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DF" w:rsidRDefault="00B34BDF" w:rsidP="00B34BDF">
      <w:pPr>
        <w:ind w:firstLine="1440"/>
        <w:rPr>
          <w:lang w:val="sr-Cyrl-CS"/>
        </w:rPr>
      </w:pPr>
      <w:r>
        <w:rPr>
          <w:lang w:val="sr-Cyrl-CS"/>
        </w:rPr>
        <w:t>На основу члана 88. став 6. Закона о шумама („Службени гласник РС”, бр. 30/10, 93/12 и 89/15),</w:t>
      </w:r>
    </w:p>
    <w:p w:rsidR="00B34BDF" w:rsidRDefault="00B34BDF" w:rsidP="00B34BDF">
      <w:pPr>
        <w:ind w:firstLine="1440"/>
        <w:rPr>
          <w:lang w:val="sr-Cyrl-CS"/>
        </w:rPr>
      </w:pPr>
    </w:p>
    <w:p w:rsidR="00B34BDF" w:rsidRDefault="00B34BDF" w:rsidP="00B34BDF">
      <w:pPr>
        <w:ind w:firstLine="1440"/>
        <w:rPr>
          <w:lang w:val="sr-Cyrl-CS"/>
        </w:rPr>
      </w:pPr>
      <w:r>
        <w:rPr>
          <w:lang w:val="sr-Cyrl-CS"/>
        </w:rPr>
        <w:t>Министар пољопривреде и заштите животне средине доноси</w:t>
      </w:r>
    </w:p>
    <w:p w:rsidR="00B34BDF" w:rsidRDefault="00B34BDF" w:rsidP="00B34BDF">
      <w:pPr>
        <w:ind w:firstLine="1418"/>
        <w:rPr>
          <w:lang w:val="sr-Latn-CS"/>
        </w:rPr>
      </w:pPr>
    </w:p>
    <w:p w:rsidR="00B34BDF" w:rsidRDefault="00B34BDF" w:rsidP="00B34BDF">
      <w:pPr>
        <w:ind w:firstLine="1418"/>
        <w:rPr>
          <w:lang w:val="sr-Latn-CS"/>
        </w:rPr>
      </w:pPr>
    </w:p>
    <w:p w:rsidR="00B34BDF" w:rsidRDefault="00B34BDF" w:rsidP="00B34BDF">
      <w:pPr>
        <w:jc w:val="center"/>
        <w:rPr>
          <w:lang w:val="sr-Cyrl-CS"/>
        </w:rPr>
      </w:pPr>
      <w:r>
        <w:rPr>
          <w:lang w:val="sr-Cyrl-CS"/>
        </w:rPr>
        <w:t xml:space="preserve">П Р А В И Л Н И К </w:t>
      </w:r>
    </w:p>
    <w:p w:rsidR="00B34BDF" w:rsidRDefault="00B34BDF" w:rsidP="00B34BDF">
      <w:pPr>
        <w:jc w:val="center"/>
        <w:rPr>
          <w:lang w:val="sr-Cyrl-CS"/>
        </w:rPr>
      </w:pPr>
      <w:r>
        <w:rPr>
          <w:lang w:val="sr-Cyrl-CS"/>
        </w:rPr>
        <w:t xml:space="preserve">О ИЗМЕНАМА И ДОПУНАМА ПРАВИЛНИКА О БЛИЖИМ УСЛОВИМА, КАО И НАЧИНУ ДОДЕЛЕ И КОРИШЋЕЊА СРЕДСТАВА ИЗ </w:t>
      </w:r>
      <w:r>
        <w:rPr>
          <w:lang w:val="sr-Cyrl-RS"/>
        </w:rPr>
        <w:t>Г</w:t>
      </w:r>
      <w:r>
        <w:rPr>
          <w:lang w:val="sr-Cyrl-CS"/>
        </w:rPr>
        <w:t xml:space="preserve">ОДИШЊЕГ ПРОГРАМА КОРИШЋЕЊА СРЕДСТАВА БУЏЕТСКОГ ФОНДА ЗА ШУМЕ РЕПУБЛИКЕ СРБИЈЕ И БУЏЕТСКОГ ФОНДА ЗА ШУМЕ АУТОНОМНЕ ПОКРАЈИНЕ </w:t>
      </w:r>
    </w:p>
    <w:p w:rsidR="00B34BDF" w:rsidRPr="00B34BDF" w:rsidRDefault="00B34BDF" w:rsidP="00B34BDF">
      <w:pPr>
        <w:jc w:val="center"/>
        <w:rPr>
          <w:i/>
          <w:lang w:val="sr-Cyrl-CS"/>
        </w:rPr>
      </w:pPr>
      <w:r>
        <w:rPr>
          <w:i/>
          <w:lang w:val="sr-Cyrl-CS"/>
        </w:rPr>
        <w:t>(Објављен у „Службеном гласнику РСˮ, број 20/16)</w:t>
      </w:r>
    </w:p>
    <w:p w:rsidR="00B34BDF" w:rsidRDefault="00B34BDF" w:rsidP="00B34BDF">
      <w:pPr>
        <w:jc w:val="center"/>
        <w:rPr>
          <w:lang w:val="sr-Latn-CS"/>
        </w:rPr>
      </w:pPr>
    </w:p>
    <w:p w:rsidR="00B34BDF" w:rsidRDefault="00B34BDF" w:rsidP="00B34BDF">
      <w:pPr>
        <w:ind w:firstLine="1418"/>
        <w:rPr>
          <w:lang w:val="sr-Latn-CS"/>
        </w:rPr>
      </w:pPr>
    </w:p>
    <w:p w:rsidR="00B34BDF" w:rsidRDefault="00B34BDF" w:rsidP="00B34BDF">
      <w:pPr>
        <w:jc w:val="center"/>
        <w:rPr>
          <w:lang w:val="sr-Cyrl-CS"/>
        </w:rPr>
      </w:pPr>
      <w:r>
        <w:rPr>
          <w:lang w:val="sr-Cyrl-CS"/>
        </w:rPr>
        <w:t>Члан 1.</w:t>
      </w:r>
    </w:p>
    <w:p w:rsidR="00B34BDF" w:rsidRDefault="00B34BDF" w:rsidP="00B34BDF">
      <w:pPr>
        <w:ind w:firstLine="1440"/>
        <w:rPr>
          <w:lang w:val="sr-Cyrl-CS"/>
        </w:rPr>
      </w:pPr>
      <w:r>
        <w:rPr>
          <w:lang w:val="sr-Cyrl-CS"/>
        </w:rPr>
        <w:t xml:space="preserve">У </w:t>
      </w:r>
      <w:r>
        <w:rPr>
          <w:lang w:val="sr-Cyrl-RS"/>
        </w:rPr>
        <w:t xml:space="preserve">Правилнику </w:t>
      </w:r>
      <w:r>
        <w:rPr>
          <w:lang w:val="sr-Cyrl-CS"/>
        </w:rPr>
        <w:t xml:space="preserve">о ближим условима, као и начину доделе и коришћења средстава из </w:t>
      </w:r>
      <w:r>
        <w:rPr>
          <w:lang w:val="sr-Cyrl-RS"/>
        </w:rPr>
        <w:t>г</w:t>
      </w:r>
      <w:r>
        <w:rPr>
          <w:lang w:val="sr-Cyrl-CS"/>
        </w:rPr>
        <w:t xml:space="preserve">одишњег програма коришћења средстава Буџетског фонда за шуме Републике Србије и Буџетског фонда за шуме аутономне покрајине („Службени гласник РС”, број 17/13), у члану 2.  тачка 1) </w:t>
      </w:r>
      <w:r>
        <w:rPr>
          <w:lang w:val="sr-Cyrl-RS"/>
        </w:rPr>
        <w:t>мења се и гласи:</w:t>
      </w:r>
      <w:r>
        <w:rPr>
          <w:lang w:val="sr-Cyrl-CS"/>
        </w:rPr>
        <w:t xml:space="preserve"> </w:t>
      </w:r>
    </w:p>
    <w:p w:rsidR="00B34BDF" w:rsidRDefault="00B34BDF" w:rsidP="00B34BDF">
      <w:pPr>
        <w:ind w:firstLine="1440"/>
        <w:rPr>
          <w:lang w:val="sr-Cyrl-CS"/>
        </w:rPr>
      </w:pPr>
      <w:r>
        <w:rPr>
          <w:lang w:val="sr-Cyrl-CS"/>
        </w:rPr>
        <w:t xml:space="preserve">„1) </w:t>
      </w:r>
      <w:r>
        <w:rPr>
          <w:i/>
          <w:lang w:val="sr-Cyrl-CS"/>
        </w:rPr>
        <w:t>пошумљавање</w:t>
      </w:r>
      <w:r>
        <w:rPr>
          <w:lang w:val="sr-Cyrl-CS"/>
        </w:rPr>
        <w:t xml:space="preserve"> је садња или сетва у сврху подизања шума на необраслом земљишту, које обухвата припрему терена, садњу шумских садница, односно сетву шумског семена;ˮ.</w:t>
      </w:r>
    </w:p>
    <w:p w:rsidR="00B34BDF" w:rsidRDefault="00B34BDF" w:rsidP="00B34BDF">
      <w:pPr>
        <w:ind w:firstLine="1440"/>
        <w:rPr>
          <w:lang w:val="sr-Cyrl-CS"/>
        </w:rPr>
      </w:pPr>
      <w:r>
        <w:rPr>
          <w:lang w:val="sr-Cyrl-CS"/>
        </w:rPr>
        <w:t>Тачка 3) брише се.</w:t>
      </w:r>
    </w:p>
    <w:p w:rsidR="00B34BDF" w:rsidRDefault="00B34BDF" w:rsidP="00B34BDF">
      <w:pPr>
        <w:ind w:firstLine="1440"/>
        <w:rPr>
          <w:lang w:val="sr-Cyrl-CS"/>
        </w:rPr>
      </w:pPr>
      <w:r>
        <w:rPr>
          <w:lang w:val="sr-Cyrl-CS"/>
        </w:rPr>
        <w:t>Тачка 5) мења се и гласи:</w:t>
      </w:r>
    </w:p>
    <w:p w:rsidR="00B34BDF" w:rsidRDefault="00B34BDF" w:rsidP="00B34BDF">
      <w:pPr>
        <w:ind w:firstLine="1440"/>
        <w:rPr>
          <w:lang w:val="sr-Cyrl-RS"/>
        </w:rPr>
      </w:pPr>
      <w:r>
        <w:rPr>
          <w:lang w:val="sr-Cyrl-CS"/>
        </w:rPr>
        <w:t xml:space="preserve">„5) </w:t>
      </w:r>
      <w:r>
        <w:rPr>
          <w:i/>
          <w:lang w:val="sr-Cyrl-RS"/>
        </w:rPr>
        <w:t>мелиорација</w:t>
      </w:r>
      <w:r>
        <w:rPr>
          <w:lang w:val="sr-Cyrl-CS"/>
        </w:rPr>
        <w:t xml:space="preserve"> је садња или сетва </w:t>
      </w:r>
      <w:r>
        <w:rPr>
          <w:lang w:val="sr-Cyrl-RS"/>
        </w:rPr>
        <w:t>ради промене узгојног облика, санације деградираних или оштећених шума, која</w:t>
      </w:r>
      <w:r>
        <w:rPr>
          <w:lang w:val="sr-Cyrl-CS"/>
        </w:rPr>
        <w:t xml:space="preserve"> обухвата </w:t>
      </w:r>
      <w:r>
        <w:rPr>
          <w:lang w:val="sr-Cyrl-RS"/>
        </w:rPr>
        <w:t>припрему терена, садњу</w:t>
      </w:r>
      <w:r>
        <w:rPr>
          <w:lang w:val="sr-Cyrl-CS"/>
        </w:rPr>
        <w:t xml:space="preserve"> шумских садница</w:t>
      </w:r>
      <w:r>
        <w:rPr>
          <w:lang w:val="sr-Cyrl-RS"/>
        </w:rPr>
        <w:t xml:space="preserve"> или сетву</w:t>
      </w:r>
      <w:r>
        <w:rPr>
          <w:lang w:val="sr-Cyrl-CS"/>
        </w:rPr>
        <w:t xml:space="preserve"> шумског семена</w:t>
      </w:r>
      <w:r>
        <w:rPr>
          <w:lang w:val="sr-Cyrl-RS"/>
        </w:rPr>
        <w:t>;ˮ</w:t>
      </w:r>
    </w:p>
    <w:p w:rsidR="00B34BDF" w:rsidRDefault="00B34BDF" w:rsidP="00B34BDF">
      <w:pPr>
        <w:ind w:firstLine="1440"/>
        <w:rPr>
          <w:lang w:val="sr-Cyrl-CS"/>
        </w:rPr>
      </w:pPr>
      <w:r>
        <w:rPr>
          <w:lang w:val="sr-Cyrl-RS"/>
        </w:rPr>
        <w:t>Тачка 6) брише се.</w:t>
      </w:r>
    </w:p>
    <w:p w:rsidR="00B34BDF" w:rsidRDefault="00B34BDF" w:rsidP="00B34BDF">
      <w:pPr>
        <w:ind w:firstLine="1440"/>
        <w:rPr>
          <w:lang w:val="sr-Cyrl-CS"/>
        </w:rPr>
      </w:pPr>
      <w:r>
        <w:rPr>
          <w:lang w:val="sr-Cyrl-CS"/>
        </w:rPr>
        <w:t>У тачки 7) после подтачке (1) додаје се подтачка (1а),  која гласи:</w:t>
      </w:r>
    </w:p>
    <w:p w:rsidR="00B34BDF" w:rsidRDefault="00B34BDF" w:rsidP="00B34BDF">
      <w:pPr>
        <w:ind w:firstLine="1440"/>
        <w:rPr>
          <w:lang w:val="sr-Cyrl-CS"/>
        </w:rPr>
      </w:pPr>
      <w:r>
        <w:rPr>
          <w:lang w:val="sr-Cyrl-CS"/>
        </w:rPr>
        <w:t>„(1а)  нега шумских засада до пете године старости (чишћење од корова, изданака и избојака, окопавање и прашење и др</w:t>
      </w:r>
      <w:r>
        <w:t>)</w:t>
      </w:r>
      <w:r>
        <w:rPr>
          <w:lang w:val="sr-Cyrl-RS"/>
        </w:rPr>
        <w:t>;</w:t>
      </w:r>
      <w:r>
        <w:rPr>
          <w:lang w:val="sr-Cyrl-CS"/>
        </w:rPr>
        <w:t>ˮ</w:t>
      </w:r>
    </w:p>
    <w:p w:rsidR="00B34BDF" w:rsidRDefault="00B34BDF" w:rsidP="00B34BDF">
      <w:pPr>
        <w:ind w:firstLine="1440"/>
        <w:rPr>
          <w:lang w:val="sr-Cyrl-CS"/>
        </w:rPr>
      </w:pPr>
      <w:r>
        <w:rPr>
          <w:lang w:val="sr-Cyrl-CS"/>
        </w:rPr>
        <w:t>У подтачки (3) запета и  речи: „као и проред</w:t>
      </w:r>
      <w:r>
        <w:t>a</w:t>
      </w:r>
      <w:r>
        <w:rPr>
          <w:lang w:val="sr-Cyrl-CS"/>
        </w:rPr>
        <w:t xml:space="preserve"> у интензивним засадима меких лишћара старости од осам до 12 годинаˮ бришу се.</w:t>
      </w:r>
    </w:p>
    <w:p w:rsidR="00B34BDF" w:rsidRDefault="00B34BDF" w:rsidP="00B34BDF">
      <w:pPr>
        <w:ind w:firstLine="1440"/>
        <w:rPr>
          <w:lang w:val="sr-Cyrl-CS"/>
        </w:rPr>
      </w:pPr>
      <w:r>
        <w:rPr>
          <w:lang w:val="sr-Cyrl-CS"/>
        </w:rPr>
        <w:t>У тачки 10) речи у загради „биљне болести и штеточине” замењују се речима: „биљне болести, штеточине и дивљач”.</w:t>
      </w:r>
    </w:p>
    <w:p w:rsidR="00B34BDF" w:rsidRDefault="00B34BDF" w:rsidP="00B34BDF">
      <w:pPr>
        <w:ind w:firstLine="1440"/>
        <w:rPr>
          <w:lang w:val="sr-Cyrl-CS"/>
        </w:rPr>
      </w:pPr>
    </w:p>
    <w:p w:rsidR="00B34BDF" w:rsidRDefault="00B34BDF" w:rsidP="00B34BDF">
      <w:pPr>
        <w:ind w:firstLine="1440"/>
        <w:rPr>
          <w:lang w:val="sr-Cyrl-CS"/>
        </w:rPr>
      </w:pPr>
    </w:p>
    <w:p w:rsidR="00B34BDF" w:rsidRDefault="00B34BDF" w:rsidP="00B34BDF">
      <w:pPr>
        <w:jc w:val="center"/>
        <w:rPr>
          <w:lang w:val="sr-Cyrl-CS"/>
        </w:rPr>
      </w:pPr>
      <w:r>
        <w:rPr>
          <w:lang w:val="sr-Cyrl-CS"/>
        </w:rPr>
        <w:t>Члан 2.</w:t>
      </w:r>
    </w:p>
    <w:p w:rsidR="00B34BDF" w:rsidRDefault="00B34BDF" w:rsidP="00B34BDF">
      <w:pPr>
        <w:ind w:firstLine="1440"/>
        <w:rPr>
          <w:lang w:val="sr-Cyrl-CS"/>
        </w:rPr>
      </w:pPr>
      <w:r>
        <w:rPr>
          <w:lang w:val="sr-Cyrl-CS"/>
        </w:rPr>
        <w:t>У члану 5. став 1. тачка 1) запета и речи: „конверзије изданачких шума у виши узгојни обликˮ  бришу се.</w:t>
      </w:r>
    </w:p>
    <w:p w:rsidR="00B34BDF" w:rsidRDefault="00B34BDF" w:rsidP="00B34BDF">
      <w:pPr>
        <w:ind w:firstLine="1440"/>
        <w:rPr>
          <w:lang w:val="sr-Cyrl-CS"/>
        </w:rPr>
      </w:pPr>
    </w:p>
    <w:p w:rsidR="00B34BDF" w:rsidRDefault="00B34BDF" w:rsidP="00B34BDF">
      <w:pPr>
        <w:ind w:firstLine="1440"/>
        <w:rPr>
          <w:lang w:val="sr-Cyrl-CS"/>
        </w:rPr>
      </w:pPr>
    </w:p>
    <w:p w:rsidR="00B34BDF" w:rsidRDefault="00B34BDF" w:rsidP="00B34BDF">
      <w:pPr>
        <w:jc w:val="center"/>
        <w:rPr>
          <w:lang w:val="sr-Cyrl-CS"/>
        </w:rPr>
      </w:pPr>
      <w:r>
        <w:rPr>
          <w:lang w:val="sr-Cyrl-CS"/>
        </w:rPr>
        <w:t>Члан 3.</w:t>
      </w:r>
    </w:p>
    <w:p w:rsidR="00B34BDF" w:rsidRDefault="00B34BDF" w:rsidP="00B34BDF">
      <w:pPr>
        <w:ind w:firstLine="1440"/>
        <w:rPr>
          <w:lang w:val="sr-Cyrl-CS"/>
        </w:rPr>
      </w:pPr>
      <w:r>
        <w:rPr>
          <w:lang w:val="sr-Cyrl-CS"/>
        </w:rPr>
        <w:t xml:space="preserve">У члану 6. став 1. тачка 3) речи: „програма изградње, реконструкције и одржавања шумских путеваˮ замењују се речима: „планова развоја мреже шумских путева </w:t>
      </w:r>
      <w:r>
        <w:rPr>
          <w:lang w:val="sr-Cyrl-CS"/>
        </w:rPr>
        <w:lastRenderedPageBreak/>
        <w:t>са пописом свих шумских путева и детаљном анализом стања и детаљним планирањем радова на градњи и реконструкцији  шумских путеваˮ.</w:t>
      </w:r>
    </w:p>
    <w:p w:rsidR="00B34BDF" w:rsidRDefault="00B34BDF" w:rsidP="00B34BDF">
      <w:pPr>
        <w:ind w:firstLine="1440"/>
        <w:rPr>
          <w:lang w:val="sr-Cyrl-CS"/>
        </w:rPr>
      </w:pPr>
      <w:r>
        <w:rPr>
          <w:lang w:val="sr-Cyrl-CS"/>
        </w:rPr>
        <w:t>У тачки 5) запета и речи: „конверзији изданачких шума у виши узгојни обликˮ бришу се.</w:t>
      </w:r>
    </w:p>
    <w:p w:rsidR="00B34BDF" w:rsidRDefault="00B34BDF" w:rsidP="00B34BDF">
      <w:pPr>
        <w:ind w:firstLine="1440"/>
        <w:rPr>
          <w:lang w:val="sr-Cyrl-CS"/>
        </w:rPr>
      </w:pPr>
      <w:r>
        <w:rPr>
          <w:lang w:val="sr-Cyrl-CS"/>
        </w:rPr>
        <w:t>Став 2. брише се.</w:t>
      </w:r>
    </w:p>
    <w:p w:rsidR="00B34BDF" w:rsidRDefault="00B34BDF" w:rsidP="00B34BDF">
      <w:pPr>
        <w:ind w:firstLine="1440"/>
        <w:rPr>
          <w:lang w:val="sr-Cyrl-CS"/>
        </w:rPr>
      </w:pPr>
    </w:p>
    <w:p w:rsidR="00B34BDF" w:rsidRDefault="00B34BDF" w:rsidP="00B34BDF">
      <w:pPr>
        <w:jc w:val="center"/>
        <w:rPr>
          <w:lang w:val="sr-Cyrl-CS"/>
        </w:rPr>
      </w:pPr>
      <w:r>
        <w:rPr>
          <w:lang w:val="sr-Cyrl-CS"/>
        </w:rPr>
        <w:t>Члан 4.</w:t>
      </w:r>
    </w:p>
    <w:p w:rsidR="00B34BDF" w:rsidRDefault="00B34BDF" w:rsidP="00B34BDF">
      <w:pPr>
        <w:ind w:firstLine="1440"/>
        <w:rPr>
          <w:lang w:val="sr-Cyrl-CS"/>
        </w:rPr>
      </w:pPr>
      <w:r>
        <w:rPr>
          <w:lang w:val="sr-Cyrl-CS"/>
        </w:rPr>
        <w:t xml:space="preserve">У члану 15. став 1. после речи: „Бројˮ ставља се запета и додају речи: „врста и квалитетˮ. </w:t>
      </w:r>
    </w:p>
    <w:p w:rsidR="00B34BDF" w:rsidRDefault="00B34BDF" w:rsidP="00B34BDF">
      <w:pPr>
        <w:ind w:firstLine="1440"/>
        <w:rPr>
          <w:lang w:val="sr-Cyrl-CS"/>
        </w:rPr>
      </w:pPr>
      <w:r>
        <w:rPr>
          <w:lang w:val="sr-Cyrl-CS"/>
        </w:rPr>
        <w:t>У ставу 2. после речи: „бројˮ ставља се запета и додају речи: „врста и квалитетˮ.</w:t>
      </w:r>
    </w:p>
    <w:p w:rsidR="00B34BDF" w:rsidRDefault="00B34BDF" w:rsidP="00B34BDF">
      <w:pPr>
        <w:jc w:val="center"/>
        <w:rPr>
          <w:lang w:val="sr-Cyrl-CS"/>
        </w:rPr>
      </w:pPr>
    </w:p>
    <w:p w:rsidR="00B34BDF" w:rsidRDefault="00B34BDF" w:rsidP="00B34BDF">
      <w:pPr>
        <w:jc w:val="center"/>
        <w:rPr>
          <w:lang w:val="sr-Cyrl-CS"/>
        </w:rPr>
      </w:pPr>
      <w:r>
        <w:rPr>
          <w:lang w:val="sr-Cyrl-CS"/>
        </w:rPr>
        <w:t>Члан 5.</w:t>
      </w:r>
    </w:p>
    <w:p w:rsidR="00B34BDF" w:rsidRDefault="00B34BDF" w:rsidP="00B34BDF">
      <w:pPr>
        <w:ind w:firstLine="1440"/>
        <w:jc w:val="left"/>
        <w:rPr>
          <w:lang w:val="sr-Cyrl-CS"/>
        </w:rPr>
      </w:pPr>
      <w:r>
        <w:rPr>
          <w:lang w:val="sr-Cyrl-CS"/>
        </w:rPr>
        <w:t>Члан 16. мења се и гласи:</w:t>
      </w:r>
    </w:p>
    <w:p w:rsidR="00B34BDF" w:rsidRDefault="00B34BDF" w:rsidP="00B34BDF">
      <w:pPr>
        <w:ind w:firstLine="1418"/>
        <w:rPr>
          <w:strike/>
          <w:lang w:val="sr-Cyrl-CS"/>
        </w:rPr>
      </w:pPr>
      <w:r>
        <w:rPr>
          <w:lang w:val="sr-Cyrl-CS"/>
        </w:rPr>
        <w:t xml:space="preserve">„За радове на пошумљавању обрадивог пољопривредног земљишта, подносилац захтева доставља копију сагласности Министарства, у складу са прописом којим се уређује пољопривредно земљишта.ˮ </w:t>
      </w:r>
    </w:p>
    <w:p w:rsidR="00B34BDF" w:rsidRDefault="00B34BDF" w:rsidP="00B34BDF">
      <w:pPr>
        <w:ind w:firstLine="1440"/>
        <w:jc w:val="left"/>
        <w:rPr>
          <w:lang w:val="sr-Cyrl-CS"/>
        </w:rPr>
      </w:pPr>
    </w:p>
    <w:p w:rsidR="00B34BDF" w:rsidRDefault="00B34BDF" w:rsidP="00B34BDF">
      <w:pPr>
        <w:jc w:val="center"/>
        <w:rPr>
          <w:lang w:val="sr-Cyrl-CS"/>
        </w:rPr>
      </w:pPr>
      <w:r>
        <w:rPr>
          <w:lang w:val="sr-Cyrl-CS"/>
        </w:rPr>
        <w:t>Члан 6.</w:t>
      </w:r>
    </w:p>
    <w:p w:rsidR="00B34BDF" w:rsidRDefault="00B34BDF" w:rsidP="00B34BDF">
      <w:pPr>
        <w:ind w:firstLine="1440"/>
        <w:rPr>
          <w:lang w:val="sr-Cyrl-CS"/>
        </w:rPr>
      </w:pPr>
      <w:r>
        <w:rPr>
          <w:lang w:val="sr-Cyrl-CS"/>
        </w:rPr>
        <w:t xml:space="preserve">У члану 18. став 3. брише се. </w:t>
      </w:r>
    </w:p>
    <w:p w:rsidR="00B34BDF" w:rsidRDefault="00B34BDF" w:rsidP="00B34BDF">
      <w:pPr>
        <w:ind w:firstLine="1440"/>
        <w:rPr>
          <w:i/>
          <w:lang w:val="sr-Cyrl-CS"/>
        </w:rPr>
      </w:pPr>
      <w:bookmarkStart w:id="0" w:name="_GoBack"/>
      <w:bookmarkEnd w:id="0"/>
    </w:p>
    <w:p w:rsidR="00B34BDF" w:rsidRDefault="00B34BDF" w:rsidP="00B34BDF">
      <w:pPr>
        <w:rPr>
          <w:b/>
          <w:lang w:val="sr-Cyrl-CS"/>
        </w:rPr>
      </w:pPr>
    </w:p>
    <w:p w:rsidR="00B34BDF" w:rsidRDefault="00B34BDF" w:rsidP="00B34BDF">
      <w:pPr>
        <w:jc w:val="center"/>
        <w:rPr>
          <w:lang w:val="sr-Cyrl-CS"/>
        </w:rPr>
      </w:pPr>
      <w:r>
        <w:rPr>
          <w:lang w:val="sr-Cyrl-CS"/>
        </w:rPr>
        <w:t>Члан 7.</w:t>
      </w:r>
    </w:p>
    <w:p w:rsidR="00B34BDF" w:rsidRDefault="00B34BDF" w:rsidP="00B34BDF">
      <w:pPr>
        <w:ind w:firstLine="1418"/>
        <w:rPr>
          <w:lang w:val="sr-Cyrl-CS"/>
        </w:rPr>
      </w:pPr>
      <w:r>
        <w:rPr>
          <w:lang w:val="sr-Cyrl-CS"/>
        </w:rPr>
        <w:t>Овај правилник ступа на снагу осмог дана од дана објављивања у „Службеном гласнику Републике Србије”.</w:t>
      </w:r>
    </w:p>
    <w:p w:rsidR="00B34BDF" w:rsidRDefault="00B34BDF" w:rsidP="00B34BDF">
      <w:pPr>
        <w:ind w:firstLine="1418"/>
        <w:rPr>
          <w:lang w:val="sr-Cyrl-RS"/>
        </w:rPr>
      </w:pPr>
    </w:p>
    <w:p w:rsidR="00B34BDF" w:rsidRDefault="00B34BDF" w:rsidP="00B34BDF">
      <w:pPr>
        <w:ind w:firstLine="1418"/>
        <w:rPr>
          <w:lang w:val="sr-Cyrl-RS"/>
        </w:rPr>
      </w:pPr>
    </w:p>
    <w:p w:rsidR="00B34BDF" w:rsidRDefault="00B34BDF" w:rsidP="00B34BDF">
      <w:pPr>
        <w:tabs>
          <w:tab w:val="left" w:pos="9360"/>
        </w:tabs>
        <w:ind w:firstLine="1418"/>
        <w:rPr>
          <w:lang w:val="sr-Cyrl-CS"/>
        </w:rPr>
      </w:pPr>
    </w:p>
    <w:p w:rsidR="00B34BDF" w:rsidRDefault="00B34BDF" w:rsidP="00B34BDF">
      <w:pPr>
        <w:tabs>
          <w:tab w:val="left" w:pos="9360"/>
        </w:tabs>
        <w:ind w:firstLine="1418"/>
        <w:rPr>
          <w:lang w:val="sr-Cyrl-CS"/>
        </w:rPr>
      </w:pPr>
    </w:p>
    <w:p w:rsidR="00B34BDF" w:rsidRDefault="00B34BDF" w:rsidP="00B34BDF">
      <w:pPr>
        <w:autoSpaceDE w:val="0"/>
        <w:autoSpaceDN w:val="0"/>
        <w:adjustRightInd w:val="0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841"/>
      </w:tblGrid>
      <w:tr w:rsidR="00B34BDF" w:rsidTr="00B34BDF">
        <w:trPr>
          <w:jc w:val="center"/>
        </w:trPr>
        <w:tc>
          <w:tcPr>
            <w:tcW w:w="4360" w:type="dxa"/>
            <w:hideMark/>
          </w:tcPr>
          <w:p w:rsidR="00B34BDF" w:rsidRDefault="00B34BDF">
            <w:pPr>
              <w:tabs>
                <w:tab w:val="left" w:pos="1418"/>
              </w:tabs>
              <w:rPr>
                <w:rFonts w:eastAsia="Calibri"/>
                <w:lang w:val="sr-Cyrl-CS"/>
              </w:rPr>
            </w:pPr>
            <w:r>
              <w:rPr>
                <w:lang w:val="sr-Cyrl-CS"/>
              </w:rPr>
              <w:t>Број: 110-00</w:t>
            </w:r>
            <w:r>
              <w:t>-44/</w:t>
            </w:r>
            <w:r>
              <w:rPr>
                <w:lang w:val="sr-Cyrl-CS"/>
              </w:rPr>
              <w:t>2016-09</w:t>
            </w:r>
          </w:p>
          <w:p w:rsidR="00B34BDF" w:rsidRDefault="00B34BDF" w:rsidP="00B34BDF">
            <w:pPr>
              <w:tabs>
                <w:tab w:val="left" w:pos="1418"/>
              </w:tabs>
              <w:spacing w:line="276" w:lineRule="auto"/>
              <w:rPr>
                <w:rFonts w:eastAsia="Calibri"/>
                <w:lang w:val="sr-Cyrl-CS"/>
              </w:rPr>
            </w:pPr>
            <w:r>
              <w:rPr>
                <w:lang w:val="sr-Cyrl-CS"/>
              </w:rPr>
              <w:t xml:space="preserve">У Београду, </w:t>
            </w:r>
            <w:r>
              <w:rPr>
                <w:lang w:val="sr-Cyrl-CS"/>
              </w:rPr>
              <w:t>23.</w:t>
            </w:r>
            <w:r>
              <w:rPr>
                <w:lang w:val="sr-Cyrl-CS"/>
              </w:rPr>
              <w:t xml:space="preserve"> фебруара 2016. године</w:t>
            </w:r>
          </w:p>
        </w:tc>
        <w:tc>
          <w:tcPr>
            <w:tcW w:w="4841" w:type="dxa"/>
          </w:tcPr>
          <w:p w:rsidR="00B34BDF" w:rsidRDefault="00B34BDF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МИНИСТАР</w:t>
            </w:r>
          </w:p>
          <w:p w:rsidR="00B34BDF" w:rsidRDefault="00B34BDF">
            <w:pPr>
              <w:tabs>
                <w:tab w:val="left" w:pos="1418"/>
              </w:tabs>
              <w:jc w:val="center"/>
              <w:rPr>
                <w:lang w:val="sr-Cyrl-CS"/>
              </w:rPr>
            </w:pPr>
          </w:p>
          <w:p w:rsidR="00B34BDF" w:rsidRDefault="00B34BDF">
            <w:pPr>
              <w:tabs>
                <w:tab w:val="left" w:pos="1418"/>
              </w:tabs>
              <w:jc w:val="center"/>
              <w:rPr>
                <w:rFonts w:eastAsia="Calibri"/>
                <w:lang w:val="sr-Cyrl-CS"/>
              </w:rPr>
            </w:pPr>
            <w:r>
              <w:rPr>
                <w:color w:val="000000"/>
                <w:lang w:val="sr-Cyrl-RS"/>
              </w:rPr>
              <w:t>п</w:t>
            </w:r>
            <w:r>
              <w:rPr>
                <w:color w:val="000000"/>
                <w:lang w:val="ru-RU"/>
              </w:rPr>
              <w:t>роф. др</w:t>
            </w:r>
            <w:r>
              <w:rPr>
                <w:lang w:val="sr-Cyrl-CS"/>
              </w:rPr>
              <w:t xml:space="preserve"> Снежана Богосављевић Бошковић</w:t>
            </w:r>
            <w:r>
              <w:rPr>
                <w:lang w:val="sr-Cyrl-CS"/>
              </w:rPr>
              <w:t>, с.р.</w:t>
            </w:r>
          </w:p>
        </w:tc>
      </w:tr>
    </w:tbl>
    <w:p w:rsidR="00B34BDF" w:rsidRDefault="00B34BDF" w:rsidP="00B34BDF">
      <w:pPr>
        <w:rPr>
          <w:lang w:val="sr-Cyrl-RS"/>
        </w:rPr>
      </w:pPr>
    </w:p>
    <w:p w:rsidR="0081714A" w:rsidRPr="00B34BDF" w:rsidRDefault="00B34BDF">
      <w:pPr>
        <w:rPr>
          <w:lang w:val="sr-Cyrl-RS"/>
        </w:rPr>
      </w:pPr>
    </w:p>
    <w:sectPr w:rsidR="0081714A" w:rsidRPr="00B34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F8"/>
    <w:rsid w:val="002972A6"/>
    <w:rsid w:val="005F49FD"/>
    <w:rsid w:val="007315F8"/>
    <w:rsid w:val="00B3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54B56-E921-4A1A-B0AF-C3498551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B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Sovilj</dc:creator>
  <cp:keywords/>
  <dc:description/>
  <cp:lastModifiedBy>Ljiljana Sovilj</cp:lastModifiedBy>
  <cp:revision>2</cp:revision>
  <dcterms:created xsi:type="dcterms:W3CDTF">2017-01-23T07:22:00Z</dcterms:created>
  <dcterms:modified xsi:type="dcterms:W3CDTF">2017-01-23T07:24:00Z</dcterms:modified>
</cp:coreProperties>
</file>