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ACF" w:rsidRPr="00905ACF" w:rsidRDefault="00905ACF" w:rsidP="00905ACF">
      <w:pPr>
        <w:ind w:firstLine="0"/>
        <w:jc w:val="center"/>
        <w:rPr>
          <w:rFonts w:eastAsia="Times New Roman" w:cs="Times New Roman"/>
          <w:szCs w:val="20"/>
        </w:rPr>
      </w:pPr>
      <w:bookmarkStart w:id="0" w:name="_Toc442091071"/>
      <w:r>
        <w:rPr>
          <w:rFonts w:eastAsia="Times New Roman" w:cs="Times New Roman"/>
          <w:szCs w:val="20"/>
        </w:rPr>
        <w:t>ЈАВНО ПРЕДУЗЕЋЕ "НАЦИОНАЛНИ ПАРК ТАРА"</w:t>
      </w:r>
    </w:p>
    <w:p w:rsidR="00905ACF" w:rsidRPr="00905ACF" w:rsidRDefault="00905ACF" w:rsidP="00905ACF">
      <w:pPr>
        <w:ind w:firstLine="0"/>
        <w:jc w:val="center"/>
        <w:rPr>
          <w:rFonts w:ascii="Times Roman Cirilica" w:eastAsia="Times New Roman" w:hAnsi="Times Roman Cirilica" w:cs="Times New Roman"/>
          <w:szCs w:val="20"/>
        </w:rPr>
      </w:pPr>
    </w:p>
    <w:p w:rsidR="00905ACF" w:rsidRPr="00905ACF" w:rsidRDefault="00905ACF" w:rsidP="00905ACF">
      <w:pPr>
        <w:ind w:firstLine="0"/>
        <w:jc w:val="center"/>
        <w:rPr>
          <w:rFonts w:ascii="Times Roman Cirilica" w:eastAsia="Times New Roman" w:hAnsi="Times Roman Cirilica" w:cs="Times New Roman"/>
          <w:szCs w:val="20"/>
        </w:rPr>
      </w:pPr>
    </w:p>
    <w:p w:rsidR="00905ACF" w:rsidRPr="00905ACF" w:rsidRDefault="00905ACF" w:rsidP="00905ACF">
      <w:pPr>
        <w:ind w:firstLine="0"/>
        <w:jc w:val="center"/>
        <w:rPr>
          <w:rFonts w:ascii="Times Roman Cirilica" w:eastAsia="Times New Roman" w:hAnsi="Times Roman Cirilica" w:cs="Times New Roman"/>
          <w:szCs w:val="20"/>
        </w:rPr>
      </w:pPr>
    </w:p>
    <w:p w:rsidR="00905ACF" w:rsidRPr="00905ACF" w:rsidRDefault="00905ACF" w:rsidP="00905ACF">
      <w:pPr>
        <w:ind w:firstLine="0"/>
        <w:jc w:val="center"/>
        <w:rPr>
          <w:rFonts w:ascii="Times Roman Cirilica" w:eastAsia="Times New Roman" w:hAnsi="Times Roman Cirilica" w:cs="Times New Roman"/>
          <w:szCs w:val="20"/>
        </w:rPr>
      </w:pPr>
    </w:p>
    <w:p w:rsidR="00905ACF" w:rsidRPr="00905ACF" w:rsidRDefault="00905ACF" w:rsidP="00905ACF">
      <w:pPr>
        <w:ind w:firstLine="0"/>
        <w:jc w:val="center"/>
        <w:rPr>
          <w:rFonts w:ascii="Times Roman Cirilica" w:eastAsia="Times New Roman" w:hAnsi="Times Roman Cirilica" w:cs="Times New Roman"/>
          <w:szCs w:val="20"/>
        </w:rPr>
      </w:pPr>
    </w:p>
    <w:p w:rsidR="00905ACF" w:rsidRPr="00905ACF" w:rsidRDefault="00905ACF" w:rsidP="00905ACF">
      <w:pPr>
        <w:ind w:firstLine="0"/>
        <w:jc w:val="center"/>
        <w:rPr>
          <w:rFonts w:ascii="Times Roman Cirilica" w:eastAsia="Times New Roman" w:hAnsi="Times Roman Cirilica" w:cs="Times New Roman"/>
          <w:szCs w:val="20"/>
        </w:rPr>
      </w:pPr>
    </w:p>
    <w:p w:rsidR="00905ACF" w:rsidRPr="00905ACF" w:rsidRDefault="00905ACF" w:rsidP="00905ACF">
      <w:pPr>
        <w:ind w:firstLine="0"/>
        <w:jc w:val="center"/>
        <w:rPr>
          <w:rFonts w:ascii="Times Roman Cirilica" w:eastAsia="Times New Roman" w:hAnsi="Times Roman Cirilica" w:cs="Times New Roman"/>
          <w:szCs w:val="20"/>
        </w:rPr>
      </w:pPr>
    </w:p>
    <w:p w:rsidR="00905ACF" w:rsidRPr="00905ACF" w:rsidRDefault="00905ACF" w:rsidP="00905ACF">
      <w:pPr>
        <w:ind w:firstLine="0"/>
        <w:jc w:val="center"/>
        <w:rPr>
          <w:rFonts w:ascii="Times Roman Cirilica" w:eastAsia="Times New Roman" w:hAnsi="Times Roman Cirilica" w:cs="Times New Roman"/>
          <w:szCs w:val="20"/>
        </w:rPr>
      </w:pPr>
    </w:p>
    <w:p w:rsidR="00905ACF" w:rsidRPr="00905ACF" w:rsidRDefault="00905ACF" w:rsidP="00905ACF">
      <w:pPr>
        <w:ind w:firstLine="0"/>
        <w:jc w:val="center"/>
        <w:rPr>
          <w:rFonts w:ascii="Times Roman Cirilica" w:eastAsia="Times New Roman" w:hAnsi="Times Roman Cirilica" w:cs="Times New Roman"/>
          <w:szCs w:val="20"/>
        </w:rPr>
      </w:pPr>
    </w:p>
    <w:p w:rsidR="00905ACF" w:rsidRPr="00905ACF" w:rsidRDefault="00905ACF" w:rsidP="00905ACF">
      <w:pPr>
        <w:ind w:firstLine="0"/>
        <w:jc w:val="center"/>
        <w:rPr>
          <w:rFonts w:ascii="Times Roman Cirilica" w:eastAsia="Times New Roman" w:hAnsi="Times Roman Cirilica" w:cs="Times New Roman"/>
          <w:szCs w:val="20"/>
        </w:rPr>
      </w:pPr>
    </w:p>
    <w:p w:rsidR="00905ACF" w:rsidRPr="00905ACF" w:rsidRDefault="00905ACF" w:rsidP="00905ACF">
      <w:pPr>
        <w:ind w:firstLine="0"/>
        <w:jc w:val="center"/>
        <w:rPr>
          <w:rFonts w:ascii="Times Roman Cirilica" w:eastAsia="Times New Roman" w:hAnsi="Times Roman Cirilica" w:cs="Times New Roman"/>
          <w:szCs w:val="20"/>
        </w:rPr>
      </w:pPr>
    </w:p>
    <w:p w:rsidR="00905ACF" w:rsidRPr="00905ACF" w:rsidRDefault="00905ACF" w:rsidP="00905ACF">
      <w:pPr>
        <w:ind w:firstLine="0"/>
        <w:jc w:val="center"/>
        <w:rPr>
          <w:rFonts w:ascii="Times Roman Cirilica" w:eastAsia="Times New Roman" w:hAnsi="Times Roman Cirilica" w:cs="Times New Roman"/>
          <w:szCs w:val="20"/>
        </w:rPr>
      </w:pPr>
    </w:p>
    <w:p w:rsidR="00905ACF" w:rsidRPr="00905ACF" w:rsidRDefault="00905ACF" w:rsidP="00905ACF">
      <w:pPr>
        <w:ind w:firstLine="0"/>
        <w:jc w:val="center"/>
        <w:rPr>
          <w:rFonts w:ascii="Times Roman Cirilica" w:eastAsia="Times New Roman" w:hAnsi="Times Roman Cirilica" w:cs="Times New Roman"/>
          <w:szCs w:val="20"/>
        </w:rPr>
      </w:pPr>
    </w:p>
    <w:p w:rsidR="00905ACF" w:rsidRPr="00905ACF" w:rsidRDefault="0086697C" w:rsidP="00905ACF">
      <w:pPr>
        <w:ind w:firstLine="0"/>
        <w:jc w:val="center"/>
        <w:rPr>
          <w:rFonts w:ascii="Times Roman Cirilica" w:eastAsia="Times New Roman" w:hAnsi="Times Roman Cirilica" w:cs="Times New Roman"/>
          <w:szCs w:val="20"/>
        </w:rPr>
      </w:pPr>
      <w:r w:rsidRPr="0086697C">
        <w:rPr>
          <w:rFonts w:ascii="Times Roman Cirilica" w:eastAsia="Times New Roman" w:hAnsi="Times Roman Cirilica" w:cs="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82.15pt;margin-top:10.3pt;width:567pt;height:567pt;z-index:-251658752">
            <v:imagedata r:id="rId8" o:title="" gain="19661f" blacklevel="22938f"/>
          </v:shape>
          <o:OLEObject Type="Embed" ProgID="PBrush" ShapeID="_x0000_s1027" DrawAspect="Content" ObjectID="_1614415893" r:id="rId9"/>
        </w:pict>
      </w:r>
    </w:p>
    <w:p w:rsidR="00905ACF" w:rsidRPr="00905ACF" w:rsidRDefault="00905ACF" w:rsidP="00905ACF">
      <w:pPr>
        <w:ind w:firstLine="0"/>
        <w:jc w:val="center"/>
        <w:rPr>
          <w:rFonts w:ascii="Times Roman Cirilica" w:eastAsia="Times New Roman" w:hAnsi="Times Roman Cirilica" w:cs="Times New Roman"/>
          <w:b/>
          <w:bCs/>
          <w:sz w:val="48"/>
          <w:szCs w:val="20"/>
        </w:rPr>
      </w:pPr>
    </w:p>
    <w:p w:rsidR="00905ACF" w:rsidRPr="00905ACF" w:rsidRDefault="00905ACF" w:rsidP="00905ACF">
      <w:pPr>
        <w:ind w:firstLine="0"/>
        <w:jc w:val="center"/>
        <w:rPr>
          <w:rFonts w:ascii="Times Roman Cirilica" w:eastAsia="Times New Roman" w:hAnsi="Times Roman Cirilica" w:cs="Times New Roman"/>
          <w:b/>
          <w:bCs/>
          <w:sz w:val="48"/>
          <w:szCs w:val="20"/>
        </w:rPr>
      </w:pPr>
    </w:p>
    <w:p w:rsidR="00905ACF" w:rsidRPr="00905ACF" w:rsidRDefault="00905ACF" w:rsidP="00905ACF">
      <w:pPr>
        <w:ind w:firstLine="0"/>
        <w:jc w:val="center"/>
        <w:rPr>
          <w:rFonts w:ascii="Times Roman Cirilica" w:eastAsia="Times New Roman" w:hAnsi="Times Roman Cirilica" w:cs="Times New Roman"/>
          <w:b/>
          <w:bCs/>
          <w:sz w:val="48"/>
          <w:szCs w:val="20"/>
        </w:rPr>
      </w:pPr>
    </w:p>
    <w:p w:rsidR="00905ACF" w:rsidRPr="00905ACF" w:rsidRDefault="00905ACF" w:rsidP="00905ACF">
      <w:pPr>
        <w:ind w:firstLine="0"/>
        <w:jc w:val="center"/>
        <w:rPr>
          <w:rFonts w:ascii="Times Roman Cirilica" w:eastAsia="Times New Roman" w:hAnsi="Times Roman Cirilica" w:cs="Times New Roman"/>
          <w:b/>
          <w:bCs/>
          <w:sz w:val="48"/>
          <w:szCs w:val="20"/>
        </w:rPr>
      </w:pPr>
    </w:p>
    <w:p w:rsidR="00905ACF" w:rsidRPr="00905ACF" w:rsidRDefault="00905ACF" w:rsidP="00905ACF">
      <w:pPr>
        <w:ind w:firstLine="0"/>
        <w:jc w:val="center"/>
        <w:rPr>
          <w:rFonts w:ascii="Times Roman Cirilica" w:eastAsia="Times New Roman" w:hAnsi="Times Roman Cirilica" w:cs="Times New Roman"/>
          <w:b/>
          <w:bCs/>
          <w:sz w:val="48"/>
          <w:szCs w:val="20"/>
        </w:rPr>
      </w:pPr>
    </w:p>
    <w:p w:rsidR="00905ACF" w:rsidRPr="00905ACF" w:rsidRDefault="00905ACF" w:rsidP="00905ACF">
      <w:pPr>
        <w:ind w:firstLine="0"/>
        <w:jc w:val="center"/>
        <w:rPr>
          <w:rFonts w:ascii="Times Roman Cirilica" w:eastAsia="Times New Roman" w:hAnsi="Times Roman Cirilica" w:cs="Times New Roman"/>
          <w:b/>
          <w:bCs/>
          <w:sz w:val="48"/>
          <w:szCs w:val="20"/>
        </w:rPr>
      </w:pPr>
    </w:p>
    <w:p w:rsidR="00905ACF" w:rsidRPr="00905ACF" w:rsidRDefault="00905ACF" w:rsidP="00905ACF">
      <w:pPr>
        <w:ind w:firstLine="0"/>
        <w:jc w:val="center"/>
        <w:rPr>
          <w:rFonts w:ascii="Times Roman Cirilica" w:eastAsia="Times New Roman" w:hAnsi="Times Roman Cirilica" w:cs="Times New Roman"/>
          <w:b/>
          <w:bCs/>
          <w:sz w:val="48"/>
          <w:szCs w:val="20"/>
        </w:rPr>
      </w:pPr>
    </w:p>
    <w:p w:rsidR="00905ACF" w:rsidRPr="00905ACF" w:rsidRDefault="00905ACF" w:rsidP="00905ACF">
      <w:pPr>
        <w:ind w:firstLine="0"/>
        <w:jc w:val="center"/>
        <w:rPr>
          <w:rFonts w:ascii="Times Roman Cirilica" w:eastAsia="Times New Roman" w:hAnsi="Times Roman Cirilica" w:cs="Times New Roman"/>
          <w:b/>
          <w:bCs/>
          <w:sz w:val="48"/>
          <w:szCs w:val="20"/>
        </w:rPr>
      </w:pPr>
    </w:p>
    <w:p w:rsidR="00905ACF" w:rsidRPr="00905ACF" w:rsidRDefault="00905ACF" w:rsidP="00905ACF">
      <w:pPr>
        <w:ind w:firstLine="0"/>
        <w:jc w:val="center"/>
        <w:rPr>
          <w:rFonts w:ascii="Times Roman Cirilica" w:eastAsia="Times New Roman" w:hAnsi="Times Roman Cirilica" w:cs="Times New Roman"/>
          <w:b/>
          <w:bCs/>
          <w:sz w:val="48"/>
          <w:szCs w:val="20"/>
        </w:rPr>
      </w:pPr>
    </w:p>
    <w:p w:rsidR="00905ACF" w:rsidRPr="00905ACF" w:rsidRDefault="00905ACF" w:rsidP="00905ACF">
      <w:pPr>
        <w:ind w:firstLine="0"/>
        <w:jc w:val="center"/>
        <w:rPr>
          <w:rFonts w:ascii="Times Roman Cirilica" w:eastAsia="Times New Roman" w:hAnsi="Times Roman Cirilica" w:cs="Times New Roman"/>
          <w:b/>
          <w:bCs/>
          <w:sz w:val="48"/>
          <w:szCs w:val="20"/>
        </w:rPr>
      </w:pPr>
    </w:p>
    <w:p w:rsidR="00905ACF" w:rsidRPr="00905ACF" w:rsidRDefault="00905ACF" w:rsidP="00905ACF">
      <w:pPr>
        <w:ind w:firstLine="0"/>
        <w:jc w:val="center"/>
        <w:rPr>
          <w:rFonts w:eastAsia="Times New Roman" w:cs="Times New Roman"/>
          <w:b/>
          <w:bCs/>
          <w:sz w:val="48"/>
          <w:szCs w:val="20"/>
        </w:rPr>
      </w:pPr>
    </w:p>
    <w:p w:rsidR="00905ACF" w:rsidRPr="00905ACF" w:rsidRDefault="00905ACF" w:rsidP="00905ACF">
      <w:pPr>
        <w:ind w:firstLine="0"/>
        <w:jc w:val="center"/>
        <w:rPr>
          <w:rFonts w:eastAsia="Times New Roman" w:cs="Times New Roman"/>
          <w:b/>
          <w:bCs/>
          <w:sz w:val="48"/>
          <w:szCs w:val="20"/>
        </w:rPr>
      </w:pPr>
      <w:r>
        <w:rPr>
          <w:rFonts w:eastAsia="Times New Roman" w:cs="Times New Roman"/>
          <w:b/>
          <w:bCs/>
          <w:sz w:val="48"/>
          <w:szCs w:val="20"/>
        </w:rPr>
        <w:t>ОСНОВА</w:t>
      </w:r>
      <w:r w:rsidRPr="00905ACF">
        <w:rPr>
          <w:rFonts w:eastAsia="Times New Roman" w:cs="Times New Roman"/>
          <w:b/>
          <w:bCs/>
          <w:sz w:val="48"/>
          <w:szCs w:val="20"/>
        </w:rPr>
        <w:t xml:space="preserve"> </w:t>
      </w:r>
      <w:r>
        <w:rPr>
          <w:rFonts w:eastAsia="Times New Roman" w:cs="Times New Roman"/>
          <w:b/>
          <w:bCs/>
          <w:sz w:val="48"/>
          <w:szCs w:val="20"/>
        </w:rPr>
        <w:t>ГАЗДОВАЊА</w:t>
      </w:r>
      <w:r w:rsidRPr="00905ACF">
        <w:rPr>
          <w:rFonts w:eastAsia="Times New Roman" w:cs="Times New Roman"/>
          <w:b/>
          <w:bCs/>
          <w:sz w:val="48"/>
          <w:szCs w:val="20"/>
        </w:rPr>
        <w:t xml:space="preserve"> </w:t>
      </w:r>
      <w:r>
        <w:rPr>
          <w:rFonts w:eastAsia="Times New Roman" w:cs="Times New Roman"/>
          <w:b/>
          <w:bCs/>
          <w:sz w:val="48"/>
          <w:szCs w:val="20"/>
        </w:rPr>
        <w:t>ШУМАМА</w:t>
      </w:r>
    </w:p>
    <w:p w:rsidR="00905ACF" w:rsidRPr="00905ACF" w:rsidRDefault="00905ACF" w:rsidP="00905ACF">
      <w:pPr>
        <w:ind w:firstLine="0"/>
        <w:jc w:val="center"/>
        <w:rPr>
          <w:rFonts w:eastAsia="Times New Roman" w:cs="Times New Roman"/>
          <w:b/>
          <w:bCs/>
          <w:sz w:val="48"/>
          <w:szCs w:val="20"/>
        </w:rPr>
      </w:pPr>
    </w:p>
    <w:p w:rsidR="00905ACF" w:rsidRPr="00905ACF" w:rsidRDefault="00905ACF" w:rsidP="00905ACF">
      <w:pPr>
        <w:ind w:firstLine="0"/>
        <w:jc w:val="center"/>
        <w:rPr>
          <w:rFonts w:eastAsia="Times New Roman" w:cs="Times New Roman"/>
          <w:b/>
          <w:bCs/>
          <w:sz w:val="48"/>
          <w:szCs w:val="20"/>
        </w:rPr>
      </w:pPr>
      <w:r>
        <w:rPr>
          <w:rFonts w:eastAsia="Times New Roman" w:cs="Times New Roman"/>
          <w:b/>
          <w:bCs/>
          <w:sz w:val="48"/>
          <w:szCs w:val="20"/>
        </w:rPr>
        <w:t>ЗА</w:t>
      </w:r>
      <w:r w:rsidRPr="00905ACF">
        <w:rPr>
          <w:rFonts w:eastAsia="Times New Roman" w:cs="Times New Roman"/>
          <w:b/>
          <w:bCs/>
          <w:sz w:val="48"/>
          <w:szCs w:val="20"/>
        </w:rPr>
        <w:t xml:space="preserve"> </w:t>
      </w:r>
      <w:r>
        <w:rPr>
          <w:rFonts w:eastAsia="Times New Roman" w:cs="Times New Roman"/>
          <w:b/>
          <w:bCs/>
          <w:sz w:val="48"/>
          <w:szCs w:val="20"/>
        </w:rPr>
        <w:t>ГАЗДИНСКУ</w:t>
      </w:r>
      <w:r w:rsidRPr="00905ACF">
        <w:rPr>
          <w:rFonts w:eastAsia="Times New Roman" w:cs="Times New Roman"/>
          <w:b/>
          <w:bCs/>
          <w:sz w:val="48"/>
          <w:szCs w:val="20"/>
        </w:rPr>
        <w:t xml:space="preserve"> </w:t>
      </w:r>
      <w:r>
        <w:rPr>
          <w:rFonts w:eastAsia="Times New Roman" w:cs="Times New Roman"/>
          <w:b/>
          <w:bCs/>
          <w:sz w:val="48"/>
          <w:szCs w:val="20"/>
        </w:rPr>
        <w:t>ЈЕДИНИЦУ</w:t>
      </w:r>
      <w:r w:rsidRPr="00905ACF">
        <w:rPr>
          <w:rFonts w:eastAsia="Times New Roman" w:cs="Times New Roman"/>
          <w:b/>
          <w:bCs/>
          <w:sz w:val="48"/>
          <w:szCs w:val="20"/>
        </w:rPr>
        <w:t xml:space="preserve">  “</w:t>
      </w:r>
      <w:r>
        <w:rPr>
          <w:rFonts w:eastAsia="Times New Roman" w:cs="Times New Roman"/>
          <w:b/>
          <w:bCs/>
          <w:sz w:val="48"/>
          <w:szCs w:val="20"/>
        </w:rPr>
        <w:t>ЗАОВИНЕ</w:t>
      </w:r>
      <w:r w:rsidRPr="00905ACF">
        <w:rPr>
          <w:rFonts w:eastAsia="Times New Roman" w:cs="Times New Roman"/>
          <w:b/>
          <w:bCs/>
          <w:sz w:val="48"/>
          <w:szCs w:val="20"/>
        </w:rPr>
        <w:t>”</w:t>
      </w:r>
    </w:p>
    <w:p w:rsidR="00905ACF" w:rsidRPr="00905ACF" w:rsidRDefault="00905ACF" w:rsidP="00905ACF">
      <w:pPr>
        <w:ind w:firstLine="0"/>
        <w:jc w:val="center"/>
        <w:rPr>
          <w:rFonts w:eastAsia="Times New Roman" w:cs="Times New Roman"/>
          <w:b/>
          <w:bCs/>
          <w:sz w:val="48"/>
          <w:szCs w:val="20"/>
        </w:rPr>
      </w:pPr>
    </w:p>
    <w:p w:rsidR="00905ACF" w:rsidRPr="00905ACF" w:rsidRDefault="00905ACF" w:rsidP="00905ACF">
      <w:pPr>
        <w:ind w:firstLine="0"/>
        <w:jc w:val="center"/>
        <w:rPr>
          <w:rFonts w:eastAsia="Times New Roman" w:cs="Times New Roman"/>
          <w:i/>
          <w:sz w:val="44"/>
          <w:szCs w:val="20"/>
        </w:rPr>
      </w:pPr>
      <w:r w:rsidRPr="00905ACF">
        <w:rPr>
          <w:rFonts w:eastAsia="Times New Roman" w:cs="Times New Roman"/>
          <w:b/>
          <w:bCs/>
          <w:i/>
          <w:sz w:val="44"/>
          <w:szCs w:val="20"/>
        </w:rPr>
        <w:t>201</w:t>
      </w:r>
      <w:r>
        <w:rPr>
          <w:rFonts w:eastAsia="Times New Roman" w:cs="Times New Roman"/>
          <w:b/>
          <w:bCs/>
          <w:i/>
          <w:sz w:val="44"/>
          <w:szCs w:val="20"/>
        </w:rPr>
        <w:t>8</w:t>
      </w:r>
      <w:r w:rsidRPr="00905ACF">
        <w:rPr>
          <w:rFonts w:eastAsia="Times New Roman" w:cs="Times New Roman"/>
          <w:b/>
          <w:bCs/>
          <w:i/>
          <w:sz w:val="44"/>
          <w:szCs w:val="20"/>
        </w:rPr>
        <w:t>. - 202</w:t>
      </w:r>
      <w:r>
        <w:rPr>
          <w:rFonts w:eastAsia="Times New Roman" w:cs="Times New Roman"/>
          <w:b/>
          <w:bCs/>
          <w:i/>
          <w:sz w:val="44"/>
          <w:szCs w:val="20"/>
        </w:rPr>
        <w:t>7</w:t>
      </w:r>
      <w:r w:rsidRPr="00905ACF">
        <w:rPr>
          <w:rFonts w:eastAsia="Times New Roman" w:cs="Times New Roman"/>
          <w:b/>
          <w:bCs/>
          <w:i/>
          <w:sz w:val="44"/>
          <w:szCs w:val="20"/>
        </w:rPr>
        <w:t xml:space="preserve">. </w:t>
      </w:r>
      <w:r>
        <w:rPr>
          <w:rFonts w:eastAsia="Times New Roman" w:cs="Times New Roman"/>
          <w:b/>
          <w:bCs/>
          <w:i/>
          <w:sz w:val="44"/>
          <w:szCs w:val="20"/>
        </w:rPr>
        <w:t>година</w:t>
      </w:r>
    </w:p>
    <w:p w:rsidR="00905ACF" w:rsidRPr="00905ACF" w:rsidRDefault="00905ACF" w:rsidP="00905ACF">
      <w:pPr>
        <w:ind w:firstLine="0"/>
        <w:jc w:val="center"/>
        <w:rPr>
          <w:rFonts w:ascii="Times Roman Cirilica" w:eastAsia="Times New Roman" w:hAnsi="Times Roman Cirilica" w:cs="Times New Roman"/>
          <w:szCs w:val="20"/>
        </w:rPr>
      </w:pPr>
    </w:p>
    <w:p w:rsidR="00905ACF" w:rsidRPr="00905ACF" w:rsidRDefault="00905ACF" w:rsidP="00905ACF">
      <w:pPr>
        <w:ind w:firstLine="0"/>
        <w:jc w:val="center"/>
        <w:rPr>
          <w:rFonts w:ascii="Times Roman Cirilica" w:eastAsia="Times New Roman" w:hAnsi="Times Roman Cirilica" w:cs="Times New Roman"/>
          <w:szCs w:val="20"/>
        </w:rPr>
      </w:pPr>
    </w:p>
    <w:p w:rsidR="00905ACF" w:rsidRPr="00905ACF" w:rsidRDefault="00905ACF" w:rsidP="00905ACF">
      <w:pPr>
        <w:ind w:firstLine="0"/>
        <w:jc w:val="center"/>
        <w:rPr>
          <w:rFonts w:ascii="Times Roman Cirilica" w:eastAsia="Times New Roman" w:hAnsi="Times Roman Cirilica" w:cs="Times New Roman"/>
          <w:szCs w:val="20"/>
        </w:rPr>
      </w:pPr>
    </w:p>
    <w:p w:rsidR="00905ACF" w:rsidRPr="00905ACF" w:rsidRDefault="00905ACF" w:rsidP="00905ACF">
      <w:pPr>
        <w:ind w:firstLine="0"/>
        <w:jc w:val="center"/>
        <w:rPr>
          <w:rFonts w:ascii="Times Roman Cirilica" w:eastAsia="Times New Roman" w:hAnsi="Times Roman Cirilica" w:cs="Times New Roman"/>
          <w:szCs w:val="20"/>
        </w:rPr>
      </w:pPr>
    </w:p>
    <w:p w:rsidR="00905ACF" w:rsidRPr="00905ACF" w:rsidRDefault="00905ACF" w:rsidP="00905ACF">
      <w:pPr>
        <w:ind w:firstLine="0"/>
        <w:jc w:val="center"/>
        <w:rPr>
          <w:rFonts w:ascii="Times Roman Cirilica" w:eastAsia="Times New Roman" w:hAnsi="Times Roman Cirilica" w:cs="Times New Roman"/>
          <w:szCs w:val="20"/>
        </w:rPr>
      </w:pPr>
    </w:p>
    <w:p w:rsidR="00905ACF" w:rsidRPr="00905ACF" w:rsidRDefault="00905ACF" w:rsidP="00905ACF">
      <w:pPr>
        <w:ind w:firstLine="0"/>
        <w:jc w:val="center"/>
        <w:rPr>
          <w:rFonts w:ascii="Times Roman Cirilica" w:eastAsia="Times New Roman" w:hAnsi="Times Roman Cirilica" w:cs="Times New Roman"/>
          <w:szCs w:val="20"/>
        </w:rPr>
      </w:pPr>
    </w:p>
    <w:p w:rsidR="00905ACF" w:rsidRPr="00905ACF" w:rsidRDefault="00905ACF" w:rsidP="00905ACF">
      <w:pPr>
        <w:ind w:firstLine="0"/>
        <w:jc w:val="center"/>
        <w:rPr>
          <w:rFonts w:ascii="Times Roman Cirilica" w:eastAsia="Times New Roman" w:hAnsi="Times Roman Cirilica" w:cs="Times New Roman"/>
          <w:szCs w:val="20"/>
        </w:rPr>
      </w:pPr>
    </w:p>
    <w:p w:rsidR="00905ACF" w:rsidRPr="00905ACF" w:rsidRDefault="00905ACF" w:rsidP="00905ACF">
      <w:pPr>
        <w:ind w:firstLine="0"/>
        <w:jc w:val="center"/>
        <w:rPr>
          <w:rFonts w:ascii="Times Roman Cirilica" w:eastAsia="Times New Roman" w:hAnsi="Times Roman Cirilica" w:cs="Times New Roman"/>
          <w:szCs w:val="20"/>
        </w:rPr>
      </w:pPr>
    </w:p>
    <w:p w:rsidR="00905ACF" w:rsidRPr="00905ACF" w:rsidRDefault="00905ACF" w:rsidP="00905ACF">
      <w:pPr>
        <w:ind w:firstLine="0"/>
        <w:jc w:val="center"/>
        <w:rPr>
          <w:rFonts w:ascii="Times Roman Cirilica" w:eastAsia="Times New Roman" w:hAnsi="Times Roman Cirilica" w:cs="Times New Roman"/>
          <w:szCs w:val="20"/>
        </w:rPr>
      </w:pPr>
    </w:p>
    <w:p w:rsidR="00905ACF" w:rsidRPr="00905ACF" w:rsidRDefault="00905ACF" w:rsidP="00905ACF">
      <w:pPr>
        <w:ind w:firstLine="0"/>
        <w:jc w:val="center"/>
        <w:rPr>
          <w:rFonts w:ascii="Times Roman Cirilica" w:eastAsia="Times New Roman" w:hAnsi="Times Roman Cirilica" w:cs="Times New Roman"/>
          <w:szCs w:val="20"/>
        </w:rPr>
      </w:pPr>
    </w:p>
    <w:p w:rsidR="00905ACF" w:rsidRPr="00905ACF" w:rsidRDefault="00905ACF" w:rsidP="00905ACF">
      <w:pPr>
        <w:ind w:firstLine="0"/>
        <w:jc w:val="center"/>
        <w:rPr>
          <w:rFonts w:ascii="Times Roman Cirilica" w:eastAsia="Times New Roman" w:hAnsi="Times Roman Cirilica" w:cs="Times New Roman"/>
          <w:szCs w:val="20"/>
        </w:rPr>
      </w:pPr>
    </w:p>
    <w:p w:rsidR="00905ACF" w:rsidRPr="00905ACF" w:rsidRDefault="00905ACF" w:rsidP="00905ACF">
      <w:pPr>
        <w:ind w:firstLine="0"/>
        <w:rPr>
          <w:rFonts w:ascii="Times Roman Cirilica" w:eastAsia="Times New Roman" w:hAnsi="Times Roman Cirilica" w:cs="Times New Roman"/>
          <w:szCs w:val="20"/>
        </w:rPr>
      </w:pPr>
    </w:p>
    <w:p w:rsidR="00905ACF" w:rsidRPr="00905ACF" w:rsidRDefault="00905ACF" w:rsidP="00905ACF">
      <w:pPr>
        <w:ind w:firstLine="0"/>
        <w:jc w:val="center"/>
        <w:rPr>
          <w:rFonts w:ascii="Times Roman Cirilica" w:eastAsia="Times New Roman" w:hAnsi="Times Roman Cirilica" w:cs="Times New Roman"/>
          <w:szCs w:val="20"/>
        </w:rPr>
      </w:pPr>
    </w:p>
    <w:p w:rsidR="00905ACF" w:rsidRPr="00905ACF" w:rsidRDefault="00905ACF" w:rsidP="00905ACF">
      <w:pPr>
        <w:ind w:firstLine="0"/>
        <w:rPr>
          <w:rFonts w:ascii="Times Roman Cirilica" w:eastAsia="Times New Roman" w:hAnsi="Times Roman Cirilica" w:cs="Times New Roman"/>
          <w:szCs w:val="20"/>
        </w:rPr>
      </w:pPr>
    </w:p>
    <w:p w:rsidR="00905ACF" w:rsidRPr="00905ACF" w:rsidRDefault="00905ACF" w:rsidP="00905ACF">
      <w:pPr>
        <w:ind w:firstLine="0"/>
        <w:jc w:val="center"/>
        <w:rPr>
          <w:rFonts w:ascii="Times Roman Cirilica" w:eastAsia="Times New Roman" w:hAnsi="Times Roman Cirilica" w:cs="Times New Roman"/>
          <w:b/>
          <w:bCs/>
          <w:sz w:val="44"/>
          <w:szCs w:val="20"/>
        </w:rPr>
      </w:pPr>
    </w:p>
    <w:p w:rsidR="00905ACF" w:rsidRPr="00905ACF" w:rsidRDefault="00905ACF" w:rsidP="00905ACF">
      <w:pPr>
        <w:ind w:firstLine="0"/>
        <w:jc w:val="center"/>
        <w:rPr>
          <w:rFonts w:ascii="Times Roman Cirilica" w:eastAsia="Times New Roman" w:hAnsi="Times Roman Cirilica" w:cs="Times New Roman"/>
          <w:b/>
          <w:bCs/>
          <w:sz w:val="44"/>
          <w:szCs w:val="20"/>
        </w:rPr>
      </w:pPr>
    </w:p>
    <w:p w:rsidR="00905ACF" w:rsidRPr="00905ACF" w:rsidRDefault="00905ACF" w:rsidP="00905ACF">
      <w:pPr>
        <w:ind w:firstLine="0"/>
        <w:jc w:val="center"/>
        <w:rPr>
          <w:rFonts w:ascii="Times Roman Cirilica" w:eastAsia="Times New Roman" w:hAnsi="Times Roman Cirilica" w:cs="Times New Roman"/>
          <w:b/>
          <w:bCs/>
          <w:sz w:val="44"/>
          <w:szCs w:val="20"/>
        </w:rPr>
      </w:pPr>
    </w:p>
    <w:p w:rsidR="00905ACF" w:rsidRPr="00905ACF" w:rsidRDefault="00905ACF" w:rsidP="00905ACF">
      <w:pPr>
        <w:ind w:firstLine="0"/>
        <w:jc w:val="center"/>
        <w:rPr>
          <w:rFonts w:ascii="Times Roman Cirilica" w:eastAsia="Times New Roman" w:hAnsi="Times Roman Cirilica" w:cs="Times New Roman"/>
          <w:szCs w:val="20"/>
        </w:rPr>
      </w:pPr>
    </w:p>
    <w:p w:rsidR="00905ACF" w:rsidRDefault="00905ACF" w:rsidP="0070161C">
      <w:pPr>
        <w:pStyle w:val="kb1"/>
      </w:pPr>
    </w:p>
    <w:p w:rsidR="00905ACF" w:rsidRDefault="00905ACF" w:rsidP="00905ACF">
      <w:pPr>
        <w:pStyle w:val="Heading1"/>
        <w:shd w:val="clear" w:color="auto" w:fill="FFFFFF"/>
        <w:spacing w:before="0"/>
      </w:pPr>
    </w:p>
    <w:p w:rsidR="00905ACF" w:rsidRDefault="00905ACF" w:rsidP="00905ACF">
      <w:pPr>
        <w:pStyle w:val="Heading1"/>
        <w:shd w:val="clear" w:color="auto" w:fill="FFFFFF"/>
        <w:spacing w:before="0"/>
      </w:pPr>
    </w:p>
    <w:p w:rsidR="00905ACF" w:rsidRDefault="00905ACF" w:rsidP="00905ACF">
      <w:pPr>
        <w:pStyle w:val="Heading1"/>
        <w:shd w:val="clear" w:color="auto" w:fill="FFFFFF"/>
        <w:spacing w:before="0"/>
      </w:pPr>
    </w:p>
    <w:p w:rsidR="00905ACF" w:rsidRDefault="00905ACF" w:rsidP="00905ACF">
      <w:pPr>
        <w:pStyle w:val="Heading1"/>
        <w:shd w:val="clear" w:color="auto" w:fill="FFFFFF"/>
        <w:spacing w:before="0"/>
      </w:pPr>
    </w:p>
    <w:p w:rsidR="00905ACF" w:rsidRDefault="00905ACF" w:rsidP="00905ACF">
      <w:pPr>
        <w:pStyle w:val="Heading1"/>
        <w:shd w:val="clear" w:color="auto" w:fill="FFFFFF"/>
        <w:spacing w:before="0"/>
      </w:pPr>
    </w:p>
    <w:p w:rsidR="00905ACF" w:rsidRDefault="00905ACF" w:rsidP="00905ACF">
      <w:pPr>
        <w:pStyle w:val="Heading1"/>
        <w:shd w:val="clear" w:color="auto" w:fill="FFFFFF"/>
        <w:spacing w:before="0"/>
      </w:pPr>
    </w:p>
    <w:p w:rsidR="00905ACF" w:rsidRDefault="00905ACF" w:rsidP="00905ACF">
      <w:pPr>
        <w:pStyle w:val="Heading1"/>
        <w:shd w:val="clear" w:color="auto" w:fill="FFFFFF"/>
        <w:spacing w:before="0"/>
      </w:pPr>
    </w:p>
    <w:p w:rsidR="009B528C" w:rsidRDefault="00905ACF" w:rsidP="001802B3">
      <w:pPr>
        <w:ind w:firstLine="0"/>
        <w:jc w:val="center"/>
        <w:sectPr w:rsidR="009B528C" w:rsidSect="001802B3">
          <w:pgSz w:w="16839" w:h="23814" w:code="8"/>
          <w:pgMar w:top="1440" w:right="1440" w:bottom="1440" w:left="1440" w:header="720" w:footer="720" w:gutter="0"/>
          <w:cols w:space="720"/>
          <w:docGrid w:linePitch="360"/>
        </w:sectPr>
      </w:pPr>
      <w:r>
        <w:t>Бајина Башта 2017. године</w:t>
      </w:r>
    </w:p>
    <w:p w:rsidR="009C15F6" w:rsidRDefault="0086697C">
      <w:pPr>
        <w:pStyle w:val="TOC1"/>
        <w:rPr>
          <w:rFonts w:asciiTheme="minorHAnsi" w:eastAsiaTheme="minorEastAsia" w:hAnsiTheme="minorHAnsi" w:cstheme="minorBidi"/>
          <w:bCs w:val="0"/>
          <w:caps w:val="0"/>
          <w:sz w:val="22"/>
          <w:szCs w:val="22"/>
        </w:rPr>
      </w:pPr>
      <w:r w:rsidRPr="0086697C">
        <w:lastRenderedPageBreak/>
        <w:fldChar w:fldCharType="begin"/>
      </w:r>
      <w:r w:rsidR="009B528C">
        <w:instrText xml:space="preserve"> TOC \o "1-3" \h \z \t "kb1,1,kb2,2,kb3,3,kb4,4" </w:instrText>
      </w:r>
      <w:r w:rsidRPr="0086697C">
        <w:fldChar w:fldCharType="separate"/>
      </w:r>
      <w:hyperlink w:anchor="_Toc2154633" w:history="1">
        <w:r w:rsidR="009C15F6" w:rsidRPr="0094315E">
          <w:rPr>
            <w:rStyle w:val="Hyperlink"/>
          </w:rPr>
          <w:t>УВОД</w:t>
        </w:r>
        <w:r w:rsidR="009C15F6">
          <w:rPr>
            <w:webHidden/>
          </w:rPr>
          <w:tab/>
        </w:r>
        <w:r>
          <w:rPr>
            <w:webHidden/>
          </w:rPr>
          <w:fldChar w:fldCharType="begin"/>
        </w:r>
        <w:r w:rsidR="009C15F6">
          <w:rPr>
            <w:webHidden/>
          </w:rPr>
          <w:instrText xml:space="preserve"> PAGEREF _Toc2154633 \h </w:instrText>
        </w:r>
        <w:r>
          <w:rPr>
            <w:webHidden/>
          </w:rPr>
        </w:r>
        <w:r>
          <w:rPr>
            <w:webHidden/>
          </w:rPr>
          <w:fldChar w:fldCharType="separate"/>
        </w:r>
        <w:r w:rsidR="004D4BA5">
          <w:rPr>
            <w:webHidden/>
          </w:rPr>
          <w:t>1</w:t>
        </w:r>
        <w:r>
          <w:rPr>
            <w:webHidden/>
          </w:rPr>
          <w:fldChar w:fldCharType="end"/>
        </w:r>
      </w:hyperlink>
    </w:p>
    <w:p w:rsidR="009C15F6" w:rsidRDefault="0086697C">
      <w:pPr>
        <w:pStyle w:val="TOC1"/>
        <w:rPr>
          <w:rFonts w:asciiTheme="minorHAnsi" w:eastAsiaTheme="minorEastAsia" w:hAnsiTheme="minorHAnsi" w:cstheme="minorBidi"/>
          <w:bCs w:val="0"/>
          <w:caps w:val="0"/>
          <w:sz w:val="22"/>
          <w:szCs w:val="22"/>
        </w:rPr>
      </w:pPr>
      <w:hyperlink w:anchor="_Toc2154634" w:history="1">
        <w:r w:rsidR="009C15F6" w:rsidRPr="0094315E">
          <w:rPr>
            <w:rStyle w:val="Hyperlink"/>
          </w:rPr>
          <w:t>1.0. ПОСЕДОВНЕ И ПРАВНЕ ПРИЛИКЕ</w:t>
        </w:r>
        <w:r w:rsidR="009C15F6">
          <w:rPr>
            <w:webHidden/>
          </w:rPr>
          <w:tab/>
        </w:r>
        <w:r>
          <w:rPr>
            <w:webHidden/>
          </w:rPr>
          <w:fldChar w:fldCharType="begin"/>
        </w:r>
        <w:r w:rsidR="009C15F6">
          <w:rPr>
            <w:webHidden/>
          </w:rPr>
          <w:instrText xml:space="preserve"> PAGEREF _Toc2154634 \h </w:instrText>
        </w:r>
        <w:r>
          <w:rPr>
            <w:webHidden/>
          </w:rPr>
        </w:r>
        <w:r>
          <w:rPr>
            <w:webHidden/>
          </w:rPr>
          <w:fldChar w:fldCharType="separate"/>
        </w:r>
        <w:r w:rsidR="004D4BA5">
          <w:rPr>
            <w:webHidden/>
          </w:rPr>
          <w:t>2</w:t>
        </w:r>
        <w:r>
          <w:rPr>
            <w:webHidden/>
          </w:rPr>
          <w:fldChar w:fldCharType="end"/>
        </w:r>
      </w:hyperlink>
    </w:p>
    <w:p w:rsidR="009C15F6" w:rsidRDefault="0086697C">
      <w:pPr>
        <w:pStyle w:val="TOC2"/>
        <w:tabs>
          <w:tab w:val="right" w:leader="dot" w:pos="13949"/>
        </w:tabs>
        <w:rPr>
          <w:rFonts w:asciiTheme="minorHAnsi" w:eastAsiaTheme="minorEastAsia" w:hAnsiTheme="minorHAnsi" w:cstheme="minorBidi"/>
          <w:bCs w:val="0"/>
          <w:noProof/>
          <w:sz w:val="22"/>
          <w:szCs w:val="22"/>
        </w:rPr>
      </w:pPr>
      <w:hyperlink w:anchor="_Toc2154635" w:history="1">
        <w:r w:rsidR="009C15F6" w:rsidRPr="0094315E">
          <w:rPr>
            <w:rStyle w:val="Hyperlink"/>
            <w:noProof/>
          </w:rPr>
          <w:t>1.1. Просторни односи</w:t>
        </w:r>
        <w:r w:rsidR="009C15F6">
          <w:rPr>
            <w:noProof/>
            <w:webHidden/>
          </w:rPr>
          <w:tab/>
        </w:r>
        <w:r>
          <w:rPr>
            <w:noProof/>
            <w:webHidden/>
          </w:rPr>
          <w:fldChar w:fldCharType="begin"/>
        </w:r>
        <w:r w:rsidR="009C15F6">
          <w:rPr>
            <w:noProof/>
            <w:webHidden/>
          </w:rPr>
          <w:instrText xml:space="preserve"> PAGEREF _Toc2154635 \h </w:instrText>
        </w:r>
        <w:r>
          <w:rPr>
            <w:noProof/>
            <w:webHidden/>
          </w:rPr>
        </w:r>
        <w:r>
          <w:rPr>
            <w:noProof/>
            <w:webHidden/>
          </w:rPr>
          <w:fldChar w:fldCharType="separate"/>
        </w:r>
        <w:r w:rsidR="004D4BA5">
          <w:rPr>
            <w:noProof/>
            <w:webHidden/>
          </w:rPr>
          <w:t>2</w:t>
        </w:r>
        <w:r>
          <w:rPr>
            <w:noProof/>
            <w:webHidden/>
          </w:rPr>
          <w:fldChar w:fldCharType="end"/>
        </w:r>
      </w:hyperlink>
    </w:p>
    <w:p w:rsidR="009C15F6" w:rsidRDefault="0086697C">
      <w:pPr>
        <w:pStyle w:val="TOC3"/>
        <w:tabs>
          <w:tab w:val="right" w:leader="dot" w:pos="13949"/>
        </w:tabs>
        <w:rPr>
          <w:rFonts w:asciiTheme="minorHAnsi" w:eastAsiaTheme="minorEastAsia" w:hAnsiTheme="minorHAnsi" w:cstheme="minorBidi"/>
          <w:i w:val="0"/>
          <w:noProof/>
          <w:szCs w:val="22"/>
        </w:rPr>
      </w:pPr>
      <w:hyperlink w:anchor="_Toc2154636" w:history="1">
        <w:r w:rsidR="009C15F6" w:rsidRPr="0094315E">
          <w:rPr>
            <w:rStyle w:val="Hyperlink"/>
            <w:noProof/>
          </w:rPr>
          <w:t>1.1.1. Географски положај</w:t>
        </w:r>
        <w:r w:rsidR="009C15F6">
          <w:rPr>
            <w:noProof/>
            <w:webHidden/>
          </w:rPr>
          <w:tab/>
        </w:r>
        <w:r>
          <w:rPr>
            <w:noProof/>
            <w:webHidden/>
          </w:rPr>
          <w:fldChar w:fldCharType="begin"/>
        </w:r>
        <w:r w:rsidR="009C15F6">
          <w:rPr>
            <w:noProof/>
            <w:webHidden/>
          </w:rPr>
          <w:instrText xml:space="preserve"> PAGEREF _Toc2154636 \h </w:instrText>
        </w:r>
        <w:r>
          <w:rPr>
            <w:noProof/>
            <w:webHidden/>
          </w:rPr>
        </w:r>
        <w:r>
          <w:rPr>
            <w:noProof/>
            <w:webHidden/>
          </w:rPr>
          <w:fldChar w:fldCharType="separate"/>
        </w:r>
        <w:r w:rsidR="004D4BA5">
          <w:rPr>
            <w:noProof/>
            <w:webHidden/>
          </w:rPr>
          <w:t>2</w:t>
        </w:r>
        <w:r>
          <w:rPr>
            <w:noProof/>
            <w:webHidden/>
          </w:rPr>
          <w:fldChar w:fldCharType="end"/>
        </w:r>
      </w:hyperlink>
    </w:p>
    <w:p w:rsidR="009C15F6" w:rsidRDefault="0086697C">
      <w:pPr>
        <w:pStyle w:val="TOC3"/>
        <w:tabs>
          <w:tab w:val="right" w:leader="dot" w:pos="13949"/>
        </w:tabs>
        <w:rPr>
          <w:rFonts w:asciiTheme="minorHAnsi" w:eastAsiaTheme="minorEastAsia" w:hAnsiTheme="minorHAnsi" w:cstheme="minorBidi"/>
          <w:i w:val="0"/>
          <w:noProof/>
          <w:szCs w:val="22"/>
        </w:rPr>
      </w:pPr>
      <w:hyperlink w:anchor="_Toc2154637" w:history="1">
        <w:r w:rsidR="009C15F6" w:rsidRPr="0094315E">
          <w:rPr>
            <w:rStyle w:val="Hyperlink"/>
            <w:noProof/>
          </w:rPr>
          <w:t>1.1.2. Границе</w:t>
        </w:r>
        <w:r w:rsidR="009C15F6">
          <w:rPr>
            <w:noProof/>
            <w:webHidden/>
          </w:rPr>
          <w:tab/>
        </w:r>
        <w:r>
          <w:rPr>
            <w:noProof/>
            <w:webHidden/>
          </w:rPr>
          <w:fldChar w:fldCharType="begin"/>
        </w:r>
        <w:r w:rsidR="009C15F6">
          <w:rPr>
            <w:noProof/>
            <w:webHidden/>
          </w:rPr>
          <w:instrText xml:space="preserve"> PAGEREF _Toc2154637 \h </w:instrText>
        </w:r>
        <w:r>
          <w:rPr>
            <w:noProof/>
            <w:webHidden/>
          </w:rPr>
        </w:r>
        <w:r>
          <w:rPr>
            <w:noProof/>
            <w:webHidden/>
          </w:rPr>
          <w:fldChar w:fldCharType="separate"/>
        </w:r>
        <w:r w:rsidR="004D4BA5">
          <w:rPr>
            <w:noProof/>
            <w:webHidden/>
          </w:rPr>
          <w:t>2</w:t>
        </w:r>
        <w:r>
          <w:rPr>
            <w:noProof/>
            <w:webHidden/>
          </w:rPr>
          <w:fldChar w:fldCharType="end"/>
        </w:r>
      </w:hyperlink>
    </w:p>
    <w:p w:rsidR="009C15F6" w:rsidRDefault="0086697C">
      <w:pPr>
        <w:pStyle w:val="TOC3"/>
        <w:tabs>
          <w:tab w:val="right" w:leader="dot" w:pos="13949"/>
        </w:tabs>
        <w:rPr>
          <w:rFonts w:asciiTheme="minorHAnsi" w:eastAsiaTheme="minorEastAsia" w:hAnsiTheme="minorHAnsi" w:cstheme="minorBidi"/>
          <w:i w:val="0"/>
          <w:noProof/>
          <w:szCs w:val="22"/>
        </w:rPr>
      </w:pPr>
      <w:hyperlink w:anchor="_Toc2154638" w:history="1">
        <w:r w:rsidR="009C15F6" w:rsidRPr="0094315E">
          <w:rPr>
            <w:rStyle w:val="Hyperlink"/>
            <w:noProof/>
          </w:rPr>
          <w:t>1.1.3. Површине</w:t>
        </w:r>
        <w:r w:rsidR="009C15F6">
          <w:rPr>
            <w:noProof/>
            <w:webHidden/>
          </w:rPr>
          <w:tab/>
        </w:r>
        <w:r>
          <w:rPr>
            <w:noProof/>
            <w:webHidden/>
          </w:rPr>
          <w:fldChar w:fldCharType="begin"/>
        </w:r>
        <w:r w:rsidR="009C15F6">
          <w:rPr>
            <w:noProof/>
            <w:webHidden/>
          </w:rPr>
          <w:instrText xml:space="preserve"> PAGEREF _Toc2154638 \h </w:instrText>
        </w:r>
        <w:r>
          <w:rPr>
            <w:noProof/>
            <w:webHidden/>
          </w:rPr>
        </w:r>
        <w:r>
          <w:rPr>
            <w:noProof/>
            <w:webHidden/>
          </w:rPr>
          <w:fldChar w:fldCharType="separate"/>
        </w:r>
        <w:r w:rsidR="004D4BA5">
          <w:rPr>
            <w:noProof/>
            <w:webHidden/>
          </w:rPr>
          <w:t>2</w:t>
        </w:r>
        <w:r>
          <w:rPr>
            <w:noProof/>
            <w:webHidden/>
          </w:rPr>
          <w:fldChar w:fldCharType="end"/>
        </w:r>
      </w:hyperlink>
    </w:p>
    <w:p w:rsidR="009C15F6" w:rsidRDefault="0086697C">
      <w:pPr>
        <w:pStyle w:val="TOC3"/>
        <w:tabs>
          <w:tab w:val="right" w:leader="dot" w:pos="13949"/>
        </w:tabs>
        <w:rPr>
          <w:rFonts w:asciiTheme="minorHAnsi" w:eastAsiaTheme="minorEastAsia" w:hAnsiTheme="minorHAnsi" w:cstheme="minorBidi"/>
          <w:i w:val="0"/>
          <w:noProof/>
          <w:szCs w:val="22"/>
        </w:rPr>
      </w:pPr>
      <w:hyperlink w:anchor="_Toc2154639" w:history="1">
        <w:r w:rsidR="009C15F6" w:rsidRPr="0094315E">
          <w:rPr>
            <w:rStyle w:val="Hyperlink"/>
            <w:noProof/>
          </w:rPr>
          <w:t>1.1.4. Имовинско - правно стање</w:t>
        </w:r>
        <w:r w:rsidR="009C15F6">
          <w:rPr>
            <w:noProof/>
            <w:webHidden/>
          </w:rPr>
          <w:tab/>
        </w:r>
        <w:r>
          <w:rPr>
            <w:noProof/>
            <w:webHidden/>
          </w:rPr>
          <w:fldChar w:fldCharType="begin"/>
        </w:r>
        <w:r w:rsidR="009C15F6">
          <w:rPr>
            <w:noProof/>
            <w:webHidden/>
          </w:rPr>
          <w:instrText xml:space="preserve"> PAGEREF _Toc2154639 \h </w:instrText>
        </w:r>
        <w:r>
          <w:rPr>
            <w:noProof/>
            <w:webHidden/>
          </w:rPr>
        </w:r>
        <w:r>
          <w:rPr>
            <w:noProof/>
            <w:webHidden/>
          </w:rPr>
          <w:fldChar w:fldCharType="separate"/>
        </w:r>
        <w:r w:rsidR="004D4BA5">
          <w:rPr>
            <w:noProof/>
            <w:webHidden/>
          </w:rPr>
          <w:t>2</w:t>
        </w:r>
        <w:r>
          <w:rPr>
            <w:noProof/>
            <w:webHidden/>
          </w:rPr>
          <w:fldChar w:fldCharType="end"/>
        </w:r>
      </w:hyperlink>
    </w:p>
    <w:p w:rsidR="009C15F6" w:rsidRDefault="0086697C">
      <w:pPr>
        <w:pStyle w:val="TOC1"/>
        <w:rPr>
          <w:rFonts w:asciiTheme="minorHAnsi" w:eastAsiaTheme="minorEastAsia" w:hAnsiTheme="minorHAnsi" w:cstheme="minorBidi"/>
          <w:bCs w:val="0"/>
          <w:caps w:val="0"/>
          <w:sz w:val="22"/>
          <w:szCs w:val="22"/>
        </w:rPr>
      </w:pPr>
      <w:hyperlink w:anchor="_Toc2154640" w:history="1">
        <w:r w:rsidR="009C15F6" w:rsidRPr="0094315E">
          <w:rPr>
            <w:rStyle w:val="Hyperlink"/>
          </w:rPr>
          <w:t>2.0. ЕКОЛОШКА ОСНОВА</w:t>
        </w:r>
        <w:r w:rsidR="009C15F6">
          <w:rPr>
            <w:webHidden/>
          </w:rPr>
          <w:tab/>
        </w:r>
        <w:r>
          <w:rPr>
            <w:webHidden/>
          </w:rPr>
          <w:fldChar w:fldCharType="begin"/>
        </w:r>
        <w:r w:rsidR="009C15F6">
          <w:rPr>
            <w:webHidden/>
          </w:rPr>
          <w:instrText xml:space="preserve"> PAGEREF _Toc2154640 \h </w:instrText>
        </w:r>
        <w:r>
          <w:rPr>
            <w:webHidden/>
          </w:rPr>
        </w:r>
        <w:r>
          <w:rPr>
            <w:webHidden/>
          </w:rPr>
          <w:fldChar w:fldCharType="separate"/>
        </w:r>
        <w:r w:rsidR="004D4BA5">
          <w:rPr>
            <w:webHidden/>
          </w:rPr>
          <w:t>3</w:t>
        </w:r>
        <w:r>
          <w:rPr>
            <w:webHidden/>
          </w:rPr>
          <w:fldChar w:fldCharType="end"/>
        </w:r>
      </w:hyperlink>
    </w:p>
    <w:p w:rsidR="009C15F6" w:rsidRDefault="0086697C">
      <w:pPr>
        <w:pStyle w:val="TOC2"/>
        <w:tabs>
          <w:tab w:val="right" w:leader="dot" w:pos="13949"/>
        </w:tabs>
        <w:rPr>
          <w:rFonts w:asciiTheme="minorHAnsi" w:eastAsiaTheme="minorEastAsia" w:hAnsiTheme="minorHAnsi" w:cstheme="minorBidi"/>
          <w:bCs w:val="0"/>
          <w:noProof/>
          <w:sz w:val="22"/>
          <w:szCs w:val="22"/>
        </w:rPr>
      </w:pPr>
      <w:hyperlink w:anchor="_Toc2154641" w:history="1">
        <w:r w:rsidR="009C15F6" w:rsidRPr="0094315E">
          <w:rPr>
            <w:rStyle w:val="Hyperlink"/>
            <w:noProof/>
          </w:rPr>
          <w:t>2.1. Орографски услови</w:t>
        </w:r>
        <w:r w:rsidR="009C15F6">
          <w:rPr>
            <w:noProof/>
            <w:webHidden/>
          </w:rPr>
          <w:tab/>
        </w:r>
        <w:r>
          <w:rPr>
            <w:noProof/>
            <w:webHidden/>
          </w:rPr>
          <w:fldChar w:fldCharType="begin"/>
        </w:r>
        <w:r w:rsidR="009C15F6">
          <w:rPr>
            <w:noProof/>
            <w:webHidden/>
          </w:rPr>
          <w:instrText xml:space="preserve"> PAGEREF _Toc2154641 \h </w:instrText>
        </w:r>
        <w:r>
          <w:rPr>
            <w:noProof/>
            <w:webHidden/>
          </w:rPr>
        </w:r>
        <w:r>
          <w:rPr>
            <w:noProof/>
            <w:webHidden/>
          </w:rPr>
          <w:fldChar w:fldCharType="separate"/>
        </w:r>
        <w:r w:rsidR="004D4BA5">
          <w:rPr>
            <w:noProof/>
            <w:webHidden/>
          </w:rPr>
          <w:t>3</w:t>
        </w:r>
        <w:r>
          <w:rPr>
            <w:noProof/>
            <w:webHidden/>
          </w:rPr>
          <w:fldChar w:fldCharType="end"/>
        </w:r>
      </w:hyperlink>
    </w:p>
    <w:p w:rsidR="009C15F6" w:rsidRDefault="0086697C">
      <w:pPr>
        <w:pStyle w:val="TOC3"/>
        <w:tabs>
          <w:tab w:val="right" w:leader="dot" w:pos="13949"/>
        </w:tabs>
        <w:rPr>
          <w:rFonts w:asciiTheme="minorHAnsi" w:eastAsiaTheme="minorEastAsia" w:hAnsiTheme="minorHAnsi" w:cstheme="minorBidi"/>
          <w:i w:val="0"/>
          <w:noProof/>
          <w:szCs w:val="22"/>
        </w:rPr>
      </w:pPr>
      <w:hyperlink w:anchor="_Toc2154642" w:history="1">
        <w:r w:rsidR="009C15F6" w:rsidRPr="0094315E">
          <w:rPr>
            <w:rStyle w:val="Hyperlink"/>
            <w:noProof/>
          </w:rPr>
          <w:t>2.1.1. Конфигурација терена</w:t>
        </w:r>
        <w:r w:rsidR="009C15F6">
          <w:rPr>
            <w:noProof/>
            <w:webHidden/>
          </w:rPr>
          <w:tab/>
        </w:r>
        <w:r>
          <w:rPr>
            <w:noProof/>
            <w:webHidden/>
          </w:rPr>
          <w:fldChar w:fldCharType="begin"/>
        </w:r>
        <w:r w:rsidR="009C15F6">
          <w:rPr>
            <w:noProof/>
            <w:webHidden/>
          </w:rPr>
          <w:instrText xml:space="preserve"> PAGEREF _Toc2154642 \h </w:instrText>
        </w:r>
        <w:r>
          <w:rPr>
            <w:noProof/>
            <w:webHidden/>
          </w:rPr>
        </w:r>
        <w:r>
          <w:rPr>
            <w:noProof/>
            <w:webHidden/>
          </w:rPr>
          <w:fldChar w:fldCharType="separate"/>
        </w:r>
        <w:r w:rsidR="004D4BA5">
          <w:rPr>
            <w:noProof/>
            <w:webHidden/>
          </w:rPr>
          <w:t>3</w:t>
        </w:r>
        <w:r>
          <w:rPr>
            <w:noProof/>
            <w:webHidden/>
          </w:rPr>
          <w:fldChar w:fldCharType="end"/>
        </w:r>
      </w:hyperlink>
    </w:p>
    <w:p w:rsidR="009C15F6" w:rsidRDefault="0086697C">
      <w:pPr>
        <w:pStyle w:val="TOC3"/>
        <w:tabs>
          <w:tab w:val="right" w:leader="dot" w:pos="13949"/>
        </w:tabs>
        <w:rPr>
          <w:rFonts w:asciiTheme="minorHAnsi" w:eastAsiaTheme="minorEastAsia" w:hAnsiTheme="minorHAnsi" w:cstheme="minorBidi"/>
          <w:i w:val="0"/>
          <w:noProof/>
          <w:szCs w:val="22"/>
        </w:rPr>
      </w:pPr>
      <w:hyperlink w:anchor="_Toc2154643" w:history="1">
        <w:r w:rsidR="009C15F6" w:rsidRPr="0094315E">
          <w:rPr>
            <w:rStyle w:val="Hyperlink"/>
            <w:noProof/>
          </w:rPr>
          <w:t>2.1.2. Надморска висина</w:t>
        </w:r>
        <w:r w:rsidR="009C15F6">
          <w:rPr>
            <w:noProof/>
            <w:webHidden/>
          </w:rPr>
          <w:tab/>
        </w:r>
        <w:r>
          <w:rPr>
            <w:noProof/>
            <w:webHidden/>
          </w:rPr>
          <w:fldChar w:fldCharType="begin"/>
        </w:r>
        <w:r w:rsidR="009C15F6">
          <w:rPr>
            <w:noProof/>
            <w:webHidden/>
          </w:rPr>
          <w:instrText xml:space="preserve"> PAGEREF _Toc2154643 \h </w:instrText>
        </w:r>
        <w:r>
          <w:rPr>
            <w:noProof/>
            <w:webHidden/>
          </w:rPr>
        </w:r>
        <w:r>
          <w:rPr>
            <w:noProof/>
            <w:webHidden/>
          </w:rPr>
          <w:fldChar w:fldCharType="separate"/>
        </w:r>
        <w:r w:rsidR="004D4BA5">
          <w:rPr>
            <w:noProof/>
            <w:webHidden/>
          </w:rPr>
          <w:t>3</w:t>
        </w:r>
        <w:r>
          <w:rPr>
            <w:noProof/>
            <w:webHidden/>
          </w:rPr>
          <w:fldChar w:fldCharType="end"/>
        </w:r>
      </w:hyperlink>
    </w:p>
    <w:p w:rsidR="009C15F6" w:rsidRDefault="0086697C">
      <w:pPr>
        <w:pStyle w:val="TOC3"/>
        <w:tabs>
          <w:tab w:val="right" w:leader="dot" w:pos="13949"/>
        </w:tabs>
        <w:rPr>
          <w:rFonts w:asciiTheme="minorHAnsi" w:eastAsiaTheme="minorEastAsia" w:hAnsiTheme="minorHAnsi" w:cstheme="minorBidi"/>
          <w:i w:val="0"/>
          <w:noProof/>
          <w:szCs w:val="22"/>
        </w:rPr>
      </w:pPr>
      <w:hyperlink w:anchor="_Toc2154644" w:history="1">
        <w:r w:rsidR="009C15F6" w:rsidRPr="0094315E">
          <w:rPr>
            <w:rStyle w:val="Hyperlink"/>
            <w:noProof/>
          </w:rPr>
          <w:t>2.1.3. Нагиб (инклинација)</w:t>
        </w:r>
        <w:r w:rsidR="009C15F6">
          <w:rPr>
            <w:noProof/>
            <w:webHidden/>
          </w:rPr>
          <w:tab/>
        </w:r>
        <w:r>
          <w:rPr>
            <w:noProof/>
            <w:webHidden/>
          </w:rPr>
          <w:fldChar w:fldCharType="begin"/>
        </w:r>
        <w:r w:rsidR="009C15F6">
          <w:rPr>
            <w:noProof/>
            <w:webHidden/>
          </w:rPr>
          <w:instrText xml:space="preserve"> PAGEREF _Toc2154644 \h </w:instrText>
        </w:r>
        <w:r>
          <w:rPr>
            <w:noProof/>
            <w:webHidden/>
          </w:rPr>
        </w:r>
        <w:r>
          <w:rPr>
            <w:noProof/>
            <w:webHidden/>
          </w:rPr>
          <w:fldChar w:fldCharType="separate"/>
        </w:r>
        <w:r w:rsidR="004D4BA5">
          <w:rPr>
            <w:noProof/>
            <w:webHidden/>
          </w:rPr>
          <w:t>3</w:t>
        </w:r>
        <w:r>
          <w:rPr>
            <w:noProof/>
            <w:webHidden/>
          </w:rPr>
          <w:fldChar w:fldCharType="end"/>
        </w:r>
      </w:hyperlink>
    </w:p>
    <w:p w:rsidR="009C15F6" w:rsidRDefault="0086697C">
      <w:pPr>
        <w:pStyle w:val="TOC3"/>
        <w:tabs>
          <w:tab w:val="right" w:leader="dot" w:pos="13949"/>
        </w:tabs>
        <w:rPr>
          <w:rFonts w:asciiTheme="minorHAnsi" w:eastAsiaTheme="minorEastAsia" w:hAnsiTheme="minorHAnsi" w:cstheme="minorBidi"/>
          <w:i w:val="0"/>
          <w:noProof/>
          <w:szCs w:val="22"/>
        </w:rPr>
      </w:pPr>
      <w:hyperlink w:anchor="_Toc2154645" w:history="1">
        <w:r w:rsidR="009C15F6" w:rsidRPr="0094315E">
          <w:rPr>
            <w:rStyle w:val="Hyperlink"/>
            <w:noProof/>
          </w:rPr>
          <w:t>2.1.4. Експозиција</w:t>
        </w:r>
        <w:r w:rsidR="009C15F6">
          <w:rPr>
            <w:noProof/>
            <w:webHidden/>
          </w:rPr>
          <w:tab/>
        </w:r>
        <w:r>
          <w:rPr>
            <w:noProof/>
            <w:webHidden/>
          </w:rPr>
          <w:fldChar w:fldCharType="begin"/>
        </w:r>
        <w:r w:rsidR="009C15F6">
          <w:rPr>
            <w:noProof/>
            <w:webHidden/>
          </w:rPr>
          <w:instrText xml:space="preserve"> PAGEREF _Toc2154645 \h </w:instrText>
        </w:r>
        <w:r>
          <w:rPr>
            <w:noProof/>
            <w:webHidden/>
          </w:rPr>
        </w:r>
        <w:r>
          <w:rPr>
            <w:noProof/>
            <w:webHidden/>
          </w:rPr>
          <w:fldChar w:fldCharType="separate"/>
        </w:r>
        <w:r w:rsidR="004D4BA5">
          <w:rPr>
            <w:noProof/>
            <w:webHidden/>
          </w:rPr>
          <w:t>3</w:t>
        </w:r>
        <w:r>
          <w:rPr>
            <w:noProof/>
            <w:webHidden/>
          </w:rPr>
          <w:fldChar w:fldCharType="end"/>
        </w:r>
      </w:hyperlink>
    </w:p>
    <w:p w:rsidR="009C15F6" w:rsidRDefault="0086697C">
      <w:pPr>
        <w:pStyle w:val="TOC2"/>
        <w:tabs>
          <w:tab w:val="right" w:leader="dot" w:pos="13949"/>
        </w:tabs>
        <w:rPr>
          <w:rFonts w:asciiTheme="minorHAnsi" w:eastAsiaTheme="minorEastAsia" w:hAnsiTheme="minorHAnsi" w:cstheme="minorBidi"/>
          <w:bCs w:val="0"/>
          <w:noProof/>
          <w:sz w:val="22"/>
          <w:szCs w:val="22"/>
        </w:rPr>
      </w:pPr>
      <w:hyperlink w:anchor="_Toc2154646" w:history="1">
        <w:r w:rsidR="009C15F6" w:rsidRPr="0094315E">
          <w:rPr>
            <w:rStyle w:val="Hyperlink"/>
            <w:noProof/>
          </w:rPr>
          <w:t>2.2. Едафско-хидрографски услови</w:t>
        </w:r>
        <w:r w:rsidR="009C15F6">
          <w:rPr>
            <w:noProof/>
            <w:webHidden/>
          </w:rPr>
          <w:tab/>
        </w:r>
        <w:r>
          <w:rPr>
            <w:noProof/>
            <w:webHidden/>
          </w:rPr>
          <w:fldChar w:fldCharType="begin"/>
        </w:r>
        <w:r w:rsidR="009C15F6">
          <w:rPr>
            <w:noProof/>
            <w:webHidden/>
          </w:rPr>
          <w:instrText xml:space="preserve"> PAGEREF _Toc2154646 \h </w:instrText>
        </w:r>
        <w:r>
          <w:rPr>
            <w:noProof/>
            <w:webHidden/>
          </w:rPr>
        </w:r>
        <w:r>
          <w:rPr>
            <w:noProof/>
            <w:webHidden/>
          </w:rPr>
          <w:fldChar w:fldCharType="separate"/>
        </w:r>
        <w:r w:rsidR="004D4BA5">
          <w:rPr>
            <w:noProof/>
            <w:webHidden/>
          </w:rPr>
          <w:t>3</w:t>
        </w:r>
        <w:r>
          <w:rPr>
            <w:noProof/>
            <w:webHidden/>
          </w:rPr>
          <w:fldChar w:fldCharType="end"/>
        </w:r>
      </w:hyperlink>
    </w:p>
    <w:p w:rsidR="009C15F6" w:rsidRDefault="0086697C">
      <w:pPr>
        <w:pStyle w:val="TOC3"/>
        <w:tabs>
          <w:tab w:val="right" w:leader="dot" w:pos="13949"/>
        </w:tabs>
        <w:rPr>
          <w:rFonts w:asciiTheme="minorHAnsi" w:eastAsiaTheme="minorEastAsia" w:hAnsiTheme="minorHAnsi" w:cstheme="minorBidi"/>
          <w:i w:val="0"/>
          <w:noProof/>
          <w:szCs w:val="22"/>
        </w:rPr>
      </w:pPr>
      <w:hyperlink w:anchor="_Toc2154647" w:history="1">
        <w:r w:rsidR="009C15F6" w:rsidRPr="0094315E">
          <w:rPr>
            <w:rStyle w:val="Hyperlink"/>
            <w:noProof/>
          </w:rPr>
          <w:t>2.2.1. Геолошка подлога</w:t>
        </w:r>
        <w:r w:rsidR="009C15F6">
          <w:rPr>
            <w:noProof/>
            <w:webHidden/>
          </w:rPr>
          <w:tab/>
        </w:r>
        <w:r>
          <w:rPr>
            <w:noProof/>
            <w:webHidden/>
          </w:rPr>
          <w:fldChar w:fldCharType="begin"/>
        </w:r>
        <w:r w:rsidR="009C15F6">
          <w:rPr>
            <w:noProof/>
            <w:webHidden/>
          </w:rPr>
          <w:instrText xml:space="preserve"> PAGEREF _Toc2154647 \h </w:instrText>
        </w:r>
        <w:r>
          <w:rPr>
            <w:noProof/>
            <w:webHidden/>
          </w:rPr>
        </w:r>
        <w:r>
          <w:rPr>
            <w:noProof/>
            <w:webHidden/>
          </w:rPr>
          <w:fldChar w:fldCharType="separate"/>
        </w:r>
        <w:r w:rsidR="004D4BA5">
          <w:rPr>
            <w:noProof/>
            <w:webHidden/>
          </w:rPr>
          <w:t>3</w:t>
        </w:r>
        <w:r>
          <w:rPr>
            <w:noProof/>
            <w:webHidden/>
          </w:rPr>
          <w:fldChar w:fldCharType="end"/>
        </w:r>
      </w:hyperlink>
    </w:p>
    <w:p w:rsidR="009C15F6" w:rsidRDefault="0086697C">
      <w:pPr>
        <w:pStyle w:val="TOC3"/>
        <w:tabs>
          <w:tab w:val="right" w:leader="dot" w:pos="13949"/>
        </w:tabs>
        <w:rPr>
          <w:rFonts w:asciiTheme="minorHAnsi" w:eastAsiaTheme="minorEastAsia" w:hAnsiTheme="minorHAnsi" w:cstheme="minorBidi"/>
          <w:i w:val="0"/>
          <w:noProof/>
          <w:szCs w:val="22"/>
        </w:rPr>
      </w:pPr>
      <w:hyperlink w:anchor="_Toc2154648" w:history="1">
        <w:r w:rsidR="009C15F6" w:rsidRPr="0094315E">
          <w:rPr>
            <w:rStyle w:val="Hyperlink"/>
            <w:noProof/>
          </w:rPr>
          <w:t>2.2.2. Едафски услови</w:t>
        </w:r>
        <w:r w:rsidR="009C15F6">
          <w:rPr>
            <w:noProof/>
            <w:webHidden/>
          </w:rPr>
          <w:tab/>
        </w:r>
        <w:r>
          <w:rPr>
            <w:noProof/>
            <w:webHidden/>
          </w:rPr>
          <w:fldChar w:fldCharType="begin"/>
        </w:r>
        <w:r w:rsidR="009C15F6">
          <w:rPr>
            <w:noProof/>
            <w:webHidden/>
          </w:rPr>
          <w:instrText xml:space="preserve"> PAGEREF _Toc2154648 \h </w:instrText>
        </w:r>
        <w:r>
          <w:rPr>
            <w:noProof/>
            <w:webHidden/>
          </w:rPr>
        </w:r>
        <w:r>
          <w:rPr>
            <w:noProof/>
            <w:webHidden/>
          </w:rPr>
          <w:fldChar w:fldCharType="separate"/>
        </w:r>
        <w:r w:rsidR="004D4BA5">
          <w:rPr>
            <w:noProof/>
            <w:webHidden/>
          </w:rPr>
          <w:t>4</w:t>
        </w:r>
        <w:r>
          <w:rPr>
            <w:noProof/>
            <w:webHidden/>
          </w:rPr>
          <w:fldChar w:fldCharType="end"/>
        </w:r>
      </w:hyperlink>
    </w:p>
    <w:p w:rsidR="009C15F6" w:rsidRDefault="0086697C">
      <w:pPr>
        <w:pStyle w:val="TOC3"/>
        <w:tabs>
          <w:tab w:val="right" w:leader="dot" w:pos="13949"/>
        </w:tabs>
        <w:rPr>
          <w:rFonts w:asciiTheme="minorHAnsi" w:eastAsiaTheme="minorEastAsia" w:hAnsiTheme="minorHAnsi" w:cstheme="minorBidi"/>
          <w:i w:val="0"/>
          <w:noProof/>
          <w:szCs w:val="22"/>
        </w:rPr>
      </w:pPr>
      <w:hyperlink w:anchor="_Toc2154649" w:history="1">
        <w:r w:rsidR="009C15F6" w:rsidRPr="0094315E">
          <w:rPr>
            <w:rStyle w:val="Hyperlink"/>
            <w:noProof/>
          </w:rPr>
          <w:t>2.2.3. Хидрографски услови</w:t>
        </w:r>
        <w:r w:rsidR="009C15F6">
          <w:rPr>
            <w:noProof/>
            <w:webHidden/>
          </w:rPr>
          <w:tab/>
        </w:r>
        <w:r>
          <w:rPr>
            <w:noProof/>
            <w:webHidden/>
          </w:rPr>
          <w:fldChar w:fldCharType="begin"/>
        </w:r>
        <w:r w:rsidR="009C15F6">
          <w:rPr>
            <w:noProof/>
            <w:webHidden/>
          </w:rPr>
          <w:instrText xml:space="preserve"> PAGEREF _Toc2154649 \h </w:instrText>
        </w:r>
        <w:r>
          <w:rPr>
            <w:noProof/>
            <w:webHidden/>
          </w:rPr>
        </w:r>
        <w:r>
          <w:rPr>
            <w:noProof/>
            <w:webHidden/>
          </w:rPr>
          <w:fldChar w:fldCharType="separate"/>
        </w:r>
        <w:r w:rsidR="004D4BA5">
          <w:rPr>
            <w:noProof/>
            <w:webHidden/>
          </w:rPr>
          <w:t>4</w:t>
        </w:r>
        <w:r>
          <w:rPr>
            <w:noProof/>
            <w:webHidden/>
          </w:rPr>
          <w:fldChar w:fldCharType="end"/>
        </w:r>
      </w:hyperlink>
    </w:p>
    <w:p w:rsidR="009C15F6" w:rsidRDefault="0086697C">
      <w:pPr>
        <w:pStyle w:val="TOC2"/>
        <w:tabs>
          <w:tab w:val="right" w:leader="dot" w:pos="13949"/>
        </w:tabs>
        <w:rPr>
          <w:rFonts w:asciiTheme="minorHAnsi" w:eastAsiaTheme="minorEastAsia" w:hAnsiTheme="minorHAnsi" w:cstheme="minorBidi"/>
          <w:bCs w:val="0"/>
          <w:noProof/>
          <w:sz w:val="22"/>
          <w:szCs w:val="22"/>
        </w:rPr>
      </w:pPr>
      <w:hyperlink w:anchor="_Toc2154650" w:history="1">
        <w:r w:rsidR="009C15F6" w:rsidRPr="0094315E">
          <w:rPr>
            <w:rStyle w:val="Hyperlink"/>
            <w:noProof/>
          </w:rPr>
          <w:t>2.3. Климатски услови</w:t>
        </w:r>
        <w:r w:rsidR="009C15F6">
          <w:rPr>
            <w:noProof/>
            <w:webHidden/>
          </w:rPr>
          <w:tab/>
        </w:r>
        <w:r>
          <w:rPr>
            <w:noProof/>
            <w:webHidden/>
          </w:rPr>
          <w:fldChar w:fldCharType="begin"/>
        </w:r>
        <w:r w:rsidR="009C15F6">
          <w:rPr>
            <w:noProof/>
            <w:webHidden/>
          </w:rPr>
          <w:instrText xml:space="preserve"> PAGEREF _Toc2154650 \h </w:instrText>
        </w:r>
        <w:r>
          <w:rPr>
            <w:noProof/>
            <w:webHidden/>
          </w:rPr>
        </w:r>
        <w:r>
          <w:rPr>
            <w:noProof/>
            <w:webHidden/>
          </w:rPr>
          <w:fldChar w:fldCharType="separate"/>
        </w:r>
        <w:r w:rsidR="004D4BA5">
          <w:rPr>
            <w:noProof/>
            <w:webHidden/>
          </w:rPr>
          <w:t>4</w:t>
        </w:r>
        <w:r>
          <w:rPr>
            <w:noProof/>
            <w:webHidden/>
          </w:rPr>
          <w:fldChar w:fldCharType="end"/>
        </w:r>
      </w:hyperlink>
    </w:p>
    <w:p w:rsidR="009C15F6" w:rsidRDefault="0086697C">
      <w:pPr>
        <w:pStyle w:val="TOC3"/>
        <w:tabs>
          <w:tab w:val="right" w:leader="dot" w:pos="13949"/>
        </w:tabs>
        <w:rPr>
          <w:rFonts w:asciiTheme="minorHAnsi" w:eastAsiaTheme="minorEastAsia" w:hAnsiTheme="minorHAnsi" w:cstheme="minorBidi"/>
          <w:i w:val="0"/>
          <w:noProof/>
          <w:szCs w:val="22"/>
        </w:rPr>
      </w:pPr>
      <w:hyperlink w:anchor="_Toc2154651" w:history="1">
        <w:r w:rsidR="009C15F6" w:rsidRPr="0094315E">
          <w:rPr>
            <w:rStyle w:val="Hyperlink"/>
            <w:noProof/>
          </w:rPr>
          <w:t>2.3.1. Температурни услови</w:t>
        </w:r>
        <w:r w:rsidR="009C15F6">
          <w:rPr>
            <w:noProof/>
            <w:webHidden/>
          </w:rPr>
          <w:tab/>
        </w:r>
        <w:r>
          <w:rPr>
            <w:noProof/>
            <w:webHidden/>
          </w:rPr>
          <w:fldChar w:fldCharType="begin"/>
        </w:r>
        <w:r w:rsidR="009C15F6">
          <w:rPr>
            <w:noProof/>
            <w:webHidden/>
          </w:rPr>
          <w:instrText xml:space="preserve"> PAGEREF _Toc2154651 \h </w:instrText>
        </w:r>
        <w:r>
          <w:rPr>
            <w:noProof/>
            <w:webHidden/>
          </w:rPr>
        </w:r>
        <w:r>
          <w:rPr>
            <w:noProof/>
            <w:webHidden/>
          </w:rPr>
          <w:fldChar w:fldCharType="separate"/>
        </w:r>
        <w:r w:rsidR="004D4BA5">
          <w:rPr>
            <w:noProof/>
            <w:webHidden/>
          </w:rPr>
          <w:t>5</w:t>
        </w:r>
        <w:r>
          <w:rPr>
            <w:noProof/>
            <w:webHidden/>
          </w:rPr>
          <w:fldChar w:fldCharType="end"/>
        </w:r>
      </w:hyperlink>
    </w:p>
    <w:p w:rsidR="009C15F6" w:rsidRDefault="0086697C">
      <w:pPr>
        <w:pStyle w:val="TOC3"/>
        <w:tabs>
          <w:tab w:val="right" w:leader="dot" w:pos="13949"/>
        </w:tabs>
        <w:rPr>
          <w:rFonts w:asciiTheme="minorHAnsi" w:eastAsiaTheme="minorEastAsia" w:hAnsiTheme="minorHAnsi" w:cstheme="minorBidi"/>
          <w:i w:val="0"/>
          <w:noProof/>
          <w:szCs w:val="22"/>
        </w:rPr>
      </w:pPr>
      <w:hyperlink w:anchor="_Toc2154652" w:history="1">
        <w:r w:rsidR="009C15F6" w:rsidRPr="0094315E">
          <w:rPr>
            <w:rStyle w:val="Hyperlink"/>
            <w:noProof/>
          </w:rPr>
          <w:t>2.3.2. Падавине</w:t>
        </w:r>
        <w:r w:rsidR="009C15F6">
          <w:rPr>
            <w:noProof/>
            <w:webHidden/>
          </w:rPr>
          <w:tab/>
        </w:r>
        <w:r>
          <w:rPr>
            <w:noProof/>
            <w:webHidden/>
          </w:rPr>
          <w:fldChar w:fldCharType="begin"/>
        </w:r>
        <w:r w:rsidR="009C15F6">
          <w:rPr>
            <w:noProof/>
            <w:webHidden/>
          </w:rPr>
          <w:instrText xml:space="preserve"> PAGEREF _Toc2154652 \h </w:instrText>
        </w:r>
        <w:r>
          <w:rPr>
            <w:noProof/>
            <w:webHidden/>
          </w:rPr>
        </w:r>
        <w:r>
          <w:rPr>
            <w:noProof/>
            <w:webHidden/>
          </w:rPr>
          <w:fldChar w:fldCharType="separate"/>
        </w:r>
        <w:r w:rsidR="004D4BA5">
          <w:rPr>
            <w:noProof/>
            <w:webHidden/>
          </w:rPr>
          <w:t>6</w:t>
        </w:r>
        <w:r>
          <w:rPr>
            <w:noProof/>
            <w:webHidden/>
          </w:rPr>
          <w:fldChar w:fldCharType="end"/>
        </w:r>
      </w:hyperlink>
    </w:p>
    <w:p w:rsidR="009C15F6" w:rsidRDefault="0086697C">
      <w:pPr>
        <w:pStyle w:val="TOC3"/>
        <w:tabs>
          <w:tab w:val="right" w:leader="dot" w:pos="13949"/>
        </w:tabs>
        <w:rPr>
          <w:rFonts w:asciiTheme="minorHAnsi" w:eastAsiaTheme="minorEastAsia" w:hAnsiTheme="minorHAnsi" w:cstheme="minorBidi"/>
          <w:i w:val="0"/>
          <w:noProof/>
          <w:szCs w:val="22"/>
        </w:rPr>
      </w:pPr>
      <w:hyperlink w:anchor="_Toc2154653" w:history="1">
        <w:r w:rsidR="009C15F6" w:rsidRPr="0094315E">
          <w:rPr>
            <w:rStyle w:val="Hyperlink"/>
            <w:noProof/>
          </w:rPr>
          <w:t>2</w:t>
        </w:r>
        <w:r w:rsidR="009C15F6" w:rsidRPr="0094315E">
          <w:rPr>
            <w:rStyle w:val="Hyperlink"/>
            <w:noProof/>
            <w:lang w:val="sr-Cyrl-CS"/>
          </w:rPr>
          <w:t xml:space="preserve">.3.3. </w:t>
        </w:r>
        <w:r w:rsidR="009C15F6" w:rsidRPr="0094315E">
          <w:rPr>
            <w:rStyle w:val="Hyperlink"/>
            <w:noProof/>
          </w:rPr>
          <w:t>Релативна</w:t>
        </w:r>
        <w:r w:rsidR="009C15F6" w:rsidRPr="0094315E">
          <w:rPr>
            <w:rStyle w:val="Hyperlink"/>
            <w:noProof/>
            <w:lang w:val="sr-Cyrl-CS"/>
          </w:rPr>
          <w:t xml:space="preserve"> </w:t>
        </w:r>
        <w:r w:rsidR="009C15F6" w:rsidRPr="0094315E">
          <w:rPr>
            <w:rStyle w:val="Hyperlink"/>
            <w:noProof/>
          </w:rPr>
          <w:t>влага</w:t>
        </w:r>
        <w:r w:rsidR="009C15F6" w:rsidRPr="0094315E">
          <w:rPr>
            <w:rStyle w:val="Hyperlink"/>
            <w:noProof/>
            <w:lang w:val="sr-Cyrl-CS"/>
          </w:rPr>
          <w:t xml:space="preserve"> </w:t>
        </w:r>
        <w:r w:rsidR="009C15F6" w:rsidRPr="0094315E">
          <w:rPr>
            <w:rStyle w:val="Hyperlink"/>
            <w:noProof/>
          </w:rPr>
          <w:t>ваздуха</w:t>
        </w:r>
        <w:r w:rsidR="009C15F6">
          <w:rPr>
            <w:noProof/>
            <w:webHidden/>
          </w:rPr>
          <w:tab/>
        </w:r>
        <w:r>
          <w:rPr>
            <w:noProof/>
            <w:webHidden/>
          </w:rPr>
          <w:fldChar w:fldCharType="begin"/>
        </w:r>
        <w:r w:rsidR="009C15F6">
          <w:rPr>
            <w:noProof/>
            <w:webHidden/>
          </w:rPr>
          <w:instrText xml:space="preserve"> PAGEREF _Toc2154653 \h </w:instrText>
        </w:r>
        <w:r>
          <w:rPr>
            <w:noProof/>
            <w:webHidden/>
          </w:rPr>
        </w:r>
        <w:r>
          <w:rPr>
            <w:noProof/>
            <w:webHidden/>
          </w:rPr>
          <w:fldChar w:fldCharType="separate"/>
        </w:r>
        <w:r w:rsidR="004D4BA5">
          <w:rPr>
            <w:noProof/>
            <w:webHidden/>
          </w:rPr>
          <w:t>6</w:t>
        </w:r>
        <w:r>
          <w:rPr>
            <w:noProof/>
            <w:webHidden/>
          </w:rPr>
          <w:fldChar w:fldCharType="end"/>
        </w:r>
      </w:hyperlink>
    </w:p>
    <w:p w:rsidR="009C15F6" w:rsidRDefault="0086697C">
      <w:pPr>
        <w:pStyle w:val="TOC3"/>
        <w:tabs>
          <w:tab w:val="right" w:leader="dot" w:pos="13949"/>
        </w:tabs>
        <w:rPr>
          <w:rFonts w:asciiTheme="minorHAnsi" w:eastAsiaTheme="minorEastAsia" w:hAnsiTheme="minorHAnsi" w:cstheme="minorBidi"/>
          <w:i w:val="0"/>
          <w:noProof/>
          <w:szCs w:val="22"/>
        </w:rPr>
      </w:pPr>
      <w:hyperlink w:anchor="_Toc2154654" w:history="1">
        <w:r w:rsidR="009C15F6" w:rsidRPr="0094315E">
          <w:rPr>
            <w:rStyle w:val="Hyperlink"/>
            <w:noProof/>
          </w:rPr>
          <w:t>2.3.4. Облачност</w:t>
        </w:r>
        <w:r w:rsidR="009C15F6">
          <w:rPr>
            <w:noProof/>
            <w:webHidden/>
          </w:rPr>
          <w:tab/>
        </w:r>
        <w:r>
          <w:rPr>
            <w:noProof/>
            <w:webHidden/>
          </w:rPr>
          <w:fldChar w:fldCharType="begin"/>
        </w:r>
        <w:r w:rsidR="009C15F6">
          <w:rPr>
            <w:noProof/>
            <w:webHidden/>
          </w:rPr>
          <w:instrText xml:space="preserve"> PAGEREF _Toc2154654 \h </w:instrText>
        </w:r>
        <w:r>
          <w:rPr>
            <w:noProof/>
            <w:webHidden/>
          </w:rPr>
        </w:r>
        <w:r>
          <w:rPr>
            <w:noProof/>
            <w:webHidden/>
          </w:rPr>
          <w:fldChar w:fldCharType="separate"/>
        </w:r>
        <w:r w:rsidR="004D4BA5">
          <w:rPr>
            <w:noProof/>
            <w:webHidden/>
          </w:rPr>
          <w:t>6</w:t>
        </w:r>
        <w:r>
          <w:rPr>
            <w:noProof/>
            <w:webHidden/>
          </w:rPr>
          <w:fldChar w:fldCharType="end"/>
        </w:r>
      </w:hyperlink>
    </w:p>
    <w:p w:rsidR="009C15F6" w:rsidRDefault="0086697C">
      <w:pPr>
        <w:pStyle w:val="TOC3"/>
        <w:tabs>
          <w:tab w:val="right" w:leader="dot" w:pos="13949"/>
        </w:tabs>
        <w:rPr>
          <w:rFonts w:asciiTheme="minorHAnsi" w:eastAsiaTheme="minorEastAsia" w:hAnsiTheme="minorHAnsi" w:cstheme="minorBidi"/>
          <w:i w:val="0"/>
          <w:noProof/>
          <w:szCs w:val="22"/>
        </w:rPr>
      </w:pPr>
      <w:hyperlink w:anchor="_Toc2154655" w:history="1">
        <w:r w:rsidR="009C15F6" w:rsidRPr="0094315E">
          <w:rPr>
            <w:rStyle w:val="Hyperlink"/>
            <w:noProof/>
          </w:rPr>
          <w:t>2.3.5. Ваздушна кретања (ветрови)</w:t>
        </w:r>
        <w:r w:rsidR="009C15F6">
          <w:rPr>
            <w:noProof/>
            <w:webHidden/>
          </w:rPr>
          <w:tab/>
        </w:r>
        <w:r>
          <w:rPr>
            <w:noProof/>
            <w:webHidden/>
          </w:rPr>
          <w:fldChar w:fldCharType="begin"/>
        </w:r>
        <w:r w:rsidR="009C15F6">
          <w:rPr>
            <w:noProof/>
            <w:webHidden/>
          </w:rPr>
          <w:instrText xml:space="preserve"> PAGEREF _Toc2154655 \h </w:instrText>
        </w:r>
        <w:r>
          <w:rPr>
            <w:noProof/>
            <w:webHidden/>
          </w:rPr>
        </w:r>
        <w:r>
          <w:rPr>
            <w:noProof/>
            <w:webHidden/>
          </w:rPr>
          <w:fldChar w:fldCharType="separate"/>
        </w:r>
        <w:r w:rsidR="004D4BA5">
          <w:rPr>
            <w:noProof/>
            <w:webHidden/>
          </w:rPr>
          <w:t>6</w:t>
        </w:r>
        <w:r>
          <w:rPr>
            <w:noProof/>
            <w:webHidden/>
          </w:rPr>
          <w:fldChar w:fldCharType="end"/>
        </w:r>
      </w:hyperlink>
    </w:p>
    <w:p w:rsidR="009C15F6" w:rsidRDefault="0086697C">
      <w:pPr>
        <w:pStyle w:val="TOC3"/>
        <w:tabs>
          <w:tab w:val="right" w:leader="dot" w:pos="13949"/>
        </w:tabs>
        <w:rPr>
          <w:rFonts w:asciiTheme="minorHAnsi" w:eastAsiaTheme="minorEastAsia" w:hAnsiTheme="minorHAnsi" w:cstheme="minorBidi"/>
          <w:i w:val="0"/>
          <w:noProof/>
          <w:szCs w:val="22"/>
        </w:rPr>
      </w:pPr>
      <w:hyperlink w:anchor="_Toc2154656" w:history="1">
        <w:r w:rsidR="009C15F6" w:rsidRPr="0094315E">
          <w:rPr>
            <w:rStyle w:val="Hyperlink"/>
            <w:noProof/>
          </w:rPr>
          <w:t>2.3.6. Закључак о клими</w:t>
        </w:r>
        <w:r w:rsidR="009C15F6">
          <w:rPr>
            <w:noProof/>
            <w:webHidden/>
          </w:rPr>
          <w:tab/>
        </w:r>
        <w:r>
          <w:rPr>
            <w:noProof/>
            <w:webHidden/>
          </w:rPr>
          <w:fldChar w:fldCharType="begin"/>
        </w:r>
        <w:r w:rsidR="009C15F6">
          <w:rPr>
            <w:noProof/>
            <w:webHidden/>
          </w:rPr>
          <w:instrText xml:space="preserve"> PAGEREF _Toc2154656 \h </w:instrText>
        </w:r>
        <w:r>
          <w:rPr>
            <w:noProof/>
            <w:webHidden/>
          </w:rPr>
        </w:r>
        <w:r>
          <w:rPr>
            <w:noProof/>
            <w:webHidden/>
          </w:rPr>
          <w:fldChar w:fldCharType="separate"/>
        </w:r>
        <w:r w:rsidR="004D4BA5">
          <w:rPr>
            <w:noProof/>
            <w:webHidden/>
          </w:rPr>
          <w:t>6</w:t>
        </w:r>
        <w:r>
          <w:rPr>
            <w:noProof/>
            <w:webHidden/>
          </w:rPr>
          <w:fldChar w:fldCharType="end"/>
        </w:r>
      </w:hyperlink>
    </w:p>
    <w:p w:rsidR="009C15F6" w:rsidRDefault="0086697C">
      <w:pPr>
        <w:pStyle w:val="TOC2"/>
        <w:tabs>
          <w:tab w:val="right" w:leader="dot" w:pos="13949"/>
        </w:tabs>
        <w:rPr>
          <w:rFonts w:asciiTheme="minorHAnsi" w:eastAsiaTheme="minorEastAsia" w:hAnsiTheme="minorHAnsi" w:cstheme="minorBidi"/>
          <w:bCs w:val="0"/>
          <w:noProof/>
          <w:sz w:val="22"/>
          <w:szCs w:val="22"/>
        </w:rPr>
      </w:pPr>
      <w:hyperlink w:anchor="_Toc2154657" w:history="1">
        <w:r w:rsidR="009C15F6" w:rsidRPr="0094315E">
          <w:rPr>
            <w:rStyle w:val="Hyperlink"/>
            <w:noProof/>
          </w:rPr>
          <w:t>2.4. Историјски услови</w:t>
        </w:r>
        <w:r w:rsidR="009C15F6">
          <w:rPr>
            <w:noProof/>
            <w:webHidden/>
          </w:rPr>
          <w:tab/>
        </w:r>
        <w:r>
          <w:rPr>
            <w:noProof/>
            <w:webHidden/>
          </w:rPr>
          <w:fldChar w:fldCharType="begin"/>
        </w:r>
        <w:r w:rsidR="009C15F6">
          <w:rPr>
            <w:noProof/>
            <w:webHidden/>
          </w:rPr>
          <w:instrText xml:space="preserve"> PAGEREF _Toc2154657 \h </w:instrText>
        </w:r>
        <w:r>
          <w:rPr>
            <w:noProof/>
            <w:webHidden/>
          </w:rPr>
        </w:r>
        <w:r>
          <w:rPr>
            <w:noProof/>
            <w:webHidden/>
          </w:rPr>
          <w:fldChar w:fldCharType="separate"/>
        </w:r>
        <w:r w:rsidR="004D4BA5">
          <w:rPr>
            <w:noProof/>
            <w:webHidden/>
          </w:rPr>
          <w:t>7</w:t>
        </w:r>
        <w:r>
          <w:rPr>
            <w:noProof/>
            <w:webHidden/>
          </w:rPr>
          <w:fldChar w:fldCharType="end"/>
        </w:r>
      </w:hyperlink>
    </w:p>
    <w:p w:rsidR="009C15F6" w:rsidRDefault="0086697C">
      <w:pPr>
        <w:pStyle w:val="TOC2"/>
        <w:tabs>
          <w:tab w:val="right" w:leader="dot" w:pos="13949"/>
        </w:tabs>
        <w:rPr>
          <w:rFonts w:asciiTheme="minorHAnsi" w:eastAsiaTheme="minorEastAsia" w:hAnsiTheme="minorHAnsi" w:cstheme="minorBidi"/>
          <w:bCs w:val="0"/>
          <w:noProof/>
          <w:sz w:val="22"/>
          <w:szCs w:val="22"/>
        </w:rPr>
      </w:pPr>
      <w:hyperlink w:anchor="_Toc2154658" w:history="1">
        <w:r w:rsidR="009C15F6" w:rsidRPr="0094315E">
          <w:rPr>
            <w:rStyle w:val="Hyperlink"/>
            <w:noProof/>
          </w:rPr>
          <w:t>2.5. Биотички услови</w:t>
        </w:r>
        <w:r w:rsidR="009C15F6">
          <w:rPr>
            <w:noProof/>
            <w:webHidden/>
          </w:rPr>
          <w:tab/>
        </w:r>
        <w:r>
          <w:rPr>
            <w:noProof/>
            <w:webHidden/>
          </w:rPr>
          <w:fldChar w:fldCharType="begin"/>
        </w:r>
        <w:r w:rsidR="009C15F6">
          <w:rPr>
            <w:noProof/>
            <w:webHidden/>
          </w:rPr>
          <w:instrText xml:space="preserve"> PAGEREF _Toc2154658 \h </w:instrText>
        </w:r>
        <w:r>
          <w:rPr>
            <w:noProof/>
            <w:webHidden/>
          </w:rPr>
        </w:r>
        <w:r>
          <w:rPr>
            <w:noProof/>
            <w:webHidden/>
          </w:rPr>
          <w:fldChar w:fldCharType="separate"/>
        </w:r>
        <w:r w:rsidR="004D4BA5">
          <w:rPr>
            <w:noProof/>
            <w:webHidden/>
          </w:rPr>
          <w:t>9</w:t>
        </w:r>
        <w:r>
          <w:rPr>
            <w:noProof/>
            <w:webHidden/>
          </w:rPr>
          <w:fldChar w:fldCharType="end"/>
        </w:r>
      </w:hyperlink>
    </w:p>
    <w:p w:rsidR="009C15F6" w:rsidRDefault="0086697C">
      <w:pPr>
        <w:pStyle w:val="TOC3"/>
        <w:tabs>
          <w:tab w:val="right" w:leader="dot" w:pos="13949"/>
        </w:tabs>
        <w:rPr>
          <w:rFonts w:asciiTheme="minorHAnsi" w:eastAsiaTheme="minorEastAsia" w:hAnsiTheme="minorHAnsi" w:cstheme="minorBidi"/>
          <w:i w:val="0"/>
          <w:noProof/>
          <w:szCs w:val="22"/>
        </w:rPr>
      </w:pPr>
      <w:hyperlink w:anchor="_Toc2154659" w:history="1">
        <w:r w:rsidR="009C15F6" w:rsidRPr="0094315E">
          <w:rPr>
            <w:rStyle w:val="Hyperlink"/>
            <w:noProof/>
          </w:rPr>
          <w:t>2.5.1. Антропогени утицај</w:t>
        </w:r>
        <w:r w:rsidR="009C15F6">
          <w:rPr>
            <w:noProof/>
            <w:webHidden/>
          </w:rPr>
          <w:tab/>
        </w:r>
        <w:r>
          <w:rPr>
            <w:noProof/>
            <w:webHidden/>
          </w:rPr>
          <w:fldChar w:fldCharType="begin"/>
        </w:r>
        <w:r w:rsidR="009C15F6">
          <w:rPr>
            <w:noProof/>
            <w:webHidden/>
          </w:rPr>
          <w:instrText xml:space="preserve"> PAGEREF _Toc2154659 \h </w:instrText>
        </w:r>
        <w:r>
          <w:rPr>
            <w:noProof/>
            <w:webHidden/>
          </w:rPr>
        </w:r>
        <w:r>
          <w:rPr>
            <w:noProof/>
            <w:webHidden/>
          </w:rPr>
          <w:fldChar w:fldCharType="separate"/>
        </w:r>
        <w:r w:rsidR="004D4BA5">
          <w:rPr>
            <w:noProof/>
            <w:webHidden/>
          </w:rPr>
          <w:t>9</w:t>
        </w:r>
        <w:r>
          <w:rPr>
            <w:noProof/>
            <w:webHidden/>
          </w:rPr>
          <w:fldChar w:fldCharType="end"/>
        </w:r>
      </w:hyperlink>
    </w:p>
    <w:p w:rsidR="009C15F6" w:rsidRDefault="0086697C">
      <w:pPr>
        <w:pStyle w:val="TOC3"/>
        <w:tabs>
          <w:tab w:val="right" w:leader="dot" w:pos="13949"/>
        </w:tabs>
        <w:rPr>
          <w:rFonts w:asciiTheme="minorHAnsi" w:eastAsiaTheme="minorEastAsia" w:hAnsiTheme="minorHAnsi" w:cstheme="minorBidi"/>
          <w:i w:val="0"/>
          <w:noProof/>
          <w:szCs w:val="22"/>
        </w:rPr>
      </w:pPr>
      <w:hyperlink w:anchor="_Toc2154660" w:history="1">
        <w:r w:rsidR="009C15F6" w:rsidRPr="0094315E">
          <w:rPr>
            <w:rStyle w:val="Hyperlink"/>
            <w:noProof/>
          </w:rPr>
          <w:t>2.5.2. Зоогени утицаји</w:t>
        </w:r>
        <w:r w:rsidR="009C15F6">
          <w:rPr>
            <w:noProof/>
            <w:webHidden/>
          </w:rPr>
          <w:tab/>
        </w:r>
        <w:r>
          <w:rPr>
            <w:noProof/>
            <w:webHidden/>
          </w:rPr>
          <w:fldChar w:fldCharType="begin"/>
        </w:r>
        <w:r w:rsidR="009C15F6">
          <w:rPr>
            <w:noProof/>
            <w:webHidden/>
          </w:rPr>
          <w:instrText xml:space="preserve"> PAGEREF _Toc2154660 \h </w:instrText>
        </w:r>
        <w:r>
          <w:rPr>
            <w:noProof/>
            <w:webHidden/>
          </w:rPr>
        </w:r>
        <w:r>
          <w:rPr>
            <w:noProof/>
            <w:webHidden/>
          </w:rPr>
          <w:fldChar w:fldCharType="separate"/>
        </w:r>
        <w:r w:rsidR="004D4BA5">
          <w:rPr>
            <w:noProof/>
            <w:webHidden/>
          </w:rPr>
          <w:t>9</w:t>
        </w:r>
        <w:r>
          <w:rPr>
            <w:noProof/>
            <w:webHidden/>
          </w:rPr>
          <w:fldChar w:fldCharType="end"/>
        </w:r>
      </w:hyperlink>
    </w:p>
    <w:p w:rsidR="009C15F6" w:rsidRDefault="0086697C">
      <w:pPr>
        <w:pStyle w:val="TOC4"/>
        <w:tabs>
          <w:tab w:val="right" w:leader="dot" w:pos="13949"/>
        </w:tabs>
        <w:rPr>
          <w:rFonts w:asciiTheme="minorHAnsi" w:eastAsiaTheme="minorEastAsia" w:hAnsiTheme="minorHAnsi" w:cstheme="minorBidi"/>
          <w:i w:val="0"/>
          <w:noProof/>
          <w:sz w:val="22"/>
          <w:szCs w:val="22"/>
        </w:rPr>
      </w:pPr>
      <w:hyperlink w:anchor="_Toc2154661" w:history="1">
        <w:r w:rsidR="009C15F6" w:rsidRPr="0094315E">
          <w:rPr>
            <w:rStyle w:val="Hyperlink"/>
            <w:noProof/>
          </w:rPr>
          <w:t>2.5.2.1. Утицаји дивље фауне</w:t>
        </w:r>
        <w:r w:rsidR="009C15F6">
          <w:rPr>
            <w:noProof/>
            <w:webHidden/>
          </w:rPr>
          <w:tab/>
        </w:r>
        <w:r>
          <w:rPr>
            <w:noProof/>
            <w:webHidden/>
          </w:rPr>
          <w:fldChar w:fldCharType="begin"/>
        </w:r>
        <w:r w:rsidR="009C15F6">
          <w:rPr>
            <w:noProof/>
            <w:webHidden/>
          </w:rPr>
          <w:instrText xml:space="preserve"> PAGEREF _Toc2154661 \h </w:instrText>
        </w:r>
        <w:r>
          <w:rPr>
            <w:noProof/>
            <w:webHidden/>
          </w:rPr>
        </w:r>
        <w:r>
          <w:rPr>
            <w:noProof/>
            <w:webHidden/>
          </w:rPr>
          <w:fldChar w:fldCharType="separate"/>
        </w:r>
        <w:r w:rsidR="004D4BA5">
          <w:rPr>
            <w:noProof/>
            <w:webHidden/>
          </w:rPr>
          <w:t>9</w:t>
        </w:r>
        <w:r>
          <w:rPr>
            <w:noProof/>
            <w:webHidden/>
          </w:rPr>
          <w:fldChar w:fldCharType="end"/>
        </w:r>
      </w:hyperlink>
    </w:p>
    <w:p w:rsidR="009C15F6" w:rsidRDefault="0086697C">
      <w:pPr>
        <w:pStyle w:val="TOC4"/>
        <w:tabs>
          <w:tab w:val="right" w:leader="dot" w:pos="13949"/>
        </w:tabs>
        <w:rPr>
          <w:rFonts w:asciiTheme="minorHAnsi" w:eastAsiaTheme="minorEastAsia" w:hAnsiTheme="minorHAnsi" w:cstheme="minorBidi"/>
          <w:i w:val="0"/>
          <w:noProof/>
          <w:sz w:val="22"/>
          <w:szCs w:val="22"/>
        </w:rPr>
      </w:pPr>
      <w:hyperlink w:anchor="_Toc2154662" w:history="1">
        <w:r w:rsidR="009C15F6" w:rsidRPr="0094315E">
          <w:rPr>
            <w:rStyle w:val="Hyperlink"/>
            <w:noProof/>
          </w:rPr>
          <w:t>2.5.2.2. Утицај стоке</w:t>
        </w:r>
        <w:r w:rsidR="009C15F6">
          <w:rPr>
            <w:noProof/>
            <w:webHidden/>
          </w:rPr>
          <w:tab/>
        </w:r>
        <w:r>
          <w:rPr>
            <w:noProof/>
            <w:webHidden/>
          </w:rPr>
          <w:fldChar w:fldCharType="begin"/>
        </w:r>
        <w:r w:rsidR="009C15F6">
          <w:rPr>
            <w:noProof/>
            <w:webHidden/>
          </w:rPr>
          <w:instrText xml:space="preserve"> PAGEREF _Toc2154662 \h </w:instrText>
        </w:r>
        <w:r>
          <w:rPr>
            <w:noProof/>
            <w:webHidden/>
          </w:rPr>
        </w:r>
        <w:r>
          <w:rPr>
            <w:noProof/>
            <w:webHidden/>
          </w:rPr>
          <w:fldChar w:fldCharType="separate"/>
        </w:r>
        <w:r w:rsidR="004D4BA5">
          <w:rPr>
            <w:noProof/>
            <w:webHidden/>
          </w:rPr>
          <w:t>10</w:t>
        </w:r>
        <w:r>
          <w:rPr>
            <w:noProof/>
            <w:webHidden/>
          </w:rPr>
          <w:fldChar w:fldCharType="end"/>
        </w:r>
      </w:hyperlink>
    </w:p>
    <w:p w:rsidR="009C15F6" w:rsidRDefault="0086697C">
      <w:pPr>
        <w:pStyle w:val="TOC2"/>
        <w:tabs>
          <w:tab w:val="right" w:leader="dot" w:pos="13949"/>
        </w:tabs>
        <w:rPr>
          <w:rFonts w:asciiTheme="minorHAnsi" w:eastAsiaTheme="minorEastAsia" w:hAnsiTheme="minorHAnsi" w:cstheme="minorBidi"/>
          <w:bCs w:val="0"/>
          <w:noProof/>
          <w:sz w:val="22"/>
          <w:szCs w:val="22"/>
        </w:rPr>
      </w:pPr>
      <w:hyperlink w:anchor="_Toc2154663" w:history="1">
        <w:r w:rsidR="009C15F6" w:rsidRPr="0094315E">
          <w:rPr>
            <w:rStyle w:val="Hyperlink"/>
            <w:noProof/>
          </w:rPr>
          <w:t>2.6. Шумске заједнице</w:t>
        </w:r>
        <w:r w:rsidR="009C15F6">
          <w:rPr>
            <w:noProof/>
            <w:webHidden/>
          </w:rPr>
          <w:tab/>
        </w:r>
        <w:r>
          <w:rPr>
            <w:noProof/>
            <w:webHidden/>
          </w:rPr>
          <w:fldChar w:fldCharType="begin"/>
        </w:r>
        <w:r w:rsidR="009C15F6">
          <w:rPr>
            <w:noProof/>
            <w:webHidden/>
          </w:rPr>
          <w:instrText xml:space="preserve"> PAGEREF _Toc2154663 \h </w:instrText>
        </w:r>
        <w:r>
          <w:rPr>
            <w:noProof/>
            <w:webHidden/>
          </w:rPr>
        </w:r>
        <w:r>
          <w:rPr>
            <w:noProof/>
            <w:webHidden/>
          </w:rPr>
          <w:fldChar w:fldCharType="separate"/>
        </w:r>
        <w:r w:rsidR="004D4BA5">
          <w:rPr>
            <w:noProof/>
            <w:webHidden/>
          </w:rPr>
          <w:t>10</w:t>
        </w:r>
        <w:r>
          <w:rPr>
            <w:noProof/>
            <w:webHidden/>
          </w:rPr>
          <w:fldChar w:fldCharType="end"/>
        </w:r>
      </w:hyperlink>
    </w:p>
    <w:p w:rsidR="009C15F6" w:rsidRDefault="0086697C">
      <w:pPr>
        <w:pStyle w:val="TOC1"/>
        <w:rPr>
          <w:rFonts w:asciiTheme="minorHAnsi" w:eastAsiaTheme="minorEastAsia" w:hAnsiTheme="minorHAnsi" w:cstheme="minorBidi"/>
          <w:bCs w:val="0"/>
          <w:caps w:val="0"/>
          <w:sz w:val="22"/>
          <w:szCs w:val="22"/>
        </w:rPr>
      </w:pPr>
      <w:hyperlink w:anchor="_Toc2154664" w:history="1">
        <w:r w:rsidR="009C15F6" w:rsidRPr="0094315E">
          <w:rPr>
            <w:rStyle w:val="Hyperlink"/>
          </w:rPr>
          <w:t>3.0. ОПШТИ ЕКОНОМСКИ УСЛОВИ</w:t>
        </w:r>
        <w:r w:rsidR="009C15F6">
          <w:rPr>
            <w:webHidden/>
          </w:rPr>
          <w:tab/>
        </w:r>
        <w:r>
          <w:rPr>
            <w:webHidden/>
          </w:rPr>
          <w:fldChar w:fldCharType="begin"/>
        </w:r>
        <w:r w:rsidR="009C15F6">
          <w:rPr>
            <w:webHidden/>
          </w:rPr>
          <w:instrText xml:space="preserve"> PAGEREF _Toc2154664 \h </w:instrText>
        </w:r>
        <w:r>
          <w:rPr>
            <w:webHidden/>
          </w:rPr>
        </w:r>
        <w:r>
          <w:rPr>
            <w:webHidden/>
          </w:rPr>
          <w:fldChar w:fldCharType="separate"/>
        </w:r>
        <w:r w:rsidR="004D4BA5">
          <w:rPr>
            <w:webHidden/>
          </w:rPr>
          <w:t>12</w:t>
        </w:r>
        <w:r>
          <w:rPr>
            <w:webHidden/>
          </w:rPr>
          <w:fldChar w:fldCharType="end"/>
        </w:r>
      </w:hyperlink>
    </w:p>
    <w:p w:rsidR="009C15F6" w:rsidRDefault="0086697C">
      <w:pPr>
        <w:pStyle w:val="TOC2"/>
        <w:tabs>
          <w:tab w:val="right" w:leader="dot" w:pos="13949"/>
        </w:tabs>
        <w:rPr>
          <w:rFonts w:asciiTheme="minorHAnsi" w:eastAsiaTheme="minorEastAsia" w:hAnsiTheme="minorHAnsi" w:cstheme="minorBidi"/>
          <w:bCs w:val="0"/>
          <w:noProof/>
          <w:sz w:val="22"/>
          <w:szCs w:val="22"/>
        </w:rPr>
      </w:pPr>
      <w:hyperlink w:anchor="_Toc2154665" w:history="1">
        <w:r w:rsidR="009C15F6" w:rsidRPr="0094315E">
          <w:rPr>
            <w:rStyle w:val="Hyperlink"/>
            <w:noProof/>
          </w:rPr>
          <w:t>3.1. Опште економске и културне прилике</w:t>
        </w:r>
        <w:r w:rsidR="009C15F6">
          <w:rPr>
            <w:noProof/>
            <w:webHidden/>
          </w:rPr>
          <w:tab/>
        </w:r>
        <w:r>
          <w:rPr>
            <w:noProof/>
            <w:webHidden/>
          </w:rPr>
          <w:fldChar w:fldCharType="begin"/>
        </w:r>
        <w:r w:rsidR="009C15F6">
          <w:rPr>
            <w:noProof/>
            <w:webHidden/>
          </w:rPr>
          <w:instrText xml:space="preserve"> PAGEREF _Toc2154665 \h </w:instrText>
        </w:r>
        <w:r>
          <w:rPr>
            <w:noProof/>
            <w:webHidden/>
          </w:rPr>
        </w:r>
        <w:r>
          <w:rPr>
            <w:noProof/>
            <w:webHidden/>
          </w:rPr>
          <w:fldChar w:fldCharType="separate"/>
        </w:r>
        <w:r w:rsidR="004D4BA5">
          <w:rPr>
            <w:noProof/>
            <w:webHidden/>
          </w:rPr>
          <w:t>12</w:t>
        </w:r>
        <w:r>
          <w:rPr>
            <w:noProof/>
            <w:webHidden/>
          </w:rPr>
          <w:fldChar w:fldCharType="end"/>
        </w:r>
      </w:hyperlink>
    </w:p>
    <w:p w:rsidR="009C15F6" w:rsidRDefault="0086697C">
      <w:pPr>
        <w:pStyle w:val="TOC2"/>
        <w:tabs>
          <w:tab w:val="right" w:leader="dot" w:pos="13949"/>
        </w:tabs>
        <w:rPr>
          <w:rFonts w:asciiTheme="minorHAnsi" w:eastAsiaTheme="minorEastAsia" w:hAnsiTheme="minorHAnsi" w:cstheme="minorBidi"/>
          <w:bCs w:val="0"/>
          <w:noProof/>
          <w:sz w:val="22"/>
          <w:szCs w:val="22"/>
        </w:rPr>
      </w:pPr>
      <w:hyperlink w:anchor="_Toc2154666" w:history="1">
        <w:r w:rsidR="009C15F6" w:rsidRPr="0094315E">
          <w:rPr>
            <w:rStyle w:val="Hyperlink"/>
            <w:noProof/>
          </w:rPr>
          <w:t>3.2. Потребе и захтеви према шумским екосистемима</w:t>
        </w:r>
        <w:r w:rsidR="009C15F6">
          <w:rPr>
            <w:noProof/>
            <w:webHidden/>
          </w:rPr>
          <w:tab/>
        </w:r>
        <w:r>
          <w:rPr>
            <w:noProof/>
            <w:webHidden/>
          </w:rPr>
          <w:fldChar w:fldCharType="begin"/>
        </w:r>
        <w:r w:rsidR="009C15F6">
          <w:rPr>
            <w:noProof/>
            <w:webHidden/>
          </w:rPr>
          <w:instrText xml:space="preserve"> PAGEREF _Toc2154666 \h </w:instrText>
        </w:r>
        <w:r>
          <w:rPr>
            <w:noProof/>
            <w:webHidden/>
          </w:rPr>
        </w:r>
        <w:r>
          <w:rPr>
            <w:noProof/>
            <w:webHidden/>
          </w:rPr>
          <w:fldChar w:fldCharType="separate"/>
        </w:r>
        <w:r w:rsidR="004D4BA5">
          <w:rPr>
            <w:noProof/>
            <w:webHidden/>
          </w:rPr>
          <w:t>12</w:t>
        </w:r>
        <w:r>
          <w:rPr>
            <w:noProof/>
            <w:webHidden/>
          </w:rPr>
          <w:fldChar w:fldCharType="end"/>
        </w:r>
      </w:hyperlink>
    </w:p>
    <w:p w:rsidR="009C15F6" w:rsidRDefault="0086697C">
      <w:pPr>
        <w:pStyle w:val="TOC3"/>
        <w:tabs>
          <w:tab w:val="right" w:leader="dot" w:pos="13949"/>
        </w:tabs>
        <w:rPr>
          <w:rFonts w:asciiTheme="minorHAnsi" w:eastAsiaTheme="minorEastAsia" w:hAnsiTheme="minorHAnsi" w:cstheme="minorBidi"/>
          <w:i w:val="0"/>
          <w:noProof/>
          <w:szCs w:val="22"/>
        </w:rPr>
      </w:pPr>
      <w:hyperlink w:anchor="_Toc2154667" w:history="1">
        <w:r w:rsidR="009C15F6" w:rsidRPr="0094315E">
          <w:rPr>
            <w:rStyle w:val="Hyperlink"/>
            <w:noProof/>
          </w:rPr>
          <w:t>3.2.1. Опште друштвене потребе</w:t>
        </w:r>
        <w:r w:rsidR="009C15F6">
          <w:rPr>
            <w:noProof/>
            <w:webHidden/>
          </w:rPr>
          <w:tab/>
        </w:r>
        <w:r>
          <w:rPr>
            <w:noProof/>
            <w:webHidden/>
          </w:rPr>
          <w:fldChar w:fldCharType="begin"/>
        </w:r>
        <w:r w:rsidR="009C15F6">
          <w:rPr>
            <w:noProof/>
            <w:webHidden/>
          </w:rPr>
          <w:instrText xml:space="preserve"> PAGEREF _Toc2154667 \h </w:instrText>
        </w:r>
        <w:r>
          <w:rPr>
            <w:noProof/>
            <w:webHidden/>
          </w:rPr>
        </w:r>
        <w:r>
          <w:rPr>
            <w:noProof/>
            <w:webHidden/>
          </w:rPr>
          <w:fldChar w:fldCharType="separate"/>
        </w:r>
        <w:r w:rsidR="004D4BA5">
          <w:rPr>
            <w:noProof/>
            <w:webHidden/>
          </w:rPr>
          <w:t>12</w:t>
        </w:r>
        <w:r>
          <w:rPr>
            <w:noProof/>
            <w:webHidden/>
          </w:rPr>
          <w:fldChar w:fldCharType="end"/>
        </w:r>
      </w:hyperlink>
    </w:p>
    <w:p w:rsidR="009C15F6" w:rsidRDefault="0086697C">
      <w:pPr>
        <w:pStyle w:val="TOC3"/>
        <w:tabs>
          <w:tab w:val="right" w:leader="dot" w:pos="13949"/>
        </w:tabs>
        <w:rPr>
          <w:rFonts w:asciiTheme="minorHAnsi" w:eastAsiaTheme="minorEastAsia" w:hAnsiTheme="minorHAnsi" w:cstheme="minorBidi"/>
          <w:i w:val="0"/>
          <w:noProof/>
          <w:szCs w:val="22"/>
        </w:rPr>
      </w:pPr>
      <w:hyperlink w:anchor="_Toc2154668" w:history="1">
        <w:r w:rsidR="009C15F6" w:rsidRPr="0094315E">
          <w:rPr>
            <w:rStyle w:val="Hyperlink"/>
            <w:noProof/>
          </w:rPr>
          <w:t>3.2.2. Локалне потребе</w:t>
        </w:r>
        <w:r w:rsidR="009C15F6">
          <w:rPr>
            <w:noProof/>
            <w:webHidden/>
          </w:rPr>
          <w:tab/>
        </w:r>
        <w:r>
          <w:rPr>
            <w:noProof/>
            <w:webHidden/>
          </w:rPr>
          <w:fldChar w:fldCharType="begin"/>
        </w:r>
        <w:r w:rsidR="009C15F6">
          <w:rPr>
            <w:noProof/>
            <w:webHidden/>
          </w:rPr>
          <w:instrText xml:space="preserve"> PAGEREF _Toc2154668 \h </w:instrText>
        </w:r>
        <w:r>
          <w:rPr>
            <w:noProof/>
            <w:webHidden/>
          </w:rPr>
        </w:r>
        <w:r>
          <w:rPr>
            <w:noProof/>
            <w:webHidden/>
          </w:rPr>
          <w:fldChar w:fldCharType="separate"/>
        </w:r>
        <w:r w:rsidR="004D4BA5">
          <w:rPr>
            <w:noProof/>
            <w:webHidden/>
          </w:rPr>
          <w:t>12</w:t>
        </w:r>
        <w:r>
          <w:rPr>
            <w:noProof/>
            <w:webHidden/>
          </w:rPr>
          <w:fldChar w:fldCharType="end"/>
        </w:r>
      </w:hyperlink>
    </w:p>
    <w:p w:rsidR="009C15F6" w:rsidRDefault="0086697C">
      <w:pPr>
        <w:pStyle w:val="TOC3"/>
        <w:tabs>
          <w:tab w:val="right" w:leader="dot" w:pos="13949"/>
        </w:tabs>
        <w:rPr>
          <w:rFonts w:asciiTheme="minorHAnsi" w:eastAsiaTheme="minorEastAsia" w:hAnsiTheme="minorHAnsi" w:cstheme="minorBidi"/>
          <w:i w:val="0"/>
          <w:noProof/>
          <w:szCs w:val="22"/>
        </w:rPr>
      </w:pPr>
      <w:hyperlink w:anchor="_Toc2154669" w:history="1">
        <w:r w:rsidR="009C15F6" w:rsidRPr="0094315E">
          <w:rPr>
            <w:rStyle w:val="Hyperlink"/>
            <w:noProof/>
          </w:rPr>
          <w:t>3.2.3. Шумско-индустријска постројења</w:t>
        </w:r>
        <w:r w:rsidR="009C15F6">
          <w:rPr>
            <w:noProof/>
            <w:webHidden/>
          </w:rPr>
          <w:tab/>
        </w:r>
        <w:r>
          <w:rPr>
            <w:noProof/>
            <w:webHidden/>
          </w:rPr>
          <w:fldChar w:fldCharType="begin"/>
        </w:r>
        <w:r w:rsidR="009C15F6">
          <w:rPr>
            <w:noProof/>
            <w:webHidden/>
          </w:rPr>
          <w:instrText xml:space="preserve"> PAGEREF _Toc2154669 \h </w:instrText>
        </w:r>
        <w:r>
          <w:rPr>
            <w:noProof/>
            <w:webHidden/>
          </w:rPr>
        </w:r>
        <w:r>
          <w:rPr>
            <w:noProof/>
            <w:webHidden/>
          </w:rPr>
          <w:fldChar w:fldCharType="separate"/>
        </w:r>
        <w:r w:rsidR="004D4BA5">
          <w:rPr>
            <w:noProof/>
            <w:webHidden/>
          </w:rPr>
          <w:t>12</w:t>
        </w:r>
        <w:r>
          <w:rPr>
            <w:noProof/>
            <w:webHidden/>
          </w:rPr>
          <w:fldChar w:fldCharType="end"/>
        </w:r>
      </w:hyperlink>
    </w:p>
    <w:p w:rsidR="009C15F6" w:rsidRDefault="0086697C">
      <w:pPr>
        <w:pStyle w:val="TOC2"/>
        <w:tabs>
          <w:tab w:val="right" w:leader="dot" w:pos="13949"/>
        </w:tabs>
        <w:rPr>
          <w:rFonts w:asciiTheme="minorHAnsi" w:eastAsiaTheme="minorEastAsia" w:hAnsiTheme="minorHAnsi" w:cstheme="minorBidi"/>
          <w:bCs w:val="0"/>
          <w:noProof/>
          <w:sz w:val="22"/>
          <w:szCs w:val="22"/>
        </w:rPr>
      </w:pPr>
      <w:hyperlink w:anchor="_Toc2154670" w:history="1">
        <w:r w:rsidR="009C15F6" w:rsidRPr="0094315E">
          <w:rPr>
            <w:rStyle w:val="Hyperlink"/>
            <w:noProof/>
          </w:rPr>
          <w:t>3.3. Саобраћајни услови</w:t>
        </w:r>
        <w:r w:rsidR="009C15F6">
          <w:rPr>
            <w:noProof/>
            <w:webHidden/>
          </w:rPr>
          <w:tab/>
        </w:r>
        <w:r>
          <w:rPr>
            <w:noProof/>
            <w:webHidden/>
          </w:rPr>
          <w:fldChar w:fldCharType="begin"/>
        </w:r>
        <w:r w:rsidR="009C15F6">
          <w:rPr>
            <w:noProof/>
            <w:webHidden/>
          </w:rPr>
          <w:instrText xml:space="preserve"> PAGEREF _Toc2154670 \h </w:instrText>
        </w:r>
        <w:r>
          <w:rPr>
            <w:noProof/>
            <w:webHidden/>
          </w:rPr>
        </w:r>
        <w:r>
          <w:rPr>
            <w:noProof/>
            <w:webHidden/>
          </w:rPr>
          <w:fldChar w:fldCharType="separate"/>
        </w:r>
        <w:r w:rsidR="004D4BA5">
          <w:rPr>
            <w:noProof/>
            <w:webHidden/>
          </w:rPr>
          <w:t>12</w:t>
        </w:r>
        <w:r>
          <w:rPr>
            <w:noProof/>
            <w:webHidden/>
          </w:rPr>
          <w:fldChar w:fldCharType="end"/>
        </w:r>
      </w:hyperlink>
    </w:p>
    <w:p w:rsidR="009C15F6" w:rsidRDefault="0086697C">
      <w:pPr>
        <w:pStyle w:val="TOC3"/>
        <w:tabs>
          <w:tab w:val="right" w:leader="dot" w:pos="13949"/>
        </w:tabs>
        <w:rPr>
          <w:rFonts w:asciiTheme="minorHAnsi" w:eastAsiaTheme="minorEastAsia" w:hAnsiTheme="minorHAnsi" w:cstheme="minorBidi"/>
          <w:i w:val="0"/>
          <w:noProof/>
          <w:szCs w:val="22"/>
        </w:rPr>
      </w:pPr>
      <w:hyperlink w:anchor="_Toc2154671" w:history="1">
        <w:r w:rsidR="009C15F6" w:rsidRPr="0094315E">
          <w:rPr>
            <w:rStyle w:val="Hyperlink"/>
            <w:noProof/>
          </w:rPr>
          <w:t>3.3.1. Спољашња отвореност</w:t>
        </w:r>
        <w:r w:rsidR="009C15F6">
          <w:rPr>
            <w:noProof/>
            <w:webHidden/>
          </w:rPr>
          <w:tab/>
        </w:r>
        <w:r>
          <w:rPr>
            <w:noProof/>
            <w:webHidden/>
          </w:rPr>
          <w:fldChar w:fldCharType="begin"/>
        </w:r>
        <w:r w:rsidR="009C15F6">
          <w:rPr>
            <w:noProof/>
            <w:webHidden/>
          </w:rPr>
          <w:instrText xml:space="preserve"> PAGEREF _Toc2154671 \h </w:instrText>
        </w:r>
        <w:r>
          <w:rPr>
            <w:noProof/>
            <w:webHidden/>
          </w:rPr>
        </w:r>
        <w:r>
          <w:rPr>
            <w:noProof/>
            <w:webHidden/>
          </w:rPr>
          <w:fldChar w:fldCharType="separate"/>
        </w:r>
        <w:r w:rsidR="004D4BA5">
          <w:rPr>
            <w:noProof/>
            <w:webHidden/>
          </w:rPr>
          <w:t>13</w:t>
        </w:r>
        <w:r>
          <w:rPr>
            <w:noProof/>
            <w:webHidden/>
          </w:rPr>
          <w:fldChar w:fldCharType="end"/>
        </w:r>
      </w:hyperlink>
    </w:p>
    <w:p w:rsidR="009C15F6" w:rsidRDefault="0086697C">
      <w:pPr>
        <w:pStyle w:val="TOC3"/>
        <w:tabs>
          <w:tab w:val="right" w:leader="dot" w:pos="13949"/>
        </w:tabs>
        <w:rPr>
          <w:rFonts w:asciiTheme="minorHAnsi" w:eastAsiaTheme="minorEastAsia" w:hAnsiTheme="minorHAnsi" w:cstheme="minorBidi"/>
          <w:i w:val="0"/>
          <w:noProof/>
          <w:szCs w:val="22"/>
        </w:rPr>
      </w:pPr>
      <w:hyperlink w:anchor="_Toc2154672" w:history="1">
        <w:r w:rsidR="009C15F6" w:rsidRPr="0094315E">
          <w:rPr>
            <w:rStyle w:val="Hyperlink"/>
            <w:noProof/>
          </w:rPr>
          <w:t>3.3.2. Унутрашња отвореност</w:t>
        </w:r>
        <w:r w:rsidR="009C15F6">
          <w:rPr>
            <w:noProof/>
            <w:webHidden/>
          </w:rPr>
          <w:tab/>
        </w:r>
        <w:r>
          <w:rPr>
            <w:noProof/>
            <w:webHidden/>
          </w:rPr>
          <w:fldChar w:fldCharType="begin"/>
        </w:r>
        <w:r w:rsidR="009C15F6">
          <w:rPr>
            <w:noProof/>
            <w:webHidden/>
          </w:rPr>
          <w:instrText xml:space="preserve"> PAGEREF _Toc2154672 \h </w:instrText>
        </w:r>
        <w:r>
          <w:rPr>
            <w:noProof/>
            <w:webHidden/>
          </w:rPr>
        </w:r>
        <w:r>
          <w:rPr>
            <w:noProof/>
            <w:webHidden/>
          </w:rPr>
          <w:fldChar w:fldCharType="separate"/>
        </w:r>
        <w:r w:rsidR="004D4BA5">
          <w:rPr>
            <w:noProof/>
            <w:webHidden/>
          </w:rPr>
          <w:t>13</w:t>
        </w:r>
        <w:r>
          <w:rPr>
            <w:noProof/>
            <w:webHidden/>
          </w:rPr>
          <w:fldChar w:fldCharType="end"/>
        </w:r>
      </w:hyperlink>
    </w:p>
    <w:p w:rsidR="009C15F6" w:rsidRDefault="0086697C">
      <w:pPr>
        <w:pStyle w:val="TOC2"/>
        <w:tabs>
          <w:tab w:val="right" w:leader="dot" w:pos="13949"/>
        </w:tabs>
        <w:rPr>
          <w:rFonts w:asciiTheme="minorHAnsi" w:eastAsiaTheme="minorEastAsia" w:hAnsiTheme="minorHAnsi" w:cstheme="minorBidi"/>
          <w:bCs w:val="0"/>
          <w:noProof/>
          <w:sz w:val="22"/>
          <w:szCs w:val="22"/>
        </w:rPr>
      </w:pPr>
      <w:hyperlink w:anchor="_Toc2154673" w:history="1">
        <w:r w:rsidR="009C15F6" w:rsidRPr="0094315E">
          <w:rPr>
            <w:rStyle w:val="Hyperlink"/>
            <w:noProof/>
          </w:rPr>
          <w:t>3.4. Стазе</w:t>
        </w:r>
        <w:r w:rsidR="009C15F6">
          <w:rPr>
            <w:noProof/>
            <w:webHidden/>
          </w:rPr>
          <w:tab/>
        </w:r>
        <w:r>
          <w:rPr>
            <w:noProof/>
            <w:webHidden/>
          </w:rPr>
          <w:fldChar w:fldCharType="begin"/>
        </w:r>
        <w:r w:rsidR="009C15F6">
          <w:rPr>
            <w:noProof/>
            <w:webHidden/>
          </w:rPr>
          <w:instrText xml:space="preserve"> PAGEREF _Toc2154673 \h </w:instrText>
        </w:r>
        <w:r>
          <w:rPr>
            <w:noProof/>
            <w:webHidden/>
          </w:rPr>
        </w:r>
        <w:r>
          <w:rPr>
            <w:noProof/>
            <w:webHidden/>
          </w:rPr>
          <w:fldChar w:fldCharType="separate"/>
        </w:r>
        <w:r w:rsidR="004D4BA5">
          <w:rPr>
            <w:noProof/>
            <w:webHidden/>
          </w:rPr>
          <w:t>13</w:t>
        </w:r>
        <w:r>
          <w:rPr>
            <w:noProof/>
            <w:webHidden/>
          </w:rPr>
          <w:fldChar w:fldCharType="end"/>
        </w:r>
      </w:hyperlink>
    </w:p>
    <w:p w:rsidR="009C15F6" w:rsidRDefault="0086697C">
      <w:pPr>
        <w:pStyle w:val="TOC2"/>
        <w:tabs>
          <w:tab w:val="right" w:leader="dot" w:pos="13949"/>
        </w:tabs>
        <w:rPr>
          <w:rFonts w:asciiTheme="minorHAnsi" w:eastAsiaTheme="minorEastAsia" w:hAnsiTheme="minorHAnsi" w:cstheme="minorBidi"/>
          <w:bCs w:val="0"/>
          <w:noProof/>
          <w:sz w:val="22"/>
          <w:szCs w:val="22"/>
        </w:rPr>
      </w:pPr>
      <w:hyperlink w:anchor="_Toc2154674" w:history="1">
        <w:r w:rsidR="009C15F6" w:rsidRPr="0094315E">
          <w:rPr>
            <w:rStyle w:val="Hyperlink"/>
            <w:noProof/>
          </w:rPr>
          <w:t>3.5. Организација и материјална опремљеност</w:t>
        </w:r>
        <w:r w:rsidR="009C15F6">
          <w:rPr>
            <w:noProof/>
            <w:webHidden/>
          </w:rPr>
          <w:tab/>
        </w:r>
        <w:r>
          <w:rPr>
            <w:noProof/>
            <w:webHidden/>
          </w:rPr>
          <w:fldChar w:fldCharType="begin"/>
        </w:r>
        <w:r w:rsidR="009C15F6">
          <w:rPr>
            <w:noProof/>
            <w:webHidden/>
          </w:rPr>
          <w:instrText xml:space="preserve"> PAGEREF _Toc2154674 \h </w:instrText>
        </w:r>
        <w:r>
          <w:rPr>
            <w:noProof/>
            <w:webHidden/>
          </w:rPr>
        </w:r>
        <w:r>
          <w:rPr>
            <w:noProof/>
            <w:webHidden/>
          </w:rPr>
          <w:fldChar w:fldCharType="separate"/>
        </w:r>
        <w:r w:rsidR="004D4BA5">
          <w:rPr>
            <w:noProof/>
            <w:webHidden/>
          </w:rPr>
          <w:t>13</w:t>
        </w:r>
        <w:r>
          <w:rPr>
            <w:noProof/>
            <w:webHidden/>
          </w:rPr>
          <w:fldChar w:fldCharType="end"/>
        </w:r>
      </w:hyperlink>
    </w:p>
    <w:p w:rsidR="009C15F6" w:rsidRDefault="0086697C">
      <w:pPr>
        <w:pStyle w:val="TOC3"/>
        <w:tabs>
          <w:tab w:val="right" w:leader="dot" w:pos="13949"/>
        </w:tabs>
        <w:rPr>
          <w:rFonts w:asciiTheme="minorHAnsi" w:eastAsiaTheme="minorEastAsia" w:hAnsiTheme="minorHAnsi" w:cstheme="minorBidi"/>
          <w:i w:val="0"/>
          <w:noProof/>
          <w:szCs w:val="22"/>
        </w:rPr>
      </w:pPr>
      <w:hyperlink w:anchor="_Toc2154675" w:history="1">
        <w:r w:rsidR="009C15F6" w:rsidRPr="0094315E">
          <w:rPr>
            <w:rStyle w:val="Hyperlink"/>
            <w:noProof/>
          </w:rPr>
          <w:t>3.5.1. Услови управљања</w:t>
        </w:r>
        <w:r w:rsidR="009C15F6">
          <w:rPr>
            <w:noProof/>
            <w:webHidden/>
          </w:rPr>
          <w:tab/>
        </w:r>
        <w:r>
          <w:rPr>
            <w:noProof/>
            <w:webHidden/>
          </w:rPr>
          <w:fldChar w:fldCharType="begin"/>
        </w:r>
        <w:r w:rsidR="009C15F6">
          <w:rPr>
            <w:noProof/>
            <w:webHidden/>
          </w:rPr>
          <w:instrText xml:space="preserve"> PAGEREF _Toc2154675 \h </w:instrText>
        </w:r>
        <w:r>
          <w:rPr>
            <w:noProof/>
            <w:webHidden/>
          </w:rPr>
        </w:r>
        <w:r>
          <w:rPr>
            <w:noProof/>
            <w:webHidden/>
          </w:rPr>
          <w:fldChar w:fldCharType="separate"/>
        </w:r>
        <w:r w:rsidR="004D4BA5">
          <w:rPr>
            <w:noProof/>
            <w:webHidden/>
          </w:rPr>
          <w:t>13</w:t>
        </w:r>
        <w:r>
          <w:rPr>
            <w:noProof/>
            <w:webHidden/>
          </w:rPr>
          <w:fldChar w:fldCharType="end"/>
        </w:r>
      </w:hyperlink>
    </w:p>
    <w:p w:rsidR="009C15F6" w:rsidRDefault="0086697C">
      <w:pPr>
        <w:pStyle w:val="TOC3"/>
        <w:tabs>
          <w:tab w:val="right" w:leader="dot" w:pos="13949"/>
        </w:tabs>
        <w:rPr>
          <w:rFonts w:asciiTheme="minorHAnsi" w:eastAsiaTheme="minorEastAsia" w:hAnsiTheme="minorHAnsi" w:cstheme="minorBidi"/>
          <w:i w:val="0"/>
          <w:noProof/>
          <w:szCs w:val="22"/>
        </w:rPr>
      </w:pPr>
      <w:hyperlink w:anchor="_Toc2154676" w:history="1">
        <w:r w:rsidR="009C15F6" w:rsidRPr="0094315E">
          <w:rPr>
            <w:rStyle w:val="Hyperlink"/>
            <w:noProof/>
          </w:rPr>
          <w:t>3.5.2. Сопствена средства</w:t>
        </w:r>
        <w:r w:rsidR="009C15F6">
          <w:rPr>
            <w:noProof/>
            <w:webHidden/>
          </w:rPr>
          <w:tab/>
        </w:r>
        <w:r>
          <w:rPr>
            <w:noProof/>
            <w:webHidden/>
          </w:rPr>
          <w:fldChar w:fldCharType="begin"/>
        </w:r>
        <w:r w:rsidR="009C15F6">
          <w:rPr>
            <w:noProof/>
            <w:webHidden/>
          </w:rPr>
          <w:instrText xml:space="preserve"> PAGEREF _Toc2154676 \h </w:instrText>
        </w:r>
        <w:r>
          <w:rPr>
            <w:noProof/>
            <w:webHidden/>
          </w:rPr>
        </w:r>
        <w:r>
          <w:rPr>
            <w:noProof/>
            <w:webHidden/>
          </w:rPr>
          <w:fldChar w:fldCharType="separate"/>
        </w:r>
        <w:r w:rsidR="004D4BA5">
          <w:rPr>
            <w:noProof/>
            <w:webHidden/>
          </w:rPr>
          <w:t>13</w:t>
        </w:r>
        <w:r>
          <w:rPr>
            <w:noProof/>
            <w:webHidden/>
          </w:rPr>
          <w:fldChar w:fldCharType="end"/>
        </w:r>
      </w:hyperlink>
    </w:p>
    <w:p w:rsidR="009C15F6" w:rsidRDefault="0086697C">
      <w:pPr>
        <w:pStyle w:val="TOC3"/>
        <w:tabs>
          <w:tab w:val="right" w:leader="dot" w:pos="13949"/>
        </w:tabs>
        <w:rPr>
          <w:rFonts w:asciiTheme="minorHAnsi" w:eastAsiaTheme="minorEastAsia" w:hAnsiTheme="minorHAnsi" w:cstheme="minorBidi"/>
          <w:i w:val="0"/>
          <w:noProof/>
          <w:szCs w:val="22"/>
        </w:rPr>
      </w:pPr>
      <w:hyperlink w:anchor="_Toc2154677" w:history="1">
        <w:r w:rsidR="009C15F6" w:rsidRPr="0094315E">
          <w:rPr>
            <w:rStyle w:val="Hyperlink"/>
            <w:noProof/>
          </w:rPr>
          <w:t>3.5.3. Објекти и зграде</w:t>
        </w:r>
        <w:r w:rsidR="009C15F6">
          <w:rPr>
            <w:noProof/>
            <w:webHidden/>
          </w:rPr>
          <w:tab/>
        </w:r>
        <w:r>
          <w:rPr>
            <w:noProof/>
            <w:webHidden/>
          </w:rPr>
          <w:fldChar w:fldCharType="begin"/>
        </w:r>
        <w:r w:rsidR="009C15F6">
          <w:rPr>
            <w:noProof/>
            <w:webHidden/>
          </w:rPr>
          <w:instrText xml:space="preserve"> PAGEREF _Toc2154677 \h </w:instrText>
        </w:r>
        <w:r>
          <w:rPr>
            <w:noProof/>
            <w:webHidden/>
          </w:rPr>
        </w:r>
        <w:r>
          <w:rPr>
            <w:noProof/>
            <w:webHidden/>
          </w:rPr>
          <w:fldChar w:fldCharType="separate"/>
        </w:r>
        <w:r w:rsidR="004D4BA5">
          <w:rPr>
            <w:noProof/>
            <w:webHidden/>
          </w:rPr>
          <w:t>13</w:t>
        </w:r>
        <w:r>
          <w:rPr>
            <w:noProof/>
            <w:webHidden/>
          </w:rPr>
          <w:fldChar w:fldCharType="end"/>
        </w:r>
      </w:hyperlink>
    </w:p>
    <w:p w:rsidR="009C15F6" w:rsidRDefault="0086697C">
      <w:pPr>
        <w:pStyle w:val="TOC3"/>
        <w:tabs>
          <w:tab w:val="right" w:leader="dot" w:pos="13949"/>
        </w:tabs>
        <w:rPr>
          <w:rFonts w:asciiTheme="minorHAnsi" w:eastAsiaTheme="minorEastAsia" w:hAnsiTheme="minorHAnsi" w:cstheme="minorBidi"/>
          <w:i w:val="0"/>
          <w:noProof/>
          <w:szCs w:val="22"/>
        </w:rPr>
      </w:pPr>
      <w:hyperlink w:anchor="_Toc2154678" w:history="1">
        <w:r w:rsidR="009C15F6" w:rsidRPr="0094315E">
          <w:rPr>
            <w:rStyle w:val="Hyperlink"/>
            <w:noProof/>
          </w:rPr>
          <w:t>3.6. Лов, стање дивљачи</w:t>
        </w:r>
        <w:r w:rsidR="009C15F6">
          <w:rPr>
            <w:noProof/>
            <w:webHidden/>
          </w:rPr>
          <w:tab/>
        </w:r>
        <w:r>
          <w:rPr>
            <w:noProof/>
            <w:webHidden/>
          </w:rPr>
          <w:fldChar w:fldCharType="begin"/>
        </w:r>
        <w:r w:rsidR="009C15F6">
          <w:rPr>
            <w:noProof/>
            <w:webHidden/>
          </w:rPr>
          <w:instrText xml:space="preserve"> PAGEREF _Toc2154678 \h </w:instrText>
        </w:r>
        <w:r>
          <w:rPr>
            <w:noProof/>
            <w:webHidden/>
          </w:rPr>
        </w:r>
        <w:r>
          <w:rPr>
            <w:noProof/>
            <w:webHidden/>
          </w:rPr>
          <w:fldChar w:fldCharType="separate"/>
        </w:r>
        <w:r w:rsidR="004D4BA5">
          <w:rPr>
            <w:noProof/>
            <w:webHidden/>
          </w:rPr>
          <w:t>14</w:t>
        </w:r>
        <w:r>
          <w:rPr>
            <w:noProof/>
            <w:webHidden/>
          </w:rPr>
          <w:fldChar w:fldCharType="end"/>
        </w:r>
      </w:hyperlink>
    </w:p>
    <w:p w:rsidR="009C15F6" w:rsidRDefault="0086697C">
      <w:pPr>
        <w:pStyle w:val="TOC1"/>
        <w:rPr>
          <w:rFonts w:asciiTheme="minorHAnsi" w:eastAsiaTheme="minorEastAsia" w:hAnsiTheme="minorHAnsi" w:cstheme="minorBidi"/>
          <w:bCs w:val="0"/>
          <w:caps w:val="0"/>
          <w:sz w:val="22"/>
          <w:szCs w:val="22"/>
        </w:rPr>
      </w:pPr>
      <w:hyperlink w:anchor="_Toc2154679" w:history="1">
        <w:r w:rsidR="009C15F6" w:rsidRPr="0094315E">
          <w:rPr>
            <w:rStyle w:val="Hyperlink"/>
          </w:rPr>
          <w:t>4.0. ФУНКЦИЈЕ ШУМА</w:t>
        </w:r>
        <w:r w:rsidR="009C15F6">
          <w:rPr>
            <w:webHidden/>
          </w:rPr>
          <w:tab/>
        </w:r>
        <w:r>
          <w:rPr>
            <w:webHidden/>
          </w:rPr>
          <w:fldChar w:fldCharType="begin"/>
        </w:r>
        <w:r w:rsidR="009C15F6">
          <w:rPr>
            <w:webHidden/>
          </w:rPr>
          <w:instrText xml:space="preserve"> PAGEREF _Toc2154679 \h </w:instrText>
        </w:r>
        <w:r>
          <w:rPr>
            <w:webHidden/>
          </w:rPr>
        </w:r>
        <w:r>
          <w:rPr>
            <w:webHidden/>
          </w:rPr>
          <w:fldChar w:fldCharType="separate"/>
        </w:r>
        <w:r w:rsidR="004D4BA5">
          <w:rPr>
            <w:webHidden/>
          </w:rPr>
          <w:t>15</w:t>
        </w:r>
        <w:r>
          <w:rPr>
            <w:webHidden/>
          </w:rPr>
          <w:fldChar w:fldCharType="end"/>
        </w:r>
      </w:hyperlink>
    </w:p>
    <w:p w:rsidR="009C15F6" w:rsidRDefault="0086697C">
      <w:pPr>
        <w:pStyle w:val="TOC2"/>
        <w:tabs>
          <w:tab w:val="right" w:leader="dot" w:pos="13949"/>
        </w:tabs>
        <w:rPr>
          <w:rFonts w:asciiTheme="minorHAnsi" w:eastAsiaTheme="minorEastAsia" w:hAnsiTheme="minorHAnsi" w:cstheme="minorBidi"/>
          <w:bCs w:val="0"/>
          <w:noProof/>
          <w:sz w:val="22"/>
          <w:szCs w:val="22"/>
        </w:rPr>
      </w:pPr>
      <w:hyperlink w:anchor="_Toc2154680" w:history="1">
        <w:r w:rsidR="009C15F6" w:rsidRPr="0094315E">
          <w:rPr>
            <w:rStyle w:val="Hyperlink"/>
            <w:noProof/>
          </w:rPr>
          <w:t>4.1. Дефинисање намене простора</w:t>
        </w:r>
        <w:r w:rsidR="009C15F6">
          <w:rPr>
            <w:noProof/>
            <w:webHidden/>
          </w:rPr>
          <w:tab/>
        </w:r>
        <w:r>
          <w:rPr>
            <w:noProof/>
            <w:webHidden/>
          </w:rPr>
          <w:fldChar w:fldCharType="begin"/>
        </w:r>
        <w:r w:rsidR="009C15F6">
          <w:rPr>
            <w:noProof/>
            <w:webHidden/>
          </w:rPr>
          <w:instrText xml:space="preserve"> PAGEREF _Toc2154680 \h </w:instrText>
        </w:r>
        <w:r>
          <w:rPr>
            <w:noProof/>
            <w:webHidden/>
          </w:rPr>
        </w:r>
        <w:r>
          <w:rPr>
            <w:noProof/>
            <w:webHidden/>
          </w:rPr>
          <w:fldChar w:fldCharType="separate"/>
        </w:r>
        <w:r w:rsidR="004D4BA5">
          <w:rPr>
            <w:noProof/>
            <w:webHidden/>
          </w:rPr>
          <w:t>15</w:t>
        </w:r>
        <w:r>
          <w:rPr>
            <w:noProof/>
            <w:webHidden/>
          </w:rPr>
          <w:fldChar w:fldCharType="end"/>
        </w:r>
      </w:hyperlink>
    </w:p>
    <w:p w:rsidR="009C15F6" w:rsidRDefault="0086697C">
      <w:pPr>
        <w:pStyle w:val="TOC2"/>
        <w:tabs>
          <w:tab w:val="right" w:leader="dot" w:pos="13949"/>
        </w:tabs>
        <w:rPr>
          <w:rFonts w:asciiTheme="minorHAnsi" w:eastAsiaTheme="minorEastAsia" w:hAnsiTheme="minorHAnsi" w:cstheme="minorBidi"/>
          <w:bCs w:val="0"/>
          <w:noProof/>
          <w:sz w:val="22"/>
          <w:szCs w:val="22"/>
        </w:rPr>
      </w:pPr>
      <w:hyperlink w:anchor="_Toc2154681" w:history="1">
        <w:r w:rsidR="009C15F6" w:rsidRPr="0094315E">
          <w:rPr>
            <w:rStyle w:val="Hyperlink"/>
            <w:noProof/>
          </w:rPr>
          <w:t>4.2. Дефинисање еколошке припадности</w:t>
        </w:r>
        <w:r w:rsidR="009C15F6">
          <w:rPr>
            <w:noProof/>
            <w:webHidden/>
          </w:rPr>
          <w:tab/>
        </w:r>
        <w:r>
          <w:rPr>
            <w:noProof/>
            <w:webHidden/>
          </w:rPr>
          <w:fldChar w:fldCharType="begin"/>
        </w:r>
        <w:r w:rsidR="009C15F6">
          <w:rPr>
            <w:noProof/>
            <w:webHidden/>
          </w:rPr>
          <w:instrText xml:space="preserve"> PAGEREF _Toc2154681 \h </w:instrText>
        </w:r>
        <w:r>
          <w:rPr>
            <w:noProof/>
            <w:webHidden/>
          </w:rPr>
        </w:r>
        <w:r>
          <w:rPr>
            <w:noProof/>
            <w:webHidden/>
          </w:rPr>
          <w:fldChar w:fldCharType="separate"/>
        </w:r>
        <w:r w:rsidR="004D4BA5">
          <w:rPr>
            <w:noProof/>
            <w:webHidden/>
          </w:rPr>
          <w:t>16</w:t>
        </w:r>
        <w:r>
          <w:rPr>
            <w:noProof/>
            <w:webHidden/>
          </w:rPr>
          <w:fldChar w:fldCharType="end"/>
        </w:r>
      </w:hyperlink>
    </w:p>
    <w:p w:rsidR="009C15F6" w:rsidRDefault="0086697C">
      <w:pPr>
        <w:pStyle w:val="TOC2"/>
        <w:tabs>
          <w:tab w:val="right" w:leader="dot" w:pos="13949"/>
        </w:tabs>
        <w:rPr>
          <w:rFonts w:asciiTheme="minorHAnsi" w:eastAsiaTheme="minorEastAsia" w:hAnsiTheme="minorHAnsi" w:cstheme="minorBidi"/>
          <w:bCs w:val="0"/>
          <w:noProof/>
          <w:sz w:val="22"/>
          <w:szCs w:val="22"/>
        </w:rPr>
      </w:pPr>
      <w:hyperlink w:anchor="_Toc2154682" w:history="1">
        <w:r w:rsidR="009C15F6" w:rsidRPr="0094315E">
          <w:rPr>
            <w:rStyle w:val="Hyperlink"/>
            <w:noProof/>
          </w:rPr>
          <w:t>4.3. Дефинисање газдинских класа</w:t>
        </w:r>
        <w:r w:rsidR="009C15F6">
          <w:rPr>
            <w:noProof/>
            <w:webHidden/>
          </w:rPr>
          <w:tab/>
        </w:r>
        <w:r>
          <w:rPr>
            <w:noProof/>
            <w:webHidden/>
          </w:rPr>
          <w:fldChar w:fldCharType="begin"/>
        </w:r>
        <w:r w:rsidR="009C15F6">
          <w:rPr>
            <w:noProof/>
            <w:webHidden/>
          </w:rPr>
          <w:instrText xml:space="preserve"> PAGEREF _Toc2154682 \h </w:instrText>
        </w:r>
        <w:r>
          <w:rPr>
            <w:noProof/>
            <w:webHidden/>
          </w:rPr>
        </w:r>
        <w:r>
          <w:rPr>
            <w:noProof/>
            <w:webHidden/>
          </w:rPr>
          <w:fldChar w:fldCharType="separate"/>
        </w:r>
        <w:r w:rsidR="004D4BA5">
          <w:rPr>
            <w:noProof/>
            <w:webHidden/>
          </w:rPr>
          <w:t>16</w:t>
        </w:r>
        <w:r>
          <w:rPr>
            <w:noProof/>
            <w:webHidden/>
          </w:rPr>
          <w:fldChar w:fldCharType="end"/>
        </w:r>
      </w:hyperlink>
    </w:p>
    <w:p w:rsidR="009C15F6" w:rsidRDefault="0086697C">
      <w:pPr>
        <w:pStyle w:val="TOC1"/>
        <w:rPr>
          <w:rFonts w:asciiTheme="minorHAnsi" w:eastAsiaTheme="minorEastAsia" w:hAnsiTheme="minorHAnsi" w:cstheme="minorBidi"/>
          <w:bCs w:val="0"/>
          <w:caps w:val="0"/>
          <w:sz w:val="22"/>
          <w:szCs w:val="22"/>
        </w:rPr>
      </w:pPr>
      <w:hyperlink w:anchor="_Toc2154683" w:history="1">
        <w:r w:rsidR="009C15F6" w:rsidRPr="0094315E">
          <w:rPr>
            <w:rStyle w:val="Hyperlink"/>
          </w:rPr>
          <w:t>5.0.СТАЊЕ ШУМА У ДОБА УРЕЂИВАЊА</w:t>
        </w:r>
        <w:r w:rsidR="009C15F6">
          <w:rPr>
            <w:webHidden/>
          </w:rPr>
          <w:tab/>
        </w:r>
        <w:r>
          <w:rPr>
            <w:webHidden/>
          </w:rPr>
          <w:fldChar w:fldCharType="begin"/>
        </w:r>
        <w:r w:rsidR="009C15F6">
          <w:rPr>
            <w:webHidden/>
          </w:rPr>
          <w:instrText xml:space="preserve"> PAGEREF _Toc2154683 \h </w:instrText>
        </w:r>
        <w:r>
          <w:rPr>
            <w:webHidden/>
          </w:rPr>
        </w:r>
        <w:r>
          <w:rPr>
            <w:webHidden/>
          </w:rPr>
          <w:fldChar w:fldCharType="separate"/>
        </w:r>
        <w:r w:rsidR="004D4BA5">
          <w:rPr>
            <w:webHidden/>
          </w:rPr>
          <w:t>18</w:t>
        </w:r>
        <w:r>
          <w:rPr>
            <w:webHidden/>
          </w:rPr>
          <w:fldChar w:fldCharType="end"/>
        </w:r>
      </w:hyperlink>
    </w:p>
    <w:p w:rsidR="009C15F6" w:rsidRDefault="0086697C">
      <w:pPr>
        <w:pStyle w:val="TOC2"/>
        <w:tabs>
          <w:tab w:val="right" w:leader="dot" w:pos="13949"/>
        </w:tabs>
        <w:rPr>
          <w:rFonts w:asciiTheme="minorHAnsi" w:eastAsiaTheme="minorEastAsia" w:hAnsiTheme="minorHAnsi" w:cstheme="minorBidi"/>
          <w:bCs w:val="0"/>
          <w:noProof/>
          <w:sz w:val="22"/>
          <w:szCs w:val="22"/>
        </w:rPr>
      </w:pPr>
      <w:hyperlink w:anchor="_Toc2154684" w:history="1">
        <w:r w:rsidR="009C15F6" w:rsidRPr="0094315E">
          <w:rPr>
            <w:rStyle w:val="Hyperlink"/>
            <w:noProof/>
          </w:rPr>
          <w:t>5.1. Стање шума по основној намени и зонама заштите</w:t>
        </w:r>
        <w:r w:rsidR="009C15F6">
          <w:rPr>
            <w:noProof/>
            <w:webHidden/>
          </w:rPr>
          <w:tab/>
        </w:r>
        <w:r>
          <w:rPr>
            <w:noProof/>
            <w:webHidden/>
          </w:rPr>
          <w:fldChar w:fldCharType="begin"/>
        </w:r>
        <w:r w:rsidR="009C15F6">
          <w:rPr>
            <w:noProof/>
            <w:webHidden/>
          </w:rPr>
          <w:instrText xml:space="preserve"> PAGEREF _Toc2154684 \h </w:instrText>
        </w:r>
        <w:r>
          <w:rPr>
            <w:noProof/>
            <w:webHidden/>
          </w:rPr>
        </w:r>
        <w:r>
          <w:rPr>
            <w:noProof/>
            <w:webHidden/>
          </w:rPr>
          <w:fldChar w:fldCharType="separate"/>
        </w:r>
        <w:r w:rsidR="004D4BA5">
          <w:rPr>
            <w:noProof/>
            <w:webHidden/>
          </w:rPr>
          <w:t>18</w:t>
        </w:r>
        <w:r>
          <w:rPr>
            <w:noProof/>
            <w:webHidden/>
          </w:rPr>
          <w:fldChar w:fldCharType="end"/>
        </w:r>
      </w:hyperlink>
    </w:p>
    <w:p w:rsidR="009C15F6" w:rsidRDefault="0086697C">
      <w:pPr>
        <w:pStyle w:val="TOC2"/>
        <w:tabs>
          <w:tab w:val="right" w:leader="dot" w:pos="13949"/>
        </w:tabs>
        <w:rPr>
          <w:rFonts w:asciiTheme="minorHAnsi" w:eastAsiaTheme="minorEastAsia" w:hAnsiTheme="minorHAnsi" w:cstheme="minorBidi"/>
          <w:bCs w:val="0"/>
          <w:noProof/>
          <w:sz w:val="22"/>
          <w:szCs w:val="22"/>
        </w:rPr>
      </w:pPr>
      <w:hyperlink w:anchor="_Toc2154685" w:history="1">
        <w:r w:rsidR="009C15F6" w:rsidRPr="0094315E">
          <w:rPr>
            <w:rStyle w:val="Hyperlink"/>
            <w:noProof/>
          </w:rPr>
          <w:t>5.2. Стање шума по газдинским класама</w:t>
        </w:r>
        <w:r w:rsidR="009C15F6">
          <w:rPr>
            <w:noProof/>
            <w:webHidden/>
          </w:rPr>
          <w:tab/>
        </w:r>
        <w:r>
          <w:rPr>
            <w:noProof/>
            <w:webHidden/>
          </w:rPr>
          <w:fldChar w:fldCharType="begin"/>
        </w:r>
        <w:r w:rsidR="009C15F6">
          <w:rPr>
            <w:noProof/>
            <w:webHidden/>
          </w:rPr>
          <w:instrText xml:space="preserve"> PAGEREF _Toc2154685 \h </w:instrText>
        </w:r>
        <w:r>
          <w:rPr>
            <w:noProof/>
            <w:webHidden/>
          </w:rPr>
        </w:r>
        <w:r>
          <w:rPr>
            <w:noProof/>
            <w:webHidden/>
          </w:rPr>
          <w:fldChar w:fldCharType="separate"/>
        </w:r>
        <w:r w:rsidR="004D4BA5">
          <w:rPr>
            <w:noProof/>
            <w:webHidden/>
          </w:rPr>
          <w:t>18</w:t>
        </w:r>
        <w:r>
          <w:rPr>
            <w:noProof/>
            <w:webHidden/>
          </w:rPr>
          <w:fldChar w:fldCharType="end"/>
        </w:r>
      </w:hyperlink>
    </w:p>
    <w:p w:rsidR="009C15F6" w:rsidRDefault="0086697C">
      <w:pPr>
        <w:pStyle w:val="TOC2"/>
        <w:tabs>
          <w:tab w:val="right" w:leader="dot" w:pos="13949"/>
        </w:tabs>
        <w:rPr>
          <w:rFonts w:asciiTheme="minorHAnsi" w:eastAsiaTheme="minorEastAsia" w:hAnsiTheme="minorHAnsi" w:cstheme="minorBidi"/>
          <w:bCs w:val="0"/>
          <w:noProof/>
          <w:sz w:val="22"/>
          <w:szCs w:val="22"/>
        </w:rPr>
      </w:pPr>
      <w:hyperlink w:anchor="_Toc2154686" w:history="1">
        <w:r w:rsidR="009C15F6" w:rsidRPr="0094315E">
          <w:rPr>
            <w:rStyle w:val="Hyperlink"/>
            <w:noProof/>
          </w:rPr>
          <w:t>5.3. Стање шума по пореклу и очуваности</w:t>
        </w:r>
        <w:r w:rsidR="009C15F6">
          <w:rPr>
            <w:noProof/>
            <w:webHidden/>
          </w:rPr>
          <w:tab/>
        </w:r>
        <w:r>
          <w:rPr>
            <w:noProof/>
            <w:webHidden/>
          </w:rPr>
          <w:fldChar w:fldCharType="begin"/>
        </w:r>
        <w:r w:rsidR="009C15F6">
          <w:rPr>
            <w:noProof/>
            <w:webHidden/>
          </w:rPr>
          <w:instrText xml:space="preserve"> PAGEREF _Toc2154686 \h </w:instrText>
        </w:r>
        <w:r>
          <w:rPr>
            <w:noProof/>
            <w:webHidden/>
          </w:rPr>
        </w:r>
        <w:r>
          <w:rPr>
            <w:noProof/>
            <w:webHidden/>
          </w:rPr>
          <w:fldChar w:fldCharType="separate"/>
        </w:r>
        <w:r w:rsidR="004D4BA5">
          <w:rPr>
            <w:noProof/>
            <w:webHidden/>
          </w:rPr>
          <w:t>18</w:t>
        </w:r>
        <w:r>
          <w:rPr>
            <w:noProof/>
            <w:webHidden/>
          </w:rPr>
          <w:fldChar w:fldCharType="end"/>
        </w:r>
      </w:hyperlink>
    </w:p>
    <w:p w:rsidR="009C15F6" w:rsidRDefault="0086697C">
      <w:pPr>
        <w:pStyle w:val="TOC2"/>
        <w:tabs>
          <w:tab w:val="right" w:leader="dot" w:pos="13949"/>
        </w:tabs>
        <w:rPr>
          <w:rFonts w:asciiTheme="minorHAnsi" w:eastAsiaTheme="minorEastAsia" w:hAnsiTheme="minorHAnsi" w:cstheme="minorBidi"/>
          <w:bCs w:val="0"/>
          <w:noProof/>
          <w:sz w:val="22"/>
          <w:szCs w:val="22"/>
        </w:rPr>
      </w:pPr>
      <w:hyperlink w:anchor="_Toc2154687" w:history="1">
        <w:r w:rsidR="009C15F6" w:rsidRPr="0094315E">
          <w:rPr>
            <w:rStyle w:val="Hyperlink"/>
            <w:noProof/>
          </w:rPr>
          <w:t>5.4. Стање шума по мешовитости</w:t>
        </w:r>
        <w:r w:rsidR="009C15F6">
          <w:rPr>
            <w:noProof/>
            <w:webHidden/>
          </w:rPr>
          <w:tab/>
        </w:r>
        <w:r>
          <w:rPr>
            <w:noProof/>
            <w:webHidden/>
          </w:rPr>
          <w:fldChar w:fldCharType="begin"/>
        </w:r>
        <w:r w:rsidR="009C15F6">
          <w:rPr>
            <w:noProof/>
            <w:webHidden/>
          </w:rPr>
          <w:instrText xml:space="preserve"> PAGEREF _Toc2154687 \h </w:instrText>
        </w:r>
        <w:r>
          <w:rPr>
            <w:noProof/>
            <w:webHidden/>
          </w:rPr>
        </w:r>
        <w:r>
          <w:rPr>
            <w:noProof/>
            <w:webHidden/>
          </w:rPr>
          <w:fldChar w:fldCharType="separate"/>
        </w:r>
        <w:r w:rsidR="004D4BA5">
          <w:rPr>
            <w:noProof/>
            <w:webHidden/>
          </w:rPr>
          <w:t>20</w:t>
        </w:r>
        <w:r>
          <w:rPr>
            <w:noProof/>
            <w:webHidden/>
          </w:rPr>
          <w:fldChar w:fldCharType="end"/>
        </w:r>
      </w:hyperlink>
    </w:p>
    <w:p w:rsidR="009C15F6" w:rsidRDefault="0086697C">
      <w:pPr>
        <w:pStyle w:val="TOC2"/>
        <w:tabs>
          <w:tab w:val="right" w:leader="dot" w:pos="13949"/>
        </w:tabs>
        <w:rPr>
          <w:rFonts w:asciiTheme="minorHAnsi" w:eastAsiaTheme="minorEastAsia" w:hAnsiTheme="minorHAnsi" w:cstheme="minorBidi"/>
          <w:bCs w:val="0"/>
          <w:noProof/>
          <w:sz w:val="22"/>
          <w:szCs w:val="22"/>
        </w:rPr>
      </w:pPr>
      <w:hyperlink w:anchor="_Toc2154688" w:history="1">
        <w:r w:rsidR="009C15F6" w:rsidRPr="0094315E">
          <w:rPr>
            <w:rStyle w:val="Hyperlink"/>
            <w:noProof/>
          </w:rPr>
          <w:t>5.5. Стање шума по структурном облику</w:t>
        </w:r>
        <w:r w:rsidR="009C15F6">
          <w:rPr>
            <w:noProof/>
            <w:webHidden/>
          </w:rPr>
          <w:tab/>
        </w:r>
        <w:r>
          <w:rPr>
            <w:noProof/>
            <w:webHidden/>
          </w:rPr>
          <w:fldChar w:fldCharType="begin"/>
        </w:r>
        <w:r w:rsidR="009C15F6">
          <w:rPr>
            <w:noProof/>
            <w:webHidden/>
          </w:rPr>
          <w:instrText xml:space="preserve"> PAGEREF _Toc2154688 \h </w:instrText>
        </w:r>
        <w:r>
          <w:rPr>
            <w:noProof/>
            <w:webHidden/>
          </w:rPr>
        </w:r>
        <w:r>
          <w:rPr>
            <w:noProof/>
            <w:webHidden/>
          </w:rPr>
          <w:fldChar w:fldCharType="separate"/>
        </w:r>
        <w:r w:rsidR="004D4BA5">
          <w:rPr>
            <w:noProof/>
            <w:webHidden/>
          </w:rPr>
          <w:t>21</w:t>
        </w:r>
        <w:r>
          <w:rPr>
            <w:noProof/>
            <w:webHidden/>
          </w:rPr>
          <w:fldChar w:fldCharType="end"/>
        </w:r>
      </w:hyperlink>
    </w:p>
    <w:p w:rsidR="009C15F6" w:rsidRDefault="0086697C">
      <w:pPr>
        <w:pStyle w:val="TOC2"/>
        <w:tabs>
          <w:tab w:val="right" w:leader="dot" w:pos="13949"/>
        </w:tabs>
        <w:rPr>
          <w:rFonts w:asciiTheme="minorHAnsi" w:eastAsiaTheme="minorEastAsia" w:hAnsiTheme="minorHAnsi" w:cstheme="minorBidi"/>
          <w:bCs w:val="0"/>
          <w:noProof/>
          <w:sz w:val="22"/>
          <w:szCs w:val="22"/>
        </w:rPr>
      </w:pPr>
      <w:hyperlink w:anchor="_Toc2154689" w:history="1">
        <w:r w:rsidR="009C15F6" w:rsidRPr="0094315E">
          <w:rPr>
            <w:rStyle w:val="Hyperlink"/>
            <w:noProof/>
          </w:rPr>
          <w:t>5.6. Стање састојина по врстама дрвећа</w:t>
        </w:r>
        <w:r w:rsidR="009C15F6">
          <w:rPr>
            <w:noProof/>
            <w:webHidden/>
          </w:rPr>
          <w:tab/>
        </w:r>
        <w:r>
          <w:rPr>
            <w:noProof/>
            <w:webHidden/>
          </w:rPr>
          <w:fldChar w:fldCharType="begin"/>
        </w:r>
        <w:r w:rsidR="009C15F6">
          <w:rPr>
            <w:noProof/>
            <w:webHidden/>
          </w:rPr>
          <w:instrText xml:space="preserve"> PAGEREF _Toc2154689 \h </w:instrText>
        </w:r>
        <w:r>
          <w:rPr>
            <w:noProof/>
            <w:webHidden/>
          </w:rPr>
        </w:r>
        <w:r>
          <w:rPr>
            <w:noProof/>
            <w:webHidden/>
          </w:rPr>
          <w:fldChar w:fldCharType="separate"/>
        </w:r>
        <w:r w:rsidR="004D4BA5">
          <w:rPr>
            <w:noProof/>
            <w:webHidden/>
          </w:rPr>
          <w:t>22</w:t>
        </w:r>
        <w:r>
          <w:rPr>
            <w:noProof/>
            <w:webHidden/>
          </w:rPr>
          <w:fldChar w:fldCharType="end"/>
        </w:r>
      </w:hyperlink>
    </w:p>
    <w:p w:rsidR="009C15F6" w:rsidRDefault="0086697C">
      <w:pPr>
        <w:pStyle w:val="TOC2"/>
        <w:tabs>
          <w:tab w:val="right" w:leader="dot" w:pos="13949"/>
        </w:tabs>
        <w:rPr>
          <w:rFonts w:asciiTheme="minorHAnsi" w:eastAsiaTheme="minorEastAsia" w:hAnsiTheme="minorHAnsi" w:cstheme="minorBidi"/>
          <w:bCs w:val="0"/>
          <w:noProof/>
          <w:sz w:val="22"/>
          <w:szCs w:val="22"/>
        </w:rPr>
      </w:pPr>
      <w:hyperlink w:anchor="_Toc2154690" w:history="1">
        <w:r w:rsidR="009C15F6" w:rsidRPr="0094315E">
          <w:rPr>
            <w:rStyle w:val="Hyperlink"/>
            <w:noProof/>
          </w:rPr>
          <w:t>5.7. Стање шума по дебљинској структури</w:t>
        </w:r>
        <w:r w:rsidR="009C15F6">
          <w:rPr>
            <w:noProof/>
            <w:webHidden/>
          </w:rPr>
          <w:tab/>
        </w:r>
        <w:r>
          <w:rPr>
            <w:noProof/>
            <w:webHidden/>
          </w:rPr>
          <w:fldChar w:fldCharType="begin"/>
        </w:r>
        <w:r w:rsidR="009C15F6">
          <w:rPr>
            <w:noProof/>
            <w:webHidden/>
          </w:rPr>
          <w:instrText xml:space="preserve"> PAGEREF _Toc2154690 \h </w:instrText>
        </w:r>
        <w:r>
          <w:rPr>
            <w:noProof/>
            <w:webHidden/>
          </w:rPr>
        </w:r>
        <w:r>
          <w:rPr>
            <w:noProof/>
            <w:webHidden/>
          </w:rPr>
          <w:fldChar w:fldCharType="separate"/>
        </w:r>
        <w:r w:rsidR="004D4BA5">
          <w:rPr>
            <w:noProof/>
            <w:webHidden/>
          </w:rPr>
          <w:t>23</w:t>
        </w:r>
        <w:r>
          <w:rPr>
            <w:noProof/>
            <w:webHidden/>
          </w:rPr>
          <w:fldChar w:fldCharType="end"/>
        </w:r>
      </w:hyperlink>
    </w:p>
    <w:p w:rsidR="009C15F6" w:rsidRDefault="0086697C">
      <w:pPr>
        <w:pStyle w:val="TOC2"/>
        <w:tabs>
          <w:tab w:val="right" w:leader="dot" w:pos="13949"/>
        </w:tabs>
        <w:rPr>
          <w:rFonts w:asciiTheme="minorHAnsi" w:eastAsiaTheme="minorEastAsia" w:hAnsiTheme="minorHAnsi" w:cstheme="minorBidi"/>
          <w:bCs w:val="0"/>
          <w:noProof/>
          <w:sz w:val="22"/>
          <w:szCs w:val="22"/>
        </w:rPr>
      </w:pPr>
      <w:hyperlink w:anchor="_Toc2154691" w:history="1">
        <w:r w:rsidR="009C15F6" w:rsidRPr="0094315E">
          <w:rPr>
            <w:rStyle w:val="Hyperlink"/>
            <w:noProof/>
          </w:rPr>
          <w:t>5.8. Стање шума по добној структури</w:t>
        </w:r>
        <w:r w:rsidR="009C15F6">
          <w:rPr>
            <w:noProof/>
            <w:webHidden/>
          </w:rPr>
          <w:tab/>
        </w:r>
        <w:r>
          <w:rPr>
            <w:noProof/>
            <w:webHidden/>
          </w:rPr>
          <w:fldChar w:fldCharType="begin"/>
        </w:r>
        <w:r w:rsidR="009C15F6">
          <w:rPr>
            <w:noProof/>
            <w:webHidden/>
          </w:rPr>
          <w:instrText xml:space="preserve"> PAGEREF _Toc2154691 \h </w:instrText>
        </w:r>
        <w:r>
          <w:rPr>
            <w:noProof/>
            <w:webHidden/>
          </w:rPr>
        </w:r>
        <w:r>
          <w:rPr>
            <w:noProof/>
            <w:webHidden/>
          </w:rPr>
          <w:fldChar w:fldCharType="separate"/>
        </w:r>
        <w:r w:rsidR="004D4BA5">
          <w:rPr>
            <w:noProof/>
            <w:webHidden/>
          </w:rPr>
          <w:t>26</w:t>
        </w:r>
        <w:r>
          <w:rPr>
            <w:noProof/>
            <w:webHidden/>
          </w:rPr>
          <w:fldChar w:fldCharType="end"/>
        </w:r>
      </w:hyperlink>
    </w:p>
    <w:p w:rsidR="009C15F6" w:rsidRDefault="0086697C">
      <w:pPr>
        <w:pStyle w:val="TOC2"/>
        <w:tabs>
          <w:tab w:val="right" w:leader="dot" w:pos="13949"/>
        </w:tabs>
        <w:rPr>
          <w:rFonts w:asciiTheme="minorHAnsi" w:eastAsiaTheme="minorEastAsia" w:hAnsiTheme="minorHAnsi" w:cstheme="minorBidi"/>
          <w:bCs w:val="0"/>
          <w:noProof/>
          <w:sz w:val="22"/>
          <w:szCs w:val="22"/>
        </w:rPr>
      </w:pPr>
      <w:hyperlink w:anchor="_Toc2154692" w:history="1">
        <w:r w:rsidR="009C15F6" w:rsidRPr="0094315E">
          <w:rPr>
            <w:rStyle w:val="Hyperlink"/>
            <w:noProof/>
          </w:rPr>
          <w:t>Ширина добног разреда у табеларном приказу за високе шума износи 20, а изданачке 10 година.</w:t>
        </w:r>
        <w:r w:rsidR="009C15F6">
          <w:rPr>
            <w:noProof/>
            <w:webHidden/>
          </w:rPr>
          <w:tab/>
        </w:r>
        <w:r>
          <w:rPr>
            <w:noProof/>
            <w:webHidden/>
          </w:rPr>
          <w:fldChar w:fldCharType="begin"/>
        </w:r>
        <w:r w:rsidR="009C15F6">
          <w:rPr>
            <w:noProof/>
            <w:webHidden/>
          </w:rPr>
          <w:instrText xml:space="preserve"> PAGEREF _Toc2154692 \h </w:instrText>
        </w:r>
        <w:r>
          <w:rPr>
            <w:noProof/>
            <w:webHidden/>
          </w:rPr>
        </w:r>
        <w:r>
          <w:rPr>
            <w:noProof/>
            <w:webHidden/>
          </w:rPr>
          <w:fldChar w:fldCharType="separate"/>
        </w:r>
        <w:r w:rsidR="004D4BA5">
          <w:rPr>
            <w:noProof/>
            <w:webHidden/>
          </w:rPr>
          <w:t>26</w:t>
        </w:r>
        <w:r>
          <w:rPr>
            <w:noProof/>
            <w:webHidden/>
          </w:rPr>
          <w:fldChar w:fldCharType="end"/>
        </w:r>
      </w:hyperlink>
    </w:p>
    <w:p w:rsidR="009C15F6" w:rsidRDefault="0086697C">
      <w:pPr>
        <w:pStyle w:val="TOC2"/>
        <w:tabs>
          <w:tab w:val="right" w:leader="dot" w:pos="13949"/>
        </w:tabs>
        <w:rPr>
          <w:rFonts w:asciiTheme="minorHAnsi" w:eastAsiaTheme="minorEastAsia" w:hAnsiTheme="minorHAnsi" w:cstheme="minorBidi"/>
          <w:bCs w:val="0"/>
          <w:noProof/>
          <w:sz w:val="22"/>
          <w:szCs w:val="22"/>
        </w:rPr>
      </w:pPr>
      <w:hyperlink w:anchor="_Toc2154693" w:history="1">
        <w:r w:rsidR="009C15F6" w:rsidRPr="0094315E">
          <w:rPr>
            <w:rStyle w:val="Hyperlink"/>
            <w:noProof/>
          </w:rPr>
          <w:t>5.9. Стање необраслих површина</w:t>
        </w:r>
        <w:r w:rsidR="009C15F6">
          <w:rPr>
            <w:noProof/>
            <w:webHidden/>
          </w:rPr>
          <w:tab/>
        </w:r>
        <w:r>
          <w:rPr>
            <w:noProof/>
            <w:webHidden/>
          </w:rPr>
          <w:fldChar w:fldCharType="begin"/>
        </w:r>
        <w:r w:rsidR="009C15F6">
          <w:rPr>
            <w:noProof/>
            <w:webHidden/>
          </w:rPr>
          <w:instrText xml:space="preserve"> PAGEREF _Toc2154693 \h </w:instrText>
        </w:r>
        <w:r>
          <w:rPr>
            <w:noProof/>
            <w:webHidden/>
          </w:rPr>
        </w:r>
        <w:r>
          <w:rPr>
            <w:noProof/>
            <w:webHidden/>
          </w:rPr>
          <w:fldChar w:fldCharType="separate"/>
        </w:r>
        <w:r w:rsidR="004D4BA5">
          <w:rPr>
            <w:noProof/>
            <w:webHidden/>
          </w:rPr>
          <w:t>28</w:t>
        </w:r>
        <w:r>
          <w:rPr>
            <w:noProof/>
            <w:webHidden/>
          </w:rPr>
          <w:fldChar w:fldCharType="end"/>
        </w:r>
      </w:hyperlink>
    </w:p>
    <w:p w:rsidR="009C15F6" w:rsidRDefault="0086697C">
      <w:pPr>
        <w:pStyle w:val="TOC2"/>
        <w:tabs>
          <w:tab w:val="right" w:leader="dot" w:pos="13949"/>
        </w:tabs>
        <w:rPr>
          <w:rFonts w:asciiTheme="minorHAnsi" w:eastAsiaTheme="minorEastAsia" w:hAnsiTheme="minorHAnsi" w:cstheme="minorBidi"/>
          <w:bCs w:val="0"/>
          <w:noProof/>
          <w:sz w:val="22"/>
          <w:szCs w:val="22"/>
        </w:rPr>
      </w:pPr>
      <w:hyperlink w:anchor="_Toc2154694" w:history="1">
        <w:r w:rsidR="009C15F6" w:rsidRPr="0094315E">
          <w:rPr>
            <w:rStyle w:val="Hyperlink"/>
            <w:noProof/>
            <w:lang w:eastAsia="ar-SA"/>
          </w:rPr>
          <w:t>5</w:t>
        </w:r>
        <w:r w:rsidR="009C15F6" w:rsidRPr="0094315E">
          <w:rPr>
            <w:rStyle w:val="Hyperlink"/>
            <w:noProof/>
            <w:lang w:val="ru-RU" w:eastAsia="ar-SA"/>
          </w:rPr>
          <w:t>.1</w:t>
        </w:r>
        <w:r w:rsidR="009C15F6" w:rsidRPr="0094315E">
          <w:rPr>
            <w:rStyle w:val="Hyperlink"/>
            <w:noProof/>
            <w:lang w:eastAsia="ar-SA"/>
          </w:rPr>
          <w:t>0</w:t>
        </w:r>
        <w:r w:rsidR="009C15F6" w:rsidRPr="0094315E">
          <w:rPr>
            <w:rStyle w:val="Hyperlink"/>
            <w:noProof/>
            <w:lang w:val="ru-RU" w:eastAsia="ar-SA"/>
          </w:rPr>
          <w:t>. Здравствено стање</w:t>
        </w:r>
        <w:r w:rsidR="009C15F6">
          <w:rPr>
            <w:noProof/>
            <w:webHidden/>
          </w:rPr>
          <w:tab/>
        </w:r>
        <w:r>
          <w:rPr>
            <w:noProof/>
            <w:webHidden/>
          </w:rPr>
          <w:fldChar w:fldCharType="begin"/>
        </w:r>
        <w:r w:rsidR="009C15F6">
          <w:rPr>
            <w:noProof/>
            <w:webHidden/>
          </w:rPr>
          <w:instrText xml:space="preserve"> PAGEREF _Toc2154694 \h </w:instrText>
        </w:r>
        <w:r>
          <w:rPr>
            <w:noProof/>
            <w:webHidden/>
          </w:rPr>
        </w:r>
        <w:r>
          <w:rPr>
            <w:noProof/>
            <w:webHidden/>
          </w:rPr>
          <w:fldChar w:fldCharType="separate"/>
        </w:r>
        <w:r w:rsidR="004D4BA5">
          <w:rPr>
            <w:noProof/>
            <w:webHidden/>
          </w:rPr>
          <w:t>29</w:t>
        </w:r>
        <w:r>
          <w:rPr>
            <w:noProof/>
            <w:webHidden/>
          </w:rPr>
          <w:fldChar w:fldCharType="end"/>
        </w:r>
      </w:hyperlink>
    </w:p>
    <w:p w:rsidR="009C15F6" w:rsidRDefault="0086697C">
      <w:pPr>
        <w:pStyle w:val="TOC3"/>
        <w:tabs>
          <w:tab w:val="right" w:leader="dot" w:pos="13949"/>
        </w:tabs>
        <w:rPr>
          <w:rFonts w:asciiTheme="minorHAnsi" w:eastAsiaTheme="minorEastAsia" w:hAnsiTheme="minorHAnsi" w:cstheme="minorBidi"/>
          <w:i w:val="0"/>
          <w:noProof/>
          <w:szCs w:val="22"/>
        </w:rPr>
      </w:pPr>
      <w:hyperlink w:anchor="_Toc2154695" w:history="1">
        <w:r w:rsidR="009C15F6" w:rsidRPr="0094315E">
          <w:rPr>
            <w:rStyle w:val="Hyperlink"/>
            <w:noProof/>
            <w:lang w:eastAsia="sr-Cyrl-CS"/>
          </w:rPr>
          <w:t>5</w:t>
        </w:r>
        <w:r w:rsidR="009C15F6" w:rsidRPr="0094315E">
          <w:rPr>
            <w:rStyle w:val="Hyperlink"/>
            <w:noProof/>
            <w:lang w:val="sr-Cyrl-CS" w:eastAsia="sr-Cyrl-CS"/>
          </w:rPr>
          <w:t>.1</w:t>
        </w:r>
        <w:r w:rsidR="009C15F6" w:rsidRPr="0094315E">
          <w:rPr>
            <w:rStyle w:val="Hyperlink"/>
            <w:noProof/>
            <w:lang w:eastAsia="sr-Cyrl-CS"/>
          </w:rPr>
          <w:t>0</w:t>
        </w:r>
        <w:r w:rsidR="009C15F6" w:rsidRPr="0094315E">
          <w:rPr>
            <w:rStyle w:val="Hyperlink"/>
            <w:noProof/>
            <w:lang w:val="sr-Cyrl-CS" w:eastAsia="sr-Cyrl-CS"/>
          </w:rPr>
          <w:t>.1. Фитопатолошка обољења</w:t>
        </w:r>
        <w:r w:rsidR="009C15F6">
          <w:rPr>
            <w:noProof/>
            <w:webHidden/>
          </w:rPr>
          <w:tab/>
        </w:r>
        <w:r>
          <w:rPr>
            <w:noProof/>
            <w:webHidden/>
          </w:rPr>
          <w:fldChar w:fldCharType="begin"/>
        </w:r>
        <w:r w:rsidR="009C15F6">
          <w:rPr>
            <w:noProof/>
            <w:webHidden/>
          </w:rPr>
          <w:instrText xml:space="preserve"> PAGEREF _Toc2154695 \h </w:instrText>
        </w:r>
        <w:r>
          <w:rPr>
            <w:noProof/>
            <w:webHidden/>
          </w:rPr>
        </w:r>
        <w:r>
          <w:rPr>
            <w:noProof/>
            <w:webHidden/>
          </w:rPr>
          <w:fldChar w:fldCharType="separate"/>
        </w:r>
        <w:r w:rsidR="004D4BA5">
          <w:rPr>
            <w:noProof/>
            <w:webHidden/>
          </w:rPr>
          <w:t>29</w:t>
        </w:r>
        <w:r>
          <w:rPr>
            <w:noProof/>
            <w:webHidden/>
          </w:rPr>
          <w:fldChar w:fldCharType="end"/>
        </w:r>
      </w:hyperlink>
    </w:p>
    <w:p w:rsidR="009C15F6" w:rsidRDefault="0086697C">
      <w:pPr>
        <w:pStyle w:val="TOC3"/>
        <w:tabs>
          <w:tab w:val="right" w:leader="dot" w:pos="13949"/>
        </w:tabs>
        <w:rPr>
          <w:rFonts w:asciiTheme="minorHAnsi" w:eastAsiaTheme="minorEastAsia" w:hAnsiTheme="minorHAnsi" w:cstheme="minorBidi"/>
          <w:i w:val="0"/>
          <w:noProof/>
          <w:szCs w:val="22"/>
        </w:rPr>
      </w:pPr>
      <w:hyperlink w:anchor="_Toc2154696" w:history="1">
        <w:r w:rsidR="009C15F6" w:rsidRPr="0094315E">
          <w:rPr>
            <w:rStyle w:val="Hyperlink"/>
            <w:noProof/>
            <w:lang w:eastAsia="sr-Cyrl-CS"/>
          </w:rPr>
          <w:t>5</w:t>
        </w:r>
        <w:r w:rsidR="009C15F6" w:rsidRPr="0094315E">
          <w:rPr>
            <w:rStyle w:val="Hyperlink"/>
            <w:noProof/>
            <w:lang w:val="sr-Cyrl-CS" w:eastAsia="sr-Cyrl-CS"/>
          </w:rPr>
          <w:t>.1</w:t>
        </w:r>
        <w:r w:rsidR="009C15F6" w:rsidRPr="0094315E">
          <w:rPr>
            <w:rStyle w:val="Hyperlink"/>
            <w:noProof/>
            <w:lang w:eastAsia="sr-Cyrl-CS"/>
          </w:rPr>
          <w:t>0</w:t>
        </w:r>
        <w:r w:rsidR="009C15F6" w:rsidRPr="0094315E">
          <w:rPr>
            <w:rStyle w:val="Hyperlink"/>
            <w:noProof/>
            <w:lang w:val="sr-Cyrl-CS" w:eastAsia="sr-Cyrl-CS"/>
          </w:rPr>
          <w:t>.2. Ентомолошка обољења</w:t>
        </w:r>
        <w:r w:rsidR="009C15F6">
          <w:rPr>
            <w:noProof/>
            <w:webHidden/>
          </w:rPr>
          <w:tab/>
        </w:r>
        <w:r>
          <w:rPr>
            <w:noProof/>
            <w:webHidden/>
          </w:rPr>
          <w:fldChar w:fldCharType="begin"/>
        </w:r>
        <w:r w:rsidR="009C15F6">
          <w:rPr>
            <w:noProof/>
            <w:webHidden/>
          </w:rPr>
          <w:instrText xml:space="preserve"> PAGEREF _Toc2154696 \h </w:instrText>
        </w:r>
        <w:r>
          <w:rPr>
            <w:noProof/>
            <w:webHidden/>
          </w:rPr>
        </w:r>
        <w:r>
          <w:rPr>
            <w:noProof/>
            <w:webHidden/>
          </w:rPr>
          <w:fldChar w:fldCharType="separate"/>
        </w:r>
        <w:r w:rsidR="004D4BA5">
          <w:rPr>
            <w:noProof/>
            <w:webHidden/>
          </w:rPr>
          <w:t>29</w:t>
        </w:r>
        <w:r>
          <w:rPr>
            <w:noProof/>
            <w:webHidden/>
          </w:rPr>
          <w:fldChar w:fldCharType="end"/>
        </w:r>
      </w:hyperlink>
    </w:p>
    <w:p w:rsidR="009C15F6" w:rsidRDefault="0086697C">
      <w:pPr>
        <w:pStyle w:val="TOC3"/>
        <w:tabs>
          <w:tab w:val="right" w:leader="dot" w:pos="13949"/>
        </w:tabs>
        <w:rPr>
          <w:rFonts w:asciiTheme="minorHAnsi" w:eastAsiaTheme="minorEastAsia" w:hAnsiTheme="minorHAnsi" w:cstheme="minorBidi"/>
          <w:i w:val="0"/>
          <w:noProof/>
          <w:szCs w:val="22"/>
        </w:rPr>
      </w:pPr>
      <w:hyperlink w:anchor="_Toc2154697" w:history="1">
        <w:r w:rsidR="009C15F6" w:rsidRPr="0094315E">
          <w:rPr>
            <w:rStyle w:val="Hyperlink"/>
            <w:noProof/>
            <w:lang w:eastAsia="sr-Cyrl-CS"/>
          </w:rPr>
          <w:t>5</w:t>
        </w:r>
        <w:r w:rsidR="009C15F6" w:rsidRPr="0094315E">
          <w:rPr>
            <w:rStyle w:val="Hyperlink"/>
            <w:noProof/>
            <w:lang w:val="sr-Cyrl-CS" w:eastAsia="sr-Cyrl-CS"/>
          </w:rPr>
          <w:t>.1</w:t>
        </w:r>
        <w:r w:rsidR="009C15F6" w:rsidRPr="0094315E">
          <w:rPr>
            <w:rStyle w:val="Hyperlink"/>
            <w:noProof/>
            <w:lang w:eastAsia="sr-Cyrl-CS"/>
          </w:rPr>
          <w:t>0</w:t>
        </w:r>
        <w:r w:rsidR="009C15F6" w:rsidRPr="0094315E">
          <w:rPr>
            <w:rStyle w:val="Hyperlink"/>
            <w:noProof/>
            <w:lang w:val="sr-Cyrl-CS" w:eastAsia="sr-Cyrl-CS"/>
          </w:rPr>
          <w:t>.3. Угроженост од пожара</w:t>
        </w:r>
        <w:r w:rsidR="009C15F6">
          <w:rPr>
            <w:noProof/>
            <w:webHidden/>
          </w:rPr>
          <w:tab/>
        </w:r>
        <w:r>
          <w:rPr>
            <w:noProof/>
            <w:webHidden/>
          </w:rPr>
          <w:fldChar w:fldCharType="begin"/>
        </w:r>
        <w:r w:rsidR="009C15F6">
          <w:rPr>
            <w:noProof/>
            <w:webHidden/>
          </w:rPr>
          <w:instrText xml:space="preserve"> PAGEREF _Toc2154697 \h </w:instrText>
        </w:r>
        <w:r>
          <w:rPr>
            <w:noProof/>
            <w:webHidden/>
          </w:rPr>
        </w:r>
        <w:r>
          <w:rPr>
            <w:noProof/>
            <w:webHidden/>
          </w:rPr>
          <w:fldChar w:fldCharType="separate"/>
        </w:r>
        <w:r w:rsidR="004D4BA5">
          <w:rPr>
            <w:noProof/>
            <w:webHidden/>
          </w:rPr>
          <w:t>30</w:t>
        </w:r>
        <w:r>
          <w:rPr>
            <w:noProof/>
            <w:webHidden/>
          </w:rPr>
          <w:fldChar w:fldCharType="end"/>
        </w:r>
      </w:hyperlink>
    </w:p>
    <w:p w:rsidR="009C15F6" w:rsidRDefault="0086697C">
      <w:pPr>
        <w:pStyle w:val="TOC2"/>
        <w:tabs>
          <w:tab w:val="right" w:leader="dot" w:pos="13949"/>
        </w:tabs>
        <w:rPr>
          <w:rFonts w:asciiTheme="minorHAnsi" w:eastAsiaTheme="minorEastAsia" w:hAnsiTheme="minorHAnsi" w:cstheme="minorBidi"/>
          <w:bCs w:val="0"/>
          <w:noProof/>
          <w:sz w:val="22"/>
          <w:szCs w:val="22"/>
        </w:rPr>
      </w:pPr>
      <w:hyperlink w:anchor="_Toc2154698" w:history="1">
        <w:r w:rsidR="009C15F6" w:rsidRPr="0094315E">
          <w:rPr>
            <w:rStyle w:val="Hyperlink"/>
            <w:noProof/>
            <w:lang w:eastAsia="ar-SA"/>
          </w:rPr>
          <w:t>5</w:t>
        </w:r>
        <w:r w:rsidR="009C15F6" w:rsidRPr="0094315E">
          <w:rPr>
            <w:rStyle w:val="Hyperlink"/>
            <w:noProof/>
            <w:lang w:val="ru-RU" w:eastAsia="ar-SA"/>
          </w:rPr>
          <w:t>.1</w:t>
        </w:r>
        <w:r w:rsidR="009C15F6" w:rsidRPr="0094315E">
          <w:rPr>
            <w:rStyle w:val="Hyperlink"/>
            <w:noProof/>
            <w:lang w:eastAsia="ar-SA"/>
          </w:rPr>
          <w:t>1</w:t>
        </w:r>
        <w:r w:rsidR="009C15F6" w:rsidRPr="0094315E">
          <w:rPr>
            <w:rStyle w:val="Hyperlink"/>
            <w:noProof/>
            <w:lang w:val="ru-RU" w:eastAsia="ar-SA"/>
          </w:rPr>
          <w:t>. Стање посебно заштићених делова природе</w:t>
        </w:r>
        <w:r w:rsidR="009C15F6">
          <w:rPr>
            <w:noProof/>
            <w:webHidden/>
          </w:rPr>
          <w:tab/>
        </w:r>
        <w:r>
          <w:rPr>
            <w:noProof/>
            <w:webHidden/>
          </w:rPr>
          <w:fldChar w:fldCharType="begin"/>
        </w:r>
        <w:r w:rsidR="009C15F6">
          <w:rPr>
            <w:noProof/>
            <w:webHidden/>
          </w:rPr>
          <w:instrText xml:space="preserve"> PAGEREF _Toc2154698 \h </w:instrText>
        </w:r>
        <w:r>
          <w:rPr>
            <w:noProof/>
            <w:webHidden/>
          </w:rPr>
        </w:r>
        <w:r>
          <w:rPr>
            <w:noProof/>
            <w:webHidden/>
          </w:rPr>
          <w:fldChar w:fldCharType="separate"/>
        </w:r>
        <w:r w:rsidR="004D4BA5">
          <w:rPr>
            <w:noProof/>
            <w:webHidden/>
          </w:rPr>
          <w:t>31</w:t>
        </w:r>
        <w:r>
          <w:rPr>
            <w:noProof/>
            <w:webHidden/>
          </w:rPr>
          <w:fldChar w:fldCharType="end"/>
        </w:r>
      </w:hyperlink>
    </w:p>
    <w:p w:rsidR="009C15F6" w:rsidRDefault="0086697C">
      <w:pPr>
        <w:pStyle w:val="TOC1"/>
        <w:rPr>
          <w:rFonts w:asciiTheme="minorHAnsi" w:eastAsiaTheme="minorEastAsia" w:hAnsiTheme="minorHAnsi" w:cstheme="minorBidi"/>
          <w:bCs w:val="0"/>
          <w:caps w:val="0"/>
          <w:sz w:val="22"/>
          <w:szCs w:val="22"/>
        </w:rPr>
      </w:pPr>
      <w:hyperlink w:anchor="_Toc2154699" w:history="1">
        <w:r w:rsidR="009C15F6" w:rsidRPr="0094315E">
          <w:rPr>
            <w:rStyle w:val="Hyperlink"/>
          </w:rPr>
          <w:t>6.0. АНАЛИЗА И ОЦЕНА ДОСАДАШЊЕГ ГАЗДОВАЊА</w:t>
        </w:r>
        <w:r w:rsidR="009C15F6">
          <w:rPr>
            <w:webHidden/>
          </w:rPr>
          <w:tab/>
        </w:r>
        <w:r>
          <w:rPr>
            <w:webHidden/>
          </w:rPr>
          <w:fldChar w:fldCharType="begin"/>
        </w:r>
        <w:r w:rsidR="009C15F6">
          <w:rPr>
            <w:webHidden/>
          </w:rPr>
          <w:instrText xml:space="preserve"> PAGEREF _Toc2154699 \h </w:instrText>
        </w:r>
        <w:r>
          <w:rPr>
            <w:webHidden/>
          </w:rPr>
        </w:r>
        <w:r>
          <w:rPr>
            <w:webHidden/>
          </w:rPr>
          <w:fldChar w:fldCharType="separate"/>
        </w:r>
        <w:r w:rsidR="004D4BA5">
          <w:rPr>
            <w:webHidden/>
          </w:rPr>
          <w:t>38</w:t>
        </w:r>
        <w:r>
          <w:rPr>
            <w:webHidden/>
          </w:rPr>
          <w:fldChar w:fldCharType="end"/>
        </w:r>
      </w:hyperlink>
    </w:p>
    <w:p w:rsidR="009C15F6" w:rsidRDefault="0086697C">
      <w:pPr>
        <w:pStyle w:val="TOC1"/>
        <w:rPr>
          <w:rFonts w:asciiTheme="minorHAnsi" w:eastAsiaTheme="minorEastAsia" w:hAnsiTheme="minorHAnsi" w:cstheme="minorBidi"/>
          <w:bCs w:val="0"/>
          <w:caps w:val="0"/>
          <w:sz w:val="22"/>
          <w:szCs w:val="22"/>
        </w:rPr>
      </w:pPr>
      <w:hyperlink w:anchor="_Toc2154700" w:history="1">
        <w:r w:rsidR="009C15F6" w:rsidRPr="0094315E">
          <w:rPr>
            <w:rStyle w:val="Hyperlink"/>
            <w:rFonts w:eastAsia="Andale Sans UI"/>
            <w:kern w:val="1"/>
          </w:rPr>
          <w:t>7.0. ЦИЉЕВИ И МЕРЕ ГАЗДОВАЊА</w:t>
        </w:r>
        <w:r w:rsidR="009C15F6">
          <w:rPr>
            <w:webHidden/>
          </w:rPr>
          <w:tab/>
        </w:r>
        <w:r>
          <w:rPr>
            <w:webHidden/>
          </w:rPr>
          <w:fldChar w:fldCharType="begin"/>
        </w:r>
        <w:r w:rsidR="009C15F6">
          <w:rPr>
            <w:webHidden/>
          </w:rPr>
          <w:instrText xml:space="preserve"> PAGEREF _Toc2154700 \h </w:instrText>
        </w:r>
        <w:r>
          <w:rPr>
            <w:webHidden/>
          </w:rPr>
        </w:r>
        <w:r>
          <w:rPr>
            <w:webHidden/>
          </w:rPr>
          <w:fldChar w:fldCharType="separate"/>
        </w:r>
        <w:r w:rsidR="004D4BA5">
          <w:rPr>
            <w:webHidden/>
          </w:rPr>
          <w:t>39</w:t>
        </w:r>
        <w:r>
          <w:rPr>
            <w:webHidden/>
          </w:rPr>
          <w:fldChar w:fldCharType="end"/>
        </w:r>
      </w:hyperlink>
    </w:p>
    <w:p w:rsidR="009C15F6" w:rsidRDefault="0086697C">
      <w:pPr>
        <w:pStyle w:val="TOC2"/>
        <w:tabs>
          <w:tab w:val="right" w:leader="dot" w:pos="13949"/>
        </w:tabs>
        <w:rPr>
          <w:rFonts w:asciiTheme="minorHAnsi" w:eastAsiaTheme="minorEastAsia" w:hAnsiTheme="minorHAnsi" w:cstheme="minorBidi"/>
          <w:bCs w:val="0"/>
          <w:noProof/>
          <w:sz w:val="22"/>
          <w:szCs w:val="22"/>
        </w:rPr>
      </w:pPr>
      <w:hyperlink w:anchor="_Toc2154701" w:history="1">
        <w:r w:rsidR="009C15F6" w:rsidRPr="0094315E">
          <w:rPr>
            <w:rStyle w:val="Hyperlink"/>
            <w:rFonts w:eastAsia="Andale Sans UI"/>
            <w:noProof/>
            <w:kern w:val="1"/>
          </w:rPr>
          <w:t>7.1.Општи циљеви</w:t>
        </w:r>
        <w:r w:rsidR="009C15F6">
          <w:rPr>
            <w:noProof/>
            <w:webHidden/>
          </w:rPr>
          <w:tab/>
        </w:r>
        <w:r>
          <w:rPr>
            <w:noProof/>
            <w:webHidden/>
          </w:rPr>
          <w:fldChar w:fldCharType="begin"/>
        </w:r>
        <w:r w:rsidR="009C15F6">
          <w:rPr>
            <w:noProof/>
            <w:webHidden/>
          </w:rPr>
          <w:instrText xml:space="preserve"> PAGEREF _Toc2154701 \h </w:instrText>
        </w:r>
        <w:r>
          <w:rPr>
            <w:noProof/>
            <w:webHidden/>
          </w:rPr>
        </w:r>
        <w:r>
          <w:rPr>
            <w:noProof/>
            <w:webHidden/>
          </w:rPr>
          <w:fldChar w:fldCharType="separate"/>
        </w:r>
        <w:r w:rsidR="004D4BA5">
          <w:rPr>
            <w:noProof/>
            <w:webHidden/>
          </w:rPr>
          <w:t>39</w:t>
        </w:r>
        <w:r>
          <w:rPr>
            <w:noProof/>
            <w:webHidden/>
          </w:rPr>
          <w:fldChar w:fldCharType="end"/>
        </w:r>
      </w:hyperlink>
    </w:p>
    <w:p w:rsidR="009C15F6" w:rsidRDefault="0086697C">
      <w:pPr>
        <w:pStyle w:val="TOC2"/>
        <w:tabs>
          <w:tab w:val="right" w:leader="dot" w:pos="13949"/>
        </w:tabs>
        <w:rPr>
          <w:rFonts w:asciiTheme="minorHAnsi" w:eastAsiaTheme="minorEastAsia" w:hAnsiTheme="minorHAnsi" w:cstheme="minorBidi"/>
          <w:bCs w:val="0"/>
          <w:noProof/>
          <w:sz w:val="22"/>
          <w:szCs w:val="22"/>
        </w:rPr>
      </w:pPr>
      <w:hyperlink w:anchor="_Toc2154702" w:history="1">
        <w:r w:rsidR="009C15F6" w:rsidRPr="0094315E">
          <w:rPr>
            <w:rStyle w:val="Hyperlink"/>
            <w:rFonts w:eastAsia="Andale Sans UI"/>
            <w:noProof/>
            <w:kern w:val="1"/>
          </w:rPr>
          <w:t>7.2. Посебни циљеви</w:t>
        </w:r>
        <w:r w:rsidR="009C15F6">
          <w:rPr>
            <w:noProof/>
            <w:webHidden/>
          </w:rPr>
          <w:tab/>
        </w:r>
        <w:r>
          <w:rPr>
            <w:noProof/>
            <w:webHidden/>
          </w:rPr>
          <w:fldChar w:fldCharType="begin"/>
        </w:r>
        <w:r w:rsidR="009C15F6">
          <w:rPr>
            <w:noProof/>
            <w:webHidden/>
          </w:rPr>
          <w:instrText xml:space="preserve"> PAGEREF _Toc2154702 \h </w:instrText>
        </w:r>
        <w:r>
          <w:rPr>
            <w:noProof/>
            <w:webHidden/>
          </w:rPr>
        </w:r>
        <w:r>
          <w:rPr>
            <w:noProof/>
            <w:webHidden/>
          </w:rPr>
          <w:fldChar w:fldCharType="separate"/>
        </w:r>
        <w:r w:rsidR="004D4BA5">
          <w:rPr>
            <w:noProof/>
            <w:webHidden/>
          </w:rPr>
          <w:t>39</w:t>
        </w:r>
        <w:r>
          <w:rPr>
            <w:noProof/>
            <w:webHidden/>
          </w:rPr>
          <w:fldChar w:fldCharType="end"/>
        </w:r>
      </w:hyperlink>
    </w:p>
    <w:p w:rsidR="009C15F6" w:rsidRDefault="0086697C">
      <w:pPr>
        <w:pStyle w:val="TOC3"/>
        <w:tabs>
          <w:tab w:val="right" w:leader="dot" w:pos="13949"/>
        </w:tabs>
        <w:rPr>
          <w:rFonts w:asciiTheme="minorHAnsi" w:eastAsiaTheme="minorEastAsia" w:hAnsiTheme="minorHAnsi" w:cstheme="minorBidi"/>
          <w:i w:val="0"/>
          <w:noProof/>
          <w:szCs w:val="22"/>
        </w:rPr>
      </w:pPr>
      <w:hyperlink w:anchor="_Toc2154703" w:history="1">
        <w:r w:rsidR="009C15F6" w:rsidRPr="0094315E">
          <w:rPr>
            <w:rStyle w:val="Hyperlink"/>
            <w:rFonts w:eastAsia="Andale Sans UI"/>
            <w:noProof/>
            <w:kern w:val="1"/>
          </w:rPr>
          <w:t>7.2.1. Биоло</w:t>
        </w:r>
        <w:r w:rsidR="009C15F6" w:rsidRPr="0094315E">
          <w:rPr>
            <w:rStyle w:val="Hyperlink"/>
            <w:rFonts w:eastAsia="Andale Sans UI"/>
            <w:noProof/>
            <w:kern w:val="1"/>
            <w:lang w:val="sr-Cyrl-CS"/>
          </w:rPr>
          <w:t>ш</w:t>
        </w:r>
        <w:r w:rsidR="009C15F6" w:rsidRPr="0094315E">
          <w:rPr>
            <w:rStyle w:val="Hyperlink"/>
            <w:rFonts w:eastAsia="Andale Sans UI"/>
            <w:noProof/>
            <w:kern w:val="1"/>
          </w:rPr>
          <w:t>ко</w:t>
        </w:r>
        <w:r w:rsidR="009C15F6" w:rsidRPr="0094315E">
          <w:rPr>
            <w:rStyle w:val="Hyperlink"/>
            <w:rFonts w:eastAsia="Andale Sans UI"/>
            <w:noProof/>
            <w:kern w:val="1"/>
            <w:lang w:val="sr-Cyrl-CS"/>
          </w:rPr>
          <w:t>-</w:t>
        </w:r>
        <w:r w:rsidR="009C15F6" w:rsidRPr="0094315E">
          <w:rPr>
            <w:rStyle w:val="Hyperlink"/>
            <w:rFonts w:eastAsia="Andale Sans UI"/>
            <w:noProof/>
            <w:kern w:val="1"/>
          </w:rPr>
          <w:t>узгојни</w:t>
        </w:r>
        <w:r w:rsidR="009C15F6" w:rsidRPr="0094315E">
          <w:rPr>
            <w:rStyle w:val="Hyperlink"/>
            <w:rFonts w:eastAsia="Andale Sans UI"/>
            <w:noProof/>
            <w:kern w:val="1"/>
            <w:lang w:val="sr-Cyrl-CS"/>
          </w:rPr>
          <w:t xml:space="preserve"> </w:t>
        </w:r>
        <w:r w:rsidR="009C15F6" w:rsidRPr="0094315E">
          <w:rPr>
            <w:rStyle w:val="Hyperlink"/>
            <w:rFonts w:eastAsia="Andale Sans UI"/>
            <w:noProof/>
            <w:kern w:val="1"/>
          </w:rPr>
          <w:t>циљеви</w:t>
        </w:r>
        <w:r w:rsidR="009C15F6">
          <w:rPr>
            <w:noProof/>
            <w:webHidden/>
          </w:rPr>
          <w:tab/>
        </w:r>
        <w:r>
          <w:rPr>
            <w:noProof/>
            <w:webHidden/>
          </w:rPr>
          <w:fldChar w:fldCharType="begin"/>
        </w:r>
        <w:r w:rsidR="009C15F6">
          <w:rPr>
            <w:noProof/>
            <w:webHidden/>
          </w:rPr>
          <w:instrText xml:space="preserve"> PAGEREF _Toc2154703 \h </w:instrText>
        </w:r>
        <w:r>
          <w:rPr>
            <w:noProof/>
            <w:webHidden/>
          </w:rPr>
        </w:r>
        <w:r>
          <w:rPr>
            <w:noProof/>
            <w:webHidden/>
          </w:rPr>
          <w:fldChar w:fldCharType="separate"/>
        </w:r>
        <w:r w:rsidR="004D4BA5">
          <w:rPr>
            <w:noProof/>
            <w:webHidden/>
          </w:rPr>
          <w:t>40</w:t>
        </w:r>
        <w:r>
          <w:rPr>
            <w:noProof/>
            <w:webHidden/>
          </w:rPr>
          <w:fldChar w:fldCharType="end"/>
        </w:r>
      </w:hyperlink>
    </w:p>
    <w:p w:rsidR="009C15F6" w:rsidRDefault="0086697C">
      <w:pPr>
        <w:pStyle w:val="TOC3"/>
        <w:tabs>
          <w:tab w:val="right" w:leader="dot" w:pos="13949"/>
        </w:tabs>
        <w:rPr>
          <w:rFonts w:asciiTheme="minorHAnsi" w:eastAsiaTheme="minorEastAsia" w:hAnsiTheme="minorHAnsi" w:cstheme="minorBidi"/>
          <w:i w:val="0"/>
          <w:noProof/>
          <w:szCs w:val="22"/>
        </w:rPr>
      </w:pPr>
      <w:hyperlink w:anchor="_Toc2154704" w:history="1">
        <w:r w:rsidR="009C15F6" w:rsidRPr="0094315E">
          <w:rPr>
            <w:rStyle w:val="Hyperlink"/>
            <w:rFonts w:eastAsia="Andale Sans UI"/>
            <w:noProof/>
            <w:kern w:val="1"/>
          </w:rPr>
          <w:t>7.2.2.Производни</w:t>
        </w:r>
        <w:r w:rsidR="009C15F6" w:rsidRPr="0094315E">
          <w:rPr>
            <w:rStyle w:val="Hyperlink"/>
            <w:rFonts w:eastAsia="Andale Sans UI"/>
            <w:noProof/>
            <w:kern w:val="1"/>
            <w:lang w:val="hr-HR"/>
          </w:rPr>
          <w:t xml:space="preserve"> </w:t>
        </w:r>
        <w:r w:rsidR="009C15F6" w:rsidRPr="0094315E">
          <w:rPr>
            <w:rStyle w:val="Hyperlink"/>
            <w:rFonts w:eastAsia="Andale Sans UI"/>
            <w:noProof/>
            <w:kern w:val="1"/>
          </w:rPr>
          <w:t>циљеви</w:t>
        </w:r>
        <w:r w:rsidR="009C15F6">
          <w:rPr>
            <w:noProof/>
            <w:webHidden/>
          </w:rPr>
          <w:tab/>
        </w:r>
        <w:r>
          <w:rPr>
            <w:noProof/>
            <w:webHidden/>
          </w:rPr>
          <w:fldChar w:fldCharType="begin"/>
        </w:r>
        <w:r w:rsidR="009C15F6">
          <w:rPr>
            <w:noProof/>
            <w:webHidden/>
          </w:rPr>
          <w:instrText xml:space="preserve"> PAGEREF _Toc2154704 \h </w:instrText>
        </w:r>
        <w:r>
          <w:rPr>
            <w:noProof/>
            <w:webHidden/>
          </w:rPr>
        </w:r>
        <w:r>
          <w:rPr>
            <w:noProof/>
            <w:webHidden/>
          </w:rPr>
          <w:fldChar w:fldCharType="separate"/>
        </w:r>
        <w:r w:rsidR="004D4BA5">
          <w:rPr>
            <w:noProof/>
            <w:webHidden/>
          </w:rPr>
          <w:t>40</w:t>
        </w:r>
        <w:r>
          <w:rPr>
            <w:noProof/>
            <w:webHidden/>
          </w:rPr>
          <w:fldChar w:fldCharType="end"/>
        </w:r>
      </w:hyperlink>
    </w:p>
    <w:p w:rsidR="009C15F6" w:rsidRDefault="0086697C">
      <w:pPr>
        <w:pStyle w:val="TOC3"/>
        <w:tabs>
          <w:tab w:val="right" w:leader="dot" w:pos="13949"/>
        </w:tabs>
        <w:rPr>
          <w:rFonts w:asciiTheme="minorHAnsi" w:eastAsiaTheme="minorEastAsia" w:hAnsiTheme="minorHAnsi" w:cstheme="minorBidi"/>
          <w:i w:val="0"/>
          <w:noProof/>
          <w:szCs w:val="22"/>
        </w:rPr>
      </w:pPr>
      <w:hyperlink w:anchor="_Toc2154705" w:history="1">
        <w:r w:rsidR="009C15F6" w:rsidRPr="0094315E">
          <w:rPr>
            <w:rStyle w:val="Hyperlink"/>
            <w:rFonts w:eastAsia="Andale Sans UI"/>
            <w:noProof/>
            <w:kern w:val="1"/>
          </w:rPr>
          <w:t>7.2.3. Техни</w:t>
        </w:r>
        <w:r w:rsidR="009C15F6" w:rsidRPr="0094315E">
          <w:rPr>
            <w:rStyle w:val="Hyperlink"/>
            <w:rFonts w:eastAsia="Andale Sans UI"/>
            <w:noProof/>
            <w:kern w:val="1"/>
            <w:lang w:val="hr-HR"/>
          </w:rPr>
          <w:t>ч</w:t>
        </w:r>
        <w:r w:rsidR="009C15F6" w:rsidRPr="0094315E">
          <w:rPr>
            <w:rStyle w:val="Hyperlink"/>
            <w:rFonts w:eastAsia="Andale Sans UI"/>
            <w:noProof/>
            <w:kern w:val="1"/>
          </w:rPr>
          <w:t>ки</w:t>
        </w:r>
        <w:r w:rsidR="009C15F6" w:rsidRPr="0094315E">
          <w:rPr>
            <w:rStyle w:val="Hyperlink"/>
            <w:rFonts w:eastAsia="Andale Sans UI"/>
            <w:noProof/>
            <w:kern w:val="1"/>
            <w:lang w:val="hr-HR"/>
          </w:rPr>
          <w:t xml:space="preserve"> </w:t>
        </w:r>
        <w:r w:rsidR="009C15F6" w:rsidRPr="0094315E">
          <w:rPr>
            <w:rStyle w:val="Hyperlink"/>
            <w:rFonts w:eastAsia="Andale Sans UI"/>
            <w:noProof/>
            <w:kern w:val="1"/>
          </w:rPr>
          <w:t>циљеви</w:t>
        </w:r>
        <w:r w:rsidR="009C15F6">
          <w:rPr>
            <w:noProof/>
            <w:webHidden/>
          </w:rPr>
          <w:tab/>
        </w:r>
        <w:r>
          <w:rPr>
            <w:noProof/>
            <w:webHidden/>
          </w:rPr>
          <w:fldChar w:fldCharType="begin"/>
        </w:r>
        <w:r w:rsidR="009C15F6">
          <w:rPr>
            <w:noProof/>
            <w:webHidden/>
          </w:rPr>
          <w:instrText xml:space="preserve"> PAGEREF _Toc2154705 \h </w:instrText>
        </w:r>
        <w:r>
          <w:rPr>
            <w:noProof/>
            <w:webHidden/>
          </w:rPr>
        </w:r>
        <w:r>
          <w:rPr>
            <w:noProof/>
            <w:webHidden/>
          </w:rPr>
          <w:fldChar w:fldCharType="separate"/>
        </w:r>
        <w:r w:rsidR="004D4BA5">
          <w:rPr>
            <w:noProof/>
            <w:webHidden/>
          </w:rPr>
          <w:t>41</w:t>
        </w:r>
        <w:r>
          <w:rPr>
            <w:noProof/>
            <w:webHidden/>
          </w:rPr>
          <w:fldChar w:fldCharType="end"/>
        </w:r>
      </w:hyperlink>
    </w:p>
    <w:p w:rsidR="009C15F6" w:rsidRDefault="0086697C">
      <w:pPr>
        <w:pStyle w:val="TOC3"/>
        <w:tabs>
          <w:tab w:val="right" w:leader="dot" w:pos="13949"/>
        </w:tabs>
        <w:rPr>
          <w:rFonts w:asciiTheme="minorHAnsi" w:eastAsiaTheme="minorEastAsia" w:hAnsiTheme="minorHAnsi" w:cstheme="minorBidi"/>
          <w:i w:val="0"/>
          <w:noProof/>
          <w:szCs w:val="22"/>
        </w:rPr>
      </w:pPr>
      <w:hyperlink w:anchor="_Toc2154706" w:history="1">
        <w:r w:rsidR="009C15F6" w:rsidRPr="0094315E">
          <w:rPr>
            <w:rStyle w:val="Hyperlink"/>
            <w:rFonts w:eastAsia="Andale Sans UI"/>
            <w:noProof/>
            <w:kern w:val="1"/>
          </w:rPr>
          <w:t>7.2.4.Општекорисни</w:t>
        </w:r>
        <w:r w:rsidR="009C15F6" w:rsidRPr="0094315E">
          <w:rPr>
            <w:rStyle w:val="Hyperlink"/>
            <w:rFonts w:eastAsia="Andale Sans UI"/>
            <w:noProof/>
            <w:kern w:val="1"/>
            <w:lang w:val="hr-HR"/>
          </w:rPr>
          <w:t xml:space="preserve"> </w:t>
        </w:r>
        <w:r w:rsidR="009C15F6" w:rsidRPr="0094315E">
          <w:rPr>
            <w:rStyle w:val="Hyperlink"/>
            <w:rFonts w:eastAsia="Andale Sans UI"/>
            <w:noProof/>
            <w:kern w:val="1"/>
          </w:rPr>
          <w:t>циљеви</w:t>
        </w:r>
        <w:r w:rsidR="009C15F6">
          <w:rPr>
            <w:noProof/>
            <w:webHidden/>
          </w:rPr>
          <w:tab/>
        </w:r>
        <w:r>
          <w:rPr>
            <w:noProof/>
            <w:webHidden/>
          </w:rPr>
          <w:fldChar w:fldCharType="begin"/>
        </w:r>
        <w:r w:rsidR="009C15F6">
          <w:rPr>
            <w:noProof/>
            <w:webHidden/>
          </w:rPr>
          <w:instrText xml:space="preserve"> PAGEREF _Toc2154706 \h </w:instrText>
        </w:r>
        <w:r>
          <w:rPr>
            <w:noProof/>
            <w:webHidden/>
          </w:rPr>
        </w:r>
        <w:r>
          <w:rPr>
            <w:noProof/>
            <w:webHidden/>
          </w:rPr>
          <w:fldChar w:fldCharType="separate"/>
        </w:r>
        <w:r w:rsidR="004D4BA5">
          <w:rPr>
            <w:noProof/>
            <w:webHidden/>
          </w:rPr>
          <w:t>41</w:t>
        </w:r>
        <w:r>
          <w:rPr>
            <w:noProof/>
            <w:webHidden/>
          </w:rPr>
          <w:fldChar w:fldCharType="end"/>
        </w:r>
      </w:hyperlink>
    </w:p>
    <w:p w:rsidR="009C15F6" w:rsidRDefault="0086697C">
      <w:pPr>
        <w:pStyle w:val="TOC2"/>
        <w:tabs>
          <w:tab w:val="right" w:leader="dot" w:pos="13949"/>
        </w:tabs>
        <w:rPr>
          <w:rFonts w:asciiTheme="minorHAnsi" w:eastAsiaTheme="minorEastAsia" w:hAnsiTheme="minorHAnsi" w:cstheme="minorBidi"/>
          <w:bCs w:val="0"/>
          <w:noProof/>
          <w:sz w:val="22"/>
          <w:szCs w:val="22"/>
        </w:rPr>
      </w:pPr>
      <w:hyperlink w:anchor="_Toc2154707" w:history="1">
        <w:r w:rsidR="009C15F6" w:rsidRPr="0094315E">
          <w:rPr>
            <w:rStyle w:val="Hyperlink"/>
            <w:rFonts w:eastAsia="Andale Sans UI"/>
            <w:noProof/>
            <w:kern w:val="1"/>
          </w:rPr>
          <w:t>7.3.  Мере за постизање општих и посебних циљева</w:t>
        </w:r>
        <w:r w:rsidR="009C15F6">
          <w:rPr>
            <w:noProof/>
            <w:webHidden/>
          </w:rPr>
          <w:tab/>
        </w:r>
        <w:r>
          <w:rPr>
            <w:noProof/>
            <w:webHidden/>
          </w:rPr>
          <w:fldChar w:fldCharType="begin"/>
        </w:r>
        <w:r w:rsidR="009C15F6">
          <w:rPr>
            <w:noProof/>
            <w:webHidden/>
          </w:rPr>
          <w:instrText xml:space="preserve"> PAGEREF _Toc2154707 \h </w:instrText>
        </w:r>
        <w:r>
          <w:rPr>
            <w:noProof/>
            <w:webHidden/>
          </w:rPr>
        </w:r>
        <w:r>
          <w:rPr>
            <w:noProof/>
            <w:webHidden/>
          </w:rPr>
          <w:fldChar w:fldCharType="separate"/>
        </w:r>
        <w:r w:rsidR="004D4BA5">
          <w:rPr>
            <w:noProof/>
            <w:webHidden/>
          </w:rPr>
          <w:t>41</w:t>
        </w:r>
        <w:r>
          <w:rPr>
            <w:noProof/>
            <w:webHidden/>
          </w:rPr>
          <w:fldChar w:fldCharType="end"/>
        </w:r>
      </w:hyperlink>
    </w:p>
    <w:p w:rsidR="009C15F6" w:rsidRDefault="0086697C">
      <w:pPr>
        <w:pStyle w:val="TOC3"/>
        <w:tabs>
          <w:tab w:val="right" w:leader="dot" w:pos="13949"/>
        </w:tabs>
        <w:rPr>
          <w:rFonts w:asciiTheme="minorHAnsi" w:eastAsiaTheme="minorEastAsia" w:hAnsiTheme="minorHAnsi" w:cstheme="minorBidi"/>
          <w:i w:val="0"/>
          <w:noProof/>
          <w:szCs w:val="22"/>
        </w:rPr>
      </w:pPr>
      <w:hyperlink w:anchor="_Toc2154708" w:history="1">
        <w:r w:rsidR="009C15F6" w:rsidRPr="0094315E">
          <w:rPr>
            <w:rStyle w:val="Hyperlink"/>
            <w:rFonts w:eastAsia="Andale Sans UI"/>
            <w:noProof/>
            <w:kern w:val="1"/>
          </w:rPr>
          <w:t>7.3.1. Мере узгојне природе</w:t>
        </w:r>
        <w:r w:rsidR="009C15F6">
          <w:rPr>
            <w:noProof/>
            <w:webHidden/>
          </w:rPr>
          <w:tab/>
        </w:r>
        <w:r>
          <w:rPr>
            <w:noProof/>
            <w:webHidden/>
          </w:rPr>
          <w:fldChar w:fldCharType="begin"/>
        </w:r>
        <w:r w:rsidR="009C15F6">
          <w:rPr>
            <w:noProof/>
            <w:webHidden/>
          </w:rPr>
          <w:instrText xml:space="preserve"> PAGEREF _Toc2154708 \h </w:instrText>
        </w:r>
        <w:r>
          <w:rPr>
            <w:noProof/>
            <w:webHidden/>
          </w:rPr>
        </w:r>
        <w:r>
          <w:rPr>
            <w:noProof/>
            <w:webHidden/>
          </w:rPr>
          <w:fldChar w:fldCharType="separate"/>
        </w:r>
        <w:r w:rsidR="004D4BA5">
          <w:rPr>
            <w:noProof/>
            <w:webHidden/>
          </w:rPr>
          <w:t>41</w:t>
        </w:r>
        <w:r>
          <w:rPr>
            <w:noProof/>
            <w:webHidden/>
          </w:rPr>
          <w:fldChar w:fldCharType="end"/>
        </w:r>
      </w:hyperlink>
    </w:p>
    <w:p w:rsidR="009C15F6" w:rsidRDefault="0086697C">
      <w:pPr>
        <w:pStyle w:val="TOC4"/>
        <w:tabs>
          <w:tab w:val="right" w:leader="dot" w:pos="13949"/>
        </w:tabs>
        <w:rPr>
          <w:rFonts w:asciiTheme="minorHAnsi" w:eastAsiaTheme="minorEastAsia" w:hAnsiTheme="minorHAnsi" w:cstheme="minorBidi"/>
          <w:i w:val="0"/>
          <w:noProof/>
          <w:sz w:val="22"/>
          <w:szCs w:val="22"/>
        </w:rPr>
      </w:pPr>
      <w:hyperlink w:anchor="_Toc2154709" w:history="1">
        <w:r w:rsidR="009C15F6" w:rsidRPr="0094315E">
          <w:rPr>
            <w:rStyle w:val="Hyperlink"/>
            <w:rFonts w:eastAsia="Andale Sans UI"/>
            <w:noProof/>
            <w:kern w:val="1"/>
          </w:rPr>
          <w:t>7.3.1.1. Избор</w:t>
        </w:r>
        <w:r w:rsidR="009C15F6" w:rsidRPr="0094315E">
          <w:rPr>
            <w:rStyle w:val="Hyperlink"/>
            <w:rFonts w:eastAsia="Andale Sans UI"/>
            <w:noProof/>
            <w:kern w:val="1"/>
            <w:lang w:val="sr-Cyrl-CS"/>
          </w:rPr>
          <w:t xml:space="preserve"> </w:t>
        </w:r>
        <w:r w:rsidR="009C15F6" w:rsidRPr="0094315E">
          <w:rPr>
            <w:rStyle w:val="Hyperlink"/>
            <w:rFonts w:eastAsia="Andale Sans UI"/>
            <w:noProof/>
            <w:kern w:val="1"/>
          </w:rPr>
          <w:t>система</w:t>
        </w:r>
        <w:r w:rsidR="009C15F6" w:rsidRPr="0094315E">
          <w:rPr>
            <w:rStyle w:val="Hyperlink"/>
            <w:rFonts w:eastAsia="Andale Sans UI"/>
            <w:noProof/>
            <w:kern w:val="1"/>
            <w:lang w:val="sr-Cyrl-CS"/>
          </w:rPr>
          <w:t xml:space="preserve"> </w:t>
        </w:r>
        <w:r w:rsidR="009C15F6" w:rsidRPr="0094315E">
          <w:rPr>
            <w:rStyle w:val="Hyperlink"/>
            <w:rFonts w:eastAsia="Andale Sans UI"/>
            <w:noProof/>
            <w:kern w:val="1"/>
          </w:rPr>
          <w:t>газдовања</w:t>
        </w:r>
        <w:r w:rsidR="009C15F6">
          <w:rPr>
            <w:noProof/>
            <w:webHidden/>
          </w:rPr>
          <w:tab/>
        </w:r>
        <w:r>
          <w:rPr>
            <w:noProof/>
            <w:webHidden/>
          </w:rPr>
          <w:fldChar w:fldCharType="begin"/>
        </w:r>
        <w:r w:rsidR="009C15F6">
          <w:rPr>
            <w:noProof/>
            <w:webHidden/>
          </w:rPr>
          <w:instrText xml:space="preserve"> PAGEREF _Toc2154709 \h </w:instrText>
        </w:r>
        <w:r>
          <w:rPr>
            <w:noProof/>
            <w:webHidden/>
          </w:rPr>
        </w:r>
        <w:r>
          <w:rPr>
            <w:noProof/>
            <w:webHidden/>
          </w:rPr>
          <w:fldChar w:fldCharType="separate"/>
        </w:r>
        <w:r w:rsidR="004D4BA5">
          <w:rPr>
            <w:noProof/>
            <w:webHidden/>
          </w:rPr>
          <w:t>41</w:t>
        </w:r>
        <w:r>
          <w:rPr>
            <w:noProof/>
            <w:webHidden/>
          </w:rPr>
          <w:fldChar w:fldCharType="end"/>
        </w:r>
      </w:hyperlink>
    </w:p>
    <w:p w:rsidR="009C15F6" w:rsidRDefault="0086697C">
      <w:pPr>
        <w:pStyle w:val="TOC4"/>
        <w:tabs>
          <w:tab w:val="right" w:leader="dot" w:pos="13949"/>
        </w:tabs>
        <w:rPr>
          <w:rFonts w:asciiTheme="minorHAnsi" w:eastAsiaTheme="minorEastAsia" w:hAnsiTheme="minorHAnsi" w:cstheme="minorBidi"/>
          <w:i w:val="0"/>
          <w:noProof/>
          <w:sz w:val="22"/>
          <w:szCs w:val="22"/>
        </w:rPr>
      </w:pPr>
      <w:hyperlink w:anchor="_Toc2154710" w:history="1">
        <w:r w:rsidR="009C15F6" w:rsidRPr="0094315E">
          <w:rPr>
            <w:rStyle w:val="Hyperlink"/>
            <w:rFonts w:eastAsia="Andale Sans UI"/>
            <w:noProof/>
            <w:kern w:val="1"/>
          </w:rPr>
          <w:t>7.3.1.2.Избор узгојног и структурног облика</w:t>
        </w:r>
        <w:r w:rsidR="009C15F6">
          <w:rPr>
            <w:noProof/>
            <w:webHidden/>
          </w:rPr>
          <w:tab/>
        </w:r>
        <w:r>
          <w:rPr>
            <w:noProof/>
            <w:webHidden/>
          </w:rPr>
          <w:fldChar w:fldCharType="begin"/>
        </w:r>
        <w:r w:rsidR="009C15F6">
          <w:rPr>
            <w:noProof/>
            <w:webHidden/>
          </w:rPr>
          <w:instrText xml:space="preserve"> PAGEREF _Toc2154710 \h </w:instrText>
        </w:r>
        <w:r>
          <w:rPr>
            <w:noProof/>
            <w:webHidden/>
          </w:rPr>
        </w:r>
        <w:r>
          <w:rPr>
            <w:noProof/>
            <w:webHidden/>
          </w:rPr>
          <w:fldChar w:fldCharType="separate"/>
        </w:r>
        <w:r w:rsidR="004D4BA5">
          <w:rPr>
            <w:noProof/>
            <w:webHidden/>
          </w:rPr>
          <w:t>41</w:t>
        </w:r>
        <w:r>
          <w:rPr>
            <w:noProof/>
            <w:webHidden/>
          </w:rPr>
          <w:fldChar w:fldCharType="end"/>
        </w:r>
      </w:hyperlink>
    </w:p>
    <w:p w:rsidR="009C15F6" w:rsidRDefault="0086697C">
      <w:pPr>
        <w:pStyle w:val="TOC4"/>
        <w:tabs>
          <w:tab w:val="right" w:leader="dot" w:pos="13949"/>
        </w:tabs>
        <w:rPr>
          <w:rFonts w:asciiTheme="minorHAnsi" w:eastAsiaTheme="minorEastAsia" w:hAnsiTheme="minorHAnsi" w:cstheme="minorBidi"/>
          <w:i w:val="0"/>
          <w:noProof/>
          <w:sz w:val="22"/>
          <w:szCs w:val="22"/>
        </w:rPr>
      </w:pPr>
      <w:hyperlink w:anchor="_Toc2154711" w:history="1">
        <w:r w:rsidR="009C15F6" w:rsidRPr="0094315E">
          <w:rPr>
            <w:rStyle w:val="Hyperlink"/>
            <w:rFonts w:eastAsia="Andale Sans UI"/>
            <w:noProof/>
            <w:kern w:val="1"/>
          </w:rPr>
          <w:t>7.3.1.4. Избор начина сеча обнављања</w:t>
        </w:r>
        <w:r w:rsidR="009C15F6">
          <w:rPr>
            <w:noProof/>
            <w:webHidden/>
          </w:rPr>
          <w:tab/>
        </w:r>
        <w:r>
          <w:rPr>
            <w:noProof/>
            <w:webHidden/>
          </w:rPr>
          <w:fldChar w:fldCharType="begin"/>
        </w:r>
        <w:r w:rsidR="009C15F6">
          <w:rPr>
            <w:noProof/>
            <w:webHidden/>
          </w:rPr>
          <w:instrText xml:space="preserve"> PAGEREF _Toc2154711 \h </w:instrText>
        </w:r>
        <w:r>
          <w:rPr>
            <w:noProof/>
            <w:webHidden/>
          </w:rPr>
        </w:r>
        <w:r>
          <w:rPr>
            <w:noProof/>
            <w:webHidden/>
          </w:rPr>
          <w:fldChar w:fldCharType="separate"/>
        </w:r>
        <w:r w:rsidR="004D4BA5">
          <w:rPr>
            <w:noProof/>
            <w:webHidden/>
          </w:rPr>
          <w:t>41</w:t>
        </w:r>
        <w:r>
          <w:rPr>
            <w:noProof/>
            <w:webHidden/>
          </w:rPr>
          <w:fldChar w:fldCharType="end"/>
        </w:r>
      </w:hyperlink>
    </w:p>
    <w:p w:rsidR="009C15F6" w:rsidRDefault="0086697C">
      <w:pPr>
        <w:pStyle w:val="TOC4"/>
        <w:tabs>
          <w:tab w:val="right" w:leader="dot" w:pos="13949"/>
        </w:tabs>
        <w:rPr>
          <w:rFonts w:asciiTheme="minorHAnsi" w:eastAsiaTheme="minorEastAsia" w:hAnsiTheme="minorHAnsi" w:cstheme="minorBidi"/>
          <w:i w:val="0"/>
          <w:noProof/>
          <w:sz w:val="22"/>
          <w:szCs w:val="22"/>
        </w:rPr>
      </w:pPr>
      <w:hyperlink w:anchor="_Toc2154712" w:history="1">
        <w:r w:rsidR="009C15F6" w:rsidRPr="0094315E">
          <w:rPr>
            <w:rStyle w:val="Hyperlink"/>
            <w:rFonts w:eastAsia="Andale Sans UI"/>
            <w:noProof/>
            <w:kern w:val="1"/>
          </w:rPr>
          <w:t>7.3.1.5. Избор начина неге</w:t>
        </w:r>
        <w:r w:rsidR="009C15F6">
          <w:rPr>
            <w:noProof/>
            <w:webHidden/>
          </w:rPr>
          <w:tab/>
        </w:r>
        <w:r>
          <w:rPr>
            <w:noProof/>
            <w:webHidden/>
          </w:rPr>
          <w:fldChar w:fldCharType="begin"/>
        </w:r>
        <w:r w:rsidR="009C15F6">
          <w:rPr>
            <w:noProof/>
            <w:webHidden/>
          </w:rPr>
          <w:instrText xml:space="preserve"> PAGEREF _Toc2154712 \h </w:instrText>
        </w:r>
        <w:r>
          <w:rPr>
            <w:noProof/>
            <w:webHidden/>
          </w:rPr>
        </w:r>
        <w:r>
          <w:rPr>
            <w:noProof/>
            <w:webHidden/>
          </w:rPr>
          <w:fldChar w:fldCharType="separate"/>
        </w:r>
        <w:r w:rsidR="004D4BA5">
          <w:rPr>
            <w:noProof/>
            <w:webHidden/>
          </w:rPr>
          <w:t>42</w:t>
        </w:r>
        <w:r>
          <w:rPr>
            <w:noProof/>
            <w:webHidden/>
          </w:rPr>
          <w:fldChar w:fldCharType="end"/>
        </w:r>
      </w:hyperlink>
    </w:p>
    <w:p w:rsidR="009C15F6" w:rsidRDefault="0086697C">
      <w:pPr>
        <w:pStyle w:val="TOC3"/>
        <w:tabs>
          <w:tab w:val="right" w:leader="dot" w:pos="13949"/>
        </w:tabs>
        <w:rPr>
          <w:rFonts w:asciiTheme="minorHAnsi" w:eastAsiaTheme="minorEastAsia" w:hAnsiTheme="minorHAnsi" w:cstheme="minorBidi"/>
          <w:i w:val="0"/>
          <w:noProof/>
          <w:szCs w:val="22"/>
        </w:rPr>
      </w:pPr>
      <w:hyperlink w:anchor="_Toc2154713" w:history="1">
        <w:r w:rsidR="009C15F6" w:rsidRPr="0094315E">
          <w:rPr>
            <w:rStyle w:val="Hyperlink"/>
            <w:rFonts w:eastAsia="Andale Sans UI"/>
            <w:noProof/>
            <w:kern w:val="1"/>
          </w:rPr>
          <w:t>7.3.2. Мере уређајне природе</w:t>
        </w:r>
        <w:r w:rsidR="009C15F6">
          <w:rPr>
            <w:noProof/>
            <w:webHidden/>
          </w:rPr>
          <w:tab/>
        </w:r>
        <w:r>
          <w:rPr>
            <w:noProof/>
            <w:webHidden/>
          </w:rPr>
          <w:fldChar w:fldCharType="begin"/>
        </w:r>
        <w:r w:rsidR="009C15F6">
          <w:rPr>
            <w:noProof/>
            <w:webHidden/>
          </w:rPr>
          <w:instrText xml:space="preserve"> PAGEREF _Toc2154713 \h </w:instrText>
        </w:r>
        <w:r>
          <w:rPr>
            <w:noProof/>
            <w:webHidden/>
          </w:rPr>
        </w:r>
        <w:r>
          <w:rPr>
            <w:noProof/>
            <w:webHidden/>
          </w:rPr>
          <w:fldChar w:fldCharType="separate"/>
        </w:r>
        <w:r w:rsidR="004D4BA5">
          <w:rPr>
            <w:noProof/>
            <w:webHidden/>
          </w:rPr>
          <w:t>42</w:t>
        </w:r>
        <w:r>
          <w:rPr>
            <w:noProof/>
            <w:webHidden/>
          </w:rPr>
          <w:fldChar w:fldCharType="end"/>
        </w:r>
      </w:hyperlink>
    </w:p>
    <w:p w:rsidR="009C15F6" w:rsidRDefault="0086697C">
      <w:pPr>
        <w:pStyle w:val="TOC4"/>
        <w:tabs>
          <w:tab w:val="right" w:leader="dot" w:pos="13949"/>
        </w:tabs>
        <w:rPr>
          <w:rFonts w:asciiTheme="minorHAnsi" w:eastAsiaTheme="minorEastAsia" w:hAnsiTheme="minorHAnsi" w:cstheme="minorBidi"/>
          <w:i w:val="0"/>
          <w:noProof/>
          <w:sz w:val="22"/>
          <w:szCs w:val="22"/>
        </w:rPr>
      </w:pPr>
      <w:hyperlink w:anchor="_Toc2154714" w:history="1">
        <w:r w:rsidR="009C15F6" w:rsidRPr="0094315E">
          <w:rPr>
            <w:rStyle w:val="Hyperlink"/>
            <w:rFonts w:eastAsia="Andale Sans UI"/>
            <w:noProof/>
            <w:kern w:val="1"/>
          </w:rPr>
          <w:t>7.3.2.1. Одређивање опходње</w:t>
        </w:r>
        <w:r w:rsidR="009C15F6">
          <w:rPr>
            <w:noProof/>
            <w:webHidden/>
          </w:rPr>
          <w:tab/>
        </w:r>
        <w:r>
          <w:rPr>
            <w:noProof/>
            <w:webHidden/>
          </w:rPr>
          <w:fldChar w:fldCharType="begin"/>
        </w:r>
        <w:r w:rsidR="009C15F6">
          <w:rPr>
            <w:noProof/>
            <w:webHidden/>
          </w:rPr>
          <w:instrText xml:space="preserve"> PAGEREF _Toc2154714 \h </w:instrText>
        </w:r>
        <w:r>
          <w:rPr>
            <w:noProof/>
            <w:webHidden/>
          </w:rPr>
        </w:r>
        <w:r>
          <w:rPr>
            <w:noProof/>
            <w:webHidden/>
          </w:rPr>
          <w:fldChar w:fldCharType="separate"/>
        </w:r>
        <w:r w:rsidR="004D4BA5">
          <w:rPr>
            <w:noProof/>
            <w:webHidden/>
          </w:rPr>
          <w:t>42</w:t>
        </w:r>
        <w:r>
          <w:rPr>
            <w:noProof/>
            <w:webHidden/>
          </w:rPr>
          <w:fldChar w:fldCharType="end"/>
        </w:r>
      </w:hyperlink>
    </w:p>
    <w:p w:rsidR="009C15F6" w:rsidRDefault="0086697C">
      <w:pPr>
        <w:pStyle w:val="TOC4"/>
        <w:tabs>
          <w:tab w:val="right" w:leader="dot" w:pos="13949"/>
        </w:tabs>
        <w:rPr>
          <w:rFonts w:asciiTheme="minorHAnsi" w:eastAsiaTheme="minorEastAsia" w:hAnsiTheme="minorHAnsi" w:cstheme="minorBidi"/>
          <w:i w:val="0"/>
          <w:noProof/>
          <w:sz w:val="22"/>
          <w:szCs w:val="22"/>
        </w:rPr>
      </w:pPr>
      <w:hyperlink w:anchor="_Toc2154715" w:history="1">
        <w:r w:rsidR="009C15F6" w:rsidRPr="0094315E">
          <w:rPr>
            <w:rStyle w:val="Hyperlink"/>
            <w:rFonts w:eastAsia="Andale Sans UI"/>
            <w:noProof/>
            <w:kern w:val="1"/>
          </w:rPr>
          <w:t>7.3.2.2. Избор</w:t>
        </w:r>
        <w:r w:rsidR="009C15F6" w:rsidRPr="0094315E">
          <w:rPr>
            <w:rStyle w:val="Hyperlink"/>
            <w:rFonts w:eastAsia="Andale Sans UI"/>
            <w:noProof/>
            <w:kern w:val="1"/>
            <w:lang w:val="sr-Cyrl-CS"/>
          </w:rPr>
          <w:t xml:space="preserve"> </w:t>
        </w:r>
        <w:r w:rsidR="009C15F6" w:rsidRPr="0094315E">
          <w:rPr>
            <w:rStyle w:val="Hyperlink"/>
            <w:rFonts w:eastAsia="Andale Sans UI"/>
            <w:noProof/>
            <w:kern w:val="1"/>
          </w:rPr>
          <w:t>пречника сечиве зрелости</w:t>
        </w:r>
        <w:r w:rsidR="009C15F6">
          <w:rPr>
            <w:noProof/>
            <w:webHidden/>
          </w:rPr>
          <w:tab/>
        </w:r>
        <w:r>
          <w:rPr>
            <w:noProof/>
            <w:webHidden/>
          </w:rPr>
          <w:fldChar w:fldCharType="begin"/>
        </w:r>
        <w:r w:rsidR="009C15F6">
          <w:rPr>
            <w:noProof/>
            <w:webHidden/>
          </w:rPr>
          <w:instrText xml:space="preserve"> PAGEREF _Toc2154715 \h </w:instrText>
        </w:r>
        <w:r>
          <w:rPr>
            <w:noProof/>
            <w:webHidden/>
          </w:rPr>
        </w:r>
        <w:r>
          <w:rPr>
            <w:noProof/>
            <w:webHidden/>
          </w:rPr>
          <w:fldChar w:fldCharType="separate"/>
        </w:r>
        <w:r w:rsidR="004D4BA5">
          <w:rPr>
            <w:noProof/>
            <w:webHidden/>
          </w:rPr>
          <w:t>42</w:t>
        </w:r>
        <w:r>
          <w:rPr>
            <w:noProof/>
            <w:webHidden/>
          </w:rPr>
          <w:fldChar w:fldCharType="end"/>
        </w:r>
      </w:hyperlink>
    </w:p>
    <w:p w:rsidR="009C15F6" w:rsidRDefault="0086697C">
      <w:pPr>
        <w:pStyle w:val="TOC1"/>
        <w:rPr>
          <w:rFonts w:asciiTheme="minorHAnsi" w:eastAsiaTheme="minorEastAsia" w:hAnsiTheme="minorHAnsi" w:cstheme="minorBidi"/>
          <w:bCs w:val="0"/>
          <w:caps w:val="0"/>
          <w:sz w:val="22"/>
          <w:szCs w:val="22"/>
        </w:rPr>
      </w:pPr>
      <w:hyperlink w:anchor="_Toc2154716" w:history="1">
        <w:r w:rsidR="009C15F6" w:rsidRPr="0094315E">
          <w:rPr>
            <w:rStyle w:val="Hyperlink"/>
          </w:rPr>
          <w:t>8</w:t>
        </w:r>
        <w:r w:rsidR="009C15F6" w:rsidRPr="0094315E">
          <w:rPr>
            <w:rStyle w:val="Hyperlink"/>
            <w:lang w:val="sr-Latn-CS"/>
          </w:rPr>
          <w:t>.0. ПЛАНОВИ ГАЗДОВАЊА</w:t>
        </w:r>
        <w:r w:rsidR="009C15F6">
          <w:rPr>
            <w:webHidden/>
          </w:rPr>
          <w:tab/>
        </w:r>
        <w:r>
          <w:rPr>
            <w:webHidden/>
          </w:rPr>
          <w:fldChar w:fldCharType="begin"/>
        </w:r>
        <w:r w:rsidR="009C15F6">
          <w:rPr>
            <w:webHidden/>
          </w:rPr>
          <w:instrText xml:space="preserve"> PAGEREF _Toc2154716 \h </w:instrText>
        </w:r>
        <w:r>
          <w:rPr>
            <w:webHidden/>
          </w:rPr>
        </w:r>
        <w:r>
          <w:rPr>
            <w:webHidden/>
          </w:rPr>
          <w:fldChar w:fldCharType="separate"/>
        </w:r>
        <w:r w:rsidR="004D4BA5">
          <w:rPr>
            <w:webHidden/>
          </w:rPr>
          <w:t>43</w:t>
        </w:r>
        <w:r>
          <w:rPr>
            <w:webHidden/>
          </w:rPr>
          <w:fldChar w:fldCharType="end"/>
        </w:r>
      </w:hyperlink>
    </w:p>
    <w:p w:rsidR="009C15F6" w:rsidRDefault="0086697C">
      <w:pPr>
        <w:pStyle w:val="TOC2"/>
        <w:tabs>
          <w:tab w:val="right" w:leader="dot" w:pos="13949"/>
        </w:tabs>
        <w:rPr>
          <w:rFonts w:asciiTheme="minorHAnsi" w:eastAsiaTheme="minorEastAsia" w:hAnsiTheme="minorHAnsi" w:cstheme="minorBidi"/>
          <w:bCs w:val="0"/>
          <w:noProof/>
          <w:sz w:val="22"/>
          <w:szCs w:val="22"/>
        </w:rPr>
      </w:pPr>
      <w:hyperlink w:anchor="_Toc2154717" w:history="1">
        <w:r w:rsidR="009C15F6" w:rsidRPr="0094315E">
          <w:rPr>
            <w:rStyle w:val="Hyperlink"/>
            <w:noProof/>
          </w:rPr>
          <w:t>8.1. План гајења шума</w:t>
        </w:r>
        <w:r w:rsidR="009C15F6">
          <w:rPr>
            <w:noProof/>
            <w:webHidden/>
          </w:rPr>
          <w:tab/>
        </w:r>
        <w:r>
          <w:rPr>
            <w:noProof/>
            <w:webHidden/>
          </w:rPr>
          <w:fldChar w:fldCharType="begin"/>
        </w:r>
        <w:r w:rsidR="009C15F6">
          <w:rPr>
            <w:noProof/>
            <w:webHidden/>
          </w:rPr>
          <w:instrText xml:space="preserve"> PAGEREF _Toc2154717 \h </w:instrText>
        </w:r>
        <w:r>
          <w:rPr>
            <w:noProof/>
            <w:webHidden/>
          </w:rPr>
        </w:r>
        <w:r>
          <w:rPr>
            <w:noProof/>
            <w:webHidden/>
          </w:rPr>
          <w:fldChar w:fldCharType="separate"/>
        </w:r>
        <w:r w:rsidR="004D4BA5">
          <w:rPr>
            <w:noProof/>
            <w:webHidden/>
          </w:rPr>
          <w:t>43</w:t>
        </w:r>
        <w:r>
          <w:rPr>
            <w:noProof/>
            <w:webHidden/>
          </w:rPr>
          <w:fldChar w:fldCharType="end"/>
        </w:r>
      </w:hyperlink>
    </w:p>
    <w:p w:rsidR="009C15F6" w:rsidRDefault="0086697C">
      <w:pPr>
        <w:pStyle w:val="TOC3"/>
        <w:tabs>
          <w:tab w:val="right" w:leader="dot" w:pos="13949"/>
        </w:tabs>
        <w:rPr>
          <w:rFonts w:asciiTheme="minorHAnsi" w:eastAsiaTheme="minorEastAsia" w:hAnsiTheme="minorHAnsi" w:cstheme="minorBidi"/>
          <w:i w:val="0"/>
          <w:noProof/>
          <w:szCs w:val="22"/>
        </w:rPr>
      </w:pPr>
      <w:hyperlink w:anchor="_Toc2154718" w:history="1">
        <w:r w:rsidR="009C15F6" w:rsidRPr="0094315E">
          <w:rPr>
            <w:rStyle w:val="Hyperlink"/>
            <w:noProof/>
          </w:rPr>
          <w:t>8.1.1. План обнове шума</w:t>
        </w:r>
        <w:r w:rsidR="009C15F6">
          <w:rPr>
            <w:noProof/>
            <w:webHidden/>
          </w:rPr>
          <w:tab/>
        </w:r>
        <w:r>
          <w:rPr>
            <w:noProof/>
            <w:webHidden/>
          </w:rPr>
          <w:fldChar w:fldCharType="begin"/>
        </w:r>
        <w:r w:rsidR="009C15F6">
          <w:rPr>
            <w:noProof/>
            <w:webHidden/>
          </w:rPr>
          <w:instrText xml:space="preserve"> PAGEREF _Toc2154718 \h </w:instrText>
        </w:r>
        <w:r>
          <w:rPr>
            <w:noProof/>
            <w:webHidden/>
          </w:rPr>
        </w:r>
        <w:r>
          <w:rPr>
            <w:noProof/>
            <w:webHidden/>
          </w:rPr>
          <w:fldChar w:fldCharType="separate"/>
        </w:r>
        <w:r w:rsidR="004D4BA5">
          <w:rPr>
            <w:noProof/>
            <w:webHidden/>
          </w:rPr>
          <w:t>43</w:t>
        </w:r>
        <w:r>
          <w:rPr>
            <w:noProof/>
            <w:webHidden/>
          </w:rPr>
          <w:fldChar w:fldCharType="end"/>
        </w:r>
      </w:hyperlink>
    </w:p>
    <w:p w:rsidR="009C15F6" w:rsidRDefault="0086697C">
      <w:pPr>
        <w:pStyle w:val="TOC3"/>
        <w:tabs>
          <w:tab w:val="right" w:leader="dot" w:pos="13949"/>
        </w:tabs>
        <w:rPr>
          <w:rFonts w:asciiTheme="minorHAnsi" w:eastAsiaTheme="minorEastAsia" w:hAnsiTheme="minorHAnsi" w:cstheme="minorBidi"/>
          <w:i w:val="0"/>
          <w:noProof/>
          <w:szCs w:val="22"/>
        </w:rPr>
      </w:pPr>
      <w:hyperlink w:anchor="_Toc2154719" w:history="1">
        <w:r w:rsidR="009C15F6" w:rsidRPr="0094315E">
          <w:rPr>
            <w:rStyle w:val="Hyperlink"/>
            <w:noProof/>
          </w:rPr>
          <w:t>8.1.2. План расадничке производње</w:t>
        </w:r>
        <w:r w:rsidR="009C15F6">
          <w:rPr>
            <w:noProof/>
            <w:webHidden/>
          </w:rPr>
          <w:tab/>
        </w:r>
        <w:r>
          <w:rPr>
            <w:noProof/>
            <w:webHidden/>
          </w:rPr>
          <w:fldChar w:fldCharType="begin"/>
        </w:r>
        <w:r w:rsidR="009C15F6">
          <w:rPr>
            <w:noProof/>
            <w:webHidden/>
          </w:rPr>
          <w:instrText xml:space="preserve"> PAGEREF _Toc2154719 \h </w:instrText>
        </w:r>
        <w:r>
          <w:rPr>
            <w:noProof/>
            <w:webHidden/>
          </w:rPr>
        </w:r>
        <w:r>
          <w:rPr>
            <w:noProof/>
            <w:webHidden/>
          </w:rPr>
          <w:fldChar w:fldCharType="separate"/>
        </w:r>
        <w:r w:rsidR="004D4BA5">
          <w:rPr>
            <w:noProof/>
            <w:webHidden/>
          </w:rPr>
          <w:t>43</w:t>
        </w:r>
        <w:r>
          <w:rPr>
            <w:noProof/>
            <w:webHidden/>
          </w:rPr>
          <w:fldChar w:fldCharType="end"/>
        </w:r>
      </w:hyperlink>
    </w:p>
    <w:p w:rsidR="009C15F6" w:rsidRDefault="0086697C">
      <w:pPr>
        <w:pStyle w:val="TOC3"/>
        <w:tabs>
          <w:tab w:val="right" w:leader="dot" w:pos="13949"/>
        </w:tabs>
        <w:rPr>
          <w:rFonts w:asciiTheme="minorHAnsi" w:eastAsiaTheme="minorEastAsia" w:hAnsiTheme="minorHAnsi" w:cstheme="minorBidi"/>
          <w:i w:val="0"/>
          <w:noProof/>
          <w:szCs w:val="22"/>
        </w:rPr>
      </w:pPr>
      <w:hyperlink w:anchor="_Toc2154720" w:history="1">
        <w:r w:rsidR="009C15F6" w:rsidRPr="0094315E">
          <w:rPr>
            <w:rStyle w:val="Hyperlink"/>
            <w:noProof/>
          </w:rPr>
          <w:t>8.1.3. План неге шума</w:t>
        </w:r>
        <w:r w:rsidR="009C15F6">
          <w:rPr>
            <w:noProof/>
            <w:webHidden/>
          </w:rPr>
          <w:tab/>
        </w:r>
        <w:r>
          <w:rPr>
            <w:noProof/>
            <w:webHidden/>
          </w:rPr>
          <w:fldChar w:fldCharType="begin"/>
        </w:r>
        <w:r w:rsidR="009C15F6">
          <w:rPr>
            <w:noProof/>
            <w:webHidden/>
          </w:rPr>
          <w:instrText xml:space="preserve"> PAGEREF _Toc2154720 \h </w:instrText>
        </w:r>
        <w:r>
          <w:rPr>
            <w:noProof/>
            <w:webHidden/>
          </w:rPr>
        </w:r>
        <w:r>
          <w:rPr>
            <w:noProof/>
            <w:webHidden/>
          </w:rPr>
          <w:fldChar w:fldCharType="separate"/>
        </w:r>
        <w:r w:rsidR="004D4BA5">
          <w:rPr>
            <w:noProof/>
            <w:webHidden/>
          </w:rPr>
          <w:t>43</w:t>
        </w:r>
        <w:r>
          <w:rPr>
            <w:noProof/>
            <w:webHidden/>
          </w:rPr>
          <w:fldChar w:fldCharType="end"/>
        </w:r>
      </w:hyperlink>
    </w:p>
    <w:p w:rsidR="009C15F6" w:rsidRDefault="0086697C">
      <w:pPr>
        <w:pStyle w:val="TOC2"/>
        <w:tabs>
          <w:tab w:val="right" w:leader="dot" w:pos="13949"/>
        </w:tabs>
        <w:rPr>
          <w:rFonts w:asciiTheme="minorHAnsi" w:eastAsiaTheme="minorEastAsia" w:hAnsiTheme="minorHAnsi" w:cstheme="minorBidi"/>
          <w:bCs w:val="0"/>
          <w:noProof/>
          <w:sz w:val="22"/>
          <w:szCs w:val="22"/>
        </w:rPr>
      </w:pPr>
      <w:hyperlink w:anchor="_Toc2154721" w:history="1">
        <w:r w:rsidR="009C15F6" w:rsidRPr="0094315E">
          <w:rPr>
            <w:rStyle w:val="Hyperlink"/>
            <w:noProof/>
          </w:rPr>
          <w:t>8</w:t>
        </w:r>
        <w:r w:rsidR="009C15F6" w:rsidRPr="0094315E">
          <w:rPr>
            <w:rStyle w:val="Hyperlink"/>
            <w:noProof/>
            <w:lang w:val="fr-FR"/>
          </w:rPr>
          <w:t>.2. План заштите шума</w:t>
        </w:r>
        <w:r w:rsidR="009C15F6">
          <w:rPr>
            <w:noProof/>
            <w:webHidden/>
          </w:rPr>
          <w:tab/>
        </w:r>
        <w:r>
          <w:rPr>
            <w:noProof/>
            <w:webHidden/>
          </w:rPr>
          <w:fldChar w:fldCharType="begin"/>
        </w:r>
        <w:r w:rsidR="009C15F6">
          <w:rPr>
            <w:noProof/>
            <w:webHidden/>
          </w:rPr>
          <w:instrText xml:space="preserve"> PAGEREF _Toc2154721 \h </w:instrText>
        </w:r>
        <w:r>
          <w:rPr>
            <w:noProof/>
            <w:webHidden/>
          </w:rPr>
        </w:r>
        <w:r>
          <w:rPr>
            <w:noProof/>
            <w:webHidden/>
          </w:rPr>
          <w:fldChar w:fldCharType="separate"/>
        </w:r>
        <w:r w:rsidR="004D4BA5">
          <w:rPr>
            <w:noProof/>
            <w:webHidden/>
          </w:rPr>
          <w:t>43</w:t>
        </w:r>
        <w:r>
          <w:rPr>
            <w:noProof/>
            <w:webHidden/>
          </w:rPr>
          <w:fldChar w:fldCharType="end"/>
        </w:r>
      </w:hyperlink>
    </w:p>
    <w:p w:rsidR="009C15F6" w:rsidRDefault="0086697C">
      <w:pPr>
        <w:pStyle w:val="TOC3"/>
        <w:tabs>
          <w:tab w:val="right" w:leader="dot" w:pos="13949"/>
        </w:tabs>
        <w:rPr>
          <w:rFonts w:asciiTheme="minorHAnsi" w:eastAsiaTheme="minorEastAsia" w:hAnsiTheme="minorHAnsi" w:cstheme="minorBidi"/>
          <w:i w:val="0"/>
          <w:noProof/>
          <w:szCs w:val="22"/>
        </w:rPr>
      </w:pPr>
      <w:hyperlink w:anchor="_Toc2154722" w:history="1">
        <w:r w:rsidR="009C15F6" w:rsidRPr="0094315E">
          <w:rPr>
            <w:rStyle w:val="Hyperlink"/>
            <w:noProof/>
          </w:rPr>
          <w:t>8.2.1. План заштите шума од биљних болести и штеточина</w:t>
        </w:r>
        <w:r w:rsidR="009C15F6">
          <w:rPr>
            <w:noProof/>
            <w:webHidden/>
          </w:rPr>
          <w:tab/>
        </w:r>
        <w:r>
          <w:rPr>
            <w:noProof/>
            <w:webHidden/>
          </w:rPr>
          <w:fldChar w:fldCharType="begin"/>
        </w:r>
        <w:r w:rsidR="009C15F6">
          <w:rPr>
            <w:noProof/>
            <w:webHidden/>
          </w:rPr>
          <w:instrText xml:space="preserve"> PAGEREF _Toc2154722 \h </w:instrText>
        </w:r>
        <w:r>
          <w:rPr>
            <w:noProof/>
            <w:webHidden/>
          </w:rPr>
        </w:r>
        <w:r>
          <w:rPr>
            <w:noProof/>
            <w:webHidden/>
          </w:rPr>
          <w:fldChar w:fldCharType="separate"/>
        </w:r>
        <w:r w:rsidR="004D4BA5">
          <w:rPr>
            <w:noProof/>
            <w:webHidden/>
          </w:rPr>
          <w:t>44</w:t>
        </w:r>
        <w:r>
          <w:rPr>
            <w:noProof/>
            <w:webHidden/>
          </w:rPr>
          <w:fldChar w:fldCharType="end"/>
        </w:r>
      </w:hyperlink>
    </w:p>
    <w:p w:rsidR="009C15F6" w:rsidRDefault="0086697C">
      <w:pPr>
        <w:pStyle w:val="TOC3"/>
        <w:tabs>
          <w:tab w:val="right" w:leader="dot" w:pos="13949"/>
        </w:tabs>
        <w:rPr>
          <w:rFonts w:asciiTheme="minorHAnsi" w:eastAsiaTheme="minorEastAsia" w:hAnsiTheme="minorHAnsi" w:cstheme="minorBidi"/>
          <w:i w:val="0"/>
          <w:noProof/>
          <w:szCs w:val="22"/>
        </w:rPr>
      </w:pPr>
      <w:hyperlink w:anchor="_Toc2154723" w:history="1">
        <w:r w:rsidR="009C15F6" w:rsidRPr="0094315E">
          <w:rPr>
            <w:rStyle w:val="Hyperlink"/>
            <w:rFonts w:eastAsia="Calibri"/>
            <w:noProof/>
          </w:rPr>
          <w:t>8</w:t>
        </w:r>
        <w:r w:rsidR="009C15F6" w:rsidRPr="0094315E">
          <w:rPr>
            <w:rStyle w:val="Hyperlink"/>
            <w:rFonts w:eastAsia="Calibri"/>
            <w:noProof/>
            <w:lang w:val="fr-FR"/>
          </w:rPr>
          <w:t>.2.2. План заштите шума од пожара</w:t>
        </w:r>
        <w:r w:rsidR="009C15F6">
          <w:rPr>
            <w:noProof/>
            <w:webHidden/>
          </w:rPr>
          <w:tab/>
        </w:r>
        <w:r>
          <w:rPr>
            <w:noProof/>
            <w:webHidden/>
          </w:rPr>
          <w:fldChar w:fldCharType="begin"/>
        </w:r>
        <w:r w:rsidR="009C15F6">
          <w:rPr>
            <w:noProof/>
            <w:webHidden/>
          </w:rPr>
          <w:instrText xml:space="preserve"> PAGEREF _Toc2154723 \h </w:instrText>
        </w:r>
        <w:r>
          <w:rPr>
            <w:noProof/>
            <w:webHidden/>
          </w:rPr>
        </w:r>
        <w:r>
          <w:rPr>
            <w:noProof/>
            <w:webHidden/>
          </w:rPr>
          <w:fldChar w:fldCharType="separate"/>
        </w:r>
        <w:r w:rsidR="004D4BA5">
          <w:rPr>
            <w:noProof/>
            <w:webHidden/>
          </w:rPr>
          <w:t>45</w:t>
        </w:r>
        <w:r>
          <w:rPr>
            <w:noProof/>
            <w:webHidden/>
          </w:rPr>
          <w:fldChar w:fldCharType="end"/>
        </w:r>
      </w:hyperlink>
    </w:p>
    <w:p w:rsidR="009C15F6" w:rsidRDefault="0086697C">
      <w:pPr>
        <w:pStyle w:val="TOC2"/>
        <w:tabs>
          <w:tab w:val="right" w:leader="dot" w:pos="13949"/>
        </w:tabs>
        <w:rPr>
          <w:rFonts w:asciiTheme="minorHAnsi" w:eastAsiaTheme="minorEastAsia" w:hAnsiTheme="minorHAnsi" w:cstheme="minorBidi"/>
          <w:bCs w:val="0"/>
          <w:noProof/>
          <w:sz w:val="22"/>
          <w:szCs w:val="22"/>
        </w:rPr>
      </w:pPr>
      <w:hyperlink w:anchor="_Toc2154724" w:history="1">
        <w:r w:rsidR="009C15F6" w:rsidRPr="0094315E">
          <w:rPr>
            <w:rStyle w:val="Hyperlink"/>
            <w:noProof/>
          </w:rPr>
          <w:t>8</w:t>
        </w:r>
        <w:r w:rsidR="009C15F6" w:rsidRPr="0094315E">
          <w:rPr>
            <w:rStyle w:val="Hyperlink"/>
            <w:noProof/>
            <w:lang w:val="sl-SI"/>
          </w:rPr>
          <w:t>.3. План коришћења шума</w:t>
        </w:r>
        <w:r w:rsidR="009C15F6">
          <w:rPr>
            <w:noProof/>
            <w:webHidden/>
          </w:rPr>
          <w:tab/>
        </w:r>
        <w:r>
          <w:rPr>
            <w:noProof/>
            <w:webHidden/>
          </w:rPr>
          <w:fldChar w:fldCharType="begin"/>
        </w:r>
        <w:r w:rsidR="009C15F6">
          <w:rPr>
            <w:noProof/>
            <w:webHidden/>
          </w:rPr>
          <w:instrText xml:space="preserve"> PAGEREF _Toc2154724 \h </w:instrText>
        </w:r>
        <w:r>
          <w:rPr>
            <w:noProof/>
            <w:webHidden/>
          </w:rPr>
        </w:r>
        <w:r>
          <w:rPr>
            <w:noProof/>
            <w:webHidden/>
          </w:rPr>
          <w:fldChar w:fldCharType="separate"/>
        </w:r>
        <w:r w:rsidR="004D4BA5">
          <w:rPr>
            <w:noProof/>
            <w:webHidden/>
          </w:rPr>
          <w:t>45</w:t>
        </w:r>
        <w:r>
          <w:rPr>
            <w:noProof/>
            <w:webHidden/>
          </w:rPr>
          <w:fldChar w:fldCharType="end"/>
        </w:r>
      </w:hyperlink>
    </w:p>
    <w:p w:rsidR="009C15F6" w:rsidRDefault="0086697C">
      <w:pPr>
        <w:pStyle w:val="TOC3"/>
        <w:tabs>
          <w:tab w:val="right" w:leader="dot" w:pos="13949"/>
        </w:tabs>
        <w:rPr>
          <w:rFonts w:asciiTheme="minorHAnsi" w:eastAsiaTheme="minorEastAsia" w:hAnsiTheme="minorHAnsi" w:cstheme="minorBidi"/>
          <w:i w:val="0"/>
          <w:noProof/>
          <w:szCs w:val="22"/>
        </w:rPr>
      </w:pPr>
      <w:hyperlink w:anchor="_Toc2154725" w:history="1">
        <w:r w:rsidR="009C15F6" w:rsidRPr="0094315E">
          <w:rPr>
            <w:rStyle w:val="Hyperlink"/>
            <w:noProof/>
          </w:rPr>
          <w:t>8</w:t>
        </w:r>
        <w:r w:rsidR="009C15F6" w:rsidRPr="0094315E">
          <w:rPr>
            <w:rStyle w:val="Hyperlink"/>
            <w:noProof/>
            <w:lang w:val="sl-SI"/>
          </w:rPr>
          <w:t>.3.1. План проредних сеча</w:t>
        </w:r>
        <w:r w:rsidR="009C15F6">
          <w:rPr>
            <w:noProof/>
            <w:webHidden/>
          </w:rPr>
          <w:tab/>
        </w:r>
        <w:r>
          <w:rPr>
            <w:noProof/>
            <w:webHidden/>
          </w:rPr>
          <w:fldChar w:fldCharType="begin"/>
        </w:r>
        <w:r w:rsidR="009C15F6">
          <w:rPr>
            <w:noProof/>
            <w:webHidden/>
          </w:rPr>
          <w:instrText xml:space="preserve"> PAGEREF _Toc2154725 \h </w:instrText>
        </w:r>
        <w:r>
          <w:rPr>
            <w:noProof/>
            <w:webHidden/>
          </w:rPr>
        </w:r>
        <w:r>
          <w:rPr>
            <w:noProof/>
            <w:webHidden/>
          </w:rPr>
          <w:fldChar w:fldCharType="separate"/>
        </w:r>
        <w:r w:rsidR="004D4BA5">
          <w:rPr>
            <w:noProof/>
            <w:webHidden/>
          </w:rPr>
          <w:t>46</w:t>
        </w:r>
        <w:r>
          <w:rPr>
            <w:noProof/>
            <w:webHidden/>
          </w:rPr>
          <w:fldChar w:fldCharType="end"/>
        </w:r>
      </w:hyperlink>
    </w:p>
    <w:p w:rsidR="009C15F6" w:rsidRDefault="0086697C">
      <w:pPr>
        <w:pStyle w:val="TOC3"/>
        <w:tabs>
          <w:tab w:val="right" w:leader="dot" w:pos="13949"/>
        </w:tabs>
        <w:rPr>
          <w:rFonts w:asciiTheme="minorHAnsi" w:eastAsiaTheme="minorEastAsia" w:hAnsiTheme="minorHAnsi" w:cstheme="minorBidi"/>
          <w:i w:val="0"/>
          <w:noProof/>
          <w:szCs w:val="22"/>
        </w:rPr>
      </w:pPr>
      <w:hyperlink w:anchor="_Toc2154726" w:history="1">
        <w:r w:rsidR="009C15F6" w:rsidRPr="0094315E">
          <w:rPr>
            <w:rStyle w:val="Hyperlink"/>
            <w:noProof/>
          </w:rPr>
          <w:t>8</w:t>
        </w:r>
        <w:r w:rsidR="009C15F6" w:rsidRPr="0094315E">
          <w:rPr>
            <w:rStyle w:val="Hyperlink"/>
            <w:noProof/>
            <w:lang w:val="sl-SI"/>
          </w:rPr>
          <w:t>.3.2.План сеча обнављања</w:t>
        </w:r>
        <w:r w:rsidR="009C15F6">
          <w:rPr>
            <w:noProof/>
            <w:webHidden/>
          </w:rPr>
          <w:tab/>
        </w:r>
        <w:r>
          <w:rPr>
            <w:noProof/>
            <w:webHidden/>
          </w:rPr>
          <w:fldChar w:fldCharType="begin"/>
        </w:r>
        <w:r w:rsidR="009C15F6">
          <w:rPr>
            <w:noProof/>
            <w:webHidden/>
          </w:rPr>
          <w:instrText xml:space="preserve"> PAGEREF _Toc2154726 \h </w:instrText>
        </w:r>
        <w:r>
          <w:rPr>
            <w:noProof/>
            <w:webHidden/>
          </w:rPr>
        </w:r>
        <w:r>
          <w:rPr>
            <w:noProof/>
            <w:webHidden/>
          </w:rPr>
          <w:fldChar w:fldCharType="separate"/>
        </w:r>
        <w:r w:rsidR="004D4BA5">
          <w:rPr>
            <w:noProof/>
            <w:webHidden/>
          </w:rPr>
          <w:t>47</w:t>
        </w:r>
        <w:r>
          <w:rPr>
            <w:noProof/>
            <w:webHidden/>
          </w:rPr>
          <w:fldChar w:fldCharType="end"/>
        </w:r>
      </w:hyperlink>
    </w:p>
    <w:p w:rsidR="009C15F6" w:rsidRDefault="0086697C">
      <w:pPr>
        <w:pStyle w:val="TOC2"/>
        <w:tabs>
          <w:tab w:val="right" w:leader="dot" w:pos="13949"/>
        </w:tabs>
        <w:rPr>
          <w:rFonts w:asciiTheme="minorHAnsi" w:eastAsiaTheme="minorEastAsia" w:hAnsiTheme="minorHAnsi" w:cstheme="minorBidi"/>
          <w:bCs w:val="0"/>
          <w:noProof/>
          <w:sz w:val="22"/>
          <w:szCs w:val="22"/>
        </w:rPr>
      </w:pPr>
      <w:hyperlink w:anchor="_Toc2154727" w:history="1">
        <w:r w:rsidR="009C15F6" w:rsidRPr="0094315E">
          <w:rPr>
            <w:rStyle w:val="Hyperlink"/>
            <w:noProof/>
          </w:rPr>
          <w:t>8</w:t>
        </w:r>
        <w:r w:rsidR="009C15F6" w:rsidRPr="0094315E">
          <w:rPr>
            <w:rStyle w:val="Hyperlink"/>
            <w:noProof/>
            <w:lang w:val="sl-SI"/>
          </w:rPr>
          <w:t>.4. План</w:t>
        </w:r>
        <w:r w:rsidR="009C15F6" w:rsidRPr="0094315E">
          <w:rPr>
            <w:rStyle w:val="Hyperlink"/>
            <w:noProof/>
          </w:rPr>
          <w:t>-пројекат</w:t>
        </w:r>
        <w:r w:rsidR="009C15F6" w:rsidRPr="0094315E">
          <w:rPr>
            <w:rStyle w:val="Hyperlink"/>
            <w:noProof/>
            <w:lang w:val="sl-SI"/>
          </w:rPr>
          <w:t xml:space="preserve"> коришћења </w:t>
        </w:r>
        <w:r w:rsidR="009C15F6" w:rsidRPr="0094315E">
          <w:rPr>
            <w:rStyle w:val="Hyperlink"/>
            <w:noProof/>
          </w:rPr>
          <w:t>недрвних</w:t>
        </w:r>
        <w:r w:rsidR="009C15F6" w:rsidRPr="0094315E">
          <w:rPr>
            <w:rStyle w:val="Hyperlink"/>
            <w:noProof/>
            <w:lang w:val="sl-SI"/>
          </w:rPr>
          <w:t xml:space="preserve"> производа</w:t>
        </w:r>
        <w:r w:rsidR="009C15F6" w:rsidRPr="0094315E">
          <w:rPr>
            <w:rStyle w:val="Hyperlink"/>
            <w:noProof/>
          </w:rPr>
          <w:t xml:space="preserve"> </w:t>
        </w:r>
        <w:r w:rsidR="009C15F6" w:rsidRPr="0094315E">
          <w:rPr>
            <w:rStyle w:val="Hyperlink"/>
            <w:noProof/>
            <w:lang w:val="sl-SI"/>
          </w:rPr>
          <w:t>шум</w:t>
        </w:r>
        <w:r w:rsidR="009C15F6" w:rsidRPr="0094315E">
          <w:rPr>
            <w:rStyle w:val="Hyperlink"/>
            <w:noProof/>
          </w:rPr>
          <w:t>а</w:t>
        </w:r>
        <w:r w:rsidR="009C15F6">
          <w:rPr>
            <w:noProof/>
            <w:webHidden/>
          </w:rPr>
          <w:tab/>
        </w:r>
        <w:r>
          <w:rPr>
            <w:noProof/>
            <w:webHidden/>
          </w:rPr>
          <w:fldChar w:fldCharType="begin"/>
        </w:r>
        <w:r w:rsidR="009C15F6">
          <w:rPr>
            <w:noProof/>
            <w:webHidden/>
          </w:rPr>
          <w:instrText xml:space="preserve"> PAGEREF _Toc2154727 \h </w:instrText>
        </w:r>
        <w:r>
          <w:rPr>
            <w:noProof/>
            <w:webHidden/>
          </w:rPr>
        </w:r>
        <w:r>
          <w:rPr>
            <w:noProof/>
            <w:webHidden/>
          </w:rPr>
          <w:fldChar w:fldCharType="separate"/>
        </w:r>
        <w:r w:rsidR="004D4BA5">
          <w:rPr>
            <w:noProof/>
            <w:webHidden/>
          </w:rPr>
          <w:t>47</w:t>
        </w:r>
        <w:r>
          <w:rPr>
            <w:noProof/>
            <w:webHidden/>
          </w:rPr>
          <w:fldChar w:fldCharType="end"/>
        </w:r>
      </w:hyperlink>
    </w:p>
    <w:p w:rsidR="009C15F6" w:rsidRDefault="0086697C">
      <w:pPr>
        <w:pStyle w:val="TOC2"/>
        <w:tabs>
          <w:tab w:val="right" w:leader="dot" w:pos="13949"/>
        </w:tabs>
        <w:rPr>
          <w:rFonts w:asciiTheme="minorHAnsi" w:eastAsiaTheme="minorEastAsia" w:hAnsiTheme="minorHAnsi" w:cstheme="minorBidi"/>
          <w:bCs w:val="0"/>
          <w:noProof/>
          <w:sz w:val="22"/>
          <w:szCs w:val="22"/>
        </w:rPr>
      </w:pPr>
      <w:hyperlink w:anchor="_Toc2154728" w:history="1">
        <w:r w:rsidR="009C15F6" w:rsidRPr="0094315E">
          <w:rPr>
            <w:rStyle w:val="Hyperlink"/>
            <w:rFonts w:eastAsiaTheme="minorHAnsi"/>
            <w:noProof/>
          </w:rPr>
          <w:t>8.5. План унапређења стања ловне дивљачи</w:t>
        </w:r>
        <w:r w:rsidR="009C15F6">
          <w:rPr>
            <w:noProof/>
            <w:webHidden/>
          </w:rPr>
          <w:tab/>
        </w:r>
        <w:r>
          <w:rPr>
            <w:noProof/>
            <w:webHidden/>
          </w:rPr>
          <w:fldChar w:fldCharType="begin"/>
        </w:r>
        <w:r w:rsidR="009C15F6">
          <w:rPr>
            <w:noProof/>
            <w:webHidden/>
          </w:rPr>
          <w:instrText xml:space="preserve"> PAGEREF _Toc2154728 \h </w:instrText>
        </w:r>
        <w:r>
          <w:rPr>
            <w:noProof/>
            <w:webHidden/>
          </w:rPr>
        </w:r>
        <w:r>
          <w:rPr>
            <w:noProof/>
            <w:webHidden/>
          </w:rPr>
          <w:fldChar w:fldCharType="separate"/>
        </w:r>
        <w:r w:rsidR="004D4BA5">
          <w:rPr>
            <w:noProof/>
            <w:webHidden/>
          </w:rPr>
          <w:t>48</w:t>
        </w:r>
        <w:r>
          <w:rPr>
            <w:noProof/>
            <w:webHidden/>
          </w:rPr>
          <w:fldChar w:fldCharType="end"/>
        </w:r>
      </w:hyperlink>
    </w:p>
    <w:p w:rsidR="009C15F6" w:rsidRDefault="0086697C">
      <w:pPr>
        <w:pStyle w:val="TOC2"/>
        <w:tabs>
          <w:tab w:val="right" w:leader="dot" w:pos="13949"/>
        </w:tabs>
        <w:rPr>
          <w:rFonts w:asciiTheme="minorHAnsi" w:eastAsiaTheme="minorEastAsia" w:hAnsiTheme="minorHAnsi" w:cstheme="minorBidi"/>
          <w:bCs w:val="0"/>
          <w:noProof/>
          <w:sz w:val="22"/>
          <w:szCs w:val="22"/>
        </w:rPr>
      </w:pPr>
      <w:hyperlink w:anchor="_Toc2154729" w:history="1">
        <w:r w:rsidR="009C15F6" w:rsidRPr="0094315E">
          <w:rPr>
            <w:rStyle w:val="Hyperlink"/>
            <w:rFonts w:eastAsiaTheme="minorHAnsi"/>
            <w:noProof/>
          </w:rPr>
          <w:t>8.6. План изградње и одржавања шумских саобраћајница и других објеката</w:t>
        </w:r>
        <w:r w:rsidR="009C15F6">
          <w:rPr>
            <w:noProof/>
            <w:webHidden/>
          </w:rPr>
          <w:tab/>
        </w:r>
        <w:r>
          <w:rPr>
            <w:noProof/>
            <w:webHidden/>
          </w:rPr>
          <w:fldChar w:fldCharType="begin"/>
        </w:r>
        <w:r w:rsidR="009C15F6">
          <w:rPr>
            <w:noProof/>
            <w:webHidden/>
          </w:rPr>
          <w:instrText xml:space="preserve"> PAGEREF _Toc2154729 \h </w:instrText>
        </w:r>
        <w:r>
          <w:rPr>
            <w:noProof/>
            <w:webHidden/>
          </w:rPr>
        </w:r>
        <w:r>
          <w:rPr>
            <w:noProof/>
            <w:webHidden/>
          </w:rPr>
          <w:fldChar w:fldCharType="separate"/>
        </w:r>
        <w:r w:rsidR="004D4BA5">
          <w:rPr>
            <w:noProof/>
            <w:webHidden/>
          </w:rPr>
          <w:t>48</w:t>
        </w:r>
        <w:r>
          <w:rPr>
            <w:noProof/>
            <w:webHidden/>
          </w:rPr>
          <w:fldChar w:fldCharType="end"/>
        </w:r>
      </w:hyperlink>
    </w:p>
    <w:p w:rsidR="009C15F6" w:rsidRDefault="0086697C">
      <w:pPr>
        <w:pStyle w:val="TOC2"/>
        <w:tabs>
          <w:tab w:val="right" w:leader="dot" w:pos="13949"/>
        </w:tabs>
        <w:rPr>
          <w:rFonts w:asciiTheme="minorHAnsi" w:eastAsiaTheme="minorEastAsia" w:hAnsiTheme="minorHAnsi" w:cstheme="minorBidi"/>
          <w:bCs w:val="0"/>
          <w:noProof/>
          <w:sz w:val="22"/>
          <w:szCs w:val="22"/>
        </w:rPr>
      </w:pPr>
      <w:hyperlink w:anchor="_Toc2154730" w:history="1">
        <w:r w:rsidR="009C15F6" w:rsidRPr="0094315E">
          <w:rPr>
            <w:rStyle w:val="Hyperlink"/>
            <w:rFonts w:eastAsiaTheme="minorHAnsi"/>
            <w:noProof/>
          </w:rPr>
          <w:t>8.7. План организације, кадрова и техничке опремљености</w:t>
        </w:r>
        <w:r w:rsidR="009C15F6">
          <w:rPr>
            <w:noProof/>
            <w:webHidden/>
          </w:rPr>
          <w:tab/>
        </w:r>
        <w:r>
          <w:rPr>
            <w:noProof/>
            <w:webHidden/>
          </w:rPr>
          <w:fldChar w:fldCharType="begin"/>
        </w:r>
        <w:r w:rsidR="009C15F6">
          <w:rPr>
            <w:noProof/>
            <w:webHidden/>
          </w:rPr>
          <w:instrText xml:space="preserve"> PAGEREF _Toc2154730 \h </w:instrText>
        </w:r>
        <w:r>
          <w:rPr>
            <w:noProof/>
            <w:webHidden/>
          </w:rPr>
        </w:r>
        <w:r>
          <w:rPr>
            <w:noProof/>
            <w:webHidden/>
          </w:rPr>
          <w:fldChar w:fldCharType="separate"/>
        </w:r>
        <w:r w:rsidR="004D4BA5">
          <w:rPr>
            <w:noProof/>
            <w:webHidden/>
          </w:rPr>
          <w:t>49</w:t>
        </w:r>
        <w:r>
          <w:rPr>
            <w:noProof/>
            <w:webHidden/>
          </w:rPr>
          <w:fldChar w:fldCharType="end"/>
        </w:r>
      </w:hyperlink>
    </w:p>
    <w:p w:rsidR="009C15F6" w:rsidRDefault="0086697C">
      <w:pPr>
        <w:pStyle w:val="TOC2"/>
        <w:tabs>
          <w:tab w:val="right" w:leader="dot" w:pos="13949"/>
        </w:tabs>
        <w:rPr>
          <w:rFonts w:asciiTheme="minorHAnsi" w:eastAsiaTheme="minorEastAsia" w:hAnsiTheme="minorHAnsi" w:cstheme="minorBidi"/>
          <w:bCs w:val="0"/>
          <w:noProof/>
          <w:sz w:val="22"/>
          <w:szCs w:val="22"/>
        </w:rPr>
      </w:pPr>
      <w:hyperlink w:anchor="_Toc2154731" w:history="1">
        <w:r w:rsidR="009C15F6" w:rsidRPr="0094315E">
          <w:rPr>
            <w:rStyle w:val="Hyperlink"/>
            <w:noProof/>
          </w:rPr>
          <w:t>8.8. План уређивања шума</w:t>
        </w:r>
        <w:r w:rsidR="009C15F6">
          <w:rPr>
            <w:noProof/>
            <w:webHidden/>
          </w:rPr>
          <w:tab/>
        </w:r>
        <w:r>
          <w:rPr>
            <w:noProof/>
            <w:webHidden/>
          </w:rPr>
          <w:fldChar w:fldCharType="begin"/>
        </w:r>
        <w:r w:rsidR="009C15F6">
          <w:rPr>
            <w:noProof/>
            <w:webHidden/>
          </w:rPr>
          <w:instrText xml:space="preserve"> PAGEREF _Toc2154731 \h </w:instrText>
        </w:r>
        <w:r>
          <w:rPr>
            <w:noProof/>
            <w:webHidden/>
          </w:rPr>
        </w:r>
        <w:r>
          <w:rPr>
            <w:noProof/>
            <w:webHidden/>
          </w:rPr>
          <w:fldChar w:fldCharType="separate"/>
        </w:r>
        <w:r w:rsidR="004D4BA5">
          <w:rPr>
            <w:noProof/>
            <w:webHidden/>
          </w:rPr>
          <w:t>49</w:t>
        </w:r>
        <w:r>
          <w:rPr>
            <w:noProof/>
            <w:webHidden/>
          </w:rPr>
          <w:fldChar w:fldCharType="end"/>
        </w:r>
      </w:hyperlink>
    </w:p>
    <w:p w:rsidR="009C15F6" w:rsidRDefault="0086697C">
      <w:pPr>
        <w:pStyle w:val="TOC2"/>
        <w:tabs>
          <w:tab w:val="right" w:leader="dot" w:pos="13949"/>
        </w:tabs>
        <w:rPr>
          <w:rFonts w:asciiTheme="minorHAnsi" w:eastAsiaTheme="minorEastAsia" w:hAnsiTheme="minorHAnsi" w:cstheme="minorBidi"/>
          <w:bCs w:val="0"/>
          <w:noProof/>
          <w:sz w:val="22"/>
          <w:szCs w:val="22"/>
        </w:rPr>
      </w:pPr>
      <w:hyperlink w:anchor="_Toc2154732" w:history="1">
        <w:r w:rsidR="009C15F6" w:rsidRPr="0094315E">
          <w:rPr>
            <w:rStyle w:val="Hyperlink"/>
            <w:noProof/>
          </w:rPr>
          <w:t>8.9. Очекивани ефекти реализације планираног газдовања</w:t>
        </w:r>
        <w:r w:rsidR="009C15F6">
          <w:rPr>
            <w:noProof/>
            <w:webHidden/>
          </w:rPr>
          <w:tab/>
        </w:r>
        <w:r>
          <w:rPr>
            <w:noProof/>
            <w:webHidden/>
          </w:rPr>
          <w:fldChar w:fldCharType="begin"/>
        </w:r>
        <w:r w:rsidR="009C15F6">
          <w:rPr>
            <w:noProof/>
            <w:webHidden/>
          </w:rPr>
          <w:instrText xml:space="preserve"> PAGEREF _Toc2154732 \h </w:instrText>
        </w:r>
        <w:r>
          <w:rPr>
            <w:noProof/>
            <w:webHidden/>
          </w:rPr>
        </w:r>
        <w:r>
          <w:rPr>
            <w:noProof/>
            <w:webHidden/>
          </w:rPr>
          <w:fldChar w:fldCharType="separate"/>
        </w:r>
        <w:r w:rsidR="004D4BA5">
          <w:rPr>
            <w:noProof/>
            <w:webHidden/>
          </w:rPr>
          <w:t>49</w:t>
        </w:r>
        <w:r>
          <w:rPr>
            <w:noProof/>
            <w:webHidden/>
          </w:rPr>
          <w:fldChar w:fldCharType="end"/>
        </w:r>
      </w:hyperlink>
    </w:p>
    <w:p w:rsidR="009C15F6" w:rsidRDefault="0086697C">
      <w:pPr>
        <w:pStyle w:val="TOC1"/>
        <w:rPr>
          <w:rFonts w:asciiTheme="minorHAnsi" w:eastAsiaTheme="minorEastAsia" w:hAnsiTheme="minorHAnsi" w:cstheme="minorBidi"/>
          <w:bCs w:val="0"/>
          <w:caps w:val="0"/>
          <w:sz w:val="22"/>
          <w:szCs w:val="22"/>
        </w:rPr>
      </w:pPr>
      <w:hyperlink w:anchor="_Toc2154733" w:history="1">
        <w:r w:rsidR="009C15F6" w:rsidRPr="0094315E">
          <w:rPr>
            <w:rStyle w:val="Hyperlink"/>
          </w:rPr>
          <w:t>9.0. СМЕРНИЦЕ ЗА ИЗВОЂЕЊЕ ПЛАНОВА</w:t>
        </w:r>
        <w:r w:rsidR="009C15F6">
          <w:rPr>
            <w:webHidden/>
          </w:rPr>
          <w:tab/>
        </w:r>
        <w:r>
          <w:rPr>
            <w:webHidden/>
          </w:rPr>
          <w:fldChar w:fldCharType="begin"/>
        </w:r>
        <w:r w:rsidR="009C15F6">
          <w:rPr>
            <w:webHidden/>
          </w:rPr>
          <w:instrText xml:space="preserve"> PAGEREF _Toc2154733 \h </w:instrText>
        </w:r>
        <w:r>
          <w:rPr>
            <w:webHidden/>
          </w:rPr>
        </w:r>
        <w:r>
          <w:rPr>
            <w:webHidden/>
          </w:rPr>
          <w:fldChar w:fldCharType="separate"/>
        </w:r>
        <w:r w:rsidR="004D4BA5">
          <w:rPr>
            <w:webHidden/>
          </w:rPr>
          <w:t>49</w:t>
        </w:r>
        <w:r>
          <w:rPr>
            <w:webHidden/>
          </w:rPr>
          <w:fldChar w:fldCharType="end"/>
        </w:r>
      </w:hyperlink>
    </w:p>
    <w:p w:rsidR="009C15F6" w:rsidRDefault="0086697C">
      <w:pPr>
        <w:pStyle w:val="TOC2"/>
        <w:tabs>
          <w:tab w:val="right" w:leader="dot" w:pos="13949"/>
        </w:tabs>
        <w:rPr>
          <w:rFonts w:asciiTheme="minorHAnsi" w:eastAsiaTheme="minorEastAsia" w:hAnsiTheme="minorHAnsi" w:cstheme="minorBidi"/>
          <w:bCs w:val="0"/>
          <w:noProof/>
          <w:sz w:val="22"/>
          <w:szCs w:val="22"/>
        </w:rPr>
      </w:pPr>
      <w:hyperlink w:anchor="_Toc2154734" w:history="1">
        <w:r w:rsidR="009C15F6" w:rsidRPr="0094315E">
          <w:rPr>
            <w:rStyle w:val="Hyperlink"/>
            <w:noProof/>
          </w:rPr>
          <w:t>9</w:t>
        </w:r>
        <w:r w:rsidR="009C15F6" w:rsidRPr="0094315E">
          <w:rPr>
            <w:rStyle w:val="Hyperlink"/>
            <w:noProof/>
            <w:lang w:val="sr-Latn-CS"/>
          </w:rPr>
          <w:t xml:space="preserve">.1. Смернице за спровођење газдинских мера </w:t>
        </w:r>
        <w:r w:rsidR="009C15F6" w:rsidRPr="0094315E">
          <w:rPr>
            <w:rStyle w:val="Hyperlink"/>
            <w:noProof/>
          </w:rPr>
          <w:t>гајења</w:t>
        </w:r>
        <w:r w:rsidR="009C15F6" w:rsidRPr="0094315E">
          <w:rPr>
            <w:rStyle w:val="Hyperlink"/>
            <w:noProof/>
            <w:lang w:val="sr-Latn-CS"/>
          </w:rPr>
          <w:t xml:space="preserve"> и </w:t>
        </w:r>
        <w:r w:rsidR="009C15F6" w:rsidRPr="0094315E">
          <w:rPr>
            <w:rStyle w:val="Hyperlink"/>
            <w:noProof/>
          </w:rPr>
          <w:t>коришћења шума</w:t>
        </w:r>
        <w:r w:rsidR="009C15F6">
          <w:rPr>
            <w:noProof/>
            <w:webHidden/>
          </w:rPr>
          <w:tab/>
        </w:r>
        <w:r>
          <w:rPr>
            <w:noProof/>
            <w:webHidden/>
          </w:rPr>
          <w:fldChar w:fldCharType="begin"/>
        </w:r>
        <w:r w:rsidR="009C15F6">
          <w:rPr>
            <w:noProof/>
            <w:webHidden/>
          </w:rPr>
          <w:instrText xml:space="preserve"> PAGEREF _Toc2154734 \h </w:instrText>
        </w:r>
        <w:r>
          <w:rPr>
            <w:noProof/>
            <w:webHidden/>
          </w:rPr>
        </w:r>
        <w:r>
          <w:rPr>
            <w:noProof/>
            <w:webHidden/>
          </w:rPr>
          <w:fldChar w:fldCharType="separate"/>
        </w:r>
        <w:r w:rsidR="004D4BA5">
          <w:rPr>
            <w:noProof/>
            <w:webHidden/>
          </w:rPr>
          <w:t>49</w:t>
        </w:r>
        <w:r>
          <w:rPr>
            <w:noProof/>
            <w:webHidden/>
          </w:rPr>
          <w:fldChar w:fldCharType="end"/>
        </w:r>
      </w:hyperlink>
    </w:p>
    <w:p w:rsidR="009C15F6" w:rsidRDefault="0086697C">
      <w:pPr>
        <w:pStyle w:val="TOC2"/>
        <w:tabs>
          <w:tab w:val="right" w:leader="dot" w:pos="13949"/>
        </w:tabs>
        <w:rPr>
          <w:rFonts w:asciiTheme="minorHAnsi" w:eastAsiaTheme="minorEastAsia" w:hAnsiTheme="minorHAnsi" w:cstheme="minorBidi"/>
          <w:bCs w:val="0"/>
          <w:noProof/>
          <w:sz w:val="22"/>
          <w:szCs w:val="22"/>
        </w:rPr>
      </w:pPr>
      <w:hyperlink w:anchor="_Toc2154735" w:history="1">
        <w:r w:rsidR="009C15F6" w:rsidRPr="0094315E">
          <w:rPr>
            <w:rStyle w:val="Hyperlink"/>
            <w:noProof/>
          </w:rPr>
          <w:t>9.2 Смернице за спровођење радова на заштити шума</w:t>
        </w:r>
        <w:r w:rsidR="009C15F6">
          <w:rPr>
            <w:noProof/>
            <w:webHidden/>
          </w:rPr>
          <w:tab/>
        </w:r>
        <w:r>
          <w:rPr>
            <w:noProof/>
            <w:webHidden/>
          </w:rPr>
          <w:fldChar w:fldCharType="begin"/>
        </w:r>
        <w:r w:rsidR="009C15F6">
          <w:rPr>
            <w:noProof/>
            <w:webHidden/>
          </w:rPr>
          <w:instrText xml:space="preserve"> PAGEREF _Toc2154735 \h </w:instrText>
        </w:r>
        <w:r>
          <w:rPr>
            <w:noProof/>
            <w:webHidden/>
          </w:rPr>
        </w:r>
        <w:r>
          <w:rPr>
            <w:noProof/>
            <w:webHidden/>
          </w:rPr>
          <w:fldChar w:fldCharType="separate"/>
        </w:r>
        <w:r w:rsidR="004D4BA5">
          <w:rPr>
            <w:noProof/>
            <w:webHidden/>
          </w:rPr>
          <w:t>52</w:t>
        </w:r>
        <w:r>
          <w:rPr>
            <w:noProof/>
            <w:webHidden/>
          </w:rPr>
          <w:fldChar w:fldCharType="end"/>
        </w:r>
      </w:hyperlink>
    </w:p>
    <w:p w:rsidR="009C15F6" w:rsidRDefault="0086697C">
      <w:pPr>
        <w:pStyle w:val="TOC2"/>
        <w:tabs>
          <w:tab w:val="right" w:leader="dot" w:pos="13949"/>
        </w:tabs>
        <w:rPr>
          <w:rFonts w:asciiTheme="minorHAnsi" w:eastAsiaTheme="minorEastAsia" w:hAnsiTheme="minorHAnsi" w:cstheme="minorBidi"/>
          <w:bCs w:val="0"/>
          <w:noProof/>
          <w:sz w:val="22"/>
          <w:szCs w:val="22"/>
        </w:rPr>
      </w:pPr>
      <w:hyperlink w:anchor="_Toc2154736" w:history="1">
        <w:r w:rsidR="009C15F6" w:rsidRPr="0094315E">
          <w:rPr>
            <w:rStyle w:val="Hyperlink"/>
            <w:noProof/>
          </w:rPr>
          <w:t>9.3. Смернице за извођење сеча и извоза дрвета (привлачење)</w:t>
        </w:r>
        <w:r w:rsidR="009C15F6">
          <w:rPr>
            <w:noProof/>
            <w:webHidden/>
          </w:rPr>
          <w:tab/>
        </w:r>
        <w:r>
          <w:rPr>
            <w:noProof/>
            <w:webHidden/>
          </w:rPr>
          <w:fldChar w:fldCharType="begin"/>
        </w:r>
        <w:r w:rsidR="009C15F6">
          <w:rPr>
            <w:noProof/>
            <w:webHidden/>
          </w:rPr>
          <w:instrText xml:space="preserve"> PAGEREF _Toc2154736 \h </w:instrText>
        </w:r>
        <w:r>
          <w:rPr>
            <w:noProof/>
            <w:webHidden/>
          </w:rPr>
        </w:r>
        <w:r>
          <w:rPr>
            <w:noProof/>
            <w:webHidden/>
          </w:rPr>
          <w:fldChar w:fldCharType="separate"/>
        </w:r>
        <w:r w:rsidR="004D4BA5">
          <w:rPr>
            <w:noProof/>
            <w:webHidden/>
          </w:rPr>
          <w:t>52</w:t>
        </w:r>
        <w:r>
          <w:rPr>
            <w:noProof/>
            <w:webHidden/>
          </w:rPr>
          <w:fldChar w:fldCharType="end"/>
        </w:r>
      </w:hyperlink>
    </w:p>
    <w:p w:rsidR="009C15F6" w:rsidRDefault="0086697C">
      <w:pPr>
        <w:pStyle w:val="TOC2"/>
        <w:tabs>
          <w:tab w:val="right" w:leader="dot" w:pos="13949"/>
        </w:tabs>
        <w:rPr>
          <w:rFonts w:asciiTheme="minorHAnsi" w:eastAsiaTheme="minorEastAsia" w:hAnsiTheme="minorHAnsi" w:cstheme="minorBidi"/>
          <w:bCs w:val="0"/>
          <w:noProof/>
          <w:sz w:val="22"/>
          <w:szCs w:val="22"/>
        </w:rPr>
      </w:pPr>
      <w:hyperlink w:anchor="_Toc2154737" w:history="1">
        <w:r w:rsidR="009C15F6" w:rsidRPr="0094315E">
          <w:rPr>
            <w:rStyle w:val="Hyperlink"/>
            <w:noProof/>
          </w:rPr>
          <w:t>9</w:t>
        </w:r>
        <w:r w:rsidR="009C15F6" w:rsidRPr="0094315E">
          <w:rPr>
            <w:rStyle w:val="Hyperlink"/>
            <w:noProof/>
            <w:lang w:val="fr-FR"/>
          </w:rPr>
          <w:t>.</w:t>
        </w:r>
        <w:r w:rsidR="009C15F6" w:rsidRPr="0094315E">
          <w:rPr>
            <w:rStyle w:val="Hyperlink"/>
            <w:noProof/>
          </w:rPr>
          <w:t>4</w:t>
        </w:r>
        <w:r w:rsidR="009C15F6" w:rsidRPr="0094315E">
          <w:rPr>
            <w:rStyle w:val="Hyperlink"/>
            <w:noProof/>
            <w:lang w:val="fr-FR"/>
          </w:rPr>
          <w:t>.</w:t>
        </w:r>
        <w:r w:rsidR="009C15F6" w:rsidRPr="0094315E">
          <w:rPr>
            <w:rStyle w:val="Hyperlink"/>
            <w:noProof/>
          </w:rPr>
          <w:t>Смернице за реализацију плана изградње шумских саобраћајница</w:t>
        </w:r>
        <w:r w:rsidR="009C15F6">
          <w:rPr>
            <w:noProof/>
            <w:webHidden/>
          </w:rPr>
          <w:tab/>
        </w:r>
        <w:r>
          <w:rPr>
            <w:noProof/>
            <w:webHidden/>
          </w:rPr>
          <w:fldChar w:fldCharType="begin"/>
        </w:r>
        <w:r w:rsidR="009C15F6">
          <w:rPr>
            <w:noProof/>
            <w:webHidden/>
          </w:rPr>
          <w:instrText xml:space="preserve"> PAGEREF _Toc2154737 \h </w:instrText>
        </w:r>
        <w:r>
          <w:rPr>
            <w:noProof/>
            <w:webHidden/>
          </w:rPr>
        </w:r>
        <w:r>
          <w:rPr>
            <w:noProof/>
            <w:webHidden/>
          </w:rPr>
          <w:fldChar w:fldCharType="separate"/>
        </w:r>
        <w:r w:rsidR="004D4BA5">
          <w:rPr>
            <w:noProof/>
            <w:webHidden/>
          </w:rPr>
          <w:t>53</w:t>
        </w:r>
        <w:r>
          <w:rPr>
            <w:noProof/>
            <w:webHidden/>
          </w:rPr>
          <w:fldChar w:fldCharType="end"/>
        </w:r>
      </w:hyperlink>
    </w:p>
    <w:p w:rsidR="009C15F6" w:rsidRDefault="0086697C">
      <w:pPr>
        <w:pStyle w:val="TOC2"/>
        <w:tabs>
          <w:tab w:val="right" w:leader="dot" w:pos="13949"/>
        </w:tabs>
        <w:rPr>
          <w:rFonts w:asciiTheme="minorHAnsi" w:eastAsiaTheme="minorEastAsia" w:hAnsiTheme="minorHAnsi" w:cstheme="minorBidi"/>
          <w:bCs w:val="0"/>
          <w:noProof/>
          <w:sz w:val="22"/>
          <w:szCs w:val="22"/>
        </w:rPr>
      </w:pPr>
      <w:hyperlink w:anchor="_Toc2154738" w:history="1">
        <w:r w:rsidR="009C15F6" w:rsidRPr="0094315E">
          <w:rPr>
            <w:rStyle w:val="Hyperlink"/>
            <w:noProof/>
          </w:rPr>
          <w:t>9</w:t>
        </w:r>
        <w:r w:rsidR="009C15F6" w:rsidRPr="0094315E">
          <w:rPr>
            <w:rStyle w:val="Hyperlink"/>
            <w:noProof/>
            <w:lang w:val="fr-FR"/>
          </w:rPr>
          <w:t>.</w:t>
        </w:r>
        <w:r w:rsidR="009C15F6" w:rsidRPr="0094315E">
          <w:rPr>
            <w:rStyle w:val="Hyperlink"/>
            <w:noProof/>
          </w:rPr>
          <w:t>5</w:t>
        </w:r>
        <w:r w:rsidR="009C15F6" w:rsidRPr="0094315E">
          <w:rPr>
            <w:rStyle w:val="Hyperlink"/>
            <w:noProof/>
            <w:lang w:val="fr-FR"/>
          </w:rPr>
          <w:t>.Време сече шума</w:t>
        </w:r>
        <w:r w:rsidR="009C15F6">
          <w:rPr>
            <w:noProof/>
            <w:webHidden/>
          </w:rPr>
          <w:tab/>
        </w:r>
        <w:r>
          <w:rPr>
            <w:noProof/>
            <w:webHidden/>
          </w:rPr>
          <w:fldChar w:fldCharType="begin"/>
        </w:r>
        <w:r w:rsidR="009C15F6">
          <w:rPr>
            <w:noProof/>
            <w:webHidden/>
          </w:rPr>
          <w:instrText xml:space="preserve"> PAGEREF _Toc2154738 \h </w:instrText>
        </w:r>
        <w:r>
          <w:rPr>
            <w:noProof/>
            <w:webHidden/>
          </w:rPr>
        </w:r>
        <w:r>
          <w:rPr>
            <w:noProof/>
            <w:webHidden/>
          </w:rPr>
          <w:fldChar w:fldCharType="separate"/>
        </w:r>
        <w:r w:rsidR="004D4BA5">
          <w:rPr>
            <w:noProof/>
            <w:webHidden/>
          </w:rPr>
          <w:t>53</w:t>
        </w:r>
        <w:r>
          <w:rPr>
            <w:noProof/>
            <w:webHidden/>
          </w:rPr>
          <w:fldChar w:fldCharType="end"/>
        </w:r>
      </w:hyperlink>
    </w:p>
    <w:p w:rsidR="009C15F6" w:rsidRDefault="0086697C">
      <w:pPr>
        <w:pStyle w:val="TOC2"/>
        <w:tabs>
          <w:tab w:val="right" w:leader="dot" w:pos="13949"/>
        </w:tabs>
        <w:rPr>
          <w:rFonts w:asciiTheme="minorHAnsi" w:eastAsiaTheme="minorEastAsia" w:hAnsiTheme="minorHAnsi" w:cstheme="minorBidi"/>
          <w:bCs w:val="0"/>
          <w:noProof/>
          <w:sz w:val="22"/>
          <w:szCs w:val="22"/>
        </w:rPr>
      </w:pPr>
      <w:hyperlink w:anchor="_Toc2154739" w:history="1">
        <w:r w:rsidR="009C15F6" w:rsidRPr="0094315E">
          <w:rPr>
            <w:rStyle w:val="Hyperlink"/>
            <w:noProof/>
          </w:rPr>
          <w:t>9</w:t>
        </w:r>
        <w:r w:rsidR="009C15F6" w:rsidRPr="0094315E">
          <w:rPr>
            <w:rStyle w:val="Hyperlink"/>
            <w:noProof/>
            <w:lang w:val="sr-Latn-CS"/>
          </w:rPr>
          <w:t>.</w:t>
        </w:r>
        <w:r w:rsidR="009C15F6" w:rsidRPr="0094315E">
          <w:rPr>
            <w:rStyle w:val="Hyperlink"/>
            <w:noProof/>
          </w:rPr>
          <w:t>6</w:t>
        </w:r>
        <w:r w:rsidR="009C15F6" w:rsidRPr="0094315E">
          <w:rPr>
            <w:rStyle w:val="Hyperlink"/>
            <w:noProof/>
            <w:lang w:val="sr-Latn-CS"/>
          </w:rPr>
          <w:t>. Упутство за израду годишњег извођачког п</w:t>
        </w:r>
        <w:r w:rsidR="009C15F6" w:rsidRPr="0094315E">
          <w:rPr>
            <w:rStyle w:val="Hyperlink"/>
            <w:noProof/>
          </w:rPr>
          <w:t>ројекта</w:t>
        </w:r>
        <w:r w:rsidR="009C15F6">
          <w:rPr>
            <w:noProof/>
            <w:webHidden/>
          </w:rPr>
          <w:tab/>
        </w:r>
        <w:r>
          <w:rPr>
            <w:noProof/>
            <w:webHidden/>
          </w:rPr>
          <w:fldChar w:fldCharType="begin"/>
        </w:r>
        <w:r w:rsidR="009C15F6">
          <w:rPr>
            <w:noProof/>
            <w:webHidden/>
          </w:rPr>
          <w:instrText xml:space="preserve"> PAGEREF _Toc2154739 \h </w:instrText>
        </w:r>
        <w:r>
          <w:rPr>
            <w:noProof/>
            <w:webHidden/>
          </w:rPr>
        </w:r>
        <w:r>
          <w:rPr>
            <w:noProof/>
            <w:webHidden/>
          </w:rPr>
          <w:fldChar w:fldCharType="separate"/>
        </w:r>
        <w:r w:rsidR="004D4BA5">
          <w:rPr>
            <w:noProof/>
            <w:webHidden/>
          </w:rPr>
          <w:t>53</w:t>
        </w:r>
        <w:r>
          <w:rPr>
            <w:noProof/>
            <w:webHidden/>
          </w:rPr>
          <w:fldChar w:fldCharType="end"/>
        </w:r>
      </w:hyperlink>
    </w:p>
    <w:p w:rsidR="009C15F6" w:rsidRDefault="0086697C">
      <w:pPr>
        <w:pStyle w:val="TOC2"/>
        <w:tabs>
          <w:tab w:val="right" w:leader="dot" w:pos="13949"/>
        </w:tabs>
        <w:rPr>
          <w:rFonts w:asciiTheme="minorHAnsi" w:eastAsiaTheme="minorEastAsia" w:hAnsiTheme="minorHAnsi" w:cstheme="minorBidi"/>
          <w:bCs w:val="0"/>
          <w:noProof/>
          <w:sz w:val="22"/>
          <w:szCs w:val="22"/>
        </w:rPr>
      </w:pPr>
      <w:hyperlink w:anchor="_Toc2154740" w:history="1">
        <w:r w:rsidR="009C15F6" w:rsidRPr="0094315E">
          <w:rPr>
            <w:rStyle w:val="Hyperlink"/>
            <w:noProof/>
          </w:rPr>
          <w:t>9</w:t>
        </w:r>
        <w:r w:rsidR="009C15F6" w:rsidRPr="0094315E">
          <w:rPr>
            <w:rStyle w:val="Hyperlink"/>
            <w:noProof/>
            <w:lang w:val="fr-FR"/>
          </w:rPr>
          <w:t>.</w:t>
        </w:r>
        <w:r w:rsidR="009C15F6" w:rsidRPr="0094315E">
          <w:rPr>
            <w:rStyle w:val="Hyperlink"/>
            <w:noProof/>
          </w:rPr>
          <w:t>7</w:t>
        </w:r>
        <w:r w:rsidR="009C15F6" w:rsidRPr="0094315E">
          <w:rPr>
            <w:rStyle w:val="Hyperlink"/>
            <w:noProof/>
            <w:lang w:val="fr-FR"/>
          </w:rPr>
          <w:t>. Упутство за коришћење тарифа</w:t>
        </w:r>
        <w:r w:rsidR="009C15F6">
          <w:rPr>
            <w:noProof/>
            <w:webHidden/>
          </w:rPr>
          <w:tab/>
        </w:r>
        <w:r>
          <w:rPr>
            <w:noProof/>
            <w:webHidden/>
          </w:rPr>
          <w:fldChar w:fldCharType="begin"/>
        </w:r>
        <w:r w:rsidR="009C15F6">
          <w:rPr>
            <w:noProof/>
            <w:webHidden/>
          </w:rPr>
          <w:instrText xml:space="preserve"> PAGEREF _Toc2154740 \h </w:instrText>
        </w:r>
        <w:r>
          <w:rPr>
            <w:noProof/>
            <w:webHidden/>
          </w:rPr>
        </w:r>
        <w:r>
          <w:rPr>
            <w:noProof/>
            <w:webHidden/>
          </w:rPr>
          <w:fldChar w:fldCharType="separate"/>
        </w:r>
        <w:r w:rsidR="004D4BA5">
          <w:rPr>
            <w:noProof/>
            <w:webHidden/>
          </w:rPr>
          <w:t>53</w:t>
        </w:r>
        <w:r>
          <w:rPr>
            <w:noProof/>
            <w:webHidden/>
          </w:rPr>
          <w:fldChar w:fldCharType="end"/>
        </w:r>
      </w:hyperlink>
    </w:p>
    <w:p w:rsidR="009C15F6" w:rsidRDefault="0086697C">
      <w:pPr>
        <w:pStyle w:val="TOC2"/>
        <w:tabs>
          <w:tab w:val="right" w:leader="dot" w:pos="13949"/>
        </w:tabs>
        <w:rPr>
          <w:rFonts w:asciiTheme="minorHAnsi" w:eastAsiaTheme="minorEastAsia" w:hAnsiTheme="minorHAnsi" w:cstheme="minorBidi"/>
          <w:bCs w:val="0"/>
          <w:noProof/>
          <w:sz w:val="22"/>
          <w:szCs w:val="22"/>
        </w:rPr>
      </w:pPr>
      <w:hyperlink w:anchor="_Toc2154741" w:history="1">
        <w:r w:rsidR="009C15F6" w:rsidRPr="0094315E">
          <w:rPr>
            <w:rStyle w:val="Hyperlink"/>
            <w:noProof/>
          </w:rPr>
          <w:t>9.8. Упутство за вођење евиденције о остваривању шумске основе</w:t>
        </w:r>
        <w:r w:rsidR="009C15F6">
          <w:rPr>
            <w:noProof/>
            <w:webHidden/>
          </w:rPr>
          <w:tab/>
        </w:r>
        <w:r>
          <w:rPr>
            <w:noProof/>
            <w:webHidden/>
          </w:rPr>
          <w:fldChar w:fldCharType="begin"/>
        </w:r>
        <w:r w:rsidR="009C15F6">
          <w:rPr>
            <w:noProof/>
            <w:webHidden/>
          </w:rPr>
          <w:instrText xml:space="preserve"> PAGEREF _Toc2154741 \h </w:instrText>
        </w:r>
        <w:r>
          <w:rPr>
            <w:noProof/>
            <w:webHidden/>
          </w:rPr>
        </w:r>
        <w:r>
          <w:rPr>
            <w:noProof/>
            <w:webHidden/>
          </w:rPr>
          <w:fldChar w:fldCharType="separate"/>
        </w:r>
        <w:r w:rsidR="004D4BA5">
          <w:rPr>
            <w:noProof/>
            <w:webHidden/>
          </w:rPr>
          <w:t>54</w:t>
        </w:r>
        <w:r>
          <w:rPr>
            <w:noProof/>
            <w:webHidden/>
          </w:rPr>
          <w:fldChar w:fldCharType="end"/>
        </w:r>
      </w:hyperlink>
    </w:p>
    <w:p w:rsidR="009C15F6" w:rsidRDefault="0086697C">
      <w:pPr>
        <w:pStyle w:val="TOC2"/>
        <w:tabs>
          <w:tab w:val="right" w:leader="dot" w:pos="13949"/>
        </w:tabs>
        <w:rPr>
          <w:rFonts w:asciiTheme="minorHAnsi" w:eastAsiaTheme="minorEastAsia" w:hAnsiTheme="minorHAnsi" w:cstheme="minorBidi"/>
          <w:bCs w:val="0"/>
          <w:noProof/>
          <w:sz w:val="22"/>
          <w:szCs w:val="22"/>
        </w:rPr>
      </w:pPr>
      <w:hyperlink w:anchor="_Toc2154742" w:history="1">
        <w:r w:rsidR="009C15F6" w:rsidRPr="0094315E">
          <w:rPr>
            <w:rStyle w:val="Hyperlink"/>
            <w:noProof/>
          </w:rPr>
          <w:t>9</w:t>
        </w:r>
        <w:r w:rsidR="009C15F6" w:rsidRPr="0094315E">
          <w:rPr>
            <w:rStyle w:val="Hyperlink"/>
            <w:noProof/>
            <w:lang w:val="fr-FR"/>
          </w:rPr>
          <w:t>.</w:t>
        </w:r>
        <w:r w:rsidR="009C15F6" w:rsidRPr="0094315E">
          <w:rPr>
            <w:rStyle w:val="Hyperlink"/>
            <w:noProof/>
          </w:rPr>
          <w:t>9</w:t>
        </w:r>
        <w:r w:rsidR="009C15F6" w:rsidRPr="0094315E">
          <w:rPr>
            <w:rStyle w:val="Hyperlink"/>
            <w:noProof/>
            <w:lang w:val="fr-FR"/>
          </w:rPr>
          <w:t>. Упутство о вођењу шумске хронике</w:t>
        </w:r>
        <w:r w:rsidR="009C15F6">
          <w:rPr>
            <w:noProof/>
            <w:webHidden/>
          </w:rPr>
          <w:tab/>
        </w:r>
        <w:r>
          <w:rPr>
            <w:noProof/>
            <w:webHidden/>
          </w:rPr>
          <w:fldChar w:fldCharType="begin"/>
        </w:r>
        <w:r w:rsidR="009C15F6">
          <w:rPr>
            <w:noProof/>
            <w:webHidden/>
          </w:rPr>
          <w:instrText xml:space="preserve"> PAGEREF _Toc2154742 \h </w:instrText>
        </w:r>
        <w:r>
          <w:rPr>
            <w:noProof/>
            <w:webHidden/>
          </w:rPr>
        </w:r>
        <w:r>
          <w:rPr>
            <w:noProof/>
            <w:webHidden/>
          </w:rPr>
          <w:fldChar w:fldCharType="separate"/>
        </w:r>
        <w:r w:rsidR="004D4BA5">
          <w:rPr>
            <w:noProof/>
            <w:webHidden/>
          </w:rPr>
          <w:t>54</w:t>
        </w:r>
        <w:r>
          <w:rPr>
            <w:noProof/>
            <w:webHidden/>
          </w:rPr>
          <w:fldChar w:fldCharType="end"/>
        </w:r>
      </w:hyperlink>
    </w:p>
    <w:p w:rsidR="009C15F6" w:rsidRDefault="0086697C">
      <w:pPr>
        <w:pStyle w:val="TOC2"/>
        <w:tabs>
          <w:tab w:val="right" w:leader="dot" w:pos="13949"/>
        </w:tabs>
        <w:rPr>
          <w:rFonts w:asciiTheme="minorHAnsi" w:eastAsiaTheme="minorEastAsia" w:hAnsiTheme="minorHAnsi" w:cstheme="minorBidi"/>
          <w:bCs w:val="0"/>
          <w:noProof/>
          <w:sz w:val="22"/>
          <w:szCs w:val="22"/>
        </w:rPr>
      </w:pPr>
      <w:hyperlink w:anchor="_Toc2154743" w:history="1">
        <w:r w:rsidR="009C15F6" w:rsidRPr="0094315E">
          <w:rPr>
            <w:rStyle w:val="Hyperlink"/>
            <w:noProof/>
          </w:rPr>
          <w:t>9.10. Смернице за праћење стања (мониторинг) ретких,</w:t>
        </w:r>
        <w:r w:rsidR="009C15F6">
          <w:rPr>
            <w:noProof/>
            <w:webHidden/>
          </w:rPr>
          <w:tab/>
        </w:r>
        <w:r>
          <w:rPr>
            <w:noProof/>
            <w:webHidden/>
          </w:rPr>
          <w:fldChar w:fldCharType="begin"/>
        </w:r>
        <w:r w:rsidR="009C15F6">
          <w:rPr>
            <w:noProof/>
            <w:webHidden/>
          </w:rPr>
          <w:instrText xml:space="preserve"> PAGEREF _Toc2154743 \h </w:instrText>
        </w:r>
        <w:r>
          <w:rPr>
            <w:noProof/>
            <w:webHidden/>
          </w:rPr>
        </w:r>
        <w:r>
          <w:rPr>
            <w:noProof/>
            <w:webHidden/>
          </w:rPr>
          <w:fldChar w:fldCharType="separate"/>
        </w:r>
        <w:r w:rsidR="004D4BA5">
          <w:rPr>
            <w:noProof/>
            <w:webHidden/>
          </w:rPr>
          <w:t>54</w:t>
        </w:r>
        <w:r>
          <w:rPr>
            <w:noProof/>
            <w:webHidden/>
          </w:rPr>
          <w:fldChar w:fldCharType="end"/>
        </w:r>
      </w:hyperlink>
    </w:p>
    <w:p w:rsidR="009C15F6" w:rsidRDefault="0086697C">
      <w:pPr>
        <w:pStyle w:val="TOC2"/>
        <w:tabs>
          <w:tab w:val="right" w:leader="dot" w:pos="13949"/>
        </w:tabs>
        <w:rPr>
          <w:rFonts w:asciiTheme="minorHAnsi" w:eastAsiaTheme="minorEastAsia" w:hAnsiTheme="minorHAnsi" w:cstheme="minorBidi"/>
          <w:bCs w:val="0"/>
          <w:noProof/>
          <w:sz w:val="22"/>
          <w:szCs w:val="22"/>
        </w:rPr>
      </w:pPr>
      <w:hyperlink w:anchor="_Toc2154744" w:history="1">
        <w:r w:rsidR="009C15F6" w:rsidRPr="0094315E">
          <w:rPr>
            <w:rStyle w:val="Hyperlink"/>
            <w:noProof/>
          </w:rPr>
          <w:t>рањивих и угрожених врста</w:t>
        </w:r>
        <w:r w:rsidR="009C15F6">
          <w:rPr>
            <w:noProof/>
            <w:webHidden/>
          </w:rPr>
          <w:tab/>
        </w:r>
        <w:r>
          <w:rPr>
            <w:noProof/>
            <w:webHidden/>
          </w:rPr>
          <w:fldChar w:fldCharType="begin"/>
        </w:r>
        <w:r w:rsidR="009C15F6">
          <w:rPr>
            <w:noProof/>
            <w:webHidden/>
          </w:rPr>
          <w:instrText xml:space="preserve"> PAGEREF _Toc2154744 \h </w:instrText>
        </w:r>
        <w:r>
          <w:rPr>
            <w:noProof/>
            <w:webHidden/>
          </w:rPr>
        </w:r>
        <w:r>
          <w:rPr>
            <w:noProof/>
            <w:webHidden/>
          </w:rPr>
          <w:fldChar w:fldCharType="separate"/>
        </w:r>
        <w:r w:rsidR="004D4BA5">
          <w:rPr>
            <w:noProof/>
            <w:webHidden/>
          </w:rPr>
          <w:t>54</w:t>
        </w:r>
        <w:r>
          <w:rPr>
            <w:noProof/>
            <w:webHidden/>
          </w:rPr>
          <w:fldChar w:fldCharType="end"/>
        </w:r>
      </w:hyperlink>
    </w:p>
    <w:p w:rsidR="009C15F6" w:rsidRDefault="0086697C">
      <w:pPr>
        <w:pStyle w:val="TOC1"/>
        <w:rPr>
          <w:rFonts w:asciiTheme="minorHAnsi" w:eastAsiaTheme="minorEastAsia" w:hAnsiTheme="minorHAnsi" w:cstheme="minorBidi"/>
          <w:bCs w:val="0"/>
          <w:caps w:val="0"/>
          <w:sz w:val="22"/>
          <w:szCs w:val="22"/>
        </w:rPr>
      </w:pPr>
      <w:hyperlink w:anchor="_Toc2154745" w:history="1">
        <w:r w:rsidR="009C15F6" w:rsidRPr="0094315E">
          <w:rPr>
            <w:rStyle w:val="Hyperlink"/>
            <w:rFonts w:eastAsiaTheme="minorHAnsi"/>
            <w:lang w:val="pl-PL"/>
          </w:rPr>
          <w:t xml:space="preserve">10.0. </w:t>
        </w:r>
        <w:r w:rsidR="009C15F6" w:rsidRPr="0094315E">
          <w:rPr>
            <w:rStyle w:val="Hyperlink"/>
            <w:rFonts w:eastAsiaTheme="minorHAnsi"/>
          </w:rPr>
          <w:t>ЕКОНОМСКО-ФИНАНСИЈСКА АНАЛИЗА</w:t>
        </w:r>
        <w:r w:rsidR="009C15F6">
          <w:rPr>
            <w:webHidden/>
          </w:rPr>
          <w:tab/>
        </w:r>
        <w:r>
          <w:rPr>
            <w:webHidden/>
          </w:rPr>
          <w:fldChar w:fldCharType="begin"/>
        </w:r>
        <w:r w:rsidR="009C15F6">
          <w:rPr>
            <w:webHidden/>
          </w:rPr>
          <w:instrText xml:space="preserve"> PAGEREF _Toc2154745 \h </w:instrText>
        </w:r>
        <w:r>
          <w:rPr>
            <w:webHidden/>
          </w:rPr>
        </w:r>
        <w:r>
          <w:rPr>
            <w:webHidden/>
          </w:rPr>
          <w:fldChar w:fldCharType="separate"/>
        </w:r>
        <w:r w:rsidR="004D4BA5">
          <w:rPr>
            <w:webHidden/>
          </w:rPr>
          <w:t>55</w:t>
        </w:r>
        <w:r>
          <w:rPr>
            <w:webHidden/>
          </w:rPr>
          <w:fldChar w:fldCharType="end"/>
        </w:r>
      </w:hyperlink>
    </w:p>
    <w:p w:rsidR="009C15F6" w:rsidRDefault="0086697C">
      <w:pPr>
        <w:pStyle w:val="TOC2"/>
        <w:tabs>
          <w:tab w:val="right" w:leader="dot" w:pos="13949"/>
        </w:tabs>
        <w:rPr>
          <w:rFonts w:asciiTheme="minorHAnsi" w:eastAsiaTheme="minorEastAsia" w:hAnsiTheme="minorHAnsi" w:cstheme="minorBidi"/>
          <w:bCs w:val="0"/>
          <w:noProof/>
          <w:sz w:val="22"/>
          <w:szCs w:val="22"/>
        </w:rPr>
      </w:pPr>
      <w:hyperlink w:anchor="_Toc2154746" w:history="1">
        <w:r w:rsidR="009C15F6" w:rsidRPr="0094315E">
          <w:rPr>
            <w:rStyle w:val="Hyperlink"/>
            <w:rFonts w:eastAsiaTheme="minorHAnsi"/>
            <w:noProof/>
            <w:lang w:val="ru-RU"/>
          </w:rPr>
          <w:t>10.1. Вредност шума</w:t>
        </w:r>
        <w:r w:rsidR="009C15F6">
          <w:rPr>
            <w:noProof/>
            <w:webHidden/>
          </w:rPr>
          <w:tab/>
        </w:r>
        <w:r>
          <w:rPr>
            <w:noProof/>
            <w:webHidden/>
          </w:rPr>
          <w:fldChar w:fldCharType="begin"/>
        </w:r>
        <w:r w:rsidR="009C15F6">
          <w:rPr>
            <w:noProof/>
            <w:webHidden/>
          </w:rPr>
          <w:instrText xml:space="preserve"> PAGEREF _Toc2154746 \h </w:instrText>
        </w:r>
        <w:r>
          <w:rPr>
            <w:noProof/>
            <w:webHidden/>
          </w:rPr>
        </w:r>
        <w:r>
          <w:rPr>
            <w:noProof/>
            <w:webHidden/>
          </w:rPr>
          <w:fldChar w:fldCharType="separate"/>
        </w:r>
        <w:r w:rsidR="004D4BA5">
          <w:rPr>
            <w:noProof/>
            <w:webHidden/>
          </w:rPr>
          <w:t>55</w:t>
        </w:r>
        <w:r>
          <w:rPr>
            <w:noProof/>
            <w:webHidden/>
          </w:rPr>
          <w:fldChar w:fldCharType="end"/>
        </w:r>
      </w:hyperlink>
    </w:p>
    <w:p w:rsidR="009C15F6" w:rsidRDefault="0086697C">
      <w:pPr>
        <w:pStyle w:val="TOC2"/>
        <w:tabs>
          <w:tab w:val="right" w:leader="dot" w:pos="13949"/>
        </w:tabs>
        <w:rPr>
          <w:rFonts w:asciiTheme="minorHAnsi" w:eastAsiaTheme="minorEastAsia" w:hAnsiTheme="minorHAnsi" w:cstheme="minorBidi"/>
          <w:bCs w:val="0"/>
          <w:noProof/>
          <w:sz w:val="22"/>
          <w:szCs w:val="22"/>
        </w:rPr>
      </w:pPr>
      <w:hyperlink w:anchor="_Toc2154747" w:history="1">
        <w:r w:rsidR="009C15F6" w:rsidRPr="0094315E">
          <w:rPr>
            <w:rStyle w:val="Hyperlink"/>
            <w:rFonts w:eastAsiaTheme="minorHAnsi"/>
            <w:noProof/>
            <w:lang w:val="ru-RU"/>
          </w:rPr>
          <w:t>10.2. Вредност планираног сечивог етата</w:t>
        </w:r>
        <w:r w:rsidR="009C15F6">
          <w:rPr>
            <w:noProof/>
            <w:webHidden/>
          </w:rPr>
          <w:tab/>
        </w:r>
        <w:r>
          <w:rPr>
            <w:noProof/>
            <w:webHidden/>
          </w:rPr>
          <w:fldChar w:fldCharType="begin"/>
        </w:r>
        <w:r w:rsidR="009C15F6">
          <w:rPr>
            <w:noProof/>
            <w:webHidden/>
          </w:rPr>
          <w:instrText xml:space="preserve"> PAGEREF _Toc2154747 \h </w:instrText>
        </w:r>
        <w:r>
          <w:rPr>
            <w:noProof/>
            <w:webHidden/>
          </w:rPr>
        </w:r>
        <w:r>
          <w:rPr>
            <w:noProof/>
            <w:webHidden/>
          </w:rPr>
          <w:fldChar w:fldCharType="separate"/>
        </w:r>
        <w:r w:rsidR="004D4BA5">
          <w:rPr>
            <w:noProof/>
            <w:webHidden/>
          </w:rPr>
          <w:t>56</w:t>
        </w:r>
        <w:r>
          <w:rPr>
            <w:noProof/>
            <w:webHidden/>
          </w:rPr>
          <w:fldChar w:fldCharType="end"/>
        </w:r>
      </w:hyperlink>
    </w:p>
    <w:p w:rsidR="009C15F6" w:rsidRDefault="0086697C">
      <w:pPr>
        <w:pStyle w:val="TOC2"/>
        <w:tabs>
          <w:tab w:val="right" w:leader="dot" w:pos="13949"/>
        </w:tabs>
        <w:rPr>
          <w:rFonts w:asciiTheme="minorHAnsi" w:eastAsiaTheme="minorEastAsia" w:hAnsiTheme="minorHAnsi" w:cstheme="minorBidi"/>
          <w:bCs w:val="0"/>
          <w:noProof/>
          <w:sz w:val="22"/>
          <w:szCs w:val="22"/>
        </w:rPr>
      </w:pPr>
      <w:hyperlink w:anchor="_Toc2154748" w:history="1">
        <w:r w:rsidR="009C15F6" w:rsidRPr="0094315E">
          <w:rPr>
            <w:rStyle w:val="Hyperlink"/>
            <w:noProof/>
            <w:lang w:val="ru-RU"/>
          </w:rPr>
          <w:t>10.3.Трошкови реализације плана гајења шума</w:t>
        </w:r>
        <w:r w:rsidR="009C15F6">
          <w:rPr>
            <w:noProof/>
            <w:webHidden/>
          </w:rPr>
          <w:tab/>
        </w:r>
        <w:r>
          <w:rPr>
            <w:noProof/>
            <w:webHidden/>
          </w:rPr>
          <w:fldChar w:fldCharType="begin"/>
        </w:r>
        <w:r w:rsidR="009C15F6">
          <w:rPr>
            <w:noProof/>
            <w:webHidden/>
          </w:rPr>
          <w:instrText xml:space="preserve"> PAGEREF _Toc2154748 \h </w:instrText>
        </w:r>
        <w:r>
          <w:rPr>
            <w:noProof/>
            <w:webHidden/>
          </w:rPr>
        </w:r>
        <w:r>
          <w:rPr>
            <w:noProof/>
            <w:webHidden/>
          </w:rPr>
          <w:fldChar w:fldCharType="separate"/>
        </w:r>
        <w:r w:rsidR="004D4BA5">
          <w:rPr>
            <w:noProof/>
            <w:webHidden/>
          </w:rPr>
          <w:t>58</w:t>
        </w:r>
        <w:r>
          <w:rPr>
            <w:noProof/>
            <w:webHidden/>
          </w:rPr>
          <w:fldChar w:fldCharType="end"/>
        </w:r>
      </w:hyperlink>
    </w:p>
    <w:p w:rsidR="009C15F6" w:rsidRDefault="0086697C">
      <w:pPr>
        <w:pStyle w:val="TOC2"/>
        <w:tabs>
          <w:tab w:val="right" w:leader="dot" w:pos="13949"/>
        </w:tabs>
        <w:rPr>
          <w:rFonts w:asciiTheme="minorHAnsi" w:eastAsiaTheme="minorEastAsia" w:hAnsiTheme="minorHAnsi" w:cstheme="minorBidi"/>
          <w:bCs w:val="0"/>
          <w:noProof/>
          <w:sz w:val="22"/>
          <w:szCs w:val="22"/>
        </w:rPr>
      </w:pPr>
      <w:hyperlink w:anchor="_Toc2154749" w:history="1">
        <w:r w:rsidR="009C15F6" w:rsidRPr="0094315E">
          <w:rPr>
            <w:rStyle w:val="Hyperlink"/>
            <w:noProof/>
            <w:lang w:val="ru-RU"/>
          </w:rPr>
          <w:t>10.4.Трошкови реализације плана заштите шума</w:t>
        </w:r>
        <w:r w:rsidR="009C15F6">
          <w:rPr>
            <w:noProof/>
            <w:webHidden/>
          </w:rPr>
          <w:tab/>
        </w:r>
        <w:r>
          <w:rPr>
            <w:noProof/>
            <w:webHidden/>
          </w:rPr>
          <w:fldChar w:fldCharType="begin"/>
        </w:r>
        <w:r w:rsidR="009C15F6">
          <w:rPr>
            <w:noProof/>
            <w:webHidden/>
          </w:rPr>
          <w:instrText xml:space="preserve"> PAGEREF _Toc2154749 \h </w:instrText>
        </w:r>
        <w:r>
          <w:rPr>
            <w:noProof/>
            <w:webHidden/>
          </w:rPr>
        </w:r>
        <w:r>
          <w:rPr>
            <w:noProof/>
            <w:webHidden/>
          </w:rPr>
          <w:fldChar w:fldCharType="separate"/>
        </w:r>
        <w:r w:rsidR="004D4BA5">
          <w:rPr>
            <w:noProof/>
            <w:webHidden/>
          </w:rPr>
          <w:t>58</w:t>
        </w:r>
        <w:r>
          <w:rPr>
            <w:noProof/>
            <w:webHidden/>
          </w:rPr>
          <w:fldChar w:fldCharType="end"/>
        </w:r>
      </w:hyperlink>
    </w:p>
    <w:p w:rsidR="009C15F6" w:rsidRDefault="0086697C">
      <w:pPr>
        <w:pStyle w:val="TOC2"/>
        <w:tabs>
          <w:tab w:val="right" w:leader="dot" w:pos="13949"/>
        </w:tabs>
        <w:rPr>
          <w:rFonts w:asciiTheme="minorHAnsi" w:eastAsiaTheme="minorEastAsia" w:hAnsiTheme="minorHAnsi" w:cstheme="minorBidi"/>
          <w:bCs w:val="0"/>
          <w:noProof/>
          <w:sz w:val="22"/>
          <w:szCs w:val="22"/>
        </w:rPr>
      </w:pPr>
      <w:hyperlink w:anchor="_Toc2154750" w:history="1">
        <w:r w:rsidR="009C15F6" w:rsidRPr="0094315E">
          <w:rPr>
            <w:rStyle w:val="Hyperlink"/>
            <w:noProof/>
            <w:lang w:val="pl-PL"/>
          </w:rPr>
          <w:t>1</w:t>
        </w:r>
        <w:r w:rsidR="009C15F6" w:rsidRPr="0094315E">
          <w:rPr>
            <w:rStyle w:val="Hyperlink"/>
            <w:noProof/>
          </w:rPr>
          <w:t>0</w:t>
        </w:r>
        <w:r w:rsidR="009C15F6" w:rsidRPr="0094315E">
          <w:rPr>
            <w:rStyle w:val="Hyperlink"/>
            <w:noProof/>
            <w:lang w:val="pl-PL"/>
          </w:rPr>
          <w:t>.</w:t>
        </w:r>
        <w:r w:rsidR="009C15F6" w:rsidRPr="0094315E">
          <w:rPr>
            <w:rStyle w:val="Hyperlink"/>
            <w:noProof/>
          </w:rPr>
          <w:t>5</w:t>
        </w:r>
        <w:r w:rsidR="009C15F6" w:rsidRPr="0094315E">
          <w:rPr>
            <w:rStyle w:val="Hyperlink"/>
            <w:noProof/>
            <w:lang w:val="pl-PL"/>
          </w:rPr>
          <w:t>. Трошкови реализације плана изградње и одржавање саобраћајница</w:t>
        </w:r>
        <w:r w:rsidR="009C15F6">
          <w:rPr>
            <w:noProof/>
            <w:webHidden/>
          </w:rPr>
          <w:tab/>
        </w:r>
        <w:r>
          <w:rPr>
            <w:noProof/>
            <w:webHidden/>
          </w:rPr>
          <w:fldChar w:fldCharType="begin"/>
        </w:r>
        <w:r w:rsidR="009C15F6">
          <w:rPr>
            <w:noProof/>
            <w:webHidden/>
          </w:rPr>
          <w:instrText xml:space="preserve"> PAGEREF _Toc2154750 \h </w:instrText>
        </w:r>
        <w:r>
          <w:rPr>
            <w:noProof/>
            <w:webHidden/>
          </w:rPr>
        </w:r>
        <w:r>
          <w:rPr>
            <w:noProof/>
            <w:webHidden/>
          </w:rPr>
          <w:fldChar w:fldCharType="separate"/>
        </w:r>
        <w:r w:rsidR="004D4BA5">
          <w:rPr>
            <w:noProof/>
            <w:webHidden/>
          </w:rPr>
          <w:t>58</w:t>
        </w:r>
        <w:r>
          <w:rPr>
            <w:noProof/>
            <w:webHidden/>
          </w:rPr>
          <w:fldChar w:fldCharType="end"/>
        </w:r>
      </w:hyperlink>
    </w:p>
    <w:p w:rsidR="009C15F6" w:rsidRDefault="0086697C">
      <w:pPr>
        <w:pStyle w:val="TOC2"/>
        <w:tabs>
          <w:tab w:val="right" w:leader="dot" w:pos="13949"/>
        </w:tabs>
        <w:rPr>
          <w:rFonts w:asciiTheme="minorHAnsi" w:eastAsiaTheme="minorEastAsia" w:hAnsiTheme="minorHAnsi" w:cstheme="minorBidi"/>
          <w:bCs w:val="0"/>
          <w:noProof/>
          <w:sz w:val="22"/>
          <w:szCs w:val="22"/>
        </w:rPr>
      </w:pPr>
      <w:hyperlink w:anchor="_Toc2154751" w:history="1">
        <w:r w:rsidR="009C15F6" w:rsidRPr="0094315E">
          <w:rPr>
            <w:rStyle w:val="Hyperlink"/>
            <w:noProof/>
            <w:lang w:val="ru-RU"/>
          </w:rPr>
          <w:t>10.6. Трошкови реализације плана уређивања шума</w:t>
        </w:r>
        <w:r w:rsidR="009C15F6">
          <w:rPr>
            <w:noProof/>
            <w:webHidden/>
          </w:rPr>
          <w:tab/>
        </w:r>
        <w:r>
          <w:rPr>
            <w:noProof/>
            <w:webHidden/>
          </w:rPr>
          <w:fldChar w:fldCharType="begin"/>
        </w:r>
        <w:r w:rsidR="009C15F6">
          <w:rPr>
            <w:noProof/>
            <w:webHidden/>
          </w:rPr>
          <w:instrText xml:space="preserve"> PAGEREF _Toc2154751 \h </w:instrText>
        </w:r>
        <w:r>
          <w:rPr>
            <w:noProof/>
            <w:webHidden/>
          </w:rPr>
        </w:r>
        <w:r>
          <w:rPr>
            <w:noProof/>
            <w:webHidden/>
          </w:rPr>
          <w:fldChar w:fldCharType="separate"/>
        </w:r>
        <w:r w:rsidR="004D4BA5">
          <w:rPr>
            <w:noProof/>
            <w:webHidden/>
          </w:rPr>
          <w:t>58</w:t>
        </w:r>
        <w:r>
          <w:rPr>
            <w:noProof/>
            <w:webHidden/>
          </w:rPr>
          <w:fldChar w:fldCharType="end"/>
        </w:r>
      </w:hyperlink>
    </w:p>
    <w:p w:rsidR="009C15F6" w:rsidRDefault="0086697C">
      <w:pPr>
        <w:pStyle w:val="TOC2"/>
        <w:tabs>
          <w:tab w:val="right" w:leader="dot" w:pos="13949"/>
        </w:tabs>
        <w:rPr>
          <w:rFonts w:asciiTheme="minorHAnsi" w:eastAsiaTheme="minorEastAsia" w:hAnsiTheme="minorHAnsi" w:cstheme="minorBidi"/>
          <w:bCs w:val="0"/>
          <w:noProof/>
          <w:sz w:val="22"/>
          <w:szCs w:val="22"/>
        </w:rPr>
      </w:pPr>
      <w:hyperlink w:anchor="_Toc2154752" w:history="1">
        <w:r w:rsidR="009C15F6" w:rsidRPr="0094315E">
          <w:rPr>
            <w:rStyle w:val="Hyperlink"/>
            <w:noProof/>
          </w:rPr>
          <w:t>10.7. Трошкови набавке опреме</w:t>
        </w:r>
        <w:r w:rsidR="009C15F6">
          <w:rPr>
            <w:noProof/>
            <w:webHidden/>
          </w:rPr>
          <w:tab/>
        </w:r>
        <w:r>
          <w:rPr>
            <w:noProof/>
            <w:webHidden/>
          </w:rPr>
          <w:fldChar w:fldCharType="begin"/>
        </w:r>
        <w:r w:rsidR="009C15F6">
          <w:rPr>
            <w:noProof/>
            <w:webHidden/>
          </w:rPr>
          <w:instrText xml:space="preserve"> PAGEREF _Toc2154752 \h </w:instrText>
        </w:r>
        <w:r>
          <w:rPr>
            <w:noProof/>
            <w:webHidden/>
          </w:rPr>
        </w:r>
        <w:r>
          <w:rPr>
            <w:noProof/>
            <w:webHidden/>
          </w:rPr>
          <w:fldChar w:fldCharType="separate"/>
        </w:r>
        <w:r w:rsidR="004D4BA5">
          <w:rPr>
            <w:noProof/>
            <w:webHidden/>
          </w:rPr>
          <w:t>59</w:t>
        </w:r>
        <w:r>
          <w:rPr>
            <w:noProof/>
            <w:webHidden/>
          </w:rPr>
          <w:fldChar w:fldCharType="end"/>
        </w:r>
      </w:hyperlink>
    </w:p>
    <w:p w:rsidR="009C15F6" w:rsidRDefault="0086697C">
      <w:pPr>
        <w:pStyle w:val="TOC2"/>
        <w:tabs>
          <w:tab w:val="right" w:leader="dot" w:pos="13949"/>
        </w:tabs>
        <w:rPr>
          <w:rFonts w:asciiTheme="minorHAnsi" w:eastAsiaTheme="minorEastAsia" w:hAnsiTheme="minorHAnsi" w:cstheme="minorBidi"/>
          <w:bCs w:val="0"/>
          <w:noProof/>
          <w:sz w:val="22"/>
          <w:szCs w:val="22"/>
        </w:rPr>
      </w:pPr>
      <w:hyperlink w:anchor="_Toc2154753" w:history="1">
        <w:r w:rsidR="009C15F6" w:rsidRPr="0094315E">
          <w:rPr>
            <w:rStyle w:val="Hyperlink"/>
            <w:noProof/>
          </w:rPr>
          <w:t>10.8. Накнада за посечено дрво</w:t>
        </w:r>
        <w:r w:rsidR="009C15F6">
          <w:rPr>
            <w:noProof/>
            <w:webHidden/>
          </w:rPr>
          <w:tab/>
        </w:r>
        <w:r>
          <w:rPr>
            <w:noProof/>
            <w:webHidden/>
          </w:rPr>
          <w:fldChar w:fldCharType="begin"/>
        </w:r>
        <w:r w:rsidR="009C15F6">
          <w:rPr>
            <w:noProof/>
            <w:webHidden/>
          </w:rPr>
          <w:instrText xml:space="preserve"> PAGEREF _Toc2154753 \h </w:instrText>
        </w:r>
        <w:r>
          <w:rPr>
            <w:noProof/>
            <w:webHidden/>
          </w:rPr>
        </w:r>
        <w:r>
          <w:rPr>
            <w:noProof/>
            <w:webHidden/>
          </w:rPr>
          <w:fldChar w:fldCharType="separate"/>
        </w:r>
        <w:r w:rsidR="004D4BA5">
          <w:rPr>
            <w:noProof/>
            <w:webHidden/>
          </w:rPr>
          <w:t>59</w:t>
        </w:r>
        <w:r>
          <w:rPr>
            <w:noProof/>
            <w:webHidden/>
          </w:rPr>
          <w:fldChar w:fldCharType="end"/>
        </w:r>
      </w:hyperlink>
    </w:p>
    <w:p w:rsidR="009C15F6" w:rsidRDefault="0086697C">
      <w:pPr>
        <w:pStyle w:val="TOC2"/>
        <w:tabs>
          <w:tab w:val="right" w:leader="dot" w:pos="13949"/>
        </w:tabs>
        <w:rPr>
          <w:rFonts w:asciiTheme="minorHAnsi" w:eastAsiaTheme="minorEastAsia" w:hAnsiTheme="minorHAnsi" w:cstheme="minorBidi"/>
          <w:bCs w:val="0"/>
          <w:noProof/>
          <w:sz w:val="22"/>
          <w:szCs w:val="22"/>
        </w:rPr>
      </w:pPr>
      <w:hyperlink w:anchor="_Toc2154754" w:history="1">
        <w:r w:rsidR="009C15F6" w:rsidRPr="0094315E">
          <w:rPr>
            <w:rStyle w:val="Hyperlink"/>
            <w:noProof/>
            <w:lang w:val="pl-PL"/>
          </w:rPr>
          <w:t>1</w:t>
        </w:r>
        <w:r w:rsidR="009C15F6" w:rsidRPr="0094315E">
          <w:rPr>
            <w:rStyle w:val="Hyperlink"/>
            <w:noProof/>
          </w:rPr>
          <w:t>0</w:t>
        </w:r>
        <w:r w:rsidR="009C15F6" w:rsidRPr="0094315E">
          <w:rPr>
            <w:rStyle w:val="Hyperlink"/>
            <w:noProof/>
            <w:lang w:val="pl-PL"/>
          </w:rPr>
          <w:t>.</w:t>
        </w:r>
        <w:r w:rsidR="009C15F6" w:rsidRPr="0094315E">
          <w:rPr>
            <w:rStyle w:val="Hyperlink"/>
            <w:noProof/>
          </w:rPr>
          <w:t>9</w:t>
        </w:r>
        <w:r w:rsidR="009C15F6" w:rsidRPr="0094315E">
          <w:rPr>
            <w:rStyle w:val="Hyperlink"/>
            <w:noProof/>
            <w:lang w:val="pl-PL"/>
          </w:rPr>
          <w:t>. Средства за репродукцију</w:t>
        </w:r>
        <w:r w:rsidR="009C15F6">
          <w:rPr>
            <w:noProof/>
            <w:webHidden/>
          </w:rPr>
          <w:tab/>
        </w:r>
        <w:r>
          <w:rPr>
            <w:noProof/>
            <w:webHidden/>
          </w:rPr>
          <w:fldChar w:fldCharType="begin"/>
        </w:r>
        <w:r w:rsidR="009C15F6">
          <w:rPr>
            <w:noProof/>
            <w:webHidden/>
          </w:rPr>
          <w:instrText xml:space="preserve"> PAGEREF _Toc2154754 \h </w:instrText>
        </w:r>
        <w:r>
          <w:rPr>
            <w:noProof/>
            <w:webHidden/>
          </w:rPr>
        </w:r>
        <w:r>
          <w:rPr>
            <w:noProof/>
            <w:webHidden/>
          </w:rPr>
          <w:fldChar w:fldCharType="separate"/>
        </w:r>
        <w:r w:rsidR="004D4BA5">
          <w:rPr>
            <w:noProof/>
            <w:webHidden/>
          </w:rPr>
          <w:t>59</w:t>
        </w:r>
        <w:r>
          <w:rPr>
            <w:noProof/>
            <w:webHidden/>
          </w:rPr>
          <w:fldChar w:fldCharType="end"/>
        </w:r>
      </w:hyperlink>
    </w:p>
    <w:p w:rsidR="009C15F6" w:rsidRDefault="0086697C">
      <w:pPr>
        <w:pStyle w:val="TOC2"/>
        <w:tabs>
          <w:tab w:val="right" w:leader="dot" w:pos="13949"/>
        </w:tabs>
        <w:rPr>
          <w:rFonts w:asciiTheme="minorHAnsi" w:eastAsiaTheme="minorEastAsia" w:hAnsiTheme="minorHAnsi" w:cstheme="minorBidi"/>
          <w:bCs w:val="0"/>
          <w:noProof/>
          <w:sz w:val="22"/>
          <w:szCs w:val="22"/>
        </w:rPr>
      </w:pPr>
      <w:hyperlink w:anchor="_Toc2154755" w:history="1">
        <w:r w:rsidR="009C15F6" w:rsidRPr="0094315E">
          <w:rPr>
            <w:rStyle w:val="Hyperlink"/>
            <w:noProof/>
            <w:lang w:val="pl-PL"/>
          </w:rPr>
          <w:t>1</w:t>
        </w:r>
        <w:r w:rsidR="009C15F6" w:rsidRPr="0094315E">
          <w:rPr>
            <w:rStyle w:val="Hyperlink"/>
            <w:noProof/>
          </w:rPr>
          <w:t>0</w:t>
        </w:r>
        <w:r w:rsidR="009C15F6" w:rsidRPr="0094315E">
          <w:rPr>
            <w:rStyle w:val="Hyperlink"/>
            <w:noProof/>
            <w:lang w:val="pl-PL"/>
          </w:rPr>
          <w:t>.</w:t>
        </w:r>
        <w:r w:rsidR="009C15F6" w:rsidRPr="0094315E">
          <w:rPr>
            <w:rStyle w:val="Hyperlink"/>
            <w:noProof/>
          </w:rPr>
          <w:t>10</w:t>
        </w:r>
        <w:r w:rsidR="009C15F6" w:rsidRPr="0094315E">
          <w:rPr>
            <w:rStyle w:val="Hyperlink"/>
            <w:noProof/>
            <w:lang w:val="pl-PL"/>
          </w:rPr>
          <w:t>. Укупни трошкови</w:t>
        </w:r>
        <w:r w:rsidR="009C15F6">
          <w:rPr>
            <w:noProof/>
            <w:webHidden/>
          </w:rPr>
          <w:tab/>
        </w:r>
        <w:r>
          <w:rPr>
            <w:noProof/>
            <w:webHidden/>
          </w:rPr>
          <w:fldChar w:fldCharType="begin"/>
        </w:r>
        <w:r w:rsidR="009C15F6">
          <w:rPr>
            <w:noProof/>
            <w:webHidden/>
          </w:rPr>
          <w:instrText xml:space="preserve"> PAGEREF _Toc2154755 \h </w:instrText>
        </w:r>
        <w:r>
          <w:rPr>
            <w:noProof/>
            <w:webHidden/>
          </w:rPr>
        </w:r>
        <w:r>
          <w:rPr>
            <w:noProof/>
            <w:webHidden/>
          </w:rPr>
          <w:fldChar w:fldCharType="separate"/>
        </w:r>
        <w:r w:rsidR="004D4BA5">
          <w:rPr>
            <w:noProof/>
            <w:webHidden/>
          </w:rPr>
          <w:t>59</w:t>
        </w:r>
        <w:r>
          <w:rPr>
            <w:noProof/>
            <w:webHidden/>
          </w:rPr>
          <w:fldChar w:fldCharType="end"/>
        </w:r>
      </w:hyperlink>
    </w:p>
    <w:p w:rsidR="009C15F6" w:rsidRDefault="0086697C">
      <w:pPr>
        <w:pStyle w:val="TOC2"/>
        <w:tabs>
          <w:tab w:val="right" w:leader="dot" w:pos="13949"/>
        </w:tabs>
        <w:rPr>
          <w:rFonts w:asciiTheme="minorHAnsi" w:eastAsiaTheme="minorEastAsia" w:hAnsiTheme="minorHAnsi" w:cstheme="minorBidi"/>
          <w:bCs w:val="0"/>
          <w:noProof/>
          <w:sz w:val="22"/>
          <w:szCs w:val="22"/>
        </w:rPr>
      </w:pPr>
      <w:hyperlink w:anchor="_Toc2154756" w:history="1">
        <w:r w:rsidR="009C15F6" w:rsidRPr="0094315E">
          <w:rPr>
            <w:rStyle w:val="Hyperlink"/>
            <w:noProof/>
            <w:lang w:val="pl-PL"/>
          </w:rPr>
          <w:t>1</w:t>
        </w:r>
        <w:r w:rsidR="009C15F6" w:rsidRPr="0094315E">
          <w:rPr>
            <w:rStyle w:val="Hyperlink"/>
            <w:noProof/>
          </w:rPr>
          <w:t>0</w:t>
        </w:r>
        <w:r w:rsidR="009C15F6" w:rsidRPr="0094315E">
          <w:rPr>
            <w:rStyle w:val="Hyperlink"/>
            <w:noProof/>
            <w:lang w:val="pl-PL"/>
          </w:rPr>
          <w:t>.1</w:t>
        </w:r>
        <w:r w:rsidR="009C15F6" w:rsidRPr="0094315E">
          <w:rPr>
            <w:rStyle w:val="Hyperlink"/>
            <w:noProof/>
          </w:rPr>
          <w:t>1</w:t>
        </w:r>
        <w:r w:rsidR="009C15F6" w:rsidRPr="0094315E">
          <w:rPr>
            <w:rStyle w:val="Hyperlink"/>
            <w:noProof/>
            <w:lang w:val="pl-PL"/>
          </w:rPr>
          <w:t>. Расподела финансијских средстава</w:t>
        </w:r>
        <w:r w:rsidR="009C15F6">
          <w:rPr>
            <w:noProof/>
            <w:webHidden/>
          </w:rPr>
          <w:tab/>
        </w:r>
        <w:r>
          <w:rPr>
            <w:noProof/>
            <w:webHidden/>
          </w:rPr>
          <w:fldChar w:fldCharType="begin"/>
        </w:r>
        <w:r w:rsidR="009C15F6">
          <w:rPr>
            <w:noProof/>
            <w:webHidden/>
          </w:rPr>
          <w:instrText xml:space="preserve"> PAGEREF _Toc2154756 \h </w:instrText>
        </w:r>
        <w:r>
          <w:rPr>
            <w:noProof/>
            <w:webHidden/>
          </w:rPr>
        </w:r>
        <w:r>
          <w:rPr>
            <w:noProof/>
            <w:webHidden/>
          </w:rPr>
          <w:fldChar w:fldCharType="separate"/>
        </w:r>
        <w:r w:rsidR="004D4BA5">
          <w:rPr>
            <w:noProof/>
            <w:webHidden/>
          </w:rPr>
          <w:t>59</w:t>
        </w:r>
        <w:r>
          <w:rPr>
            <w:noProof/>
            <w:webHidden/>
          </w:rPr>
          <w:fldChar w:fldCharType="end"/>
        </w:r>
      </w:hyperlink>
    </w:p>
    <w:p w:rsidR="009C15F6" w:rsidRDefault="0086697C">
      <w:pPr>
        <w:pStyle w:val="TOC1"/>
        <w:rPr>
          <w:rFonts w:asciiTheme="minorHAnsi" w:eastAsiaTheme="minorEastAsia" w:hAnsiTheme="minorHAnsi" w:cstheme="minorBidi"/>
          <w:bCs w:val="0"/>
          <w:caps w:val="0"/>
          <w:sz w:val="22"/>
          <w:szCs w:val="22"/>
        </w:rPr>
      </w:pPr>
      <w:hyperlink w:anchor="_Toc2154757" w:history="1">
        <w:r w:rsidR="009C15F6" w:rsidRPr="0094315E">
          <w:rPr>
            <w:rStyle w:val="Hyperlink"/>
          </w:rPr>
          <w:t>11.0. НАЧИН ПРИКУПЉАЊА ПОДАТАКА И</w:t>
        </w:r>
        <w:r w:rsidR="009C15F6">
          <w:rPr>
            <w:webHidden/>
          </w:rPr>
          <w:tab/>
        </w:r>
        <w:r>
          <w:rPr>
            <w:webHidden/>
          </w:rPr>
          <w:fldChar w:fldCharType="begin"/>
        </w:r>
        <w:r w:rsidR="009C15F6">
          <w:rPr>
            <w:webHidden/>
          </w:rPr>
          <w:instrText xml:space="preserve"> PAGEREF _Toc2154757 \h </w:instrText>
        </w:r>
        <w:r>
          <w:rPr>
            <w:webHidden/>
          </w:rPr>
        </w:r>
        <w:r>
          <w:rPr>
            <w:webHidden/>
          </w:rPr>
          <w:fldChar w:fldCharType="separate"/>
        </w:r>
        <w:r w:rsidR="004D4BA5">
          <w:rPr>
            <w:webHidden/>
          </w:rPr>
          <w:t>59</w:t>
        </w:r>
        <w:r>
          <w:rPr>
            <w:webHidden/>
          </w:rPr>
          <w:fldChar w:fldCharType="end"/>
        </w:r>
      </w:hyperlink>
    </w:p>
    <w:p w:rsidR="009C15F6" w:rsidRDefault="0086697C">
      <w:pPr>
        <w:pStyle w:val="TOC1"/>
        <w:rPr>
          <w:rFonts w:asciiTheme="minorHAnsi" w:eastAsiaTheme="minorEastAsia" w:hAnsiTheme="minorHAnsi" w:cstheme="minorBidi"/>
          <w:bCs w:val="0"/>
          <w:caps w:val="0"/>
          <w:sz w:val="22"/>
          <w:szCs w:val="22"/>
        </w:rPr>
      </w:pPr>
      <w:hyperlink w:anchor="_Toc2154758" w:history="1">
        <w:r w:rsidR="009C15F6" w:rsidRPr="0094315E">
          <w:rPr>
            <w:rStyle w:val="Hyperlink"/>
          </w:rPr>
          <w:t>ИЗРАДЕ ОСНОВЕ ГАЗДОВАЊА ШУМАМА</w:t>
        </w:r>
        <w:r w:rsidR="009C15F6">
          <w:rPr>
            <w:webHidden/>
          </w:rPr>
          <w:tab/>
        </w:r>
        <w:r>
          <w:rPr>
            <w:webHidden/>
          </w:rPr>
          <w:fldChar w:fldCharType="begin"/>
        </w:r>
        <w:r w:rsidR="009C15F6">
          <w:rPr>
            <w:webHidden/>
          </w:rPr>
          <w:instrText xml:space="preserve"> PAGEREF _Toc2154758 \h </w:instrText>
        </w:r>
        <w:r>
          <w:rPr>
            <w:webHidden/>
          </w:rPr>
        </w:r>
        <w:r>
          <w:rPr>
            <w:webHidden/>
          </w:rPr>
          <w:fldChar w:fldCharType="separate"/>
        </w:r>
        <w:r w:rsidR="004D4BA5">
          <w:rPr>
            <w:webHidden/>
          </w:rPr>
          <w:t>59</w:t>
        </w:r>
        <w:r>
          <w:rPr>
            <w:webHidden/>
          </w:rPr>
          <w:fldChar w:fldCharType="end"/>
        </w:r>
      </w:hyperlink>
    </w:p>
    <w:p w:rsidR="009C15F6" w:rsidRDefault="0086697C">
      <w:pPr>
        <w:pStyle w:val="TOC2"/>
        <w:tabs>
          <w:tab w:val="right" w:leader="dot" w:pos="13949"/>
        </w:tabs>
        <w:rPr>
          <w:rFonts w:asciiTheme="minorHAnsi" w:eastAsiaTheme="minorEastAsia" w:hAnsiTheme="minorHAnsi" w:cstheme="minorBidi"/>
          <w:bCs w:val="0"/>
          <w:noProof/>
          <w:sz w:val="22"/>
          <w:szCs w:val="22"/>
        </w:rPr>
      </w:pPr>
      <w:hyperlink w:anchor="_Toc2154759" w:history="1">
        <w:r w:rsidR="009C15F6" w:rsidRPr="0094315E">
          <w:rPr>
            <w:rStyle w:val="Hyperlink"/>
            <w:noProof/>
          </w:rPr>
          <w:t>11.1. Таксациони радови</w:t>
        </w:r>
        <w:r w:rsidR="009C15F6">
          <w:rPr>
            <w:noProof/>
            <w:webHidden/>
          </w:rPr>
          <w:tab/>
        </w:r>
        <w:r>
          <w:rPr>
            <w:noProof/>
            <w:webHidden/>
          </w:rPr>
          <w:fldChar w:fldCharType="begin"/>
        </w:r>
        <w:r w:rsidR="009C15F6">
          <w:rPr>
            <w:noProof/>
            <w:webHidden/>
          </w:rPr>
          <w:instrText xml:space="preserve"> PAGEREF _Toc2154759 \h </w:instrText>
        </w:r>
        <w:r>
          <w:rPr>
            <w:noProof/>
            <w:webHidden/>
          </w:rPr>
        </w:r>
        <w:r>
          <w:rPr>
            <w:noProof/>
            <w:webHidden/>
          </w:rPr>
          <w:fldChar w:fldCharType="separate"/>
        </w:r>
        <w:r w:rsidR="004D4BA5">
          <w:rPr>
            <w:noProof/>
            <w:webHidden/>
          </w:rPr>
          <w:t>59</w:t>
        </w:r>
        <w:r>
          <w:rPr>
            <w:noProof/>
            <w:webHidden/>
          </w:rPr>
          <w:fldChar w:fldCharType="end"/>
        </w:r>
      </w:hyperlink>
    </w:p>
    <w:p w:rsidR="009C15F6" w:rsidRDefault="0086697C">
      <w:pPr>
        <w:pStyle w:val="TOC3"/>
        <w:tabs>
          <w:tab w:val="right" w:leader="dot" w:pos="13949"/>
        </w:tabs>
        <w:rPr>
          <w:rFonts w:asciiTheme="minorHAnsi" w:eastAsiaTheme="minorEastAsia" w:hAnsiTheme="minorHAnsi" w:cstheme="minorBidi"/>
          <w:i w:val="0"/>
          <w:noProof/>
          <w:szCs w:val="22"/>
        </w:rPr>
      </w:pPr>
      <w:hyperlink w:anchor="_Toc2154760" w:history="1">
        <w:r w:rsidR="009C15F6" w:rsidRPr="0094315E">
          <w:rPr>
            <w:rStyle w:val="Hyperlink"/>
            <w:noProof/>
          </w:rPr>
          <w:t>11.1.1. Теренски радови</w:t>
        </w:r>
        <w:r w:rsidR="009C15F6">
          <w:rPr>
            <w:noProof/>
            <w:webHidden/>
          </w:rPr>
          <w:tab/>
        </w:r>
        <w:r>
          <w:rPr>
            <w:noProof/>
            <w:webHidden/>
          </w:rPr>
          <w:fldChar w:fldCharType="begin"/>
        </w:r>
        <w:r w:rsidR="009C15F6">
          <w:rPr>
            <w:noProof/>
            <w:webHidden/>
          </w:rPr>
          <w:instrText xml:space="preserve"> PAGEREF _Toc2154760 \h </w:instrText>
        </w:r>
        <w:r>
          <w:rPr>
            <w:noProof/>
            <w:webHidden/>
          </w:rPr>
        </w:r>
        <w:r>
          <w:rPr>
            <w:noProof/>
            <w:webHidden/>
          </w:rPr>
          <w:fldChar w:fldCharType="separate"/>
        </w:r>
        <w:r w:rsidR="004D4BA5">
          <w:rPr>
            <w:noProof/>
            <w:webHidden/>
          </w:rPr>
          <w:t>59</w:t>
        </w:r>
        <w:r>
          <w:rPr>
            <w:noProof/>
            <w:webHidden/>
          </w:rPr>
          <w:fldChar w:fldCharType="end"/>
        </w:r>
      </w:hyperlink>
    </w:p>
    <w:p w:rsidR="009C15F6" w:rsidRDefault="0086697C">
      <w:pPr>
        <w:pStyle w:val="TOC3"/>
        <w:tabs>
          <w:tab w:val="right" w:leader="dot" w:pos="13949"/>
        </w:tabs>
        <w:rPr>
          <w:rFonts w:asciiTheme="minorHAnsi" w:eastAsiaTheme="minorEastAsia" w:hAnsiTheme="minorHAnsi" w:cstheme="minorBidi"/>
          <w:i w:val="0"/>
          <w:noProof/>
          <w:szCs w:val="22"/>
        </w:rPr>
      </w:pPr>
      <w:hyperlink w:anchor="_Toc2154761" w:history="1">
        <w:r w:rsidR="009C15F6" w:rsidRPr="0094315E">
          <w:rPr>
            <w:rStyle w:val="Hyperlink"/>
            <w:noProof/>
            <w:lang w:val="fr-FR"/>
          </w:rPr>
          <w:t>1</w:t>
        </w:r>
        <w:r w:rsidR="009C15F6" w:rsidRPr="0094315E">
          <w:rPr>
            <w:rStyle w:val="Hyperlink"/>
            <w:noProof/>
          </w:rPr>
          <w:t>1</w:t>
        </w:r>
        <w:r w:rsidR="009C15F6" w:rsidRPr="0094315E">
          <w:rPr>
            <w:rStyle w:val="Hyperlink"/>
            <w:noProof/>
            <w:lang w:val="fr-FR"/>
          </w:rPr>
          <w:t>.1.2. Канцеларијски радови</w:t>
        </w:r>
        <w:r w:rsidR="009C15F6">
          <w:rPr>
            <w:noProof/>
            <w:webHidden/>
          </w:rPr>
          <w:tab/>
        </w:r>
        <w:r>
          <w:rPr>
            <w:noProof/>
            <w:webHidden/>
          </w:rPr>
          <w:fldChar w:fldCharType="begin"/>
        </w:r>
        <w:r w:rsidR="009C15F6">
          <w:rPr>
            <w:noProof/>
            <w:webHidden/>
          </w:rPr>
          <w:instrText xml:space="preserve"> PAGEREF _Toc2154761 \h </w:instrText>
        </w:r>
        <w:r>
          <w:rPr>
            <w:noProof/>
            <w:webHidden/>
          </w:rPr>
        </w:r>
        <w:r>
          <w:rPr>
            <w:noProof/>
            <w:webHidden/>
          </w:rPr>
          <w:fldChar w:fldCharType="separate"/>
        </w:r>
        <w:r w:rsidR="004D4BA5">
          <w:rPr>
            <w:noProof/>
            <w:webHidden/>
          </w:rPr>
          <w:t>59</w:t>
        </w:r>
        <w:r>
          <w:rPr>
            <w:noProof/>
            <w:webHidden/>
          </w:rPr>
          <w:fldChar w:fldCharType="end"/>
        </w:r>
      </w:hyperlink>
    </w:p>
    <w:p w:rsidR="009C15F6" w:rsidRDefault="0086697C">
      <w:pPr>
        <w:pStyle w:val="TOC3"/>
        <w:tabs>
          <w:tab w:val="right" w:leader="dot" w:pos="13949"/>
        </w:tabs>
        <w:rPr>
          <w:rFonts w:asciiTheme="minorHAnsi" w:eastAsiaTheme="minorEastAsia" w:hAnsiTheme="minorHAnsi" w:cstheme="minorBidi"/>
          <w:i w:val="0"/>
          <w:noProof/>
          <w:szCs w:val="22"/>
        </w:rPr>
      </w:pPr>
      <w:hyperlink w:anchor="_Toc2154762" w:history="1">
        <w:r w:rsidR="009C15F6" w:rsidRPr="0094315E">
          <w:rPr>
            <w:rStyle w:val="Hyperlink"/>
            <w:noProof/>
          </w:rPr>
          <w:t>11.1.3. Израда карата</w:t>
        </w:r>
        <w:r w:rsidR="009C15F6">
          <w:rPr>
            <w:noProof/>
            <w:webHidden/>
          </w:rPr>
          <w:tab/>
        </w:r>
        <w:r>
          <w:rPr>
            <w:noProof/>
            <w:webHidden/>
          </w:rPr>
          <w:fldChar w:fldCharType="begin"/>
        </w:r>
        <w:r w:rsidR="009C15F6">
          <w:rPr>
            <w:noProof/>
            <w:webHidden/>
          </w:rPr>
          <w:instrText xml:space="preserve"> PAGEREF _Toc2154762 \h </w:instrText>
        </w:r>
        <w:r>
          <w:rPr>
            <w:noProof/>
            <w:webHidden/>
          </w:rPr>
        </w:r>
        <w:r>
          <w:rPr>
            <w:noProof/>
            <w:webHidden/>
          </w:rPr>
          <w:fldChar w:fldCharType="separate"/>
        </w:r>
        <w:r w:rsidR="004D4BA5">
          <w:rPr>
            <w:noProof/>
            <w:webHidden/>
          </w:rPr>
          <w:t>60</w:t>
        </w:r>
        <w:r>
          <w:rPr>
            <w:noProof/>
            <w:webHidden/>
          </w:rPr>
          <w:fldChar w:fldCharType="end"/>
        </w:r>
      </w:hyperlink>
    </w:p>
    <w:p w:rsidR="009C15F6" w:rsidRDefault="0086697C">
      <w:pPr>
        <w:pStyle w:val="TOC1"/>
        <w:rPr>
          <w:rFonts w:asciiTheme="minorHAnsi" w:eastAsiaTheme="minorEastAsia" w:hAnsiTheme="minorHAnsi" w:cstheme="minorBidi"/>
          <w:bCs w:val="0"/>
          <w:caps w:val="0"/>
          <w:sz w:val="22"/>
          <w:szCs w:val="22"/>
        </w:rPr>
      </w:pPr>
      <w:hyperlink w:anchor="_Toc2154763" w:history="1">
        <w:r w:rsidR="009C15F6" w:rsidRPr="0094315E">
          <w:rPr>
            <w:rStyle w:val="Hyperlink"/>
            <w:lang w:val="sr-Latn-CS"/>
          </w:rPr>
          <w:t>1</w:t>
        </w:r>
        <w:r w:rsidR="009C15F6" w:rsidRPr="0094315E">
          <w:rPr>
            <w:rStyle w:val="Hyperlink"/>
          </w:rPr>
          <w:t>2</w:t>
        </w:r>
        <w:r w:rsidR="009C15F6" w:rsidRPr="0094315E">
          <w:rPr>
            <w:rStyle w:val="Hyperlink"/>
            <w:lang w:val="sr-Latn-CS"/>
          </w:rPr>
          <w:t xml:space="preserve">.0.  ПОСЕБНЕ И </w:t>
        </w:r>
        <w:r w:rsidR="009C15F6" w:rsidRPr="0094315E">
          <w:rPr>
            <w:rStyle w:val="Hyperlink"/>
          </w:rPr>
          <w:t>ЗАВРШНЕ</w:t>
        </w:r>
        <w:r w:rsidR="009C15F6" w:rsidRPr="0094315E">
          <w:rPr>
            <w:rStyle w:val="Hyperlink"/>
            <w:lang w:val="sr-Latn-CS"/>
          </w:rPr>
          <w:t xml:space="preserve"> ОДРЕДБЕ</w:t>
        </w:r>
        <w:r w:rsidR="009C15F6">
          <w:rPr>
            <w:webHidden/>
          </w:rPr>
          <w:tab/>
        </w:r>
        <w:r>
          <w:rPr>
            <w:webHidden/>
          </w:rPr>
          <w:fldChar w:fldCharType="begin"/>
        </w:r>
        <w:r w:rsidR="009C15F6">
          <w:rPr>
            <w:webHidden/>
          </w:rPr>
          <w:instrText xml:space="preserve"> PAGEREF _Toc2154763 \h </w:instrText>
        </w:r>
        <w:r>
          <w:rPr>
            <w:webHidden/>
          </w:rPr>
        </w:r>
        <w:r>
          <w:rPr>
            <w:webHidden/>
          </w:rPr>
          <w:fldChar w:fldCharType="separate"/>
        </w:r>
        <w:r w:rsidR="004D4BA5">
          <w:rPr>
            <w:webHidden/>
          </w:rPr>
          <w:t>60</w:t>
        </w:r>
        <w:r>
          <w:rPr>
            <w:webHidden/>
          </w:rPr>
          <w:fldChar w:fldCharType="end"/>
        </w:r>
      </w:hyperlink>
    </w:p>
    <w:p w:rsidR="009C15F6" w:rsidRDefault="0086697C">
      <w:pPr>
        <w:pStyle w:val="TOC2"/>
        <w:tabs>
          <w:tab w:val="right" w:leader="dot" w:pos="13949"/>
        </w:tabs>
        <w:rPr>
          <w:rFonts w:asciiTheme="minorHAnsi" w:eastAsiaTheme="minorEastAsia" w:hAnsiTheme="minorHAnsi" w:cstheme="minorBidi"/>
          <w:bCs w:val="0"/>
          <w:noProof/>
          <w:sz w:val="22"/>
          <w:szCs w:val="22"/>
        </w:rPr>
      </w:pPr>
      <w:hyperlink w:anchor="_Toc2154764" w:history="1">
        <w:r w:rsidR="009C15F6" w:rsidRPr="0094315E">
          <w:rPr>
            <w:rStyle w:val="Hyperlink"/>
            <w:noProof/>
            <w:lang w:val="sr-Latn-CS"/>
          </w:rPr>
          <w:t>1</w:t>
        </w:r>
        <w:r w:rsidR="009C15F6" w:rsidRPr="0094315E">
          <w:rPr>
            <w:rStyle w:val="Hyperlink"/>
            <w:noProof/>
          </w:rPr>
          <w:t>2</w:t>
        </w:r>
        <w:r w:rsidR="009C15F6" w:rsidRPr="0094315E">
          <w:rPr>
            <w:rStyle w:val="Hyperlink"/>
            <w:noProof/>
            <w:lang w:val="sr-Latn-CS"/>
          </w:rPr>
          <w:t>.1. Одредбе о минималном обиму сеча и шумско – узгојних радова</w:t>
        </w:r>
        <w:r w:rsidR="009C15F6">
          <w:rPr>
            <w:noProof/>
            <w:webHidden/>
          </w:rPr>
          <w:tab/>
        </w:r>
        <w:r>
          <w:rPr>
            <w:noProof/>
            <w:webHidden/>
          </w:rPr>
          <w:fldChar w:fldCharType="begin"/>
        </w:r>
        <w:r w:rsidR="009C15F6">
          <w:rPr>
            <w:noProof/>
            <w:webHidden/>
          </w:rPr>
          <w:instrText xml:space="preserve"> PAGEREF _Toc2154764 \h </w:instrText>
        </w:r>
        <w:r>
          <w:rPr>
            <w:noProof/>
            <w:webHidden/>
          </w:rPr>
        </w:r>
        <w:r>
          <w:rPr>
            <w:noProof/>
            <w:webHidden/>
          </w:rPr>
          <w:fldChar w:fldCharType="separate"/>
        </w:r>
        <w:r w:rsidR="004D4BA5">
          <w:rPr>
            <w:noProof/>
            <w:webHidden/>
          </w:rPr>
          <w:t>60</w:t>
        </w:r>
        <w:r>
          <w:rPr>
            <w:noProof/>
            <w:webHidden/>
          </w:rPr>
          <w:fldChar w:fldCharType="end"/>
        </w:r>
      </w:hyperlink>
    </w:p>
    <w:p w:rsidR="009C15F6" w:rsidRDefault="0086697C">
      <w:pPr>
        <w:pStyle w:val="TOC2"/>
        <w:tabs>
          <w:tab w:val="right" w:leader="dot" w:pos="13949"/>
        </w:tabs>
        <w:rPr>
          <w:rFonts w:asciiTheme="minorHAnsi" w:eastAsiaTheme="minorEastAsia" w:hAnsiTheme="minorHAnsi" w:cstheme="minorBidi"/>
          <w:bCs w:val="0"/>
          <w:noProof/>
          <w:sz w:val="22"/>
          <w:szCs w:val="22"/>
        </w:rPr>
      </w:pPr>
      <w:hyperlink w:anchor="_Toc2154765" w:history="1">
        <w:r w:rsidR="009C15F6" w:rsidRPr="0094315E">
          <w:rPr>
            <w:rStyle w:val="Hyperlink"/>
            <w:noProof/>
          </w:rPr>
          <w:t>12.2. Трајање важности основе</w:t>
        </w:r>
        <w:r w:rsidR="009C15F6">
          <w:rPr>
            <w:noProof/>
            <w:webHidden/>
          </w:rPr>
          <w:tab/>
        </w:r>
        <w:r>
          <w:rPr>
            <w:noProof/>
            <w:webHidden/>
          </w:rPr>
          <w:fldChar w:fldCharType="begin"/>
        </w:r>
        <w:r w:rsidR="009C15F6">
          <w:rPr>
            <w:noProof/>
            <w:webHidden/>
          </w:rPr>
          <w:instrText xml:space="preserve"> PAGEREF _Toc2154765 \h </w:instrText>
        </w:r>
        <w:r>
          <w:rPr>
            <w:noProof/>
            <w:webHidden/>
          </w:rPr>
        </w:r>
        <w:r>
          <w:rPr>
            <w:noProof/>
            <w:webHidden/>
          </w:rPr>
          <w:fldChar w:fldCharType="separate"/>
        </w:r>
        <w:r w:rsidR="004D4BA5">
          <w:rPr>
            <w:noProof/>
            <w:webHidden/>
          </w:rPr>
          <w:t>60</w:t>
        </w:r>
        <w:r>
          <w:rPr>
            <w:noProof/>
            <w:webHidden/>
          </w:rPr>
          <w:fldChar w:fldCharType="end"/>
        </w:r>
      </w:hyperlink>
    </w:p>
    <w:p w:rsidR="00981B49" w:rsidRDefault="0086697C" w:rsidP="001802B3">
      <w:pPr>
        <w:ind w:firstLine="0"/>
        <w:jc w:val="center"/>
        <w:rPr>
          <w:rFonts w:asciiTheme="majorHAnsi" w:eastAsiaTheme="majorEastAsia" w:hAnsiTheme="majorHAnsi" w:cstheme="majorBidi"/>
          <w:b/>
          <w:bCs/>
          <w:color w:val="365F91" w:themeColor="accent1" w:themeShade="BF"/>
          <w:sz w:val="28"/>
          <w:szCs w:val="28"/>
        </w:rPr>
      </w:pPr>
      <w:r>
        <w:fldChar w:fldCharType="end"/>
      </w:r>
      <w:r w:rsidR="00981B49">
        <w:br w:type="page"/>
      </w:r>
    </w:p>
    <w:p w:rsidR="00BB56D5" w:rsidRDefault="00BB56D5">
      <w:pPr>
        <w:spacing w:after="200" w:line="276" w:lineRule="auto"/>
        <w:ind w:firstLine="0"/>
        <w:jc w:val="left"/>
        <w:sectPr w:rsidR="00BB56D5" w:rsidSect="001802B3">
          <w:pgSz w:w="16839" w:h="23814" w:code="8"/>
          <w:pgMar w:top="1440" w:right="1440" w:bottom="1440" w:left="1440" w:header="720" w:footer="720" w:gutter="0"/>
          <w:cols w:space="720"/>
          <w:docGrid w:linePitch="360"/>
        </w:sectPr>
      </w:pPr>
    </w:p>
    <w:p w:rsidR="00282656" w:rsidRPr="0070161C" w:rsidRDefault="00282656" w:rsidP="001802B3">
      <w:pPr>
        <w:pStyle w:val="kb1"/>
      </w:pPr>
      <w:bookmarkStart w:id="1" w:name="_Toc2154633"/>
      <w:r w:rsidRPr="0070161C">
        <w:lastRenderedPageBreak/>
        <w:t>УВОД</w:t>
      </w:r>
      <w:bookmarkEnd w:id="0"/>
      <w:bookmarkEnd w:id="1"/>
    </w:p>
    <w:p w:rsidR="00282656" w:rsidRDefault="00282656" w:rsidP="00282656">
      <w:pPr>
        <w:rPr>
          <w:rFonts w:eastAsia="Times New Roman" w:cs="Times New Roman"/>
          <w:szCs w:val="24"/>
        </w:rPr>
      </w:pPr>
    </w:p>
    <w:p w:rsidR="00282656" w:rsidRPr="002F1F98" w:rsidRDefault="00282656" w:rsidP="00282656">
      <w:pPr>
        <w:rPr>
          <w:rFonts w:eastAsia="Times New Roman" w:cs="Times New Roman"/>
          <w:szCs w:val="24"/>
        </w:rPr>
      </w:pPr>
      <w:r w:rsidRPr="002F1F98">
        <w:rPr>
          <w:rFonts w:eastAsia="Times New Roman" w:cs="Times New Roman"/>
          <w:szCs w:val="24"/>
        </w:rPr>
        <w:t>ГЈ “</w:t>
      </w:r>
      <w:r>
        <w:rPr>
          <w:rFonts w:eastAsia="Times New Roman" w:cs="Times New Roman"/>
          <w:szCs w:val="24"/>
        </w:rPr>
        <w:t>Заовине</w:t>
      </w:r>
      <w:r w:rsidRPr="002F1F98">
        <w:rPr>
          <w:rFonts w:eastAsia="Times New Roman" w:cs="Times New Roman"/>
          <w:szCs w:val="24"/>
        </w:rPr>
        <w:t>“ чине шуме</w:t>
      </w:r>
      <w:r>
        <w:rPr>
          <w:rFonts w:eastAsia="Times New Roman" w:cs="Times New Roman"/>
          <w:szCs w:val="24"/>
        </w:rPr>
        <w:t xml:space="preserve"> и шумско земљиште</w:t>
      </w:r>
      <w:r w:rsidRPr="002F1F98">
        <w:rPr>
          <w:rFonts w:eastAsia="Times New Roman" w:cs="Times New Roman"/>
          <w:szCs w:val="24"/>
        </w:rPr>
        <w:t xml:space="preserve"> у власништву </w:t>
      </w:r>
      <w:r>
        <w:rPr>
          <w:rFonts w:eastAsia="Times New Roman" w:cs="Times New Roman"/>
          <w:szCs w:val="24"/>
        </w:rPr>
        <w:t>Републике Србије, корисника ЈП "Национални парк Тара"</w:t>
      </w:r>
      <w:r w:rsidRPr="002F1F98">
        <w:rPr>
          <w:rFonts w:eastAsia="Times New Roman" w:cs="Times New Roman"/>
          <w:szCs w:val="24"/>
        </w:rPr>
        <w:t xml:space="preserve">, а које су </w:t>
      </w:r>
      <w:r>
        <w:rPr>
          <w:rFonts w:eastAsia="Times New Roman" w:cs="Times New Roman"/>
          <w:szCs w:val="24"/>
        </w:rPr>
        <w:t xml:space="preserve">ушле у границе Националног парка Тара проглашењем </w:t>
      </w:r>
      <w:r>
        <w:rPr>
          <w:rFonts w:cs="Times New Roman"/>
          <w:szCs w:val="24"/>
        </w:rPr>
        <w:t xml:space="preserve">Закона о националним парковима </w:t>
      </w:r>
      <w:r w:rsidRPr="0010430F">
        <w:rPr>
          <w:rFonts w:cs="Times New Roman"/>
          <w:szCs w:val="24"/>
          <w:lang w:val="pl-PL"/>
        </w:rPr>
        <w:t xml:space="preserve">(Сл.гл.РС </w:t>
      </w:r>
      <w:r>
        <w:rPr>
          <w:rFonts w:cs="Times New Roman"/>
          <w:szCs w:val="24"/>
        </w:rPr>
        <w:t>84/15),</w:t>
      </w:r>
      <w:r>
        <w:rPr>
          <w:rFonts w:eastAsia="Times New Roman" w:cs="Times New Roman"/>
          <w:szCs w:val="24"/>
        </w:rPr>
        <w:t xml:space="preserve"> и у </w:t>
      </w:r>
      <w:r w:rsidRPr="002F1F98">
        <w:rPr>
          <w:rFonts w:eastAsia="Times New Roman" w:cs="Times New Roman"/>
          <w:szCs w:val="24"/>
        </w:rPr>
        <w:t>кој</w:t>
      </w:r>
      <w:r>
        <w:rPr>
          <w:rFonts w:eastAsia="Times New Roman" w:cs="Times New Roman"/>
          <w:szCs w:val="24"/>
        </w:rPr>
        <w:t xml:space="preserve">има </w:t>
      </w:r>
      <w:r w:rsidRPr="002F1F98">
        <w:rPr>
          <w:rFonts w:eastAsia="Times New Roman" w:cs="Times New Roman"/>
          <w:szCs w:val="24"/>
        </w:rPr>
        <w:t>ЈП “Национални парк Тара”</w:t>
      </w:r>
      <w:r>
        <w:rPr>
          <w:rFonts w:eastAsia="Times New Roman" w:cs="Times New Roman"/>
          <w:szCs w:val="24"/>
        </w:rPr>
        <w:t xml:space="preserve"> није досада спроводио газдински третман</w:t>
      </w:r>
      <w:r w:rsidRPr="002F1F98">
        <w:rPr>
          <w:rFonts w:eastAsia="Times New Roman" w:cs="Times New Roman"/>
          <w:szCs w:val="24"/>
        </w:rPr>
        <w:t>.</w:t>
      </w:r>
    </w:p>
    <w:p w:rsidR="00282656" w:rsidRDefault="00282656" w:rsidP="00282656">
      <w:pPr>
        <w:rPr>
          <w:rFonts w:cs="Times New Roman"/>
          <w:szCs w:val="24"/>
        </w:rPr>
      </w:pPr>
    </w:p>
    <w:p w:rsidR="00282656" w:rsidRPr="0010430F" w:rsidRDefault="00282656" w:rsidP="00282656">
      <w:pPr>
        <w:rPr>
          <w:rFonts w:cs="Times New Roman"/>
          <w:szCs w:val="24"/>
        </w:rPr>
      </w:pPr>
      <w:r w:rsidRPr="0010430F">
        <w:rPr>
          <w:rFonts w:cs="Times New Roman"/>
          <w:szCs w:val="24"/>
        </w:rPr>
        <w:t>Основа газдовања шумама (ОГШ) за ГЈ “</w:t>
      </w:r>
      <w:r>
        <w:rPr>
          <w:rFonts w:cs="Times New Roman"/>
          <w:szCs w:val="24"/>
        </w:rPr>
        <w:t>Заовине</w:t>
      </w:r>
      <w:r w:rsidRPr="0010430F">
        <w:rPr>
          <w:rFonts w:cs="Times New Roman"/>
          <w:szCs w:val="24"/>
        </w:rPr>
        <w:t>” , израђена је у складу са условима заштите природе, које је наложио Завод за заштиту природе Србије (бр</w:t>
      </w:r>
      <w:r w:rsidRPr="00D429AC">
        <w:rPr>
          <w:rFonts w:cs="Times New Roman"/>
          <w:szCs w:val="24"/>
        </w:rPr>
        <w:t xml:space="preserve">. </w:t>
      </w:r>
      <w:r w:rsidRPr="00E80D0F">
        <w:rPr>
          <w:rFonts w:cs="Times New Roman"/>
          <w:szCs w:val="24"/>
        </w:rPr>
        <w:t>019-</w:t>
      </w:r>
      <w:r w:rsidR="00E80D0F" w:rsidRPr="00E80D0F">
        <w:rPr>
          <w:rFonts w:cs="Times New Roman"/>
          <w:szCs w:val="24"/>
        </w:rPr>
        <w:t>2577</w:t>
      </w:r>
      <w:r w:rsidRPr="00E80D0F">
        <w:rPr>
          <w:rFonts w:cs="Times New Roman"/>
          <w:szCs w:val="24"/>
        </w:rPr>
        <w:t>/2, од 0</w:t>
      </w:r>
      <w:r w:rsidR="00E80D0F" w:rsidRPr="00E80D0F">
        <w:rPr>
          <w:rFonts w:cs="Times New Roman"/>
          <w:szCs w:val="24"/>
        </w:rPr>
        <w:t>6</w:t>
      </w:r>
      <w:r w:rsidRPr="00E80D0F">
        <w:rPr>
          <w:rFonts w:cs="Times New Roman"/>
          <w:szCs w:val="24"/>
        </w:rPr>
        <w:t>.</w:t>
      </w:r>
      <w:r w:rsidR="00E80D0F" w:rsidRPr="00E80D0F">
        <w:rPr>
          <w:rFonts w:cs="Times New Roman"/>
          <w:szCs w:val="24"/>
        </w:rPr>
        <w:t>12</w:t>
      </w:r>
      <w:r w:rsidRPr="00E80D0F">
        <w:rPr>
          <w:rFonts w:cs="Times New Roman"/>
          <w:szCs w:val="24"/>
        </w:rPr>
        <w:t>.201</w:t>
      </w:r>
      <w:r w:rsidR="00E80D0F">
        <w:rPr>
          <w:rFonts w:cs="Times New Roman"/>
          <w:szCs w:val="24"/>
        </w:rPr>
        <w:t>7</w:t>
      </w:r>
      <w:r w:rsidRPr="00D429AC">
        <w:rPr>
          <w:rFonts w:cs="Times New Roman"/>
          <w:szCs w:val="24"/>
        </w:rPr>
        <w:t>.</w:t>
      </w:r>
      <w:r w:rsidRPr="0010430F">
        <w:rPr>
          <w:rFonts w:cs="Times New Roman"/>
          <w:szCs w:val="24"/>
        </w:rPr>
        <w:t xml:space="preserve"> год.) и садржајем у потпуности је усклађена са:</w:t>
      </w:r>
    </w:p>
    <w:p w:rsidR="00282656" w:rsidRPr="0010430F" w:rsidRDefault="00282656" w:rsidP="00282656">
      <w:pPr>
        <w:rPr>
          <w:rFonts w:cs="Times New Roman"/>
          <w:szCs w:val="24"/>
        </w:rPr>
      </w:pPr>
      <w:r w:rsidRPr="0010430F">
        <w:rPr>
          <w:rFonts w:cs="Times New Roman"/>
          <w:szCs w:val="24"/>
          <w:lang w:val="pl-PL"/>
        </w:rPr>
        <w:t>Законом о заштити природе (Сл. гл</w:t>
      </w:r>
      <w:r>
        <w:rPr>
          <w:rFonts w:cs="Times New Roman"/>
          <w:szCs w:val="24"/>
        </w:rPr>
        <w:t>.</w:t>
      </w:r>
      <w:r w:rsidRPr="00F7545C">
        <w:rPr>
          <w:rFonts w:cs="Times New Roman"/>
          <w:szCs w:val="24"/>
          <w:lang w:val="pl-PL"/>
        </w:rPr>
        <w:t xml:space="preserve"> </w:t>
      </w:r>
      <w:r w:rsidRPr="0010430F">
        <w:rPr>
          <w:rFonts w:cs="Times New Roman"/>
          <w:szCs w:val="24"/>
          <w:lang w:val="pl-PL"/>
        </w:rPr>
        <w:t xml:space="preserve">РС </w:t>
      </w:r>
      <w:r w:rsidRPr="00E04567">
        <w:rPr>
          <w:rFonts w:cs="Times New Roman"/>
          <w:szCs w:val="24"/>
          <w:lang w:val="pl-PL"/>
        </w:rPr>
        <w:t>36/09, 88/10 , 91/10-исправка и 14/16</w:t>
      </w:r>
      <w:r w:rsidRPr="0010430F">
        <w:rPr>
          <w:rFonts w:cs="Times New Roman"/>
          <w:szCs w:val="24"/>
          <w:lang w:val="pl-PL"/>
        </w:rPr>
        <w:t>)</w:t>
      </w:r>
      <w:r>
        <w:rPr>
          <w:rFonts w:cs="Times New Roman"/>
          <w:szCs w:val="24"/>
        </w:rPr>
        <w:t>;</w:t>
      </w:r>
    </w:p>
    <w:p w:rsidR="00282656" w:rsidRDefault="00282656" w:rsidP="00282656">
      <w:pPr>
        <w:rPr>
          <w:rFonts w:cs="Times New Roman"/>
          <w:szCs w:val="24"/>
        </w:rPr>
      </w:pPr>
      <w:r w:rsidRPr="0010430F">
        <w:rPr>
          <w:rFonts w:cs="Times New Roman"/>
          <w:szCs w:val="24"/>
          <w:lang w:val="pl-PL"/>
        </w:rPr>
        <w:t xml:space="preserve">Законом о шумама (Сл.гл.РС </w:t>
      </w:r>
      <w:r w:rsidRPr="0031785E">
        <w:rPr>
          <w:rFonts w:cs="Times New Roman"/>
          <w:szCs w:val="24"/>
          <w:lang w:val="ru-RU"/>
        </w:rPr>
        <w:t>30/10, 93/12, 89/15</w:t>
      </w:r>
      <w:r w:rsidRPr="0010430F">
        <w:rPr>
          <w:rFonts w:cs="Times New Roman"/>
          <w:szCs w:val="24"/>
          <w:lang w:val="pl-PL"/>
        </w:rPr>
        <w:t>);</w:t>
      </w:r>
    </w:p>
    <w:p w:rsidR="00282656" w:rsidRPr="00C9623A" w:rsidRDefault="00282656" w:rsidP="00282656">
      <w:pPr>
        <w:rPr>
          <w:rFonts w:cs="Times New Roman"/>
          <w:szCs w:val="24"/>
        </w:rPr>
      </w:pPr>
      <w:r>
        <w:rPr>
          <w:rFonts w:cs="Times New Roman"/>
          <w:szCs w:val="24"/>
        </w:rPr>
        <w:t xml:space="preserve">Законом о националним парковима </w:t>
      </w:r>
      <w:r w:rsidRPr="0010430F">
        <w:rPr>
          <w:rFonts w:cs="Times New Roman"/>
          <w:szCs w:val="24"/>
          <w:lang w:val="pl-PL"/>
        </w:rPr>
        <w:t xml:space="preserve">(Сл.гл.РС </w:t>
      </w:r>
      <w:r>
        <w:rPr>
          <w:rFonts w:cs="Times New Roman"/>
          <w:szCs w:val="24"/>
        </w:rPr>
        <w:t>84/15);</w:t>
      </w:r>
    </w:p>
    <w:p w:rsidR="00282656" w:rsidRPr="0010430F" w:rsidRDefault="00282656" w:rsidP="00282656">
      <w:pPr>
        <w:rPr>
          <w:rFonts w:cs="Times New Roman"/>
          <w:szCs w:val="24"/>
        </w:rPr>
      </w:pPr>
      <w:r w:rsidRPr="0010430F">
        <w:rPr>
          <w:rFonts w:cs="Times New Roman"/>
          <w:szCs w:val="24"/>
          <w:lang w:val="pl-PL"/>
        </w:rPr>
        <w:t>Законом о заштити животне средине (Сл. гл. РС. бр. 111/09);</w:t>
      </w:r>
    </w:p>
    <w:p w:rsidR="00282656" w:rsidRPr="0010430F" w:rsidRDefault="00282656" w:rsidP="00282656">
      <w:pPr>
        <w:rPr>
          <w:rFonts w:cs="Times New Roman"/>
          <w:szCs w:val="24"/>
        </w:rPr>
      </w:pPr>
      <w:r w:rsidRPr="0010430F">
        <w:rPr>
          <w:rFonts w:cs="Times New Roman"/>
          <w:szCs w:val="24"/>
          <w:lang w:val="pl-PL"/>
        </w:rPr>
        <w:t xml:space="preserve">Законом о планирању и уређивању простора (Сл. гл. </w:t>
      </w:r>
      <w:r w:rsidRPr="0010430F">
        <w:rPr>
          <w:rFonts w:cs="Times New Roman"/>
          <w:szCs w:val="24"/>
        </w:rPr>
        <w:t>РС. бр. 46/98)</w:t>
      </w:r>
      <w:r>
        <w:rPr>
          <w:rFonts w:cs="Times New Roman"/>
          <w:szCs w:val="24"/>
        </w:rPr>
        <w:t>;</w:t>
      </w:r>
    </w:p>
    <w:p w:rsidR="00282656" w:rsidRPr="0010430F" w:rsidRDefault="00282656" w:rsidP="00282656">
      <w:pPr>
        <w:rPr>
          <w:rFonts w:cs="Times New Roman"/>
          <w:szCs w:val="24"/>
        </w:rPr>
      </w:pPr>
      <w:r w:rsidRPr="0010430F">
        <w:rPr>
          <w:rFonts w:cs="Times New Roman"/>
          <w:szCs w:val="24"/>
          <w:lang w:val="pl-PL"/>
        </w:rPr>
        <w:t xml:space="preserve">Законом о заштити од пожара (Сл. гл. </w:t>
      </w:r>
      <w:r w:rsidRPr="0010430F">
        <w:rPr>
          <w:rFonts w:cs="Times New Roman"/>
          <w:szCs w:val="24"/>
        </w:rPr>
        <w:t>РС. бр. 111/09).</w:t>
      </w:r>
    </w:p>
    <w:p w:rsidR="00282656" w:rsidRPr="0010430F" w:rsidRDefault="00282656" w:rsidP="00282656">
      <w:pPr>
        <w:rPr>
          <w:rFonts w:cs="Times New Roman"/>
          <w:szCs w:val="24"/>
        </w:rPr>
      </w:pPr>
      <w:r w:rsidRPr="0010430F">
        <w:rPr>
          <w:rFonts w:cs="Times New Roman"/>
          <w:szCs w:val="24"/>
        </w:rPr>
        <w:t xml:space="preserve">Законом о дивљачи и ловству </w:t>
      </w:r>
      <w:r w:rsidRPr="0010430F">
        <w:rPr>
          <w:rFonts w:cs="Times New Roman"/>
          <w:szCs w:val="24"/>
          <w:lang w:val="pl-PL"/>
        </w:rPr>
        <w:t xml:space="preserve"> (Сл. гл. </w:t>
      </w:r>
      <w:r w:rsidRPr="0010430F">
        <w:rPr>
          <w:rFonts w:cs="Times New Roman"/>
          <w:szCs w:val="24"/>
        </w:rPr>
        <w:t>РС. бр. 18/10).</w:t>
      </w:r>
    </w:p>
    <w:p w:rsidR="00282656" w:rsidRPr="0010430F" w:rsidRDefault="00282656" w:rsidP="00282656">
      <w:pPr>
        <w:rPr>
          <w:rFonts w:cs="Times New Roman"/>
          <w:szCs w:val="24"/>
        </w:rPr>
      </w:pPr>
      <w:r w:rsidRPr="0010430F">
        <w:rPr>
          <w:rFonts w:cs="Times New Roman"/>
          <w:szCs w:val="24"/>
        </w:rPr>
        <w:t xml:space="preserve">Просторним планом Републике Србије </w:t>
      </w:r>
      <w:r w:rsidRPr="0010430F">
        <w:rPr>
          <w:rFonts w:cs="Times New Roman"/>
          <w:szCs w:val="24"/>
          <w:lang w:val="pl-PL"/>
        </w:rPr>
        <w:t xml:space="preserve">(Сл. гл. </w:t>
      </w:r>
      <w:r w:rsidRPr="0010430F">
        <w:rPr>
          <w:rFonts w:cs="Times New Roman"/>
          <w:szCs w:val="24"/>
        </w:rPr>
        <w:t>РС. бр.88/10).</w:t>
      </w:r>
    </w:p>
    <w:p w:rsidR="00282656" w:rsidRPr="0010430F" w:rsidRDefault="00282656" w:rsidP="00282656">
      <w:pPr>
        <w:contextualSpacing/>
        <w:rPr>
          <w:rFonts w:eastAsia="Times New Roman" w:cs="Times New Roman"/>
          <w:szCs w:val="24"/>
        </w:rPr>
      </w:pPr>
      <w:r w:rsidRPr="0010430F">
        <w:rPr>
          <w:rFonts w:eastAsia="Times New Roman" w:cs="Times New Roman"/>
          <w:szCs w:val="24"/>
        </w:rPr>
        <w:t>Просторним планом подручја посебне намене Националног парка Тара (Сл.гл. РС. бр. 100/10).</w:t>
      </w:r>
    </w:p>
    <w:p w:rsidR="00282656" w:rsidRPr="0010430F" w:rsidRDefault="00282656" w:rsidP="00282656">
      <w:pPr>
        <w:contextualSpacing/>
        <w:rPr>
          <w:rFonts w:eastAsia="Times New Roman" w:cs="Times New Roman"/>
          <w:szCs w:val="24"/>
        </w:rPr>
      </w:pPr>
      <w:r w:rsidRPr="0010430F">
        <w:rPr>
          <w:rFonts w:eastAsia="Times New Roman" w:cs="Times New Roman"/>
          <w:szCs w:val="24"/>
        </w:rPr>
        <w:t xml:space="preserve">Правилником о садржини основа и програма газдовања шумама, годишњег извођачког плана и привременог годишњег плана газдовања приватним шумама (Сл. гл. РС. бр. 122/03). </w:t>
      </w:r>
    </w:p>
    <w:p w:rsidR="00282656" w:rsidRPr="0010430F" w:rsidRDefault="00282656" w:rsidP="00282656">
      <w:pPr>
        <w:contextualSpacing/>
        <w:rPr>
          <w:rFonts w:eastAsia="Times New Roman" w:cs="Times New Roman"/>
          <w:szCs w:val="24"/>
        </w:rPr>
      </w:pPr>
      <w:r w:rsidRPr="0010430F">
        <w:rPr>
          <w:rFonts w:eastAsia="Times New Roman" w:cs="Times New Roman"/>
          <w:szCs w:val="24"/>
        </w:rPr>
        <w:t>Правилником о шумском реду (</w:t>
      </w:r>
      <w:r w:rsidRPr="0010430F">
        <w:rPr>
          <w:rFonts w:eastAsia="Times New Roman" w:cs="Times New Roman"/>
          <w:szCs w:val="24"/>
          <w:lang w:val="pl-PL"/>
        </w:rPr>
        <w:t xml:space="preserve">Сл. гл. </w:t>
      </w:r>
      <w:r w:rsidRPr="0010430F">
        <w:rPr>
          <w:rFonts w:eastAsia="Times New Roman" w:cs="Times New Roman"/>
          <w:szCs w:val="24"/>
        </w:rPr>
        <w:t>РС. бр. 106/08)</w:t>
      </w:r>
    </w:p>
    <w:p w:rsidR="00282656" w:rsidRPr="0010430F" w:rsidRDefault="00282656" w:rsidP="00282656">
      <w:pPr>
        <w:contextualSpacing/>
        <w:rPr>
          <w:rFonts w:eastAsia="Times New Roman" w:cs="Times New Roman"/>
          <w:szCs w:val="24"/>
        </w:rPr>
      </w:pPr>
      <w:r w:rsidRPr="0010430F">
        <w:rPr>
          <w:rFonts w:eastAsia="Times New Roman" w:cs="Times New Roman"/>
          <w:szCs w:val="24"/>
        </w:rPr>
        <w:t>Правилником о начину обележавања заштићених природних добара (Сл.гл.РС 17/96).</w:t>
      </w:r>
    </w:p>
    <w:p w:rsidR="00282656" w:rsidRPr="00F14B21" w:rsidRDefault="00282656" w:rsidP="00282656">
      <w:pPr>
        <w:contextualSpacing/>
        <w:rPr>
          <w:rFonts w:eastAsia="Times New Roman" w:cs="Times New Roman"/>
          <w:szCs w:val="24"/>
        </w:rPr>
      </w:pPr>
      <w:r w:rsidRPr="00F14B21">
        <w:rPr>
          <w:rFonts w:eastAsia="Times New Roman" w:cs="Times New Roman"/>
          <w:szCs w:val="24"/>
        </w:rPr>
        <w:t xml:space="preserve">Правилником о проглашењу и заштити строго заштићених дивљих врста биљака, животиња и гљива (Сл.гл.РС </w:t>
      </w:r>
      <w:r w:rsidRPr="00E04567">
        <w:rPr>
          <w:rFonts w:eastAsia="Times New Roman" w:cs="Times New Roman"/>
          <w:szCs w:val="24"/>
        </w:rPr>
        <w:t>5/10 и 47/11</w:t>
      </w:r>
      <w:r w:rsidRPr="00F14B21">
        <w:rPr>
          <w:rFonts w:eastAsia="Times New Roman" w:cs="Times New Roman"/>
          <w:szCs w:val="24"/>
        </w:rPr>
        <w:t>).</w:t>
      </w:r>
    </w:p>
    <w:p w:rsidR="00282656" w:rsidRPr="00F14B21" w:rsidRDefault="00282656" w:rsidP="00282656">
      <w:pPr>
        <w:contextualSpacing/>
        <w:rPr>
          <w:rFonts w:eastAsia="Times New Roman" w:cs="Times New Roman"/>
          <w:szCs w:val="24"/>
        </w:rPr>
      </w:pPr>
      <w:r w:rsidRPr="00F14B21">
        <w:rPr>
          <w:rFonts w:eastAsia="Times New Roman" w:cs="Times New Roman"/>
          <w:szCs w:val="24"/>
        </w:rPr>
        <w:t xml:space="preserve">Уредбом о стављању под контролу коришћења и промета дивље флоре и фауне (Сл.гл.РС </w:t>
      </w:r>
      <w:r w:rsidRPr="00E04567">
        <w:rPr>
          <w:rFonts w:eastAsia="Times New Roman" w:cs="Times New Roman"/>
          <w:szCs w:val="24"/>
        </w:rPr>
        <w:t>31/05, 45/05-исправка, 22/07, 38/08, 9/10 и 69/11</w:t>
      </w:r>
      <w:r w:rsidRPr="00F14B21">
        <w:rPr>
          <w:rFonts w:eastAsia="Times New Roman" w:cs="Times New Roman"/>
          <w:szCs w:val="24"/>
        </w:rPr>
        <w:t>).</w:t>
      </w:r>
    </w:p>
    <w:p w:rsidR="00282656" w:rsidRPr="002F1F98" w:rsidRDefault="00282656" w:rsidP="00282656">
      <w:pPr>
        <w:contextualSpacing/>
        <w:rPr>
          <w:rFonts w:eastAsia="Times New Roman" w:cs="Times New Roman"/>
          <w:color w:val="FF0000"/>
          <w:szCs w:val="24"/>
        </w:rPr>
      </w:pPr>
      <w:r>
        <w:rPr>
          <w:rFonts w:eastAsia="Times New Roman" w:cs="Times New Roman"/>
          <w:szCs w:val="24"/>
        </w:rPr>
        <w:t>Планом развоја шума у</w:t>
      </w:r>
      <w:r w:rsidRPr="002F1F98">
        <w:rPr>
          <w:rFonts w:eastAsia="Times New Roman" w:cs="Times New Roman"/>
          <w:color w:val="FF0000"/>
          <w:szCs w:val="24"/>
        </w:rPr>
        <w:t xml:space="preserve"> </w:t>
      </w:r>
      <w:r w:rsidRPr="00F14B21">
        <w:rPr>
          <w:rFonts w:eastAsia="Times New Roman" w:cs="Times New Roman"/>
          <w:szCs w:val="24"/>
        </w:rPr>
        <w:t>Националном парку Тара</w:t>
      </w:r>
      <w:r w:rsidRPr="002F1F98">
        <w:rPr>
          <w:rFonts w:eastAsia="Times New Roman" w:cs="Times New Roman"/>
          <w:color w:val="FF0000"/>
          <w:szCs w:val="24"/>
        </w:rPr>
        <w:t xml:space="preserve"> </w:t>
      </w:r>
      <w:r w:rsidRPr="00F14B21">
        <w:rPr>
          <w:rFonts w:eastAsia="Times New Roman" w:cs="Times New Roman"/>
          <w:szCs w:val="24"/>
        </w:rPr>
        <w:t>(</w:t>
      </w:r>
      <w:r>
        <w:rPr>
          <w:rFonts w:eastAsia="Times New Roman" w:cs="Times New Roman"/>
          <w:szCs w:val="24"/>
        </w:rPr>
        <w:t>2012.-2021. год.</w:t>
      </w:r>
      <w:r w:rsidRPr="00F14B21">
        <w:rPr>
          <w:rFonts w:eastAsia="Times New Roman" w:cs="Times New Roman"/>
          <w:szCs w:val="24"/>
        </w:rPr>
        <w:t>), и</w:t>
      </w:r>
      <w:r w:rsidRPr="002F1F98">
        <w:rPr>
          <w:rFonts w:eastAsia="Times New Roman" w:cs="Times New Roman"/>
          <w:color w:val="FF0000"/>
          <w:szCs w:val="24"/>
        </w:rPr>
        <w:t xml:space="preserve"> </w:t>
      </w:r>
      <w:r w:rsidRPr="00F14B21">
        <w:rPr>
          <w:rFonts w:eastAsia="Times New Roman" w:cs="Times New Roman"/>
          <w:szCs w:val="24"/>
        </w:rPr>
        <w:t>о</w:t>
      </w:r>
      <w:r w:rsidRPr="00F14B21">
        <w:rPr>
          <w:rFonts w:eastAsia="Times New Roman" w:cs="Times New Roman"/>
          <w:szCs w:val="24"/>
          <w:shd w:val="clear" w:color="auto" w:fill="FFFFFF"/>
        </w:rPr>
        <w:t>сталим п</w:t>
      </w:r>
      <w:r w:rsidRPr="00F14B21">
        <w:rPr>
          <w:rFonts w:eastAsia="Times New Roman" w:cs="Times New Roman"/>
          <w:szCs w:val="24"/>
        </w:rPr>
        <w:t>ланским документима вишег ранга.</w:t>
      </w:r>
    </w:p>
    <w:p w:rsidR="00282656" w:rsidRPr="00072EDC" w:rsidRDefault="00282656" w:rsidP="00282656">
      <w:pPr>
        <w:rPr>
          <w:rFonts w:eastAsia="Times New Roman" w:cs="Times New Roman"/>
          <w:szCs w:val="24"/>
        </w:rPr>
      </w:pPr>
    </w:p>
    <w:p w:rsidR="00282656" w:rsidRDefault="008B7F01" w:rsidP="00282656">
      <w:pPr>
        <w:rPr>
          <w:rFonts w:eastAsia="Times New Roman" w:cs="Times New Roman"/>
          <w:szCs w:val="24"/>
        </w:rPr>
      </w:pPr>
      <w:r>
        <w:rPr>
          <w:rFonts w:eastAsia="Times New Roman" w:cs="Times New Roman"/>
          <w:szCs w:val="24"/>
        </w:rPr>
        <w:t>Ова ОГШ проистиче као резултат првог уређивања ове ГЈ</w:t>
      </w:r>
      <w:r w:rsidR="00BC23D0">
        <w:rPr>
          <w:rFonts w:eastAsia="Times New Roman" w:cs="Times New Roman"/>
          <w:szCs w:val="24"/>
        </w:rPr>
        <w:t xml:space="preserve"> </w:t>
      </w:r>
      <w:r w:rsidR="00BC23D0" w:rsidRPr="002F1F98">
        <w:rPr>
          <w:rFonts w:eastAsia="Times New Roman" w:cs="Times New Roman"/>
          <w:szCs w:val="24"/>
        </w:rPr>
        <w:t xml:space="preserve">за период важења </w:t>
      </w:r>
      <w:r w:rsidR="00BC23D0" w:rsidRPr="002F1F98">
        <w:rPr>
          <w:rFonts w:eastAsia="Times New Roman" w:cs="Times New Roman"/>
          <w:b/>
          <w:szCs w:val="24"/>
        </w:rPr>
        <w:t>01. I 201</w:t>
      </w:r>
      <w:r w:rsidR="00BC23D0">
        <w:rPr>
          <w:rFonts w:eastAsia="Times New Roman" w:cs="Times New Roman"/>
          <w:b/>
          <w:szCs w:val="24"/>
        </w:rPr>
        <w:t>8</w:t>
      </w:r>
      <w:r w:rsidR="00BC23D0" w:rsidRPr="002F1F98">
        <w:rPr>
          <w:rFonts w:eastAsia="Times New Roman" w:cs="Times New Roman"/>
          <w:b/>
          <w:szCs w:val="24"/>
        </w:rPr>
        <w:t>.-31. XII 202</w:t>
      </w:r>
      <w:r w:rsidR="00BC23D0">
        <w:rPr>
          <w:rFonts w:eastAsia="Times New Roman" w:cs="Times New Roman"/>
          <w:b/>
          <w:szCs w:val="24"/>
        </w:rPr>
        <w:t>7</w:t>
      </w:r>
      <w:r w:rsidR="00BC23D0" w:rsidRPr="002F1F98">
        <w:rPr>
          <w:rFonts w:eastAsia="Times New Roman" w:cs="Times New Roman"/>
          <w:szCs w:val="24"/>
        </w:rPr>
        <w:t>. год.</w:t>
      </w:r>
      <w:r>
        <w:rPr>
          <w:rFonts w:eastAsia="Times New Roman" w:cs="Times New Roman"/>
          <w:szCs w:val="24"/>
        </w:rPr>
        <w:t>. И</w:t>
      </w:r>
      <w:r w:rsidR="00282656" w:rsidRPr="002F1F98">
        <w:rPr>
          <w:rFonts w:eastAsia="Times New Roman" w:cs="Times New Roman"/>
          <w:szCs w:val="24"/>
        </w:rPr>
        <w:t xml:space="preserve">израдили су </w:t>
      </w:r>
      <w:r>
        <w:rPr>
          <w:rFonts w:eastAsia="Times New Roman" w:cs="Times New Roman"/>
          <w:szCs w:val="24"/>
        </w:rPr>
        <w:t xml:space="preserve">је </w:t>
      </w:r>
      <w:r w:rsidR="00282656" w:rsidRPr="002F1F98">
        <w:rPr>
          <w:rFonts w:eastAsia="Times New Roman" w:cs="Times New Roman"/>
          <w:szCs w:val="24"/>
        </w:rPr>
        <w:t>дипломирани инжењери шумарства Александар Ђурић</w:t>
      </w:r>
      <w:r>
        <w:rPr>
          <w:rFonts w:eastAsia="Times New Roman" w:cs="Times New Roman"/>
          <w:szCs w:val="24"/>
        </w:rPr>
        <w:t xml:space="preserve"> и Владе Радовановић</w:t>
      </w:r>
      <w:r w:rsidR="00282656" w:rsidRPr="002F1F98">
        <w:rPr>
          <w:rFonts w:eastAsia="Times New Roman" w:cs="Times New Roman"/>
          <w:szCs w:val="24"/>
        </w:rPr>
        <w:t>,</w:t>
      </w:r>
      <w:r>
        <w:rPr>
          <w:rFonts w:eastAsia="Times New Roman" w:cs="Times New Roman"/>
          <w:szCs w:val="24"/>
        </w:rPr>
        <w:t xml:space="preserve"> а у теренским радовима су још учествовали </w:t>
      </w:r>
      <w:r w:rsidR="00282656" w:rsidRPr="002F1F98">
        <w:rPr>
          <w:rFonts w:eastAsia="Times New Roman" w:cs="Times New Roman"/>
          <w:szCs w:val="24"/>
        </w:rPr>
        <w:t xml:space="preserve"> </w:t>
      </w:r>
      <w:r w:rsidRPr="002F1F98">
        <w:rPr>
          <w:rFonts w:eastAsia="Times New Roman" w:cs="Times New Roman"/>
          <w:szCs w:val="24"/>
        </w:rPr>
        <w:t xml:space="preserve">дипломирани инжењери шумарства </w:t>
      </w:r>
      <w:r w:rsidR="00BC23D0">
        <w:rPr>
          <w:rFonts w:eastAsia="Times New Roman" w:cs="Times New Roman"/>
          <w:szCs w:val="24"/>
        </w:rPr>
        <w:t>Цвета Лукић, Никола Ђурић,</w:t>
      </w:r>
      <w:r w:rsidR="00282656" w:rsidRPr="002F1F98">
        <w:rPr>
          <w:rFonts w:eastAsia="Times New Roman" w:cs="Times New Roman"/>
          <w:szCs w:val="24"/>
        </w:rPr>
        <w:t xml:space="preserve"> </w:t>
      </w:r>
      <w:r w:rsidR="00BC23D0" w:rsidRPr="002F1F98">
        <w:rPr>
          <w:rFonts w:eastAsia="Times New Roman" w:cs="Times New Roman"/>
          <w:szCs w:val="24"/>
        </w:rPr>
        <w:t xml:space="preserve">Никола Андрић </w:t>
      </w:r>
      <w:r w:rsidR="00282656" w:rsidRPr="002F1F98">
        <w:rPr>
          <w:rFonts w:eastAsia="Times New Roman" w:cs="Times New Roman"/>
          <w:szCs w:val="24"/>
        </w:rPr>
        <w:t xml:space="preserve">и </w:t>
      </w:r>
      <w:r w:rsidR="00BC23D0">
        <w:rPr>
          <w:rFonts w:eastAsia="Times New Roman" w:cs="Times New Roman"/>
          <w:szCs w:val="24"/>
        </w:rPr>
        <w:t>шумарски техничар Владимир Митровић.</w:t>
      </w:r>
      <w:r w:rsidR="00282656" w:rsidRPr="002F1F98">
        <w:rPr>
          <w:rFonts w:eastAsia="Times New Roman" w:cs="Times New Roman"/>
          <w:szCs w:val="24"/>
        </w:rPr>
        <w:t xml:space="preserve"> Комплетне теренске радње као и израда саме Основе спроведене су  током 201</w:t>
      </w:r>
      <w:r w:rsidR="00BC23D0">
        <w:rPr>
          <w:rFonts w:eastAsia="Times New Roman" w:cs="Times New Roman"/>
          <w:szCs w:val="24"/>
        </w:rPr>
        <w:t>7</w:t>
      </w:r>
      <w:r w:rsidR="00282656" w:rsidRPr="002F1F98">
        <w:rPr>
          <w:rFonts w:eastAsia="Times New Roman" w:cs="Times New Roman"/>
          <w:szCs w:val="24"/>
        </w:rPr>
        <w:t>. године.</w:t>
      </w:r>
    </w:p>
    <w:p w:rsidR="00BC23D0" w:rsidRPr="00BC23D0" w:rsidRDefault="00BC23D0" w:rsidP="00282656">
      <w:pPr>
        <w:rPr>
          <w:rFonts w:eastAsia="Times New Roman" w:cs="Times New Roman"/>
          <w:szCs w:val="24"/>
        </w:rPr>
      </w:pPr>
    </w:p>
    <w:p w:rsidR="00282656" w:rsidRDefault="00282656" w:rsidP="00282656">
      <w:pPr>
        <w:rPr>
          <w:rFonts w:cs="Times New Roman"/>
          <w:szCs w:val="24"/>
        </w:rPr>
      </w:pPr>
      <w:r w:rsidRPr="002F1F98">
        <w:rPr>
          <w:rFonts w:cs="Times New Roman"/>
          <w:b/>
          <w:szCs w:val="24"/>
          <w:u w:val="single"/>
        </w:rPr>
        <w:t xml:space="preserve">Корисник шума је обавезан да поштује одредбе ове ОГШ и закона на основу којих је израђена. Реализацију планова ове основе контролисаће </w:t>
      </w:r>
      <w:r>
        <w:rPr>
          <w:rFonts w:cs="Times New Roman"/>
          <w:b/>
          <w:szCs w:val="24"/>
          <w:u w:val="single"/>
        </w:rPr>
        <w:t>И</w:t>
      </w:r>
      <w:r w:rsidRPr="002F1F98">
        <w:rPr>
          <w:rFonts w:cs="Times New Roman"/>
          <w:b/>
          <w:szCs w:val="24"/>
          <w:u w:val="single"/>
        </w:rPr>
        <w:t xml:space="preserve">нспекцијска служба Управе за шуме Министарства пољопривреде </w:t>
      </w:r>
      <w:r w:rsidR="00D17B5C">
        <w:rPr>
          <w:rFonts w:cs="Times New Roman"/>
          <w:b/>
          <w:szCs w:val="24"/>
          <w:u w:val="single"/>
        </w:rPr>
        <w:t>шумарства и водопривреде</w:t>
      </w:r>
      <w:r w:rsidRPr="002F1F98">
        <w:rPr>
          <w:rFonts w:cs="Times New Roman"/>
          <w:b/>
          <w:szCs w:val="24"/>
          <w:u w:val="single"/>
        </w:rPr>
        <w:t xml:space="preserve"> Републике Србије</w:t>
      </w:r>
      <w:r w:rsidRPr="002F1F98">
        <w:rPr>
          <w:rFonts w:cs="Times New Roman"/>
          <w:szCs w:val="24"/>
        </w:rPr>
        <w:t>.</w:t>
      </w:r>
    </w:p>
    <w:p w:rsidR="00BC23D0" w:rsidRDefault="00BC23D0" w:rsidP="00282656">
      <w:pPr>
        <w:rPr>
          <w:rFonts w:cs="Times New Roman"/>
          <w:szCs w:val="24"/>
        </w:rPr>
      </w:pPr>
    </w:p>
    <w:p w:rsidR="00043A6F" w:rsidRDefault="00043A6F" w:rsidP="0070161C">
      <w:pPr>
        <w:pStyle w:val="kb1"/>
      </w:pPr>
      <w:bookmarkStart w:id="2" w:name="_Toc30473119"/>
      <w:bookmarkStart w:id="3" w:name="_Toc32199202"/>
      <w:bookmarkStart w:id="4" w:name="_Toc44743511"/>
      <w:bookmarkStart w:id="5" w:name="_Toc44822378"/>
      <w:bookmarkStart w:id="6" w:name="_Toc129623277"/>
      <w:bookmarkStart w:id="7" w:name="_Toc129623693"/>
      <w:bookmarkStart w:id="8" w:name="_Toc129629090"/>
      <w:bookmarkStart w:id="9" w:name="_Toc442091072"/>
    </w:p>
    <w:p w:rsidR="00043A6F" w:rsidRDefault="00043A6F" w:rsidP="0070161C">
      <w:pPr>
        <w:pStyle w:val="kb1"/>
      </w:pPr>
    </w:p>
    <w:p w:rsidR="00043A6F" w:rsidRDefault="00043A6F" w:rsidP="0070161C">
      <w:pPr>
        <w:pStyle w:val="kb1"/>
      </w:pPr>
    </w:p>
    <w:p w:rsidR="00043A6F" w:rsidRDefault="00043A6F" w:rsidP="0070161C">
      <w:pPr>
        <w:pStyle w:val="kb1"/>
      </w:pPr>
    </w:p>
    <w:p w:rsidR="00043A6F" w:rsidRDefault="00043A6F" w:rsidP="0070161C">
      <w:pPr>
        <w:pStyle w:val="kb1"/>
      </w:pPr>
    </w:p>
    <w:p w:rsidR="00043A6F" w:rsidRDefault="00043A6F" w:rsidP="0070161C">
      <w:pPr>
        <w:pStyle w:val="kb1"/>
      </w:pPr>
    </w:p>
    <w:p w:rsidR="00043A6F" w:rsidRDefault="00043A6F" w:rsidP="0070161C">
      <w:pPr>
        <w:pStyle w:val="kb1"/>
      </w:pPr>
    </w:p>
    <w:p w:rsidR="00043A6F" w:rsidRDefault="00043A6F" w:rsidP="0070161C">
      <w:pPr>
        <w:pStyle w:val="kb1"/>
      </w:pPr>
    </w:p>
    <w:p w:rsidR="00043A6F" w:rsidRDefault="00043A6F" w:rsidP="0070161C">
      <w:pPr>
        <w:pStyle w:val="kb1"/>
      </w:pPr>
    </w:p>
    <w:p w:rsidR="00043A6F" w:rsidRDefault="00043A6F" w:rsidP="0070161C">
      <w:pPr>
        <w:pStyle w:val="kb1"/>
      </w:pPr>
    </w:p>
    <w:p w:rsidR="00043A6F" w:rsidRDefault="00043A6F" w:rsidP="0070161C">
      <w:pPr>
        <w:pStyle w:val="kb1"/>
      </w:pPr>
    </w:p>
    <w:p w:rsidR="00043A6F" w:rsidRDefault="00043A6F" w:rsidP="0070161C">
      <w:pPr>
        <w:pStyle w:val="kb1"/>
      </w:pPr>
    </w:p>
    <w:p w:rsidR="00043A6F" w:rsidRDefault="00043A6F" w:rsidP="0070161C">
      <w:pPr>
        <w:pStyle w:val="kb1"/>
      </w:pPr>
    </w:p>
    <w:p w:rsidR="00043A6F" w:rsidRDefault="00043A6F" w:rsidP="0070161C">
      <w:pPr>
        <w:pStyle w:val="kb1"/>
      </w:pPr>
    </w:p>
    <w:p w:rsidR="00043A6F" w:rsidRDefault="00043A6F" w:rsidP="0070161C">
      <w:pPr>
        <w:pStyle w:val="kb1"/>
      </w:pPr>
    </w:p>
    <w:p w:rsidR="00043A6F" w:rsidRDefault="00043A6F" w:rsidP="0070161C">
      <w:pPr>
        <w:pStyle w:val="kb1"/>
      </w:pPr>
    </w:p>
    <w:p w:rsidR="00043A6F" w:rsidRDefault="00043A6F" w:rsidP="0070161C">
      <w:pPr>
        <w:pStyle w:val="kb1"/>
      </w:pPr>
    </w:p>
    <w:p w:rsidR="00043A6F" w:rsidRDefault="00043A6F" w:rsidP="0070161C">
      <w:pPr>
        <w:pStyle w:val="kb1"/>
      </w:pPr>
    </w:p>
    <w:p w:rsidR="00043A6F" w:rsidRDefault="00043A6F" w:rsidP="0070161C">
      <w:pPr>
        <w:pStyle w:val="kb1"/>
      </w:pPr>
    </w:p>
    <w:p w:rsidR="00043A6F" w:rsidRDefault="00043A6F" w:rsidP="0070161C">
      <w:pPr>
        <w:pStyle w:val="kb1"/>
      </w:pPr>
    </w:p>
    <w:p w:rsidR="00043A6F" w:rsidRDefault="00043A6F" w:rsidP="0070161C">
      <w:pPr>
        <w:pStyle w:val="kb1"/>
      </w:pPr>
    </w:p>
    <w:p w:rsidR="00043A6F" w:rsidRDefault="00043A6F" w:rsidP="0070161C">
      <w:pPr>
        <w:pStyle w:val="kb1"/>
      </w:pPr>
    </w:p>
    <w:p w:rsidR="00043A6F" w:rsidRDefault="00043A6F" w:rsidP="0070161C">
      <w:pPr>
        <w:pStyle w:val="kb1"/>
      </w:pPr>
    </w:p>
    <w:p w:rsidR="00043A6F" w:rsidRDefault="00043A6F" w:rsidP="0070161C">
      <w:pPr>
        <w:pStyle w:val="kb1"/>
      </w:pPr>
    </w:p>
    <w:p w:rsidR="00043A6F" w:rsidRDefault="00043A6F" w:rsidP="0070161C">
      <w:pPr>
        <w:pStyle w:val="kb1"/>
      </w:pPr>
    </w:p>
    <w:p w:rsidR="00043A6F" w:rsidRDefault="00043A6F" w:rsidP="0070161C">
      <w:pPr>
        <w:pStyle w:val="kb1"/>
      </w:pPr>
    </w:p>
    <w:p w:rsidR="00043A6F" w:rsidRDefault="00043A6F" w:rsidP="0070161C">
      <w:pPr>
        <w:pStyle w:val="kb1"/>
      </w:pPr>
    </w:p>
    <w:p w:rsidR="00043A6F" w:rsidRDefault="00043A6F" w:rsidP="0070161C">
      <w:pPr>
        <w:pStyle w:val="kb1"/>
      </w:pPr>
    </w:p>
    <w:p w:rsidR="00981B49" w:rsidRDefault="00981B49" w:rsidP="0070161C">
      <w:pPr>
        <w:pStyle w:val="kb1"/>
      </w:pPr>
    </w:p>
    <w:p w:rsidR="00981B49" w:rsidRDefault="00981B49" w:rsidP="0070161C">
      <w:pPr>
        <w:pStyle w:val="kb1"/>
      </w:pPr>
    </w:p>
    <w:p w:rsidR="00445FAC" w:rsidRPr="00052BBA" w:rsidRDefault="00445FAC" w:rsidP="0070161C">
      <w:pPr>
        <w:pStyle w:val="kb1"/>
      </w:pPr>
      <w:bookmarkStart w:id="10" w:name="_Toc2154634"/>
      <w:r>
        <w:lastRenderedPageBreak/>
        <w:t>1</w:t>
      </w:r>
      <w:r w:rsidRPr="0013640D">
        <w:t xml:space="preserve">.0. </w:t>
      </w:r>
      <w:bookmarkEnd w:id="2"/>
      <w:bookmarkEnd w:id="3"/>
      <w:bookmarkEnd w:id="4"/>
      <w:bookmarkEnd w:id="5"/>
      <w:bookmarkEnd w:id="6"/>
      <w:bookmarkEnd w:id="7"/>
      <w:bookmarkEnd w:id="8"/>
      <w:r>
        <w:t>ПОСЕДОВНЕ И ПРАВНЕ ПРИЛИКЕ</w:t>
      </w:r>
      <w:bookmarkEnd w:id="9"/>
      <w:bookmarkEnd w:id="10"/>
    </w:p>
    <w:p w:rsidR="00445FAC" w:rsidRPr="0013640D" w:rsidRDefault="00445FAC" w:rsidP="00445FAC">
      <w:pPr>
        <w:spacing w:after="120"/>
        <w:ind w:left="360"/>
        <w:jc w:val="center"/>
        <w:rPr>
          <w:rFonts w:eastAsia="Times New Roman" w:cs="Times New Roman"/>
          <w:sz w:val="20"/>
          <w:szCs w:val="20"/>
        </w:rPr>
      </w:pPr>
    </w:p>
    <w:p w:rsidR="00445FAC" w:rsidRPr="0070161C" w:rsidRDefault="00445FAC" w:rsidP="0070161C">
      <w:pPr>
        <w:pStyle w:val="kb2"/>
      </w:pPr>
      <w:bookmarkStart w:id="11" w:name="_Toc30473120"/>
      <w:bookmarkStart w:id="12" w:name="_Toc32199203"/>
      <w:bookmarkStart w:id="13" w:name="_Toc44743512"/>
      <w:bookmarkStart w:id="14" w:name="_Toc44822379"/>
      <w:bookmarkStart w:id="15" w:name="_Toc129623278"/>
      <w:bookmarkStart w:id="16" w:name="_Toc129623694"/>
      <w:bookmarkStart w:id="17" w:name="_Toc129629091"/>
      <w:bookmarkStart w:id="18" w:name="_Toc442091073"/>
      <w:bookmarkStart w:id="19" w:name="_Toc2154635"/>
      <w:r w:rsidRPr="0070161C">
        <w:t>1.1. Просторни односи</w:t>
      </w:r>
      <w:bookmarkEnd w:id="11"/>
      <w:bookmarkEnd w:id="12"/>
      <w:bookmarkEnd w:id="13"/>
      <w:bookmarkEnd w:id="14"/>
      <w:bookmarkEnd w:id="15"/>
      <w:bookmarkEnd w:id="16"/>
      <w:bookmarkEnd w:id="17"/>
      <w:bookmarkEnd w:id="18"/>
      <w:bookmarkEnd w:id="19"/>
    </w:p>
    <w:p w:rsidR="00445FAC" w:rsidRPr="0013640D" w:rsidRDefault="00445FAC" w:rsidP="00445FAC">
      <w:pPr>
        <w:keepNext/>
        <w:outlineLvl w:val="1"/>
        <w:rPr>
          <w:rFonts w:eastAsia="Times New Roman" w:cs="Times New Roman"/>
          <w:b/>
          <w:bCs/>
          <w:i/>
          <w:iCs/>
          <w:sz w:val="20"/>
          <w:szCs w:val="20"/>
        </w:rPr>
      </w:pPr>
    </w:p>
    <w:p w:rsidR="00445FAC" w:rsidRPr="0070161C" w:rsidRDefault="00445FAC" w:rsidP="0070161C">
      <w:pPr>
        <w:pStyle w:val="kb3"/>
      </w:pPr>
      <w:bookmarkStart w:id="20" w:name="_Toc30473121"/>
      <w:bookmarkStart w:id="21" w:name="_Toc32199204"/>
      <w:bookmarkStart w:id="22" w:name="_Toc44743513"/>
      <w:bookmarkStart w:id="23" w:name="_Toc44822380"/>
      <w:bookmarkStart w:id="24" w:name="_Toc129623279"/>
      <w:bookmarkStart w:id="25" w:name="_Toc129623695"/>
      <w:bookmarkStart w:id="26" w:name="_Toc129629092"/>
      <w:bookmarkStart w:id="27" w:name="_Toc442091074"/>
      <w:bookmarkStart w:id="28" w:name="_Toc2154636"/>
      <w:r w:rsidRPr="0070161C">
        <w:t>1.1.1. Географски положај</w:t>
      </w:r>
      <w:bookmarkEnd w:id="20"/>
      <w:bookmarkEnd w:id="21"/>
      <w:bookmarkEnd w:id="22"/>
      <w:bookmarkEnd w:id="23"/>
      <w:bookmarkEnd w:id="24"/>
      <w:bookmarkEnd w:id="25"/>
      <w:bookmarkEnd w:id="26"/>
      <w:bookmarkEnd w:id="27"/>
      <w:bookmarkEnd w:id="28"/>
    </w:p>
    <w:p w:rsidR="00445FAC" w:rsidRPr="0013640D" w:rsidRDefault="00445FAC" w:rsidP="00445FAC">
      <w:pPr>
        <w:rPr>
          <w:rFonts w:eastAsia="Times New Roman" w:cs="Times New Roman"/>
          <w:sz w:val="28"/>
          <w:szCs w:val="28"/>
        </w:rPr>
      </w:pPr>
    </w:p>
    <w:p w:rsidR="00445FAC" w:rsidRPr="0013640D" w:rsidRDefault="00445FAC" w:rsidP="00445FAC">
      <w:pPr>
        <w:rPr>
          <w:rFonts w:eastAsia="Times New Roman" w:cs="Times New Roman"/>
          <w:szCs w:val="24"/>
        </w:rPr>
      </w:pPr>
      <w:r>
        <w:rPr>
          <w:rFonts w:eastAsia="Times New Roman" w:cs="Times New Roman"/>
          <w:szCs w:val="24"/>
        </w:rPr>
        <w:t>ГЈ</w:t>
      </w:r>
      <w:r w:rsidRPr="0013640D">
        <w:rPr>
          <w:rFonts w:eastAsia="Times New Roman" w:cs="Times New Roman"/>
          <w:szCs w:val="24"/>
        </w:rPr>
        <w:t xml:space="preserve"> "</w:t>
      </w:r>
      <w:r>
        <w:rPr>
          <w:rFonts w:eastAsia="Times New Roman" w:cs="Times New Roman"/>
          <w:szCs w:val="24"/>
        </w:rPr>
        <w:t>Заовине</w:t>
      </w:r>
      <w:r w:rsidRPr="0013640D">
        <w:rPr>
          <w:rFonts w:eastAsia="Times New Roman" w:cs="Times New Roman"/>
          <w:szCs w:val="24"/>
        </w:rPr>
        <w:t xml:space="preserve">" простире се на </w:t>
      </w:r>
      <w:r>
        <w:rPr>
          <w:rFonts w:eastAsia="Times New Roman" w:cs="Times New Roman"/>
          <w:szCs w:val="24"/>
        </w:rPr>
        <w:t>крајњем југу Општине Бајина Башта односно Националног парка Тара</w:t>
      </w:r>
      <w:r w:rsidRPr="0013640D">
        <w:rPr>
          <w:rFonts w:eastAsia="Times New Roman" w:cs="Times New Roman"/>
          <w:szCs w:val="24"/>
        </w:rPr>
        <w:t>. "Равне Таре", према</w:t>
      </w:r>
      <w:r>
        <w:rPr>
          <w:rFonts w:eastAsia="Times New Roman" w:cs="Times New Roman"/>
          <w:szCs w:val="24"/>
        </w:rPr>
        <w:t xml:space="preserve"> тромеђи са Општином Ужице и Општином Вишеград (Република Српска-БиХ)</w:t>
      </w:r>
      <w:r w:rsidRPr="0013640D">
        <w:rPr>
          <w:rFonts w:eastAsia="Times New Roman" w:cs="Times New Roman"/>
          <w:szCs w:val="24"/>
        </w:rPr>
        <w:t>. Налази се између 19</w:t>
      </w:r>
      <w:r w:rsidRPr="0013640D">
        <w:rPr>
          <w:rFonts w:eastAsia="Times New Roman" w:cs="Times New Roman"/>
          <w:szCs w:val="24"/>
          <w:vertAlign w:val="superscript"/>
        </w:rPr>
        <w:t>о</w:t>
      </w:r>
      <w:r w:rsidR="00D75BCC">
        <w:rPr>
          <w:rFonts w:eastAsia="Times New Roman" w:cs="Times New Roman"/>
          <w:szCs w:val="24"/>
        </w:rPr>
        <w:t>18</w:t>
      </w:r>
      <w:r w:rsidRPr="0013640D">
        <w:rPr>
          <w:rFonts w:eastAsia="Times New Roman" w:cs="Times New Roman"/>
          <w:szCs w:val="24"/>
          <w:vertAlign w:val="superscript"/>
        </w:rPr>
        <w:t>’</w:t>
      </w:r>
      <w:r w:rsidR="00D75BCC">
        <w:rPr>
          <w:rFonts w:eastAsia="Times New Roman" w:cs="Times New Roman"/>
          <w:szCs w:val="24"/>
        </w:rPr>
        <w:t>57''</w:t>
      </w:r>
      <w:r w:rsidRPr="0013640D">
        <w:rPr>
          <w:rFonts w:eastAsia="Times New Roman" w:cs="Times New Roman"/>
          <w:szCs w:val="24"/>
          <w:vertAlign w:val="superscript"/>
        </w:rPr>
        <w:t xml:space="preserve"> </w:t>
      </w:r>
      <w:r w:rsidRPr="0013640D">
        <w:rPr>
          <w:rFonts w:eastAsia="Times New Roman" w:cs="Times New Roman"/>
          <w:szCs w:val="24"/>
        </w:rPr>
        <w:t>и</w:t>
      </w:r>
      <w:r w:rsidRPr="0013640D">
        <w:rPr>
          <w:rFonts w:eastAsia="Times New Roman" w:cs="Times New Roman"/>
          <w:szCs w:val="24"/>
          <w:vertAlign w:val="superscript"/>
        </w:rPr>
        <w:t xml:space="preserve">  </w:t>
      </w:r>
      <w:r w:rsidRPr="0013640D">
        <w:rPr>
          <w:rFonts w:eastAsia="Times New Roman" w:cs="Times New Roman"/>
          <w:szCs w:val="24"/>
        </w:rPr>
        <w:t>19</w:t>
      </w:r>
      <w:r w:rsidRPr="0013640D">
        <w:rPr>
          <w:rFonts w:eastAsia="Times New Roman" w:cs="Times New Roman"/>
          <w:szCs w:val="24"/>
          <w:vertAlign w:val="superscript"/>
        </w:rPr>
        <w:t>о</w:t>
      </w:r>
      <w:r w:rsidR="00D75BCC">
        <w:rPr>
          <w:rFonts w:eastAsia="Times New Roman" w:cs="Times New Roman"/>
          <w:szCs w:val="24"/>
        </w:rPr>
        <w:t>27</w:t>
      </w:r>
      <w:r w:rsidRPr="0013640D">
        <w:rPr>
          <w:rFonts w:eastAsia="Times New Roman" w:cs="Times New Roman"/>
          <w:szCs w:val="24"/>
          <w:vertAlign w:val="superscript"/>
        </w:rPr>
        <w:t>’</w:t>
      </w:r>
      <w:r w:rsidR="00D75BCC">
        <w:rPr>
          <w:rFonts w:eastAsia="Times New Roman" w:cs="Times New Roman"/>
          <w:szCs w:val="24"/>
        </w:rPr>
        <w:t>02''</w:t>
      </w:r>
      <w:r w:rsidRPr="0013640D">
        <w:rPr>
          <w:rFonts w:eastAsia="Times New Roman" w:cs="Times New Roman"/>
          <w:szCs w:val="24"/>
          <w:vertAlign w:val="superscript"/>
        </w:rPr>
        <w:t xml:space="preserve"> </w:t>
      </w:r>
      <w:r w:rsidRPr="0013640D">
        <w:rPr>
          <w:rFonts w:eastAsia="Times New Roman" w:cs="Times New Roman"/>
          <w:szCs w:val="24"/>
        </w:rPr>
        <w:t>источне географске дужине и између 43</w:t>
      </w:r>
      <w:r w:rsidRPr="0013640D">
        <w:rPr>
          <w:rFonts w:eastAsia="Times New Roman" w:cs="Times New Roman"/>
          <w:szCs w:val="24"/>
          <w:vertAlign w:val="superscript"/>
        </w:rPr>
        <w:t>о</w:t>
      </w:r>
      <w:r w:rsidR="00D75BCC">
        <w:rPr>
          <w:rFonts w:eastAsia="Times New Roman" w:cs="Times New Roman"/>
          <w:szCs w:val="24"/>
        </w:rPr>
        <w:t>48</w:t>
      </w:r>
      <w:r w:rsidRPr="0013640D">
        <w:rPr>
          <w:rFonts w:eastAsia="Times New Roman" w:cs="Times New Roman"/>
          <w:szCs w:val="24"/>
          <w:vertAlign w:val="superscript"/>
        </w:rPr>
        <w:t>’</w:t>
      </w:r>
      <w:r w:rsidR="00D75BCC">
        <w:rPr>
          <w:rFonts w:eastAsia="Times New Roman" w:cs="Times New Roman"/>
          <w:szCs w:val="24"/>
        </w:rPr>
        <w:t>47''</w:t>
      </w:r>
      <w:r w:rsidR="00D75BCC">
        <w:rPr>
          <w:rFonts w:eastAsia="Times New Roman" w:cs="Times New Roman"/>
          <w:szCs w:val="24"/>
          <w:vertAlign w:val="superscript"/>
        </w:rPr>
        <w:t xml:space="preserve"> </w:t>
      </w:r>
      <w:r w:rsidR="00D75BCC" w:rsidRPr="00D75BCC">
        <w:rPr>
          <w:rFonts w:eastAsia="Times New Roman" w:cs="Times New Roman"/>
          <w:szCs w:val="24"/>
          <w:vertAlign w:val="superscript"/>
        </w:rPr>
        <w:t xml:space="preserve"> </w:t>
      </w:r>
      <w:r w:rsidRPr="0013640D">
        <w:rPr>
          <w:rFonts w:eastAsia="Times New Roman" w:cs="Times New Roman"/>
          <w:szCs w:val="24"/>
        </w:rPr>
        <w:t>и 43</w:t>
      </w:r>
      <w:r w:rsidRPr="0013640D">
        <w:rPr>
          <w:rFonts w:eastAsia="Times New Roman" w:cs="Times New Roman"/>
          <w:szCs w:val="24"/>
          <w:vertAlign w:val="superscript"/>
        </w:rPr>
        <w:t>о</w:t>
      </w:r>
      <w:r w:rsidR="00D75BCC">
        <w:rPr>
          <w:rFonts w:eastAsia="Times New Roman" w:cs="Times New Roman"/>
          <w:szCs w:val="24"/>
        </w:rPr>
        <w:t>54</w:t>
      </w:r>
      <w:r w:rsidRPr="0013640D">
        <w:rPr>
          <w:rFonts w:eastAsia="Times New Roman" w:cs="Times New Roman"/>
          <w:szCs w:val="24"/>
          <w:vertAlign w:val="superscript"/>
        </w:rPr>
        <w:t>’</w:t>
      </w:r>
      <w:r w:rsidR="00E6339D">
        <w:rPr>
          <w:rFonts w:eastAsia="Times New Roman" w:cs="Times New Roman"/>
          <w:szCs w:val="24"/>
        </w:rPr>
        <w:t>08''</w:t>
      </w:r>
      <w:r w:rsidRPr="0013640D">
        <w:rPr>
          <w:rFonts w:eastAsia="Times New Roman" w:cs="Times New Roman"/>
          <w:szCs w:val="24"/>
        </w:rPr>
        <w:t xml:space="preserve"> северне географске ширине.</w:t>
      </w:r>
    </w:p>
    <w:p w:rsidR="00445FAC" w:rsidRPr="0013640D" w:rsidRDefault="00445FAC" w:rsidP="00445FAC">
      <w:pPr>
        <w:rPr>
          <w:rFonts w:eastAsia="Times New Roman" w:cs="Times New Roman"/>
          <w:szCs w:val="24"/>
        </w:rPr>
      </w:pPr>
      <w:r w:rsidRPr="0013640D">
        <w:rPr>
          <w:rFonts w:eastAsia="Times New Roman" w:cs="Times New Roman"/>
          <w:szCs w:val="20"/>
        </w:rPr>
        <w:t>Површине које чине газдинску јединицу "</w:t>
      </w:r>
      <w:r>
        <w:rPr>
          <w:rFonts w:eastAsia="Times New Roman" w:cs="Times New Roman"/>
          <w:szCs w:val="20"/>
        </w:rPr>
        <w:t>Заовине</w:t>
      </w:r>
      <w:r w:rsidRPr="0013640D">
        <w:rPr>
          <w:rFonts w:eastAsia="Times New Roman" w:cs="Times New Roman"/>
          <w:szCs w:val="20"/>
        </w:rPr>
        <w:t>" припадају катастарск</w:t>
      </w:r>
      <w:r>
        <w:rPr>
          <w:rFonts w:eastAsia="Times New Roman" w:cs="Times New Roman"/>
          <w:szCs w:val="20"/>
        </w:rPr>
        <w:t>им</w:t>
      </w:r>
      <w:r w:rsidRPr="0013640D">
        <w:rPr>
          <w:rFonts w:eastAsia="Times New Roman" w:cs="Times New Roman"/>
          <w:szCs w:val="20"/>
        </w:rPr>
        <w:t xml:space="preserve"> општин</w:t>
      </w:r>
      <w:r>
        <w:rPr>
          <w:rFonts w:eastAsia="Times New Roman" w:cs="Times New Roman"/>
          <w:szCs w:val="20"/>
        </w:rPr>
        <w:t>ама</w:t>
      </w:r>
      <w:r w:rsidRPr="0013640D">
        <w:rPr>
          <w:rFonts w:eastAsia="Times New Roman" w:cs="Times New Roman"/>
          <w:szCs w:val="20"/>
        </w:rPr>
        <w:t xml:space="preserve">: </w:t>
      </w:r>
      <w:r>
        <w:rPr>
          <w:rFonts w:eastAsia="Times New Roman" w:cs="Times New Roman"/>
          <w:szCs w:val="20"/>
        </w:rPr>
        <w:t>Заовине и Коњска река</w:t>
      </w:r>
      <w:r w:rsidRPr="0013640D">
        <w:rPr>
          <w:rFonts w:eastAsia="Times New Roman" w:cs="Times New Roman"/>
          <w:szCs w:val="20"/>
        </w:rPr>
        <w:t>.</w:t>
      </w:r>
    </w:p>
    <w:p w:rsidR="00445FAC" w:rsidRPr="0013640D" w:rsidRDefault="00445FAC" w:rsidP="00445FAC">
      <w:pPr>
        <w:jc w:val="center"/>
        <w:rPr>
          <w:rFonts w:eastAsia="Times New Roman" w:cs="Times New Roman"/>
          <w:i/>
          <w:sz w:val="28"/>
          <w:szCs w:val="28"/>
        </w:rPr>
      </w:pPr>
      <w:bookmarkStart w:id="29" w:name="_Toc44743514"/>
      <w:bookmarkStart w:id="30" w:name="_Toc44822381"/>
      <w:bookmarkStart w:id="31" w:name="_Toc129623280"/>
      <w:bookmarkStart w:id="32" w:name="_Toc129623696"/>
      <w:bookmarkStart w:id="33" w:name="_Toc129629093"/>
    </w:p>
    <w:p w:rsidR="00445FAC" w:rsidRPr="0013640D" w:rsidRDefault="00445FAC" w:rsidP="0070161C">
      <w:pPr>
        <w:pStyle w:val="kb3"/>
      </w:pPr>
      <w:bookmarkStart w:id="34" w:name="_Toc442091075"/>
      <w:bookmarkStart w:id="35" w:name="_Toc2154637"/>
      <w:r>
        <w:t>1</w:t>
      </w:r>
      <w:r w:rsidRPr="0013640D">
        <w:t>.1.2. Границе</w:t>
      </w:r>
      <w:bookmarkEnd w:id="29"/>
      <w:bookmarkEnd w:id="30"/>
      <w:bookmarkEnd w:id="31"/>
      <w:bookmarkEnd w:id="32"/>
      <w:bookmarkEnd w:id="33"/>
      <w:bookmarkEnd w:id="34"/>
      <w:bookmarkEnd w:id="35"/>
    </w:p>
    <w:p w:rsidR="00BC23D0" w:rsidRPr="00BC23D0" w:rsidRDefault="00BC23D0" w:rsidP="00282656">
      <w:pPr>
        <w:rPr>
          <w:rFonts w:cs="Times New Roman"/>
          <w:szCs w:val="24"/>
        </w:rPr>
      </w:pPr>
    </w:p>
    <w:p w:rsidR="00FE2C20" w:rsidRDefault="00FE2C20" w:rsidP="00FE2C20">
      <w:pPr>
        <w:rPr>
          <w:rFonts w:eastAsia="Times New Roman" w:cs="Times New Roman"/>
          <w:szCs w:val="24"/>
        </w:rPr>
      </w:pPr>
      <w:r>
        <w:rPr>
          <w:rFonts w:eastAsia="Times New Roman" w:cs="Times New Roman"/>
          <w:szCs w:val="24"/>
        </w:rPr>
        <w:t xml:space="preserve">ГЈ "Заовине" чине катастарске парцеле које су дифузно распоређене по КО Заовине и у западном делу КО Коњска река у виду енклава окружених поседом приватних власника. </w:t>
      </w:r>
      <w:r w:rsidRPr="00FE2C20">
        <w:rPr>
          <w:rFonts w:eastAsia="Times New Roman" w:cs="Times New Roman"/>
          <w:szCs w:val="24"/>
        </w:rPr>
        <w:t>Због усит</w:t>
      </w:r>
      <w:r>
        <w:rPr>
          <w:rFonts w:eastAsia="Times New Roman" w:cs="Times New Roman"/>
          <w:szCs w:val="24"/>
        </w:rPr>
        <w:t>њ</w:t>
      </w:r>
      <w:r w:rsidRPr="00FE2C20">
        <w:rPr>
          <w:rFonts w:eastAsia="Times New Roman" w:cs="Times New Roman"/>
          <w:szCs w:val="24"/>
        </w:rPr>
        <w:t xml:space="preserve">ености и разбацаности поседа било би преобимно и компликовано описивати границе сваке </w:t>
      </w:r>
      <w:r>
        <w:rPr>
          <w:rFonts w:eastAsia="Times New Roman" w:cs="Times New Roman"/>
          <w:szCs w:val="24"/>
        </w:rPr>
        <w:t>парцеле односно групе парцела</w:t>
      </w:r>
      <w:r w:rsidRPr="00FE2C20">
        <w:rPr>
          <w:rFonts w:eastAsia="Times New Roman" w:cs="Times New Roman"/>
          <w:szCs w:val="24"/>
        </w:rPr>
        <w:t xml:space="preserve"> посебно.</w:t>
      </w:r>
    </w:p>
    <w:p w:rsidR="00FE2C20" w:rsidRPr="00FE2C20" w:rsidRDefault="00B924E6" w:rsidP="00FE2C20">
      <w:pPr>
        <w:rPr>
          <w:rFonts w:eastAsia="Times New Roman" w:cs="Times New Roman"/>
          <w:szCs w:val="24"/>
        </w:rPr>
      </w:pPr>
      <w:r>
        <w:rPr>
          <w:rFonts w:eastAsia="Times New Roman" w:cs="Times New Roman"/>
          <w:szCs w:val="24"/>
        </w:rPr>
        <w:t>Оквирно може се рећи да</w:t>
      </w:r>
      <w:r w:rsidR="009B3315">
        <w:rPr>
          <w:rFonts w:eastAsia="Times New Roman" w:cs="Times New Roman"/>
          <w:szCs w:val="24"/>
        </w:rPr>
        <w:t xml:space="preserve"> полазећ</w:t>
      </w:r>
      <w:r w:rsidR="009551A4">
        <w:rPr>
          <w:rFonts w:eastAsia="Times New Roman" w:cs="Times New Roman"/>
          <w:szCs w:val="24"/>
        </w:rPr>
        <w:t xml:space="preserve">и са Тетребице тј. од тромеђе са Општином Ужице и Општином Вишеград (Република Српска-БиХ) </w:t>
      </w:r>
      <w:r>
        <w:rPr>
          <w:rFonts w:eastAsia="Times New Roman" w:cs="Times New Roman"/>
          <w:szCs w:val="24"/>
        </w:rPr>
        <w:t>југозападн</w:t>
      </w:r>
      <w:r w:rsidR="009551A4">
        <w:rPr>
          <w:rFonts w:eastAsia="Times New Roman" w:cs="Times New Roman"/>
          <w:szCs w:val="24"/>
        </w:rPr>
        <w:t>ом</w:t>
      </w:r>
      <w:r>
        <w:rPr>
          <w:rFonts w:eastAsia="Times New Roman" w:cs="Times New Roman"/>
          <w:szCs w:val="24"/>
        </w:rPr>
        <w:t xml:space="preserve"> стран</w:t>
      </w:r>
      <w:r w:rsidR="009551A4">
        <w:rPr>
          <w:rFonts w:eastAsia="Times New Roman" w:cs="Times New Roman"/>
          <w:szCs w:val="24"/>
        </w:rPr>
        <w:t>ом</w:t>
      </w:r>
      <w:r>
        <w:rPr>
          <w:rFonts w:eastAsia="Times New Roman" w:cs="Times New Roman"/>
          <w:szCs w:val="24"/>
        </w:rPr>
        <w:t xml:space="preserve"> граница</w:t>
      </w:r>
      <w:r w:rsidR="009551A4">
        <w:rPr>
          <w:rFonts w:eastAsia="Times New Roman" w:cs="Times New Roman"/>
          <w:szCs w:val="24"/>
        </w:rPr>
        <w:t xml:space="preserve"> </w:t>
      </w:r>
      <w:r>
        <w:rPr>
          <w:rFonts w:eastAsia="Times New Roman" w:cs="Times New Roman"/>
          <w:szCs w:val="24"/>
        </w:rPr>
        <w:t xml:space="preserve">иде државном границом са Републиком Српском (БиХ), на северу границом са ГЈ "Црни врх", </w:t>
      </w:r>
      <w:r w:rsidR="009551A4">
        <w:rPr>
          <w:rFonts w:eastAsia="Times New Roman" w:cs="Times New Roman"/>
          <w:szCs w:val="24"/>
        </w:rPr>
        <w:t xml:space="preserve">североисточним делом потезима Радаковина-Милекићи-Паљевине-испод </w:t>
      </w:r>
      <w:r w:rsidR="009B3315">
        <w:rPr>
          <w:rFonts w:eastAsia="Times New Roman" w:cs="Times New Roman"/>
          <w:szCs w:val="24"/>
        </w:rPr>
        <w:t>Гаврана и Милошевца, источним и</w:t>
      </w:r>
      <w:r w:rsidR="009551A4">
        <w:rPr>
          <w:rFonts w:eastAsia="Times New Roman" w:cs="Times New Roman"/>
          <w:szCs w:val="24"/>
        </w:rPr>
        <w:t xml:space="preserve"> југоисточним делом границом са Општином Ужице (КО Мокра Гора) па преко изласка из кањона </w:t>
      </w:r>
      <w:r w:rsidR="00074D8A">
        <w:rPr>
          <w:rFonts w:eastAsia="Times New Roman" w:cs="Times New Roman"/>
          <w:szCs w:val="24"/>
        </w:rPr>
        <w:t>Б</w:t>
      </w:r>
      <w:r w:rsidR="009551A4">
        <w:rPr>
          <w:rFonts w:eastAsia="Times New Roman" w:cs="Times New Roman"/>
          <w:szCs w:val="24"/>
        </w:rPr>
        <w:t>елог Рзава  до Тетребице.</w:t>
      </w:r>
    </w:p>
    <w:p w:rsidR="008809BA" w:rsidRDefault="00E6339D" w:rsidP="00E6339D">
      <w:r>
        <w:tab/>
      </w:r>
    </w:p>
    <w:p w:rsidR="009551A4" w:rsidRDefault="009551A4" w:rsidP="0070161C">
      <w:pPr>
        <w:pStyle w:val="kb3"/>
      </w:pPr>
      <w:bookmarkStart w:id="36" w:name="_Toc442091076"/>
      <w:bookmarkStart w:id="37" w:name="_Toc2154638"/>
      <w:r w:rsidRPr="009551A4">
        <w:t>1.1.3. Површине</w:t>
      </w:r>
      <w:bookmarkEnd w:id="36"/>
      <w:bookmarkEnd w:id="37"/>
    </w:p>
    <w:p w:rsidR="003B2F45" w:rsidRPr="003B2F45" w:rsidRDefault="003B2F45" w:rsidP="0070161C">
      <w:pPr>
        <w:pStyle w:val="kb3"/>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728"/>
      </w:tblGrid>
      <w:tr w:rsidR="00074D8A" w:rsidTr="00074D8A">
        <w:trPr>
          <w:jc w:val="center"/>
        </w:trPr>
        <w:tc>
          <w:tcPr>
            <w:tcW w:w="10728" w:type="dxa"/>
          </w:tcPr>
          <w:p w:rsidR="00074D8A" w:rsidRPr="00074D8A" w:rsidRDefault="00074D8A" w:rsidP="007B2B4C">
            <w:pPr>
              <w:ind w:firstLine="0"/>
              <w:rPr>
                <w:rFonts w:eastAsia="Times New Roman" w:cs="Times New Roman"/>
                <w:szCs w:val="24"/>
              </w:rPr>
            </w:pPr>
            <w:r w:rsidRPr="009551A4">
              <w:rPr>
                <w:rFonts w:eastAsia="Times New Roman" w:cs="Times New Roman"/>
                <w:szCs w:val="24"/>
              </w:rPr>
              <w:t>Укупна површина ГЈ "</w:t>
            </w:r>
            <w:r>
              <w:rPr>
                <w:rFonts w:eastAsia="Times New Roman" w:cs="Times New Roman"/>
                <w:szCs w:val="24"/>
              </w:rPr>
              <w:t>Заовине</w:t>
            </w:r>
            <w:r w:rsidRPr="009551A4">
              <w:rPr>
                <w:rFonts w:eastAsia="Times New Roman" w:cs="Times New Roman"/>
                <w:szCs w:val="24"/>
              </w:rPr>
              <w:t>"...</w:t>
            </w:r>
            <w:r>
              <w:rPr>
                <w:rFonts w:eastAsia="Times New Roman" w:cs="Times New Roman"/>
                <w:szCs w:val="24"/>
              </w:rPr>
              <w:t>..............................................................</w:t>
            </w:r>
            <w:r w:rsidRPr="009551A4">
              <w:rPr>
                <w:rFonts w:eastAsia="Times New Roman" w:cs="Times New Roman"/>
                <w:szCs w:val="24"/>
              </w:rPr>
              <w:t>.........................</w:t>
            </w:r>
            <w:r w:rsidR="00DA55B6">
              <w:rPr>
                <w:rFonts w:eastAsia="Times New Roman" w:cs="Times New Roman"/>
                <w:szCs w:val="24"/>
              </w:rPr>
              <w:t>...............................</w:t>
            </w:r>
            <w:r w:rsidR="007B2B4C">
              <w:rPr>
                <w:rFonts w:eastAsia="Times New Roman" w:cs="Times New Roman"/>
                <w:szCs w:val="24"/>
              </w:rPr>
              <w:t>2</w:t>
            </w:r>
            <w:r w:rsidR="007B2B4C">
              <w:rPr>
                <w:rFonts w:eastAsia="Times New Roman" w:cs="Times New Roman"/>
                <w:b/>
                <w:szCs w:val="24"/>
              </w:rPr>
              <w:t xml:space="preserve">72,02 </w:t>
            </w:r>
            <w:r w:rsidRPr="009551A4">
              <w:rPr>
                <w:rFonts w:eastAsia="Times New Roman" w:cs="Times New Roman"/>
                <w:b/>
                <w:szCs w:val="24"/>
              </w:rPr>
              <w:t>ха</w:t>
            </w:r>
          </w:p>
        </w:tc>
      </w:tr>
      <w:tr w:rsidR="00074D8A" w:rsidTr="00DA55B6">
        <w:trPr>
          <w:jc w:val="center"/>
        </w:trPr>
        <w:tc>
          <w:tcPr>
            <w:tcW w:w="10728" w:type="dxa"/>
            <w:tcBorders>
              <w:top w:val="single" w:sz="4" w:space="0" w:color="auto"/>
            </w:tcBorders>
          </w:tcPr>
          <w:p w:rsidR="00074D8A" w:rsidRPr="00074D8A" w:rsidRDefault="00074D8A" w:rsidP="007B2B4C">
            <w:pPr>
              <w:ind w:firstLine="0"/>
              <w:rPr>
                <w:rFonts w:eastAsia="Times New Roman" w:cs="Times New Roman"/>
                <w:szCs w:val="24"/>
              </w:rPr>
            </w:pPr>
            <w:r w:rsidRPr="009551A4">
              <w:rPr>
                <w:rFonts w:eastAsia="Times New Roman" w:cs="Times New Roman"/>
                <w:szCs w:val="24"/>
              </w:rPr>
              <w:t xml:space="preserve">Укупна површина власништва </w:t>
            </w:r>
            <w:r>
              <w:rPr>
                <w:rFonts w:eastAsia="Times New Roman" w:cs="Times New Roman"/>
                <w:szCs w:val="24"/>
              </w:rPr>
              <w:t>Реп. Србије, корисника ЈП "Национални парк Тара"</w:t>
            </w:r>
            <w:r w:rsidRPr="009551A4">
              <w:rPr>
                <w:rFonts w:eastAsia="Times New Roman" w:cs="Times New Roman"/>
                <w:szCs w:val="24"/>
              </w:rPr>
              <w:t>..</w:t>
            </w:r>
            <w:r>
              <w:rPr>
                <w:rFonts w:eastAsia="Times New Roman" w:cs="Times New Roman"/>
                <w:szCs w:val="24"/>
              </w:rPr>
              <w:t>........................</w:t>
            </w:r>
            <w:r w:rsidRPr="009551A4">
              <w:rPr>
                <w:rFonts w:eastAsia="Times New Roman" w:cs="Times New Roman"/>
                <w:szCs w:val="24"/>
              </w:rPr>
              <w:t>.......</w:t>
            </w:r>
            <w:r w:rsidRPr="009551A4">
              <w:rPr>
                <w:rFonts w:eastAsia="Times New Roman" w:cs="Times New Roman"/>
                <w:b/>
                <w:szCs w:val="24"/>
              </w:rPr>
              <w:t xml:space="preserve"> </w:t>
            </w:r>
            <w:r w:rsidR="007B2B4C">
              <w:rPr>
                <w:rFonts w:eastAsia="Times New Roman" w:cs="Times New Roman"/>
                <w:b/>
                <w:szCs w:val="24"/>
              </w:rPr>
              <w:t>272,02</w:t>
            </w:r>
            <w:r w:rsidR="00DA55B6" w:rsidRPr="009551A4">
              <w:rPr>
                <w:rFonts w:eastAsia="Times New Roman" w:cs="Times New Roman"/>
                <w:b/>
                <w:szCs w:val="24"/>
              </w:rPr>
              <w:t>ха</w:t>
            </w:r>
          </w:p>
        </w:tc>
      </w:tr>
    </w:tbl>
    <w:p w:rsidR="009551A4" w:rsidRDefault="009551A4" w:rsidP="00E6339D"/>
    <w:p w:rsidR="009551A4" w:rsidRPr="009551A4" w:rsidRDefault="009551A4" w:rsidP="009551A4">
      <w:pPr>
        <w:ind w:firstLine="709"/>
        <w:rPr>
          <w:rFonts w:eastAsia="Times New Roman" w:cs="Times New Roman"/>
          <w:szCs w:val="20"/>
        </w:rPr>
      </w:pPr>
      <w:r w:rsidRPr="009551A4">
        <w:rPr>
          <w:rFonts w:eastAsia="Times New Roman" w:cs="Times New Roman"/>
          <w:szCs w:val="20"/>
        </w:rPr>
        <w:t>Структура према исказу површина тј. обраслости земљишта у газдинској јединици:</w:t>
      </w:r>
    </w:p>
    <w:tbl>
      <w:tblPr>
        <w:tblW w:w="11159" w:type="dxa"/>
        <w:jc w:val="center"/>
        <w:tblInd w:w="-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5"/>
        <w:gridCol w:w="1275"/>
        <w:gridCol w:w="1311"/>
        <w:gridCol w:w="1140"/>
        <w:gridCol w:w="1145"/>
        <w:gridCol w:w="1335"/>
        <w:gridCol w:w="1428"/>
      </w:tblGrid>
      <w:tr w:rsidR="00BD021C" w:rsidRPr="009551A4" w:rsidTr="00074D8A">
        <w:trPr>
          <w:trHeight w:val="422"/>
          <w:jc w:val="center"/>
        </w:trPr>
        <w:tc>
          <w:tcPr>
            <w:tcW w:w="3525" w:type="dxa"/>
            <w:vMerge w:val="restart"/>
            <w:shd w:val="clear" w:color="auto" w:fill="D9D9D9" w:themeFill="background1" w:themeFillShade="D9"/>
            <w:vAlign w:val="center"/>
          </w:tcPr>
          <w:p w:rsidR="00BD021C" w:rsidRPr="009551A4" w:rsidRDefault="00BD021C" w:rsidP="009551A4">
            <w:pPr>
              <w:ind w:firstLine="0"/>
              <w:jc w:val="center"/>
              <w:rPr>
                <w:rFonts w:eastAsia="Times New Roman" w:cs="Times New Roman"/>
                <w:b/>
                <w:szCs w:val="20"/>
              </w:rPr>
            </w:pPr>
            <w:r w:rsidRPr="009551A4">
              <w:rPr>
                <w:rFonts w:eastAsia="Times New Roman" w:cs="Times New Roman"/>
                <w:b/>
                <w:szCs w:val="20"/>
              </w:rPr>
              <w:t>Укупна површина</w:t>
            </w:r>
          </w:p>
        </w:tc>
        <w:tc>
          <w:tcPr>
            <w:tcW w:w="2586" w:type="dxa"/>
            <w:gridSpan w:val="2"/>
            <w:shd w:val="clear" w:color="auto" w:fill="D9D9D9" w:themeFill="background1" w:themeFillShade="D9"/>
            <w:noWrap/>
            <w:vAlign w:val="center"/>
          </w:tcPr>
          <w:p w:rsidR="00BD021C" w:rsidRPr="009551A4" w:rsidRDefault="00BD021C" w:rsidP="009551A4">
            <w:pPr>
              <w:ind w:firstLine="0"/>
              <w:jc w:val="center"/>
              <w:rPr>
                <w:rFonts w:eastAsia="Times New Roman" w:cs="Times New Roman"/>
                <w:b/>
                <w:szCs w:val="20"/>
              </w:rPr>
            </w:pPr>
            <w:r w:rsidRPr="009551A4">
              <w:rPr>
                <w:rFonts w:eastAsia="Times New Roman" w:cs="Times New Roman"/>
                <w:b/>
                <w:szCs w:val="20"/>
              </w:rPr>
              <w:t>шуме</w:t>
            </w:r>
          </w:p>
        </w:tc>
        <w:tc>
          <w:tcPr>
            <w:tcW w:w="2285" w:type="dxa"/>
            <w:gridSpan w:val="2"/>
            <w:shd w:val="clear" w:color="auto" w:fill="D9D9D9" w:themeFill="background1" w:themeFillShade="D9"/>
            <w:vAlign w:val="center"/>
          </w:tcPr>
          <w:p w:rsidR="00BD021C" w:rsidRPr="009551A4" w:rsidRDefault="00BD021C" w:rsidP="009551A4">
            <w:pPr>
              <w:ind w:firstLine="0"/>
              <w:jc w:val="center"/>
              <w:rPr>
                <w:rFonts w:eastAsia="Times New Roman" w:cs="Times New Roman"/>
                <w:b/>
                <w:szCs w:val="20"/>
              </w:rPr>
            </w:pPr>
            <w:r w:rsidRPr="009551A4">
              <w:rPr>
                <w:rFonts w:eastAsia="Times New Roman" w:cs="Times New Roman"/>
                <w:b/>
                <w:szCs w:val="20"/>
              </w:rPr>
              <w:t>шумско земљиште</w:t>
            </w:r>
          </w:p>
        </w:tc>
        <w:tc>
          <w:tcPr>
            <w:tcW w:w="2763" w:type="dxa"/>
            <w:gridSpan w:val="2"/>
            <w:shd w:val="clear" w:color="auto" w:fill="D9D9D9" w:themeFill="background1" w:themeFillShade="D9"/>
            <w:vAlign w:val="center"/>
          </w:tcPr>
          <w:p w:rsidR="00BD021C" w:rsidRPr="009551A4" w:rsidRDefault="00BD021C" w:rsidP="009551A4">
            <w:pPr>
              <w:ind w:firstLine="0"/>
              <w:jc w:val="center"/>
              <w:rPr>
                <w:rFonts w:eastAsia="Times New Roman" w:cs="Times New Roman"/>
                <w:b/>
                <w:szCs w:val="20"/>
              </w:rPr>
            </w:pPr>
            <w:r w:rsidRPr="009551A4">
              <w:rPr>
                <w:rFonts w:eastAsia="Times New Roman" w:cs="Times New Roman"/>
                <w:b/>
                <w:szCs w:val="20"/>
              </w:rPr>
              <w:t>остало земљиште</w:t>
            </w:r>
          </w:p>
        </w:tc>
      </w:tr>
      <w:tr w:rsidR="00BD021C" w:rsidRPr="009551A4" w:rsidTr="00BD021C">
        <w:trPr>
          <w:trHeight w:val="260"/>
          <w:jc w:val="center"/>
        </w:trPr>
        <w:tc>
          <w:tcPr>
            <w:tcW w:w="3525" w:type="dxa"/>
            <w:vMerge/>
            <w:shd w:val="clear" w:color="auto" w:fill="D9D9D9" w:themeFill="background1" w:themeFillShade="D9"/>
            <w:vAlign w:val="center"/>
          </w:tcPr>
          <w:p w:rsidR="00BD021C" w:rsidRPr="009551A4" w:rsidRDefault="00BD021C" w:rsidP="009551A4">
            <w:pPr>
              <w:ind w:firstLine="0"/>
              <w:jc w:val="center"/>
              <w:rPr>
                <w:rFonts w:eastAsia="Times New Roman" w:cs="Times New Roman"/>
                <w:b/>
                <w:szCs w:val="20"/>
              </w:rPr>
            </w:pPr>
          </w:p>
        </w:tc>
        <w:tc>
          <w:tcPr>
            <w:tcW w:w="1275" w:type="dxa"/>
            <w:shd w:val="clear" w:color="auto" w:fill="D9D9D9" w:themeFill="background1" w:themeFillShade="D9"/>
            <w:noWrap/>
            <w:vAlign w:val="center"/>
          </w:tcPr>
          <w:p w:rsidR="00BD021C" w:rsidRPr="00BD021C" w:rsidRDefault="00BD021C" w:rsidP="009551A4">
            <w:pPr>
              <w:ind w:firstLine="0"/>
              <w:jc w:val="center"/>
              <w:rPr>
                <w:rFonts w:eastAsia="Times New Roman" w:cs="Times New Roman"/>
                <w:b/>
                <w:szCs w:val="20"/>
              </w:rPr>
            </w:pPr>
            <w:r>
              <w:rPr>
                <w:rFonts w:eastAsia="Times New Roman" w:cs="Times New Roman"/>
                <w:b/>
                <w:szCs w:val="20"/>
              </w:rPr>
              <w:t>ха</w:t>
            </w:r>
          </w:p>
        </w:tc>
        <w:tc>
          <w:tcPr>
            <w:tcW w:w="1311" w:type="dxa"/>
            <w:shd w:val="clear" w:color="auto" w:fill="D9D9D9" w:themeFill="background1" w:themeFillShade="D9"/>
            <w:vAlign w:val="center"/>
          </w:tcPr>
          <w:p w:rsidR="00BD021C" w:rsidRPr="00BD021C" w:rsidRDefault="00BD021C" w:rsidP="009551A4">
            <w:pPr>
              <w:ind w:firstLine="0"/>
              <w:jc w:val="center"/>
              <w:rPr>
                <w:rFonts w:eastAsia="Times New Roman" w:cs="Times New Roman"/>
                <w:b/>
                <w:szCs w:val="20"/>
              </w:rPr>
            </w:pPr>
            <w:r>
              <w:rPr>
                <w:rFonts w:eastAsia="Times New Roman" w:cs="Times New Roman"/>
                <w:b/>
                <w:szCs w:val="20"/>
              </w:rPr>
              <w:t>%</w:t>
            </w:r>
          </w:p>
        </w:tc>
        <w:tc>
          <w:tcPr>
            <w:tcW w:w="1140" w:type="dxa"/>
            <w:shd w:val="clear" w:color="auto" w:fill="D9D9D9" w:themeFill="background1" w:themeFillShade="D9"/>
            <w:vAlign w:val="center"/>
          </w:tcPr>
          <w:p w:rsidR="00BD021C" w:rsidRPr="00BD021C" w:rsidRDefault="00BD021C" w:rsidP="009551A4">
            <w:pPr>
              <w:ind w:firstLine="0"/>
              <w:jc w:val="center"/>
              <w:rPr>
                <w:rFonts w:eastAsia="Times New Roman" w:cs="Times New Roman"/>
                <w:b/>
                <w:szCs w:val="20"/>
              </w:rPr>
            </w:pPr>
            <w:r>
              <w:rPr>
                <w:rFonts w:eastAsia="Times New Roman" w:cs="Times New Roman"/>
                <w:b/>
                <w:szCs w:val="20"/>
              </w:rPr>
              <w:t>ха</w:t>
            </w:r>
          </w:p>
        </w:tc>
        <w:tc>
          <w:tcPr>
            <w:tcW w:w="1145" w:type="dxa"/>
            <w:shd w:val="clear" w:color="auto" w:fill="D9D9D9" w:themeFill="background1" w:themeFillShade="D9"/>
            <w:vAlign w:val="center"/>
          </w:tcPr>
          <w:p w:rsidR="00BD021C" w:rsidRPr="00BD021C" w:rsidRDefault="00BD021C" w:rsidP="009551A4">
            <w:pPr>
              <w:ind w:firstLine="0"/>
              <w:jc w:val="center"/>
              <w:rPr>
                <w:rFonts w:eastAsia="Times New Roman" w:cs="Times New Roman"/>
                <w:b/>
                <w:szCs w:val="20"/>
              </w:rPr>
            </w:pPr>
            <w:r>
              <w:rPr>
                <w:rFonts w:eastAsia="Times New Roman" w:cs="Times New Roman"/>
                <w:b/>
                <w:szCs w:val="20"/>
              </w:rPr>
              <w:t>%</w:t>
            </w:r>
          </w:p>
        </w:tc>
        <w:tc>
          <w:tcPr>
            <w:tcW w:w="1335" w:type="dxa"/>
            <w:shd w:val="clear" w:color="auto" w:fill="D9D9D9" w:themeFill="background1" w:themeFillShade="D9"/>
            <w:vAlign w:val="center"/>
          </w:tcPr>
          <w:p w:rsidR="00BD021C" w:rsidRPr="00BD021C" w:rsidRDefault="00BD021C" w:rsidP="009551A4">
            <w:pPr>
              <w:ind w:firstLine="0"/>
              <w:jc w:val="center"/>
              <w:rPr>
                <w:rFonts w:eastAsia="Times New Roman" w:cs="Times New Roman"/>
                <w:b/>
                <w:szCs w:val="20"/>
              </w:rPr>
            </w:pPr>
            <w:r>
              <w:rPr>
                <w:rFonts w:eastAsia="Times New Roman" w:cs="Times New Roman"/>
                <w:b/>
                <w:szCs w:val="20"/>
              </w:rPr>
              <w:t>ха</w:t>
            </w:r>
          </w:p>
        </w:tc>
        <w:tc>
          <w:tcPr>
            <w:tcW w:w="1428" w:type="dxa"/>
            <w:shd w:val="clear" w:color="auto" w:fill="D9D9D9" w:themeFill="background1" w:themeFillShade="D9"/>
            <w:vAlign w:val="center"/>
          </w:tcPr>
          <w:p w:rsidR="00BD021C" w:rsidRPr="00BD021C" w:rsidRDefault="00BD021C" w:rsidP="009551A4">
            <w:pPr>
              <w:ind w:firstLine="0"/>
              <w:jc w:val="center"/>
              <w:rPr>
                <w:rFonts w:eastAsia="Times New Roman" w:cs="Times New Roman"/>
                <w:b/>
                <w:szCs w:val="20"/>
              </w:rPr>
            </w:pPr>
            <w:r>
              <w:rPr>
                <w:rFonts w:eastAsia="Times New Roman" w:cs="Times New Roman"/>
                <w:b/>
                <w:szCs w:val="20"/>
              </w:rPr>
              <w:t>%</w:t>
            </w:r>
          </w:p>
        </w:tc>
      </w:tr>
      <w:tr w:rsidR="00BD021C" w:rsidRPr="009551A4" w:rsidTr="00BD021C">
        <w:trPr>
          <w:trHeight w:val="340"/>
          <w:jc w:val="center"/>
        </w:trPr>
        <w:tc>
          <w:tcPr>
            <w:tcW w:w="3525" w:type="dxa"/>
            <w:shd w:val="clear" w:color="auto" w:fill="auto"/>
            <w:noWrap/>
            <w:vAlign w:val="center"/>
          </w:tcPr>
          <w:p w:rsidR="00BD021C" w:rsidRPr="007B2B4C" w:rsidRDefault="00BD021C" w:rsidP="009551A4">
            <w:pPr>
              <w:ind w:firstLine="0"/>
              <w:jc w:val="center"/>
              <w:rPr>
                <w:rFonts w:eastAsia="Times New Roman" w:cs="Times New Roman"/>
                <w:b/>
                <w:szCs w:val="20"/>
              </w:rPr>
            </w:pPr>
            <w:r>
              <w:rPr>
                <w:rFonts w:eastAsia="Times New Roman" w:cs="Times New Roman"/>
                <w:b/>
                <w:szCs w:val="20"/>
              </w:rPr>
              <w:t>272,02</w:t>
            </w:r>
          </w:p>
        </w:tc>
        <w:tc>
          <w:tcPr>
            <w:tcW w:w="1275" w:type="dxa"/>
            <w:shd w:val="clear" w:color="auto" w:fill="auto"/>
            <w:noWrap/>
            <w:vAlign w:val="center"/>
          </w:tcPr>
          <w:p w:rsidR="00BD021C" w:rsidRPr="007B2B4C" w:rsidRDefault="00BD021C" w:rsidP="00567919">
            <w:pPr>
              <w:ind w:firstLine="0"/>
              <w:jc w:val="center"/>
              <w:rPr>
                <w:rFonts w:eastAsia="Times New Roman" w:cs="Times New Roman"/>
                <w:b/>
                <w:szCs w:val="20"/>
              </w:rPr>
            </w:pPr>
            <w:r>
              <w:rPr>
                <w:rFonts w:eastAsia="Times New Roman" w:cs="Times New Roman"/>
                <w:b/>
                <w:szCs w:val="20"/>
              </w:rPr>
              <w:t>228,75</w:t>
            </w:r>
          </w:p>
        </w:tc>
        <w:tc>
          <w:tcPr>
            <w:tcW w:w="1311" w:type="dxa"/>
            <w:shd w:val="clear" w:color="auto" w:fill="auto"/>
            <w:vAlign w:val="center"/>
          </w:tcPr>
          <w:p w:rsidR="00BD021C" w:rsidRPr="00BD021C" w:rsidRDefault="00BD021C" w:rsidP="00567919">
            <w:pPr>
              <w:ind w:firstLine="0"/>
              <w:jc w:val="center"/>
              <w:rPr>
                <w:rFonts w:eastAsia="Times New Roman" w:cs="Times New Roman"/>
                <w:b/>
                <w:szCs w:val="20"/>
              </w:rPr>
            </w:pPr>
            <w:r>
              <w:rPr>
                <w:rFonts w:eastAsia="Times New Roman" w:cs="Times New Roman"/>
                <w:b/>
                <w:szCs w:val="20"/>
              </w:rPr>
              <w:t>84,1</w:t>
            </w:r>
          </w:p>
        </w:tc>
        <w:tc>
          <w:tcPr>
            <w:tcW w:w="1140" w:type="dxa"/>
            <w:tcBorders>
              <w:bottom w:val="single" w:sz="4" w:space="0" w:color="auto"/>
            </w:tcBorders>
            <w:shd w:val="clear" w:color="auto" w:fill="auto"/>
            <w:noWrap/>
            <w:vAlign w:val="center"/>
          </w:tcPr>
          <w:p w:rsidR="00BD021C" w:rsidRPr="007B2B4C" w:rsidRDefault="00BD021C" w:rsidP="00567919">
            <w:pPr>
              <w:ind w:firstLine="0"/>
              <w:jc w:val="center"/>
              <w:rPr>
                <w:rFonts w:eastAsia="Times New Roman" w:cs="Times New Roman"/>
                <w:b/>
                <w:szCs w:val="20"/>
              </w:rPr>
            </w:pPr>
            <w:r>
              <w:rPr>
                <w:rFonts w:eastAsia="Times New Roman" w:cs="Times New Roman"/>
                <w:b/>
                <w:szCs w:val="20"/>
              </w:rPr>
              <w:t>2,34</w:t>
            </w:r>
          </w:p>
        </w:tc>
        <w:tc>
          <w:tcPr>
            <w:tcW w:w="1145" w:type="dxa"/>
            <w:tcBorders>
              <w:bottom w:val="single" w:sz="4" w:space="0" w:color="auto"/>
            </w:tcBorders>
            <w:shd w:val="clear" w:color="auto" w:fill="auto"/>
            <w:vAlign w:val="center"/>
          </w:tcPr>
          <w:p w:rsidR="00BD021C" w:rsidRPr="00BD021C" w:rsidRDefault="00BD021C" w:rsidP="00567919">
            <w:pPr>
              <w:ind w:firstLine="0"/>
              <w:jc w:val="center"/>
              <w:rPr>
                <w:rFonts w:eastAsia="Times New Roman" w:cs="Times New Roman"/>
                <w:b/>
                <w:szCs w:val="20"/>
              </w:rPr>
            </w:pPr>
            <w:r>
              <w:rPr>
                <w:rFonts w:eastAsia="Times New Roman" w:cs="Times New Roman"/>
                <w:b/>
                <w:szCs w:val="20"/>
              </w:rPr>
              <w:t>0,9</w:t>
            </w:r>
          </w:p>
        </w:tc>
        <w:tc>
          <w:tcPr>
            <w:tcW w:w="1335" w:type="dxa"/>
            <w:shd w:val="clear" w:color="auto" w:fill="auto"/>
            <w:noWrap/>
            <w:vAlign w:val="center"/>
          </w:tcPr>
          <w:p w:rsidR="00BD021C" w:rsidRPr="007B2B4C" w:rsidRDefault="00BD021C" w:rsidP="00567919">
            <w:pPr>
              <w:ind w:firstLine="0"/>
              <w:jc w:val="center"/>
              <w:rPr>
                <w:rFonts w:eastAsia="Times New Roman" w:cs="Times New Roman"/>
                <w:b/>
                <w:szCs w:val="20"/>
              </w:rPr>
            </w:pPr>
            <w:r>
              <w:rPr>
                <w:rFonts w:eastAsia="Times New Roman" w:cs="Times New Roman"/>
                <w:b/>
                <w:szCs w:val="20"/>
              </w:rPr>
              <w:t>40,93</w:t>
            </w:r>
          </w:p>
        </w:tc>
        <w:tc>
          <w:tcPr>
            <w:tcW w:w="1428" w:type="dxa"/>
            <w:shd w:val="clear" w:color="auto" w:fill="auto"/>
            <w:vAlign w:val="center"/>
          </w:tcPr>
          <w:p w:rsidR="00BD021C" w:rsidRPr="00BD021C" w:rsidRDefault="00BD021C" w:rsidP="00567919">
            <w:pPr>
              <w:ind w:firstLine="0"/>
              <w:jc w:val="center"/>
              <w:rPr>
                <w:rFonts w:eastAsia="Times New Roman" w:cs="Times New Roman"/>
                <w:b/>
                <w:szCs w:val="20"/>
              </w:rPr>
            </w:pPr>
            <w:r>
              <w:rPr>
                <w:rFonts w:eastAsia="Times New Roman" w:cs="Times New Roman"/>
                <w:b/>
                <w:szCs w:val="20"/>
              </w:rPr>
              <w:t>15,0</w:t>
            </w:r>
          </w:p>
        </w:tc>
      </w:tr>
    </w:tbl>
    <w:p w:rsidR="009551A4" w:rsidRDefault="009551A4" w:rsidP="009551A4">
      <w:pPr>
        <w:ind w:left="709" w:firstLine="0"/>
        <w:rPr>
          <w:rFonts w:eastAsia="Times New Roman" w:cs="Times New Roman"/>
          <w:szCs w:val="20"/>
        </w:rPr>
      </w:pPr>
    </w:p>
    <w:p w:rsidR="00547259" w:rsidRPr="009551A4" w:rsidRDefault="00547259" w:rsidP="00547259">
      <w:pPr>
        <w:rPr>
          <w:rFonts w:eastAsia="Times New Roman"/>
        </w:rPr>
      </w:pPr>
      <w:r w:rsidRPr="009551A4">
        <w:rPr>
          <w:rFonts w:eastAsia="Times New Roman"/>
        </w:rPr>
        <w:t xml:space="preserve">Структура површина по </w:t>
      </w:r>
      <w:r>
        <w:rPr>
          <w:rFonts w:eastAsia="Times New Roman"/>
        </w:rPr>
        <w:t>режимима</w:t>
      </w:r>
      <w:r w:rsidRPr="009551A4">
        <w:rPr>
          <w:rFonts w:eastAsia="Times New Roman"/>
        </w:rPr>
        <w:t xml:space="preserve"> заштите:</w:t>
      </w:r>
    </w:p>
    <w:p w:rsidR="00547259" w:rsidRDefault="00547259" w:rsidP="009551A4">
      <w:pPr>
        <w:ind w:left="709" w:firstLine="0"/>
        <w:rPr>
          <w:rFonts w:eastAsia="Times New Roman" w:cs="Times New Roman"/>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75"/>
      </w:tblGrid>
      <w:tr w:rsidR="00547259" w:rsidTr="00547259">
        <w:trPr>
          <w:jc w:val="center"/>
        </w:trPr>
        <w:tc>
          <w:tcPr>
            <w:tcW w:w="10175" w:type="dxa"/>
          </w:tcPr>
          <w:p w:rsidR="00547259" w:rsidRPr="00BD021C" w:rsidRDefault="00547259" w:rsidP="007B2B4C">
            <w:pPr>
              <w:rPr>
                <w:rFonts w:eastAsia="Times New Roman"/>
              </w:rPr>
            </w:pPr>
            <w:r w:rsidRPr="009551A4">
              <w:rPr>
                <w:rFonts w:eastAsia="Times New Roman"/>
              </w:rPr>
              <w:t>Зона I степенa заштите........................</w:t>
            </w:r>
            <w:r>
              <w:rPr>
                <w:rFonts w:eastAsia="Times New Roman"/>
              </w:rPr>
              <w:t>.</w:t>
            </w:r>
            <w:r w:rsidRPr="009551A4">
              <w:rPr>
                <w:rFonts w:eastAsia="Times New Roman"/>
              </w:rPr>
              <w:t>....................................</w:t>
            </w:r>
            <w:r w:rsidR="007B2B4C">
              <w:rPr>
                <w:rFonts w:eastAsia="Times New Roman"/>
              </w:rPr>
              <w:t>2,73</w:t>
            </w:r>
            <w:r w:rsidRPr="009551A4">
              <w:rPr>
                <w:rFonts w:eastAsia="Times New Roman"/>
              </w:rPr>
              <w:t xml:space="preserve"> </w:t>
            </w:r>
            <w:r w:rsidRPr="009551A4">
              <w:rPr>
                <w:rFonts w:eastAsia="Times New Roman"/>
                <w:szCs w:val="24"/>
              </w:rPr>
              <w:t>ха</w:t>
            </w:r>
            <w:r w:rsidR="00BD021C">
              <w:rPr>
                <w:rFonts w:eastAsia="Times New Roman"/>
                <w:szCs w:val="24"/>
              </w:rPr>
              <w:t xml:space="preserve"> (1,0%)</w:t>
            </w:r>
          </w:p>
        </w:tc>
      </w:tr>
      <w:tr w:rsidR="00547259" w:rsidTr="00547259">
        <w:trPr>
          <w:jc w:val="center"/>
        </w:trPr>
        <w:tc>
          <w:tcPr>
            <w:tcW w:w="10175" w:type="dxa"/>
          </w:tcPr>
          <w:p w:rsidR="00547259" w:rsidRPr="00BD021C" w:rsidRDefault="00547259" w:rsidP="007B2B4C">
            <w:pPr>
              <w:rPr>
                <w:rFonts w:eastAsia="Times New Roman"/>
                <w:highlight w:val="yellow"/>
              </w:rPr>
            </w:pPr>
            <w:r w:rsidRPr="00D94314">
              <w:rPr>
                <w:rFonts w:eastAsia="Times New Roman"/>
              </w:rPr>
              <w:t>Зона II степенa заштите............................................................</w:t>
            </w:r>
            <w:r w:rsidR="007B2B4C">
              <w:rPr>
                <w:rFonts w:eastAsia="Times New Roman"/>
              </w:rPr>
              <w:t>33,28</w:t>
            </w:r>
            <w:r w:rsidR="00A840BB" w:rsidRPr="009551A4">
              <w:rPr>
                <w:rFonts w:eastAsia="Times New Roman"/>
                <w:szCs w:val="24"/>
              </w:rPr>
              <w:t xml:space="preserve"> ха</w:t>
            </w:r>
            <w:r w:rsidR="00BD021C">
              <w:rPr>
                <w:rFonts w:eastAsia="Times New Roman"/>
                <w:szCs w:val="24"/>
              </w:rPr>
              <w:t xml:space="preserve"> (12,2%)</w:t>
            </w:r>
          </w:p>
        </w:tc>
      </w:tr>
      <w:tr w:rsidR="00547259" w:rsidTr="00547259">
        <w:trPr>
          <w:jc w:val="center"/>
        </w:trPr>
        <w:tc>
          <w:tcPr>
            <w:tcW w:w="10175" w:type="dxa"/>
          </w:tcPr>
          <w:p w:rsidR="00547259" w:rsidRPr="00BD021C" w:rsidRDefault="00547259" w:rsidP="007B2B4C">
            <w:pPr>
              <w:rPr>
                <w:rFonts w:eastAsia="Times New Roman"/>
                <w:szCs w:val="24"/>
              </w:rPr>
            </w:pPr>
            <w:r w:rsidRPr="009551A4">
              <w:rPr>
                <w:rFonts w:eastAsia="Times New Roman"/>
              </w:rPr>
              <w:t>Зона III степенa заштите...........................................................</w:t>
            </w:r>
            <w:r w:rsidR="007B2B4C">
              <w:rPr>
                <w:rFonts w:eastAsia="Times New Roman"/>
              </w:rPr>
              <w:t>192,74</w:t>
            </w:r>
            <w:r w:rsidRPr="009551A4">
              <w:rPr>
                <w:rFonts w:eastAsia="Times New Roman"/>
              </w:rPr>
              <w:t xml:space="preserve"> </w:t>
            </w:r>
            <w:r w:rsidRPr="009551A4">
              <w:rPr>
                <w:rFonts w:eastAsia="Times New Roman"/>
                <w:szCs w:val="24"/>
              </w:rPr>
              <w:t>ха</w:t>
            </w:r>
            <w:r w:rsidR="00BD021C">
              <w:rPr>
                <w:rFonts w:eastAsia="Times New Roman"/>
                <w:szCs w:val="24"/>
              </w:rPr>
              <w:t xml:space="preserve"> (70,9%)</w:t>
            </w:r>
          </w:p>
        </w:tc>
      </w:tr>
    </w:tbl>
    <w:p w:rsidR="00547259" w:rsidRPr="009551A4" w:rsidRDefault="00547259" w:rsidP="009551A4">
      <w:pPr>
        <w:ind w:left="709" w:firstLine="0"/>
        <w:rPr>
          <w:rFonts w:eastAsia="Times New Roman" w:cs="Times New Roman"/>
          <w:szCs w:val="20"/>
        </w:rPr>
      </w:pPr>
    </w:p>
    <w:p w:rsidR="009551A4" w:rsidRPr="009551A4" w:rsidRDefault="009551A4" w:rsidP="0070161C">
      <w:pPr>
        <w:pStyle w:val="kb3"/>
      </w:pPr>
      <w:bookmarkStart w:id="38" w:name="_Toc44743517"/>
      <w:bookmarkStart w:id="39" w:name="_Toc44822384"/>
      <w:bookmarkStart w:id="40" w:name="_Toc129623282"/>
      <w:bookmarkStart w:id="41" w:name="_Toc129623698"/>
      <w:bookmarkStart w:id="42" w:name="_Toc129629095"/>
      <w:bookmarkStart w:id="43" w:name="_Toc442091077"/>
      <w:bookmarkStart w:id="44" w:name="_Toc2154639"/>
      <w:r w:rsidRPr="009551A4">
        <w:t>1.1.4. Имовинско - правно стање</w:t>
      </w:r>
      <w:bookmarkEnd w:id="38"/>
      <w:bookmarkEnd w:id="39"/>
      <w:bookmarkEnd w:id="40"/>
      <w:bookmarkEnd w:id="41"/>
      <w:bookmarkEnd w:id="42"/>
      <w:bookmarkEnd w:id="43"/>
      <w:bookmarkEnd w:id="44"/>
    </w:p>
    <w:p w:rsidR="009551A4" w:rsidRPr="009551A4" w:rsidRDefault="009551A4" w:rsidP="009551A4">
      <w:pPr>
        <w:ind w:firstLine="0"/>
        <w:jc w:val="center"/>
        <w:rPr>
          <w:rFonts w:eastAsia="Times New Roman" w:cs="Times New Roman"/>
          <w:i/>
          <w:szCs w:val="24"/>
        </w:rPr>
      </w:pPr>
    </w:p>
    <w:p w:rsidR="009551A4" w:rsidRDefault="009551A4" w:rsidP="00547259">
      <w:pPr>
        <w:rPr>
          <w:rFonts w:eastAsia="Times New Roman" w:cs="Times New Roman"/>
          <w:szCs w:val="24"/>
        </w:rPr>
      </w:pPr>
      <w:r w:rsidRPr="009551A4">
        <w:rPr>
          <w:rFonts w:eastAsia="Times New Roman" w:cs="Times New Roman"/>
          <w:szCs w:val="24"/>
        </w:rPr>
        <w:t>Газдинску јединицу "</w:t>
      </w:r>
      <w:r w:rsidR="00547259">
        <w:rPr>
          <w:rFonts w:eastAsia="Times New Roman" w:cs="Times New Roman"/>
          <w:szCs w:val="24"/>
        </w:rPr>
        <w:t>Заовине</w:t>
      </w:r>
      <w:r w:rsidRPr="009551A4">
        <w:rPr>
          <w:rFonts w:eastAsia="Times New Roman" w:cs="Times New Roman"/>
          <w:szCs w:val="24"/>
        </w:rPr>
        <w:t xml:space="preserve">" чине </w:t>
      </w:r>
      <w:r w:rsidR="00547259">
        <w:rPr>
          <w:rFonts w:eastAsia="Times New Roman" w:cs="Times New Roman"/>
          <w:szCs w:val="24"/>
        </w:rPr>
        <w:t>катастарске парцеле</w:t>
      </w:r>
      <w:r w:rsidRPr="009551A4">
        <w:rPr>
          <w:rFonts w:eastAsia="Times New Roman" w:cs="Times New Roman"/>
          <w:szCs w:val="24"/>
        </w:rPr>
        <w:t xml:space="preserve"> </w:t>
      </w:r>
      <w:r w:rsidR="00547259">
        <w:rPr>
          <w:rFonts w:eastAsia="Times New Roman" w:cs="Times New Roman"/>
          <w:szCs w:val="24"/>
        </w:rPr>
        <w:t xml:space="preserve">власништва Републике Србије, корисника </w:t>
      </w:r>
      <w:r w:rsidRPr="009551A4">
        <w:rPr>
          <w:rFonts w:eastAsia="Times New Roman" w:cs="Times New Roman"/>
          <w:szCs w:val="24"/>
        </w:rPr>
        <w:t xml:space="preserve"> ЈП "Национални парк Тара". </w:t>
      </w:r>
    </w:p>
    <w:p w:rsidR="0018441B" w:rsidRDefault="0018441B" w:rsidP="00547259">
      <w:pPr>
        <w:rPr>
          <w:rFonts w:eastAsia="Times New Roman" w:cs="Times New Roman"/>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728"/>
      </w:tblGrid>
      <w:tr w:rsidR="0018441B" w:rsidTr="0018441B">
        <w:trPr>
          <w:jc w:val="center"/>
        </w:trPr>
        <w:tc>
          <w:tcPr>
            <w:tcW w:w="10728" w:type="dxa"/>
          </w:tcPr>
          <w:p w:rsidR="0018441B" w:rsidRDefault="0018441B" w:rsidP="0018441B">
            <w:pPr>
              <w:ind w:firstLine="0"/>
            </w:pPr>
            <w:r w:rsidRPr="009551A4">
              <w:rPr>
                <w:rFonts w:eastAsia="Times New Roman" w:cs="Times New Roman"/>
                <w:szCs w:val="24"/>
              </w:rPr>
              <w:t>Укупна површина ГЈ по катастарским општинама</w:t>
            </w:r>
            <w:r w:rsidR="00BD021C">
              <w:rPr>
                <w:rFonts w:eastAsia="Times New Roman" w:cs="Times New Roman"/>
                <w:szCs w:val="24"/>
              </w:rPr>
              <w:t>:</w:t>
            </w:r>
            <w:r w:rsidRPr="009551A4">
              <w:rPr>
                <w:rFonts w:eastAsia="Times New Roman" w:cs="Times New Roman"/>
                <w:szCs w:val="24"/>
              </w:rPr>
              <w:t xml:space="preserve"> </w:t>
            </w:r>
            <w:r w:rsidRPr="009551A4">
              <w:rPr>
                <w:rFonts w:eastAsia="Times New Roman" w:cs="Times New Roman"/>
                <w:i/>
                <w:szCs w:val="24"/>
              </w:rPr>
              <w:t xml:space="preserve">К.О. </w:t>
            </w:r>
            <w:r>
              <w:rPr>
                <w:rFonts w:eastAsia="Times New Roman" w:cs="Times New Roman"/>
                <w:i/>
                <w:szCs w:val="24"/>
              </w:rPr>
              <w:t>Заовине</w:t>
            </w:r>
            <w:r w:rsidRPr="009551A4">
              <w:rPr>
                <w:rFonts w:eastAsia="Times New Roman" w:cs="Times New Roman"/>
                <w:szCs w:val="24"/>
              </w:rPr>
              <w:t>..</w:t>
            </w:r>
            <w:r w:rsidR="00BD021C">
              <w:rPr>
                <w:rFonts w:eastAsia="Times New Roman" w:cs="Times New Roman"/>
                <w:szCs w:val="24"/>
              </w:rPr>
              <w:t>..........</w:t>
            </w:r>
            <w:r>
              <w:rPr>
                <w:rFonts w:eastAsia="Times New Roman" w:cs="Times New Roman"/>
                <w:szCs w:val="24"/>
              </w:rPr>
              <w:t>........................................</w:t>
            </w:r>
            <w:r w:rsidRPr="009551A4">
              <w:rPr>
                <w:rFonts w:eastAsia="Times New Roman" w:cs="Times New Roman"/>
                <w:szCs w:val="24"/>
              </w:rPr>
              <w:t>.............</w:t>
            </w:r>
            <w:r>
              <w:rPr>
                <w:rFonts w:eastAsia="Times New Roman" w:cs="Times New Roman"/>
                <w:b/>
                <w:szCs w:val="24"/>
              </w:rPr>
              <w:t xml:space="preserve">267,09 </w:t>
            </w:r>
            <w:r w:rsidRPr="009551A4">
              <w:rPr>
                <w:rFonts w:eastAsia="Times New Roman" w:cs="Times New Roman"/>
                <w:b/>
                <w:szCs w:val="24"/>
              </w:rPr>
              <w:t>ха</w:t>
            </w:r>
          </w:p>
        </w:tc>
      </w:tr>
      <w:tr w:rsidR="0018441B" w:rsidTr="0018441B">
        <w:trPr>
          <w:jc w:val="center"/>
        </w:trPr>
        <w:tc>
          <w:tcPr>
            <w:tcW w:w="10728" w:type="dxa"/>
            <w:tcBorders>
              <w:bottom w:val="single" w:sz="4" w:space="0" w:color="auto"/>
            </w:tcBorders>
          </w:tcPr>
          <w:p w:rsidR="0018441B" w:rsidRPr="00074D8A" w:rsidRDefault="0018441B" w:rsidP="0018441B">
            <w:pPr>
              <w:rPr>
                <w:rFonts w:eastAsia="Times New Roman" w:cs="Times New Roman"/>
                <w:b/>
                <w:szCs w:val="24"/>
              </w:rPr>
            </w:pPr>
            <w:r>
              <w:rPr>
                <w:rFonts w:eastAsia="Times New Roman" w:cs="Times New Roman"/>
                <w:b/>
                <w:szCs w:val="24"/>
              </w:rPr>
              <w:tab/>
            </w:r>
            <w:r>
              <w:rPr>
                <w:rFonts w:eastAsia="Times New Roman" w:cs="Times New Roman"/>
                <w:b/>
                <w:szCs w:val="24"/>
              </w:rPr>
              <w:tab/>
            </w:r>
            <w:r>
              <w:rPr>
                <w:rFonts w:eastAsia="Times New Roman" w:cs="Times New Roman"/>
                <w:b/>
                <w:szCs w:val="24"/>
              </w:rPr>
              <w:tab/>
            </w:r>
            <w:r>
              <w:rPr>
                <w:rFonts w:eastAsia="Times New Roman" w:cs="Times New Roman"/>
                <w:b/>
                <w:szCs w:val="24"/>
              </w:rPr>
              <w:tab/>
            </w:r>
            <w:r>
              <w:rPr>
                <w:rFonts w:eastAsia="Times New Roman" w:cs="Times New Roman"/>
                <w:b/>
                <w:szCs w:val="24"/>
              </w:rPr>
              <w:tab/>
              <w:t xml:space="preserve">        </w:t>
            </w:r>
            <w:r w:rsidRPr="009551A4">
              <w:rPr>
                <w:rFonts w:eastAsia="Times New Roman" w:cs="Times New Roman"/>
                <w:i/>
                <w:szCs w:val="24"/>
              </w:rPr>
              <w:t xml:space="preserve">К.О. </w:t>
            </w:r>
            <w:r>
              <w:rPr>
                <w:rFonts w:eastAsia="Times New Roman" w:cs="Times New Roman"/>
                <w:i/>
                <w:szCs w:val="24"/>
              </w:rPr>
              <w:t>Коњска</w:t>
            </w:r>
            <w:r w:rsidRPr="009551A4">
              <w:rPr>
                <w:rFonts w:eastAsia="Times New Roman" w:cs="Times New Roman"/>
                <w:i/>
                <w:szCs w:val="24"/>
              </w:rPr>
              <w:t xml:space="preserve"> река</w:t>
            </w:r>
            <w:r>
              <w:rPr>
                <w:rFonts w:eastAsia="Times New Roman" w:cs="Times New Roman"/>
                <w:szCs w:val="24"/>
              </w:rPr>
              <w:t>..............................................................</w:t>
            </w:r>
            <w:r>
              <w:rPr>
                <w:rFonts w:eastAsia="Times New Roman" w:cs="Times New Roman"/>
                <w:b/>
                <w:szCs w:val="24"/>
              </w:rPr>
              <w:t xml:space="preserve">4,93 </w:t>
            </w:r>
            <w:r w:rsidRPr="009551A4">
              <w:rPr>
                <w:rFonts w:eastAsia="Times New Roman" w:cs="Times New Roman"/>
                <w:b/>
                <w:szCs w:val="24"/>
              </w:rPr>
              <w:t>ха</w:t>
            </w:r>
          </w:p>
        </w:tc>
      </w:tr>
      <w:tr w:rsidR="0018441B" w:rsidTr="0018441B">
        <w:trPr>
          <w:jc w:val="center"/>
        </w:trPr>
        <w:tc>
          <w:tcPr>
            <w:tcW w:w="10728" w:type="dxa"/>
            <w:tcBorders>
              <w:top w:val="single" w:sz="4" w:space="0" w:color="auto"/>
            </w:tcBorders>
          </w:tcPr>
          <w:p w:rsidR="0018441B" w:rsidRPr="00074D8A" w:rsidRDefault="00BD021C" w:rsidP="0018441B">
            <w:pPr>
              <w:ind w:firstLine="0"/>
              <w:rPr>
                <w:rFonts w:eastAsia="Times New Roman" w:cs="Times New Roman"/>
                <w:szCs w:val="24"/>
              </w:rPr>
            </w:pPr>
            <w:r w:rsidRPr="009551A4">
              <w:rPr>
                <w:rFonts w:eastAsia="Times New Roman" w:cs="Times New Roman"/>
                <w:szCs w:val="24"/>
              </w:rPr>
              <w:t>Укупна површина ГЈ "</w:t>
            </w:r>
            <w:r>
              <w:rPr>
                <w:rFonts w:eastAsia="Times New Roman" w:cs="Times New Roman"/>
                <w:szCs w:val="24"/>
              </w:rPr>
              <w:t>Заовине</w:t>
            </w:r>
            <w:r w:rsidRPr="009551A4">
              <w:rPr>
                <w:rFonts w:eastAsia="Times New Roman" w:cs="Times New Roman"/>
                <w:szCs w:val="24"/>
              </w:rPr>
              <w:t>"...</w:t>
            </w:r>
            <w:r>
              <w:rPr>
                <w:rFonts w:eastAsia="Times New Roman" w:cs="Times New Roman"/>
                <w:szCs w:val="24"/>
              </w:rPr>
              <w:t>..............................................................</w:t>
            </w:r>
            <w:r w:rsidRPr="009551A4">
              <w:rPr>
                <w:rFonts w:eastAsia="Times New Roman" w:cs="Times New Roman"/>
                <w:szCs w:val="24"/>
              </w:rPr>
              <w:t>.........................</w:t>
            </w:r>
            <w:r>
              <w:rPr>
                <w:rFonts w:eastAsia="Times New Roman" w:cs="Times New Roman"/>
                <w:szCs w:val="24"/>
              </w:rPr>
              <w:t>...............................</w:t>
            </w:r>
            <w:r w:rsidRPr="00BD021C">
              <w:rPr>
                <w:rFonts w:eastAsia="Times New Roman" w:cs="Times New Roman"/>
                <w:b/>
                <w:szCs w:val="24"/>
              </w:rPr>
              <w:t>2</w:t>
            </w:r>
            <w:r>
              <w:rPr>
                <w:rFonts w:eastAsia="Times New Roman" w:cs="Times New Roman"/>
                <w:b/>
                <w:szCs w:val="24"/>
              </w:rPr>
              <w:t xml:space="preserve">72,02 </w:t>
            </w:r>
            <w:r w:rsidRPr="009551A4">
              <w:rPr>
                <w:rFonts w:eastAsia="Times New Roman" w:cs="Times New Roman"/>
                <w:b/>
                <w:szCs w:val="24"/>
              </w:rPr>
              <w:t>ха</w:t>
            </w:r>
          </w:p>
        </w:tc>
      </w:tr>
    </w:tbl>
    <w:p w:rsidR="0018441B" w:rsidRPr="0018441B" w:rsidRDefault="0018441B" w:rsidP="00547259">
      <w:pPr>
        <w:rPr>
          <w:rFonts w:eastAsia="Times New Roman" w:cs="Times New Roman"/>
          <w:szCs w:val="24"/>
        </w:rPr>
      </w:pPr>
    </w:p>
    <w:p w:rsidR="009551A4" w:rsidRDefault="0018441B" w:rsidP="009551A4">
      <w:pPr>
        <w:spacing w:before="12"/>
        <w:ind w:firstLine="709"/>
        <w:rPr>
          <w:rFonts w:eastAsia="Times New Roman" w:cs="Times New Roman"/>
          <w:szCs w:val="24"/>
        </w:rPr>
      </w:pPr>
      <w:r>
        <w:rPr>
          <w:rFonts w:eastAsia="Times New Roman" w:cs="Times New Roman"/>
          <w:szCs w:val="24"/>
        </w:rPr>
        <w:t>T</w:t>
      </w:r>
      <w:r w:rsidR="009551A4" w:rsidRPr="009551A4">
        <w:rPr>
          <w:rFonts w:eastAsia="Times New Roman" w:cs="Times New Roman"/>
          <w:szCs w:val="24"/>
        </w:rPr>
        <w:t>абеларни при</w:t>
      </w:r>
      <w:r w:rsidR="00F404DB">
        <w:rPr>
          <w:rFonts w:eastAsia="Times New Roman" w:cs="Times New Roman"/>
          <w:szCs w:val="24"/>
        </w:rPr>
        <w:t>к</w:t>
      </w:r>
      <w:r w:rsidR="009551A4" w:rsidRPr="009551A4">
        <w:rPr>
          <w:rFonts w:eastAsia="Times New Roman" w:cs="Times New Roman"/>
          <w:szCs w:val="24"/>
        </w:rPr>
        <w:t>аз катастарских парцела које чине површину  ГЈ "</w:t>
      </w:r>
      <w:r w:rsidR="00547259">
        <w:rPr>
          <w:rFonts w:eastAsia="Times New Roman" w:cs="Times New Roman"/>
          <w:szCs w:val="24"/>
        </w:rPr>
        <w:t>Заовине</w:t>
      </w:r>
      <w:r w:rsidR="009551A4" w:rsidRPr="009551A4">
        <w:rPr>
          <w:rFonts w:eastAsia="Times New Roman" w:cs="Times New Roman"/>
          <w:szCs w:val="24"/>
        </w:rPr>
        <w:t>"</w:t>
      </w:r>
      <w:r>
        <w:rPr>
          <w:rFonts w:eastAsia="Times New Roman" w:cs="Times New Roman"/>
          <w:szCs w:val="24"/>
        </w:rPr>
        <w:t>, са припадношћу одсецима дат је у прилогу</w:t>
      </w:r>
      <w:r w:rsidR="009551A4" w:rsidRPr="009551A4">
        <w:rPr>
          <w:rFonts w:eastAsia="Times New Roman" w:cs="Times New Roman"/>
          <w:szCs w:val="24"/>
        </w:rPr>
        <w:t>.</w:t>
      </w:r>
    </w:p>
    <w:p w:rsidR="0018441B" w:rsidRDefault="0018441B" w:rsidP="009551A4">
      <w:pPr>
        <w:spacing w:before="12"/>
        <w:ind w:firstLine="709"/>
        <w:rPr>
          <w:rFonts w:eastAsia="Times New Roman" w:cs="Times New Roman"/>
          <w:szCs w:val="24"/>
        </w:rPr>
      </w:pPr>
    </w:p>
    <w:p w:rsidR="0018441B" w:rsidRDefault="0018441B" w:rsidP="009551A4">
      <w:pPr>
        <w:spacing w:before="12"/>
        <w:ind w:firstLine="709"/>
        <w:rPr>
          <w:rFonts w:eastAsia="Times New Roman" w:cs="Times New Roman"/>
          <w:szCs w:val="24"/>
        </w:rPr>
      </w:pPr>
    </w:p>
    <w:p w:rsidR="0018441B" w:rsidRDefault="0018441B" w:rsidP="009551A4">
      <w:pPr>
        <w:spacing w:before="12"/>
        <w:ind w:firstLine="709"/>
        <w:rPr>
          <w:rFonts w:eastAsia="Times New Roman" w:cs="Times New Roman"/>
          <w:szCs w:val="24"/>
        </w:rPr>
      </w:pPr>
    </w:p>
    <w:p w:rsidR="0018441B" w:rsidRDefault="0018441B" w:rsidP="009551A4">
      <w:pPr>
        <w:spacing w:before="12"/>
        <w:ind w:firstLine="709"/>
        <w:rPr>
          <w:rFonts w:eastAsia="Times New Roman" w:cs="Times New Roman"/>
          <w:szCs w:val="24"/>
        </w:rPr>
      </w:pPr>
    </w:p>
    <w:p w:rsidR="0018441B" w:rsidRDefault="0018441B" w:rsidP="009551A4">
      <w:pPr>
        <w:spacing w:before="12"/>
        <w:ind w:firstLine="709"/>
        <w:rPr>
          <w:rFonts w:eastAsia="Times New Roman" w:cs="Times New Roman"/>
          <w:szCs w:val="24"/>
        </w:rPr>
      </w:pPr>
    </w:p>
    <w:p w:rsidR="0018441B" w:rsidRDefault="0018441B" w:rsidP="009551A4">
      <w:pPr>
        <w:spacing w:before="12"/>
        <w:ind w:firstLine="709"/>
        <w:rPr>
          <w:rFonts w:eastAsia="Times New Roman" w:cs="Times New Roman"/>
          <w:szCs w:val="24"/>
        </w:rPr>
      </w:pPr>
    </w:p>
    <w:p w:rsidR="0018441B" w:rsidRDefault="0018441B" w:rsidP="009551A4">
      <w:pPr>
        <w:spacing w:before="12"/>
        <w:ind w:firstLine="709"/>
        <w:rPr>
          <w:rFonts w:eastAsia="Times New Roman" w:cs="Times New Roman"/>
          <w:szCs w:val="24"/>
        </w:rPr>
      </w:pPr>
    </w:p>
    <w:p w:rsidR="0018441B" w:rsidRDefault="0018441B" w:rsidP="009551A4">
      <w:pPr>
        <w:spacing w:before="12"/>
        <w:ind w:firstLine="709"/>
        <w:rPr>
          <w:rFonts w:eastAsia="Times New Roman" w:cs="Times New Roman"/>
          <w:szCs w:val="24"/>
        </w:rPr>
      </w:pPr>
    </w:p>
    <w:p w:rsidR="0018441B" w:rsidRDefault="0018441B" w:rsidP="009551A4">
      <w:pPr>
        <w:spacing w:before="12"/>
        <w:ind w:firstLine="709"/>
        <w:rPr>
          <w:rFonts w:eastAsia="Times New Roman" w:cs="Times New Roman"/>
          <w:szCs w:val="24"/>
        </w:rPr>
      </w:pPr>
    </w:p>
    <w:p w:rsidR="0018441B" w:rsidRDefault="0018441B" w:rsidP="009551A4">
      <w:pPr>
        <w:spacing w:before="12"/>
        <w:ind w:firstLine="709"/>
        <w:rPr>
          <w:rFonts w:eastAsia="Times New Roman" w:cs="Times New Roman"/>
          <w:szCs w:val="24"/>
        </w:rPr>
      </w:pPr>
    </w:p>
    <w:p w:rsidR="0018441B" w:rsidRDefault="0018441B" w:rsidP="009551A4">
      <w:pPr>
        <w:spacing w:before="12"/>
        <w:ind w:firstLine="709"/>
        <w:rPr>
          <w:rFonts w:eastAsia="Times New Roman" w:cs="Times New Roman"/>
          <w:szCs w:val="24"/>
        </w:rPr>
      </w:pPr>
    </w:p>
    <w:p w:rsidR="0018441B" w:rsidRDefault="0018441B" w:rsidP="009551A4">
      <w:pPr>
        <w:spacing w:before="12"/>
        <w:ind w:firstLine="709"/>
        <w:rPr>
          <w:rFonts w:eastAsia="Times New Roman" w:cs="Times New Roman"/>
          <w:szCs w:val="24"/>
        </w:rPr>
      </w:pPr>
    </w:p>
    <w:p w:rsidR="0018441B" w:rsidRDefault="0018441B" w:rsidP="009551A4">
      <w:pPr>
        <w:spacing w:before="12"/>
        <w:ind w:firstLine="709"/>
        <w:rPr>
          <w:rFonts w:eastAsia="Times New Roman" w:cs="Times New Roman"/>
          <w:szCs w:val="24"/>
        </w:rPr>
      </w:pPr>
    </w:p>
    <w:p w:rsidR="0018441B" w:rsidRDefault="0018441B" w:rsidP="009551A4">
      <w:pPr>
        <w:spacing w:before="12"/>
        <w:ind w:firstLine="709"/>
        <w:rPr>
          <w:rFonts w:eastAsia="Times New Roman" w:cs="Times New Roman"/>
          <w:szCs w:val="24"/>
        </w:rPr>
      </w:pPr>
    </w:p>
    <w:p w:rsidR="0018441B" w:rsidRDefault="0018441B" w:rsidP="009551A4">
      <w:pPr>
        <w:spacing w:before="12"/>
        <w:ind w:firstLine="709"/>
        <w:rPr>
          <w:rFonts w:eastAsia="Times New Roman" w:cs="Times New Roman"/>
          <w:szCs w:val="24"/>
        </w:rPr>
      </w:pPr>
    </w:p>
    <w:p w:rsidR="0018441B" w:rsidRDefault="0018441B" w:rsidP="009551A4">
      <w:pPr>
        <w:spacing w:before="12"/>
        <w:ind w:firstLine="709"/>
        <w:rPr>
          <w:rFonts w:eastAsia="Times New Roman" w:cs="Times New Roman"/>
          <w:szCs w:val="24"/>
        </w:rPr>
      </w:pPr>
    </w:p>
    <w:p w:rsidR="0018441B" w:rsidRDefault="0018441B" w:rsidP="009551A4">
      <w:pPr>
        <w:spacing w:before="12"/>
        <w:ind w:firstLine="709"/>
        <w:rPr>
          <w:rFonts w:eastAsia="Times New Roman" w:cs="Times New Roman"/>
          <w:szCs w:val="24"/>
        </w:rPr>
      </w:pPr>
    </w:p>
    <w:p w:rsidR="0018441B" w:rsidRDefault="0018441B" w:rsidP="009551A4">
      <w:pPr>
        <w:spacing w:before="12"/>
        <w:ind w:firstLine="709"/>
        <w:rPr>
          <w:rFonts w:eastAsia="Times New Roman" w:cs="Times New Roman"/>
          <w:szCs w:val="24"/>
        </w:rPr>
      </w:pPr>
    </w:p>
    <w:p w:rsidR="0018441B" w:rsidRDefault="0018441B" w:rsidP="009551A4">
      <w:pPr>
        <w:spacing w:before="12"/>
        <w:ind w:firstLine="709"/>
        <w:rPr>
          <w:rFonts w:eastAsia="Times New Roman" w:cs="Times New Roman"/>
          <w:szCs w:val="24"/>
        </w:rPr>
      </w:pPr>
    </w:p>
    <w:p w:rsidR="0018441B" w:rsidRDefault="0018441B" w:rsidP="009551A4">
      <w:pPr>
        <w:spacing w:before="12"/>
        <w:ind w:firstLine="709"/>
        <w:rPr>
          <w:rFonts w:eastAsia="Times New Roman" w:cs="Times New Roman"/>
          <w:szCs w:val="24"/>
        </w:rPr>
      </w:pPr>
    </w:p>
    <w:p w:rsidR="0018441B" w:rsidRDefault="0018441B" w:rsidP="009551A4">
      <w:pPr>
        <w:spacing w:before="12"/>
        <w:ind w:firstLine="709"/>
        <w:rPr>
          <w:rFonts w:eastAsia="Times New Roman" w:cs="Times New Roman"/>
          <w:szCs w:val="24"/>
        </w:rPr>
      </w:pPr>
    </w:p>
    <w:p w:rsidR="0018441B" w:rsidRPr="0018441B" w:rsidRDefault="0018441B" w:rsidP="009551A4">
      <w:pPr>
        <w:spacing w:before="12"/>
        <w:ind w:firstLine="709"/>
        <w:rPr>
          <w:rFonts w:eastAsia="Times New Roman" w:cs="Times New Roman"/>
          <w:szCs w:val="24"/>
        </w:rPr>
      </w:pPr>
    </w:p>
    <w:p w:rsidR="00043A6F" w:rsidRDefault="00043A6F" w:rsidP="0070161C">
      <w:pPr>
        <w:pStyle w:val="kb1"/>
      </w:pPr>
      <w:bookmarkStart w:id="45" w:name="_Toc44743518"/>
      <w:bookmarkStart w:id="46" w:name="_Toc44822385"/>
      <w:bookmarkStart w:id="47" w:name="_Toc129623283"/>
      <w:bookmarkStart w:id="48" w:name="_Toc129623699"/>
      <w:bookmarkStart w:id="49" w:name="_Toc129629096"/>
      <w:bookmarkStart w:id="50" w:name="_Toc442091078"/>
    </w:p>
    <w:p w:rsidR="00043A6F" w:rsidRDefault="00043A6F" w:rsidP="0070161C">
      <w:pPr>
        <w:pStyle w:val="kb1"/>
      </w:pPr>
    </w:p>
    <w:p w:rsidR="00043A6F" w:rsidRDefault="00043A6F" w:rsidP="0070161C">
      <w:pPr>
        <w:pStyle w:val="kb1"/>
      </w:pPr>
    </w:p>
    <w:p w:rsidR="00EA5417" w:rsidRPr="00EA5417" w:rsidRDefault="00EA5417" w:rsidP="0070161C">
      <w:pPr>
        <w:pStyle w:val="kb1"/>
      </w:pPr>
      <w:bookmarkStart w:id="51" w:name="_Toc2154640"/>
      <w:r w:rsidRPr="00EA5417">
        <w:lastRenderedPageBreak/>
        <w:t>2.0. ЕКОЛОШКА ОСНОВА</w:t>
      </w:r>
      <w:bookmarkEnd w:id="45"/>
      <w:bookmarkEnd w:id="46"/>
      <w:bookmarkEnd w:id="47"/>
      <w:bookmarkEnd w:id="48"/>
      <w:bookmarkEnd w:id="49"/>
      <w:bookmarkEnd w:id="50"/>
      <w:bookmarkEnd w:id="51"/>
    </w:p>
    <w:p w:rsidR="00EA5417" w:rsidRPr="00EA5417" w:rsidRDefault="00EA5417" w:rsidP="00EA5417"/>
    <w:p w:rsidR="00EA5417" w:rsidRPr="00EA5417" w:rsidRDefault="00EA5417" w:rsidP="0070161C">
      <w:pPr>
        <w:pStyle w:val="kb2"/>
      </w:pPr>
      <w:bookmarkStart w:id="52" w:name="_Toc44743519"/>
      <w:bookmarkStart w:id="53" w:name="_Toc44822386"/>
      <w:bookmarkStart w:id="54" w:name="_Toc129623284"/>
      <w:bookmarkStart w:id="55" w:name="_Toc129623700"/>
      <w:bookmarkStart w:id="56" w:name="_Toc129629097"/>
      <w:bookmarkStart w:id="57" w:name="_Toc442091079"/>
      <w:bookmarkStart w:id="58" w:name="_Toc2154641"/>
      <w:r w:rsidRPr="00EA5417">
        <w:t>2.1. Орографски услови</w:t>
      </w:r>
      <w:bookmarkEnd w:id="52"/>
      <w:bookmarkEnd w:id="53"/>
      <w:bookmarkEnd w:id="54"/>
      <w:bookmarkEnd w:id="55"/>
      <w:bookmarkEnd w:id="56"/>
      <w:bookmarkEnd w:id="57"/>
      <w:bookmarkEnd w:id="58"/>
    </w:p>
    <w:p w:rsidR="00EA5417" w:rsidRPr="00EA5417" w:rsidRDefault="00EA5417" w:rsidP="00EA5417"/>
    <w:p w:rsidR="00EA5417" w:rsidRPr="00EA5417" w:rsidRDefault="00EA5417" w:rsidP="00EA5417">
      <w:pPr>
        <w:rPr>
          <w:lang w:val="sr-Cyrl-CS"/>
        </w:rPr>
      </w:pPr>
      <w:r w:rsidRPr="00EA5417">
        <w:rPr>
          <w:lang w:val="ru-RU"/>
        </w:rPr>
        <w:t xml:space="preserve">У геоморфолошком смислу Тара представља природну спону са Златиборским масивом и Мокрогорском котлином и </w:t>
      </w:r>
      <w:r w:rsidRPr="00EA5417">
        <w:rPr>
          <w:lang w:val="sr-Cyrl-CS"/>
        </w:rPr>
        <w:t xml:space="preserve">композицију </w:t>
      </w:r>
      <w:r w:rsidRPr="00EA5417">
        <w:rPr>
          <w:lang w:val="ru-RU"/>
        </w:rPr>
        <w:t xml:space="preserve">планинских </w:t>
      </w:r>
      <w:r w:rsidRPr="00EA5417">
        <w:rPr>
          <w:lang w:val="sr-Cyrl-CS"/>
        </w:rPr>
        <w:t xml:space="preserve">заравни и </w:t>
      </w:r>
      <w:r w:rsidRPr="00EA5417">
        <w:rPr>
          <w:lang w:val="ru-RU"/>
        </w:rPr>
        <w:t>узвишења</w:t>
      </w:r>
      <w:r w:rsidRPr="00EA5417">
        <w:rPr>
          <w:lang w:val="sr-Cyrl-CS"/>
        </w:rPr>
        <w:t>,</w:t>
      </w:r>
      <w:r w:rsidRPr="00EA5417">
        <w:rPr>
          <w:lang w:val="ru-RU"/>
        </w:rPr>
        <w:t xml:space="preserve"> рашчлањених дубоко усеченим клисурастим речним долинама. </w:t>
      </w:r>
    </w:p>
    <w:p w:rsidR="00A933AE" w:rsidRPr="00A933AE" w:rsidRDefault="00C31E2A" w:rsidP="00A933AE">
      <w:pPr>
        <w:rPr>
          <w:rFonts w:eastAsia="Lucida Sans Unicode"/>
          <w:kern w:val="1"/>
          <w:lang w:val="sr-Cyrl-CS"/>
        </w:rPr>
      </w:pPr>
      <w:r>
        <w:t>Заовине као предео</w:t>
      </w:r>
      <w:r w:rsidR="00EA5417" w:rsidRPr="00EA5417">
        <w:t xml:space="preserve"> представљају </w:t>
      </w:r>
      <w:r>
        <w:t>јужни</w:t>
      </w:r>
      <w:r w:rsidR="00EA5417" w:rsidRPr="00EA5417">
        <w:t xml:space="preserve"> </w:t>
      </w:r>
      <w:r w:rsidR="00A933AE">
        <w:t xml:space="preserve">део </w:t>
      </w:r>
      <w:r w:rsidR="00EA5417" w:rsidRPr="00EA5417">
        <w:t xml:space="preserve">тзв. “равне Таре”, </w:t>
      </w:r>
      <w:r w:rsidR="00A933AE">
        <w:t>и према</w:t>
      </w:r>
      <w:r w:rsidR="00EA5417" w:rsidRPr="00EA5417">
        <w:t xml:space="preserve"> изграђено</w:t>
      </w:r>
      <w:r w:rsidR="00A933AE">
        <w:t>сти</w:t>
      </w:r>
      <w:r w:rsidR="00EA5417" w:rsidRPr="00EA5417">
        <w:t xml:space="preserve"> елемената рељефа</w:t>
      </w:r>
      <w:r w:rsidR="00A933AE">
        <w:t xml:space="preserve"> одликују се одређеном специфичношћу. </w:t>
      </w:r>
      <w:r w:rsidR="00A933AE" w:rsidRPr="00A933AE">
        <w:rPr>
          <w:rFonts w:eastAsia="Lucida Sans Unicode"/>
          <w:kern w:val="1"/>
          <w:lang w:val="sr-Cyrl-CS"/>
        </w:rPr>
        <w:t>Стално спуштање доње ерозионе базе током отицања Панонског мора условило је дуготрајно и интензивно усецање речних токова, посебно већих. Бели Рзав је, усецајући се, са својим притокама Караклијски Рзав, Батурски Рзав, Коњска Река, Змајев</w:t>
      </w:r>
      <w:r w:rsidR="00943CE3">
        <w:rPr>
          <w:rFonts w:eastAsia="Lucida Sans Unicode"/>
          <w:kern w:val="1"/>
          <w:lang w:val="sr-Cyrl-CS"/>
        </w:rPr>
        <w:t>ачк</w:t>
      </w:r>
      <w:r w:rsidR="00A933AE" w:rsidRPr="00A933AE">
        <w:rPr>
          <w:rFonts w:eastAsia="Lucida Sans Unicode"/>
          <w:kern w:val="1"/>
          <w:lang w:val="sr-Cyrl-CS"/>
        </w:rPr>
        <w:t>и поток, Липовица, Мандића поток, Барански поток, на тектонски предиспонираном простору, формирао џиновски изворишни облук ограничен стрмом падином Таре и огранцима Звијезде, рашчлањен дубоко усеченим долинама типа клисура и кањона и бочних гребена и коса.</w:t>
      </w:r>
    </w:p>
    <w:p w:rsidR="00A933AE" w:rsidRDefault="00A933AE" w:rsidP="00A933AE">
      <w:pPr>
        <w:rPr>
          <w:rFonts w:eastAsia="Lucida Sans Unicode"/>
          <w:kern w:val="1"/>
          <w:lang w:val="sr-Cyrl-CS"/>
        </w:rPr>
      </w:pPr>
      <w:r w:rsidRPr="00A933AE">
        <w:rPr>
          <w:rFonts w:eastAsia="Lucida Sans Unicode"/>
          <w:kern w:val="1"/>
          <w:lang w:val="sr-Cyrl-CS"/>
        </w:rPr>
        <w:t xml:space="preserve">У еволуцији рељефа јасно се издвајају старија и млађа фаза. Типска мачкатска површ флувиоденудационог порекла уравнила је и заталасала планинску карбонатну масу Таре, знатно покривену педолошким и вегетацијским покривачем, тако да представља зелени или покривени крас (М. Зеремски, 1956). Дуж њеног западног обода Бели Рзав је пиратеријом преузео ток реке која је текла преко Крње јеле ка Дрини и формирао свој данашњи слив, док северно од Чемеришта, Алушки поток и даље тече ка северу и клисуром Дервенте утиче у Дрину. Пиратерија је настала регресивном ерозијом старог Белог Рзава кроз греду на правцу Збориште-Овсјек-Полом-Божурица-Тетребица. Када је успео да пробије греду, даљим уназадним померањем приграбио је стари речни ток Крње јеле и формирао данашње импозантно извориште са бројним крацима стешњеним у клисурастим и кањонским долинама. Крња јела, дезорганизована пиратеријом, остала је у висећем положају за око 200 </w:t>
      </w:r>
      <w:r w:rsidRPr="00A933AE">
        <w:rPr>
          <w:rFonts w:eastAsia="Lucida Sans Unicode"/>
          <w:kern w:val="1"/>
        </w:rPr>
        <w:t>m</w:t>
      </w:r>
      <w:r w:rsidRPr="00A933AE">
        <w:rPr>
          <w:rFonts w:eastAsia="Lucida Sans Unicode"/>
          <w:kern w:val="1"/>
          <w:lang w:val="sr-Cyrl-CS"/>
        </w:rPr>
        <w:t xml:space="preserve"> изнад долинског дна Белог Рзава и Коњске Реке (М. Зеремски, 1956).</w:t>
      </w:r>
    </w:p>
    <w:p w:rsidR="00A933AE" w:rsidRPr="00A933AE" w:rsidRDefault="00A933AE" w:rsidP="00A933AE">
      <w:pPr>
        <w:rPr>
          <w:rFonts w:eastAsia="Lucida Sans Unicode"/>
          <w:kern w:val="1"/>
          <w:lang w:val="sr-Cyrl-CS"/>
        </w:rPr>
      </w:pPr>
      <w:r w:rsidRPr="00A933AE">
        <w:rPr>
          <w:rFonts w:eastAsia="Lucida Sans Unicode"/>
          <w:kern w:val="1"/>
          <w:lang w:val="sr-Cyrl-CS"/>
        </w:rPr>
        <w:t>За данашњи изглед рељефа посебно су заслужни дуги временски интервал тектонског мировања „од горње креде до миоцена“</w:t>
      </w:r>
      <w:r w:rsidRPr="00A933AE">
        <w:rPr>
          <w:rFonts w:eastAsia="Lucida Sans Unicode"/>
          <w:kern w:val="1"/>
        </w:rPr>
        <w:t xml:space="preserve"> </w:t>
      </w:r>
      <w:r w:rsidRPr="00A933AE">
        <w:rPr>
          <w:rFonts w:eastAsia="Lucida Sans Unicode"/>
          <w:kern w:val="1"/>
          <w:lang w:val="sr-Cyrl-CS"/>
        </w:rPr>
        <w:t xml:space="preserve">(Љ. Менковић, М. Кошћал, 1996) када су на овом простору формиране флувиоденудационе површи типа пинеплена, неотектонски покрети блоковског типа које је пратио флувијални процес различитог интензитета и катастрофалне климатске промене у квартару са сменом глацијалних и интерглацијалних периода. </w:t>
      </w:r>
    </w:p>
    <w:p w:rsidR="00A933AE" w:rsidRPr="00A933AE" w:rsidRDefault="00A933AE" w:rsidP="00A933AE">
      <w:pPr>
        <w:rPr>
          <w:rFonts w:eastAsia="Lucida Sans Unicode"/>
          <w:kern w:val="1"/>
          <w:lang w:val="sr-Cyrl-CS"/>
        </w:rPr>
      </w:pPr>
    </w:p>
    <w:p w:rsidR="00EA5417" w:rsidRPr="00EA5417" w:rsidRDefault="00A933AE" w:rsidP="00EA5417">
      <w:r>
        <w:t>Знатан</w:t>
      </w:r>
      <w:r w:rsidRPr="00A933AE">
        <w:t xml:space="preserve"> део подручја припада старом западном серпентинском масиву јер се дијабаз-рожначка формација која се налази на југозападним и југоисточним падинама Заовина пружа према Мокрој гори и надовезује на пространи серпентински масив Златибора.</w:t>
      </w:r>
      <w:r w:rsidR="00A362E5">
        <w:t xml:space="preserve"> </w:t>
      </w:r>
      <w:r w:rsidR="00EA5417" w:rsidRPr="00EA5417">
        <w:t xml:space="preserve">Јављају се благо издигнути висови, платои, благо не превише стрме стране, између којих су усечени водотоци. У целини су сачињене од два издужена и међусобно спојена дела са основним правцем пружања североисток-југозапад. </w:t>
      </w:r>
    </w:p>
    <w:p w:rsidR="00A933AE" w:rsidRDefault="00EA5417" w:rsidP="00EA5417">
      <w:r w:rsidRPr="00EA5417">
        <w:t xml:space="preserve"> </w:t>
      </w:r>
      <w:r w:rsidR="00A933AE">
        <w:t>О</w:t>
      </w:r>
      <w:r w:rsidRPr="00EA5417">
        <w:t xml:space="preserve">бзиром на </w:t>
      </w:r>
      <w:r w:rsidR="00A933AE">
        <w:t>присутност</w:t>
      </w:r>
      <w:r w:rsidRPr="00EA5417">
        <w:t xml:space="preserve"> тријаских кречњака у литолошком саставу није присутан широк спектар карстних рељефних  облика. </w:t>
      </w:r>
      <w:bookmarkStart w:id="59" w:name="_Toc129623285"/>
      <w:bookmarkStart w:id="60" w:name="_Toc129623701"/>
      <w:bookmarkStart w:id="61" w:name="_Toc129629098"/>
      <w:r w:rsidR="00A933AE">
        <w:t xml:space="preserve"> </w:t>
      </w:r>
    </w:p>
    <w:p w:rsidR="00EA5417" w:rsidRPr="00A933AE" w:rsidRDefault="00A933AE" w:rsidP="00EA5417">
      <w:r>
        <w:t xml:space="preserve"> </w:t>
      </w:r>
    </w:p>
    <w:p w:rsidR="00EA5417" w:rsidRPr="00EA5417" w:rsidRDefault="00EA5417" w:rsidP="0070161C">
      <w:pPr>
        <w:pStyle w:val="kb3"/>
      </w:pPr>
      <w:bookmarkStart w:id="62" w:name="_Toc442091080"/>
      <w:bookmarkStart w:id="63" w:name="_Toc2154642"/>
      <w:r w:rsidRPr="00EA5417">
        <w:t>2.1.1. Конфигурација терена</w:t>
      </w:r>
      <w:bookmarkEnd w:id="59"/>
      <w:bookmarkEnd w:id="60"/>
      <w:bookmarkEnd w:id="61"/>
      <w:bookmarkEnd w:id="62"/>
      <w:bookmarkEnd w:id="63"/>
    </w:p>
    <w:p w:rsidR="00EA5417" w:rsidRPr="00EA5417" w:rsidRDefault="00EA5417" w:rsidP="00EA5417"/>
    <w:p w:rsidR="00A933AE" w:rsidRDefault="00EA5417" w:rsidP="00EA5417">
      <w:r w:rsidRPr="00EA5417">
        <w:t xml:space="preserve">Потез </w:t>
      </w:r>
      <w:r w:rsidR="00A933AE">
        <w:t>Заовина</w:t>
      </w:r>
      <w:r w:rsidRPr="00EA5417">
        <w:t>, као де</w:t>
      </w:r>
      <w:r w:rsidR="00A933AE">
        <w:t>ла</w:t>
      </w:r>
      <w:r w:rsidRPr="00EA5417">
        <w:t xml:space="preserve"> тарског масива</w:t>
      </w:r>
      <w:r w:rsidR="00A933AE">
        <w:t xml:space="preserve">, </w:t>
      </w:r>
      <w:r w:rsidR="00943CE3">
        <w:t>одликује се израженим котлинама већ поменутих водотока, као и типичним кањоном Белог Рзава на изласку ка мокрогорској котлини. Околно су издиференцирани висови и стрме до заравњене стране.</w:t>
      </w:r>
    </w:p>
    <w:p w:rsidR="00A933AE" w:rsidRDefault="00A933AE" w:rsidP="00EA5417"/>
    <w:p w:rsidR="00EA5417" w:rsidRPr="00EA5417" w:rsidRDefault="00EA5417" w:rsidP="0070161C">
      <w:pPr>
        <w:pStyle w:val="kb3"/>
      </w:pPr>
      <w:bookmarkStart w:id="64" w:name="_Toc44743521"/>
      <w:bookmarkStart w:id="65" w:name="_Toc44822388"/>
      <w:bookmarkStart w:id="66" w:name="_Toc129623286"/>
      <w:bookmarkStart w:id="67" w:name="_Toc129623702"/>
      <w:bookmarkStart w:id="68" w:name="_Toc129629099"/>
      <w:bookmarkStart w:id="69" w:name="_Toc442091081"/>
      <w:bookmarkStart w:id="70" w:name="_Toc2154643"/>
      <w:r w:rsidRPr="00EA5417">
        <w:t>2.1.2. Надморска висина</w:t>
      </w:r>
      <w:bookmarkEnd w:id="64"/>
      <w:bookmarkEnd w:id="65"/>
      <w:bookmarkEnd w:id="66"/>
      <w:bookmarkEnd w:id="67"/>
      <w:bookmarkEnd w:id="68"/>
      <w:bookmarkEnd w:id="69"/>
      <w:bookmarkEnd w:id="70"/>
    </w:p>
    <w:p w:rsidR="00EA5417" w:rsidRPr="00EA5417" w:rsidRDefault="00EA5417" w:rsidP="00EA5417"/>
    <w:p w:rsidR="00EA5417" w:rsidRPr="00EA5417" w:rsidRDefault="00EA5417" w:rsidP="00EA5417">
      <w:r w:rsidRPr="00EA5417">
        <w:t xml:space="preserve">         Висински појас ове газдинске јединице иде од </w:t>
      </w:r>
      <w:r w:rsidR="008539C7">
        <w:t>735</w:t>
      </w:r>
      <w:r w:rsidRPr="00EA5417">
        <w:t xml:space="preserve"> метара надморске висине, (</w:t>
      </w:r>
      <w:r w:rsidR="00085486">
        <w:t xml:space="preserve">у долини Белог Рзава, локалитет Луке </w:t>
      </w:r>
      <w:r w:rsidR="00567919">
        <w:t xml:space="preserve">3. </w:t>
      </w:r>
      <w:r w:rsidR="00085486">
        <w:t>о</w:t>
      </w:r>
      <w:r w:rsidR="00085486" w:rsidRPr="00567919">
        <w:t>дељењ</w:t>
      </w:r>
      <w:r w:rsidR="00085486">
        <w:t>е) па до 1300</w:t>
      </w:r>
      <w:r w:rsidRPr="00EA5417">
        <w:t xml:space="preserve"> мнв </w:t>
      </w:r>
      <w:r w:rsidR="00085486">
        <w:t>(гребенско узвишење Никшића пресед (приседо)</w:t>
      </w:r>
      <w:r w:rsidRPr="00EA5417">
        <w:t>,</w:t>
      </w:r>
      <w:r w:rsidR="00085486">
        <w:t xml:space="preserve"> источна </w:t>
      </w:r>
      <w:r w:rsidRPr="00EA5417">
        <w:t xml:space="preserve">граница </w:t>
      </w:r>
      <w:r w:rsidRPr="00567919">
        <w:t>6.</w:t>
      </w:r>
      <w:r w:rsidRPr="00EA5417">
        <w:t xml:space="preserve"> одељења</w:t>
      </w:r>
      <w:r w:rsidR="00085486">
        <w:t>, односно кп 2096</w:t>
      </w:r>
      <w:r w:rsidRPr="00EA5417">
        <w:t xml:space="preserve">). Значајне доминантне висинске тачке </w:t>
      </w:r>
      <w:r w:rsidR="008539C7">
        <w:t xml:space="preserve">читавог подручја </w:t>
      </w:r>
      <w:r w:rsidRPr="00EA5417">
        <w:t xml:space="preserve">су: </w:t>
      </w:r>
      <w:r w:rsidR="008539C7" w:rsidRPr="008539C7">
        <w:t xml:space="preserve">Збориште (1.544 </w:t>
      </w:r>
      <w:r w:rsidR="008539C7">
        <w:t>м</w:t>
      </w:r>
      <w:r w:rsidR="008539C7" w:rsidRPr="008539C7">
        <w:t xml:space="preserve">), </w:t>
      </w:r>
      <w:r w:rsidR="008539C7">
        <w:t xml:space="preserve">Јањач (1473 м), </w:t>
      </w:r>
      <w:r w:rsidR="008539C7" w:rsidRPr="008539C7">
        <w:t xml:space="preserve">Гавран (1.453 </w:t>
      </w:r>
      <w:r w:rsidR="008539C7">
        <w:t>м</w:t>
      </w:r>
      <w:r w:rsidR="008539C7" w:rsidRPr="008539C7">
        <w:t xml:space="preserve">), Камаљ (1.353 </w:t>
      </w:r>
      <w:r w:rsidR="008539C7">
        <w:t>м</w:t>
      </w:r>
      <w:r w:rsidR="008539C7" w:rsidRPr="008539C7">
        <w:t xml:space="preserve">), </w:t>
      </w:r>
      <w:r w:rsidR="002D1A9F" w:rsidRPr="008539C7">
        <w:t>Липова</w:t>
      </w:r>
      <w:r w:rsidR="002D1A9F">
        <w:t xml:space="preserve"> глава</w:t>
      </w:r>
      <w:r w:rsidR="002D1A9F" w:rsidRPr="008539C7">
        <w:t>(1.</w:t>
      </w:r>
      <w:r w:rsidR="002D1A9F">
        <w:t>3</w:t>
      </w:r>
      <w:r w:rsidR="002D1A9F" w:rsidRPr="008539C7">
        <w:t xml:space="preserve">45 </w:t>
      </w:r>
      <w:r w:rsidR="002D1A9F">
        <w:t>м</w:t>
      </w:r>
      <w:r w:rsidR="002D1A9F" w:rsidRPr="008539C7">
        <w:t>)</w:t>
      </w:r>
      <w:r w:rsidR="002D1A9F">
        <w:t xml:space="preserve">, Овсијек (1.304 м), </w:t>
      </w:r>
      <w:r w:rsidR="008539C7">
        <w:t>Криве стране</w:t>
      </w:r>
      <w:r w:rsidR="008539C7" w:rsidRPr="00EA5417">
        <w:t xml:space="preserve"> (</w:t>
      </w:r>
      <w:r w:rsidR="008539C7">
        <w:t>1271</w:t>
      </w:r>
      <w:r w:rsidR="008539C7" w:rsidRPr="00EA5417">
        <w:t xml:space="preserve"> </w:t>
      </w:r>
      <w:r w:rsidR="008539C7">
        <w:t>м</w:t>
      </w:r>
      <w:r w:rsidR="008539C7" w:rsidRPr="00EA5417">
        <w:t>)</w:t>
      </w:r>
      <w:r w:rsidR="008539C7">
        <w:t xml:space="preserve">, </w:t>
      </w:r>
      <w:r w:rsidR="008539C7" w:rsidRPr="008539C7">
        <w:t xml:space="preserve">Пасак вис (1.253 </w:t>
      </w:r>
      <w:r w:rsidR="008539C7">
        <w:t>м</w:t>
      </w:r>
      <w:r w:rsidR="008539C7" w:rsidRPr="008539C7">
        <w:t xml:space="preserve">), Томића бријег (1.261 </w:t>
      </w:r>
      <w:r w:rsidR="008539C7">
        <w:t>м</w:t>
      </w:r>
      <w:r w:rsidR="008539C7" w:rsidRPr="008539C7">
        <w:t>)</w:t>
      </w:r>
      <w:r w:rsidR="002D1A9F">
        <w:t>,</w:t>
      </w:r>
      <w:r w:rsidR="008539C7" w:rsidRPr="008539C7">
        <w:t xml:space="preserve"> </w:t>
      </w:r>
      <w:r w:rsidR="002D1A9F" w:rsidRPr="008539C7">
        <w:t xml:space="preserve">Кик (1.208 </w:t>
      </w:r>
      <w:r w:rsidR="002D1A9F">
        <w:t>м)</w:t>
      </w:r>
      <w:r w:rsidR="002D1A9F" w:rsidRPr="008539C7">
        <w:t xml:space="preserve"> </w:t>
      </w:r>
      <w:r w:rsidR="008539C7">
        <w:t>и многи други</w:t>
      </w:r>
      <w:r w:rsidR="008539C7" w:rsidRPr="008539C7">
        <w:t>.</w:t>
      </w:r>
      <w:r w:rsidR="008539C7">
        <w:t xml:space="preserve"> </w:t>
      </w:r>
      <w:r w:rsidRPr="00EA5417">
        <w:t xml:space="preserve">Највећи део газдинске јединице је у распону од око  900-1050 мнв. Висинска разлика од око </w:t>
      </w:r>
      <w:r w:rsidR="008539C7">
        <w:t>565</w:t>
      </w:r>
      <w:r w:rsidRPr="00EA5417">
        <w:t xml:space="preserve"> м </w:t>
      </w:r>
      <w:r w:rsidR="008539C7">
        <w:t xml:space="preserve">уз изражену конфигурацију терена и преовлађујуће </w:t>
      </w:r>
      <w:r w:rsidR="008539C7" w:rsidRPr="00EA5417">
        <w:t>имају геолошко-едафск</w:t>
      </w:r>
      <w:r w:rsidR="008539C7">
        <w:t>е</w:t>
      </w:r>
      <w:r w:rsidR="008539C7" w:rsidRPr="00EA5417">
        <w:t xml:space="preserve"> услов</w:t>
      </w:r>
      <w:r w:rsidR="008539C7">
        <w:t>е има битан</w:t>
      </w:r>
      <w:r w:rsidRPr="00EA5417">
        <w:t xml:space="preserve"> утицај на распрострањење шумских фитоценоза. </w:t>
      </w:r>
    </w:p>
    <w:p w:rsidR="00EA5417" w:rsidRPr="00EA5417" w:rsidRDefault="00EA5417" w:rsidP="00EA5417"/>
    <w:p w:rsidR="00EA5417" w:rsidRPr="00EA5417" w:rsidRDefault="00EA5417" w:rsidP="0070161C">
      <w:pPr>
        <w:pStyle w:val="kb3"/>
      </w:pPr>
      <w:bookmarkStart w:id="71" w:name="_Toc129623287"/>
      <w:bookmarkStart w:id="72" w:name="_Toc129623703"/>
      <w:bookmarkStart w:id="73" w:name="_Toc129629100"/>
      <w:bookmarkStart w:id="74" w:name="_Toc442091082"/>
      <w:bookmarkStart w:id="75" w:name="_Toc2154644"/>
      <w:r w:rsidRPr="00EA5417">
        <w:t>2.1.3. Нагиб (инклинација)</w:t>
      </w:r>
      <w:bookmarkEnd w:id="71"/>
      <w:bookmarkEnd w:id="72"/>
      <w:bookmarkEnd w:id="73"/>
      <w:bookmarkEnd w:id="74"/>
      <w:bookmarkEnd w:id="75"/>
    </w:p>
    <w:p w:rsidR="00EA5417" w:rsidRPr="00EA5417" w:rsidRDefault="00EA5417" w:rsidP="00EA5417"/>
    <w:p w:rsidR="00EA5417" w:rsidRPr="00EA5417" w:rsidRDefault="00EA5417" w:rsidP="00EA5417">
      <w:r w:rsidRPr="00EA5417">
        <w:t>Према раније истакнутом велике разлике надморских висина</w:t>
      </w:r>
      <w:r w:rsidR="008539C7">
        <w:t xml:space="preserve"> и конфигурација терена </w:t>
      </w:r>
      <w:r w:rsidRPr="00EA5417">
        <w:t xml:space="preserve"> за последицу имају то да на највећем делу подручја </w:t>
      </w:r>
      <w:r w:rsidR="008539C7">
        <w:t>преовладавају стрми до врло стрми па и врлетни нагиби</w:t>
      </w:r>
      <w:r w:rsidRPr="00EA5417">
        <w:t xml:space="preserve">. </w:t>
      </w:r>
      <w:r w:rsidR="008539C7">
        <w:t>У долинама мањих река и потока присутни су и благи нагиби</w:t>
      </w:r>
      <w:r w:rsidRPr="00EA5417">
        <w:t xml:space="preserve">. </w:t>
      </w:r>
    </w:p>
    <w:p w:rsidR="00EA5417" w:rsidRPr="00EA5417" w:rsidRDefault="00EA5417" w:rsidP="00EA5417"/>
    <w:p w:rsidR="00EA5417" w:rsidRPr="00EA5417" w:rsidRDefault="00EA5417" w:rsidP="0070161C">
      <w:pPr>
        <w:pStyle w:val="kb3"/>
      </w:pPr>
      <w:bookmarkStart w:id="76" w:name="_Toc44743523"/>
      <w:bookmarkStart w:id="77" w:name="_Toc44822390"/>
      <w:bookmarkStart w:id="78" w:name="_Toc129623288"/>
      <w:bookmarkStart w:id="79" w:name="_Toc129623704"/>
      <w:bookmarkStart w:id="80" w:name="_Toc129629101"/>
      <w:bookmarkStart w:id="81" w:name="_Toc442091083"/>
      <w:bookmarkStart w:id="82" w:name="_Toc2154645"/>
      <w:r w:rsidRPr="00EA5417">
        <w:t>2.1.4. Експозиција</w:t>
      </w:r>
      <w:bookmarkEnd w:id="76"/>
      <w:bookmarkEnd w:id="77"/>
      <w:bookmarkEnd w:id="78"/>
      <w:bookmarkEnd w:id="79"/>
      <w:bookmarkEnd w:id="80"/>
      <w:bookmarkEnd w:id="81"/>
      <w:bookmarkEnd w:id="82"/>
    </w:p>
    <w:p w:rsidR="00EA5417" w:rsidRPr="00EA5417" w:rsidRDefault="00EA5417" w:rsidP="00EA5417"/>
    <w:p w:rsidR="00EA5417" w:rsidRPr="00EA5417" w:rsidRDefault="00D9076A" w:rsidP="00EA5417">
      <w:r>
        <w:t>У овој ГЈ</w:t>
      </w:r>
      <w:r w:rsidR="00EA5417" w:rsidRPr="00EA5417">
        <w:t xml:space="preserve"> су заступљене све експозиције. </w:t>
      </w:r>
      <w:r>
        <w:t>Експозиција уз све досад наведено има утицаја</w:t>
      </w:r>
      <w:r w:rsidR="00EA5417" w:rsidRPr="00EA5417">
        <w:t xml:space="preserve"> на развијеност и богатство шумских биљних заједница. </w:t>
      </w:r>
    </w:p>
    <w:p w:rsidR="00EA5417" w:rsidRPr="00EA5417" w:rsidRDefault="00EA5417" w:rsidP="00EA5417">
      <w:r w:rsidRPr="00EA5417">
        <w:t xml:space="preserve"> </w:t>
      </w:r>
    </w:p>
    <w:p w:rsidR="00EA5417" w:rsidRPr="00EA5417" w:rsidRDefault="00EA5417" w:rsidP="0070161C">
      <w:pPr>
        <w:pStyle w:val="kb2"/>
      </w:pPr>
      <w:bookmarkStart w:id="83" w:name="_Toc44743524"/>
      <w:bookmarkStart w:id="84" w:name="_Toc44822391"/>
      <w:bookmarkStart w:id="85" w:name="_Toc129623289"/>
      <w:bookmarkStart w:id="86" w:name="_Toc129623705"/>
      <w:bookmarkStart w:id="87" w:name="_Toc129629102"/>
      <w:bookmarkStart w:id="88" w:name="_Toc442091084"/>
      <w:bookmarkStart w:id="89" w:name="_Toc2154646"/>
      <w:r w:rsidRPr="00EA5417">
        <w:t>2.2. Едафско-хидрографски услови</w:t>
      </w:r>
      <w:bookmarkEnd w:id="83"/>
      <w:bookmarkEnd w:id="84"/>
      <w:bookmarkEnd w:id="85"/>
      <w:bookmarkEnd w:id="86"/>
      <w:bookmarkEnd w:id="87"/>
      <w:bookmarkEnd w:id="88"/>
      <w:bookmarkEnd w:id="89"/>
    </w:p>
    <w:p w:rsidR="00EA5417" w:rsidRPr="00EA5417" w:rsidRDefault="00EA5417" w:rsidP="00EA5417"/>
    <w:p w:rsidR="00EA5417" w:rsidRPr="00EA5417" w:rsidRDefault="00EA5417" w:rsidP="0070161C">
      <w:pPr>
        <w:pStyle w:val="kb3"/>
      </w:pPr>
      <w:bookmarkStart w:id="90" w:name="_Toc44743525"/>
      <w:bookmarkStart w:id="91" w:name="_Toc44822392"/>
      <w:bookmarkStart w:id="92" w:name="_Toc129623290"/>
      <w:bookmarkStart w:id="93" w:name="_Toc129623706"/>
      <w:bookmarkStart w:id="94" w:name="_Toc129629103"/>
      <w:bookmarkStart w:id="95" w:name="_Toc442091085"/>
      <w:bookmarkStart w:id="96" w:name="_Toc2154647"/>
      <w:r w:rsidRPr="00EA5417">
        <w:t>2.2.1. Геолошка подлога</w:t>
      </w:r>
      <w:bookmarkEnd w:id="90"/>
      <w:bookmarkEnd w:id="91"/>
      <w:bookmarkEnd w:id="92"/>
      <w:bookmarkEnd w:id="93"/>
      <w:bookmarkEnd w:id="94"/>
      <w:bookmarkEnd w:id="95"/>
      <w:bookmarkEnd w:id="96"/>
      <w:r w:rsidRPr="00EA5417">
        <w:t xml:space="preserve"> </w:t>
      </w:r>
    </w:p>
    <w:p w:rsidR="00843D12" w:rsidRDefault="00843D12" w:rsidP="00843D12"/>
    <w:p w:rsidR="00843D12" w:rsidRPr="00EA5417" w:rsidRDefault="00843D12" w:rsidP="00843D12">
      <w:r>
        <w:t xml:space="preserve">Геолошка истраживања околине подручја Таре, а тиме и Заовина спровођена су још од краја 19. века, и многи геолози су предано расветљавали моменте развоја геолошке грађе (Жујовић, Живковић, Цвијић, Миловановић, Илић, ...). </w:t>
      </w:r>
      <w:r w:rsidRPr="00EA5417">
        <w:t>Јован Цвијић,(1924.)</w:t>
      </w:r>
      <w:r>
        <w:t xml:space="preserve"> планину</w:t>
      </w:r>
      <w:r w:rsidRPr="00EA5417">
        <w:t xml:space="preserve"> Тару је сврстао у млађе, набране, динарске планине.</w:t>
      </w:r>
    </w:p>
    <w:p w:rsidR="00EA5417" w:rsidRDefault="00843D12" w:rsidP="00843D12">
      <w:r>
        <w:t>Прва свеобухватна геолошка истраживања простора Заовина обављена су при изради Основне геолошке карте листа Вишеград (К 34-3) 70-тих година 20. века. Сва каснија истраживања ослањала су се на ова истраживања и имала су карактер детаљних истраживања за одређене потребе (Просторни план НП Тара, градња ХЕ Бајина Башта, водоснабдевање и друго).</w:t>
      </w:r>
    </w:p>
    <w:p w:rsidR="00843D12" w:rsidRPr="00843D12" w:rsidRDefault="00843D12" w:rsidP="00843D12"/>
    <w:p w:rsidR="00876A62" w:rsidRPr="00876A62" w:rsidRDefault="00EA5417" w:rsidP="00EA5417">
      <w:r w:rsidRPr="00EA5417">
        <w:t>Геолошку грађу ГЈ "</w:t>
      </w:r>
      <w:r w:rsidR="00843D12">
        <w:t>Заовине</w:t>
      </w:r>
      <w:r w:rsidRPr="00EA5417">
        <w:t xml:space="preserve">" </w:t>
      </w:r>
      <w:r w:rsidR="00876A62">
        <w:t xml:space="preserve">углавном </w:t>
      </w:r>
      <w:r w:rsidRPr="00EA5417">
        <w:t>чине</w:t>
      </w:r>
      <w:r w:rsidR="00876A62">
        <w:t xml:space="preserve"> стене и седименти мезозојске старости</w:t>
      </w:r>
      <w:r w:rsidRPr="00EA5417">
        <w:t>: претежно кречњаци (</w:t>
      </w:r>
      <w:r w:rsidR="00876A62">
        <w:t xml:space="preserve">као кластични и седиментни карбонати </w:t>
      </w:r>
      <w:r w:rsidRPr="00EA5417">
        <w:t xml:space="preserve">средњег и горњег тријаса), </w:t>
      </w:r>
      <w:r w:rsidR="00A14F06">
        <w:t>који заузимају централни део ГЈ.</w:t>
      </w:r>
    </w:p>
    <w:p w:rsidR="00A14F06" w:rsidRDefault="00876A62" w:rsidP="00EA5417">
      <w:r>
        <w:t>Комплекс вулканогено-седиментних стена чине дијабаз-рожначке формације и габро-дијабазни комплекс. У питању су скоро непропусне стене као: глинци, пешчари, рожнаци, плочасти силификовани кречњаци и дијабази</w:t>
      </w:r>
      <w:r w:rsidR="00A14F06">
        <w:t>, у западном делу ГЈ</w:t>
      </w:r>
      <w:r>
        <w:t>.</w:t>
      </w:r>
      <w:r w:rsidR="00A14F06">
        <w:t xml:space="preserve"> </w:t>
      </w:r>
    </w:p>
    <w:p w:rsidR="00EA5417" w:rsidRDefault="00A14F06" w:rsidP="00EA5417">
      <w:r>
        <w:t>С</w:t>
      </w:r>
      <w:r w:rsidR="00EA5417" w:rsidRPr="00EA5417">
        <w:t>ерпентинисани перидотити (серпентинити)</w:t>
      </w:r>
      <w:r>
        <w:t xml:space="preserve"> и харцбугити</w:t>
      </w:r>
      <w:r w:rsidR="00EA5417" w:rsidRPr="00EA5417">
        <w:t xml:space="preserve"> </w:t>
      </w:r>
      <w:r>
        <w:t>се налазе у виду мањих фрагмената у западном делу а као компактна зона у источном делу ГЈ,</w:t>
      </w:r>
      <w:r w:rsidRPr="00A14F06">
        <w:t xml:space="preserve"> одликује их веома испуцала средина са карактеристичном, неправилном мрежом пукотина и прслина, чији интензитет опада са дубином</w:t>
      </w:r>
      <w:r>
        <w:t xml:space="preserve">, </w:t>
      </w:r>
      <w:r w:rsidRPr="00EA5417">
        <w:t>те се на њима образују плитка земљишта, сиромашна хранљивим елементима, скелетна и склона ерозији.</w:t>
      </w:r>
      <w:r w:rsidR="00EA5417" w:rsidRPr="00EA5417">
        <w:t xml:space="preserve"> </w:t>
      </w:r>
    </w:p>
    <w:p w:rsidR="00A14F06" w:rsidRDefault="008E0A64" w:rsidP="008E0A64">
      <w:r>
        <w:lastRenderedPageBreak/>
        <w:t>Кенозојски седименти тј. творевине квартарне старости су: д</w:t>
      </w:r>
      <w:r w:rsidRPr="008E0A64">
        <w:t>елувијално-пролувијални седименти наста</w:t>
      </w:r>
      <w:r>
        <w:t>ли</w:t>
      </w:r>
      <w:r w:rsidRPr="008E0A64">
        <w:t xml:space="preserve"> развојем падинских процеса, односно површинским спирањем и повременим наглим акумулацијама бујичног карактера</w:t>
      </w:r>
      <w:r>
        <w:t xml:space="preserve"> и а</w:t>
      </w:r>
      <w:r w:rsidRPr="008E0A64">
        <w:t>лувијалне наслаге распрострањене у долинама мањих водотокова. Изграђују их шљункови, пескови и суглине, а дебљина је местимице већа од 5 метара.</w:t>
      </w:r>
    </w:p>
    <w:p w:rsidR="008E0A64" w:rsidRPr="00A14F06" w:rsidRDefault="008E0A64" w:rsidP="008E0A64"/>
    <w:p w:rsidR="00EA5417" w:rsidRPr="00EA5417" w:rsidRDefault="00EA5417" w:rsidP="0070161C">
      <w:pPr>
        <w:pStyle w:val="kb3"/>
      </w:pPr>
      <w:bookmarkStart w:id="97" w:name="_Toc129623291"/>
      <w:bookmarkStart w:id="98" w:name="_Toc129623707"/>
      <w:bookmarkStart w:id="99" w:name="_Toc129629104"/>
      <w:bookmarkStart w:id="100" w:name="_Toc442091086"/>
      <w:bookmarkStart w:id="101" w:name="_Toc2154648"/>
      <w:r w:rsidRPr="00EA5417">
        <w:t>2.2.2. Едафски услови</w:t>
      </w:r>
      <w:bookmarkEnd w:id="97"/>
      <w:bookmarkEnd w:id="98"/>
      <w:bookmarkEnd w:id="99"/>
      <w:bookmarkEnd w:id="100"/>
      <w:bookmarkEnd w:id="101"/>
    </w:p>
    <w:p w:rsidR="00EA5417" w:rsidRPr="00EA5417" w:rsidRDefault="00EA5417" w:rsidP="00EA5417"/>
    <w:p w:rsidR="008E0A64" w:rsidRDefault="00EA5417" w:rsidP="00EA5417">
      <w:r w:rsidRPr="00EA5417">
        <w:t xml:space="preserve">Педогенеза на подручју </w:t>
      </w:r>
      <w:r w:rsidR="00A86A97">
        <w:t>ГЈ</w:t>
      </w:r>
      <w:r w:rsidRPr="00EA5417">
        <w:t xml:space="preserve"> "</w:t>
      </w:r>
      <w:r w:rsidR="008E0A64">
        <w:t>Заовине</w:t>
      </w:r>
      <w:r w:rsidRPr="00EA5417">
        <w:t xml:space="preserve">", као последица деловања различитих геолошких, историјских, климатских и антропогених услова,  произвела је различите типове земљишта. </w:t>
      </w:r>
    </w:p>
    <w:p w:rsidR="00EA5417" w:rsidRDefault="00EA5417" w:rsidP="00EA5417">
      <w:r w:rsidRPr="00EA5417">
        <w:t>Већим делом, сходно геолошком саставу, присутно је смеђе земљиште на кречњаку, у северном делу са значајнијим присуством скелета, хумусно-силикатно земљиште на серпентиниту (источни део).</w:t>
      </w:r>
    </w:p>
    <w:p w:rsidR="004F35DD" w:rsidRPr="004F35DD" w:rsidRDefault="004F35DD" w:rsidP="00EA5417"/>
    <w:p w:rsidR="00EA5417" w:rsidRPr="00EA5417" w:rsidRDefault="00EA5417" w:rsidP="00EA5417">
      <w:r w:rsidRPr="00EA5417">
        <w:t xml:space="preserve"> -  Смеђе земљиште на кречњаку (калкокамбисол) описивано је од стране Антић М. at</w:t>
      </w:r>
      <w:r w:rsidR="004F35DD">
        <w:t xml:space="preserve">  all (1968.) и као terra fusca</w:t>
      </w:r>
      <w:r w:rsidRPr="00EA5417">
        <w:t>;</w:t>
      </w:r>
      <w:r w:rsidR="004F35DD">
        <w:t xml:space="preserve"> </w:t>
      </w:r>
      <w:r w:rsidRPr="00EA5417">
        <w:t>одликује се присуством хумусн</w:t>
      </w:r>
      <w:r w:rsidR="00FC123F">
        <w:t>о-акумулативним А хоризонтом и Б</w:t>
      </w:r>
      <w:r w:rsidRPr="00EA5417">
        <w:t xml:space="preserve"> хоризонтом (типипичним морфогенетским обележјем овог типа земљишта) који је директно на геолошком супстрату (прелаз у хоризонт Ц је изразит ). Дубина укупног профила иде до 60-70 цм (просечно 30-50 цм). Хумусни хоризонт може бити до</w:t>
      </w:r>
      <w:r w:rsidR="00A86A97">
        <w:t xml:space="preserve"> </w:t>
      </w:r>
      <w:r w:rsidRPr="00EA5417">
        <w:t>20 цм, а најчешће је тањи 8-15 цм. По боји варира од светло смеђе до мрке. Ово земљиште припада тешким глинама по механичком саставу. Садржај хумуса у А хоризонту је 11-12% ређе до20%. Садржај скелета иде до 50%. Ово земљиште одликује се релативно вискоком еколошком производношћу, која је ограничена дубином. (Антић М. at  all, 1990.).</w:t>
      </w:r>
    </w:p>
    <w:p w:rsidR="00EA5417" w:rsidRPr="00EA5417" w:rsidRDefault="00EA5417" w:rsidP="00EA5417">
      <w:r w:rsidRPr="00EA5417">
        <w:t>- Скелетно земљиште на кречњаку, (кречни сирозем), представља остатак бившег развијеног земљишта на кречњаку, н</w:t>
      </w:r>
      <w:r w:rsidR="00FC123F">
        <w:t>астао као последица ерозионих</w:t>
      </w:r>
      <w:r w:rsidRPr="00EA5417">
        <w:t xml:space="preserve"> деловања или физичког распадања. Одликује се великом скел</w:t>
      </w:r>
      <w:r w:rsidR="00FC123F">
        <w:t>e</w:t>
      </w:r>
      <w:r w:rsidRPr="00EA5417">
        <w:t xml:space="preserve">тношћу, сиромашно је хумусом, веома пропусно заводу и одатле изразито суво. </w:t>
      </w:r>
    </w:p>
    <w:p w:rsidR="00EA5417" w:rsidRPr="00EA5417" w:rsidRDefault="00FC123F" w:rsidP="00EA5417">
      <w:r>
        <w:t xml:space="preserve">- </w:t>
      </w:r>
      <w:r w:rsidR="00EA5417" w:rsidRPr="00EA5417">
        <w:t xml:space="preserve">Хумусно-силикатно земљиште на серпентиниту (ранкер), подтип еутрични ранкер. Профил је сачињен од А-хумусно-акумулативног и Ц-хоризонта (супстрата). Садржај хумуса доста је висок (5-7%, па и до 10%). Благо је киселе реакције ( </w:t>
      </w:r>
      <w:r w:rsidR="004F35DD">
        <w:t>pH</w:t>
      </w:r>
      <w:r w:rsidR="00EA5417" w:rsidRPr="00EA5417">
        <w:t xml:space="preserve"> вредност у води креће се 6,10-6,90). </w:t>
      </w:r>
      <w:r w:rsidR="004F35DD">
        <w:t>О</w:t>
      </w:r>
      <w:r w:rsidR="00EA5417" w:rsidRPr="00EA5417">
        <w:t xml:space="preserve">ва врста тла је местимично изразито скелетна, средње и слабо скелетна; плитка и дубока. </w:t>
      </w:r>
    </w:p>
    <w:p w:rsidR="00EA5417" w:rsidRPr="00EA5417" w:rsidRDefault="00EA5417" w:rsidP="00EA5417">
      <w:r w:rsidRPr="00EA5417">
        <w:t xml:space="preserve">  Скелетно  хумусно-силикатно земљиште на серпентиниту има и преко 60% скелета између кога има мало смећег или мрког земљишта које је веома подложно спирању под дејством падавина. </w:t>
      </w:r>
    </w:p>
    <w:p w:rsidR="00EA5417" w:rsidRPr="00EA5417" w:rsidRDefault="00FC123F" w:rsidP="00EA5417">
      <w:r>
        <w:t xml:space="preserve"> - </w:t>
      </w:r>
      <w:r w:rsidR="00EA5417" w:rsidRPr="00EA5417">
        <w:t>Плитко скелетоидно тло одликује се дебљином хумусно-акумулативног хоризонта око15-20 цм, и садржајем скелета до</w:t>
      </w:r>
      <w:r>
        <w:t xml:space="preserve"> </w:t>
      </w:r>
      <w:r w:rsidR="00EA5417" w:rsidRPr="00EA5417">
        <w:t>30%.</w:t>
      </w:r>
    </w:p>
    <w:p w:rsidR="00EA5417" w:rsidRPr="00EA5417" w:rsidRDefault="00FC123F" w:rsidP="00EA5417">
      <w:r>
        <w:t>-</w:t>
      </w:r>
      <w:r w:rsidR="00EA5417" w:rsidRPr="00EA5417">
        <w:t xml:space="preserve"> Дубоко скелетоидно земљиште карактерише се знатнијом дубином</w:t>
      </w:r>
      <w:r>
        <w:t xml:space="preserve"> профила (до 40 цм), и грађом</w:t>
      </w:r>
      <w:r w:rsidR="00EA5417" w:rsidRPr="00EA5417">
        <w:t xml:space="preserve"> А-АС-С. У боровим састојинама евидентан је и А01-хоризонт који чини нераспаднута четина.</w:t>
      </w:r>
    </w:p>
    <w:p w:rsidR="00EA5417" w:rsidRPr="00EA5417" w:rsidRDefault="00EA5417" w:rsidP="00EA5417">
      <w:r w:rsidRPr="00EA5417">
        <w:t xml:space="preserve">     Зависно од физичких и хемијских својстава подлоге као и микроклиматских услова, биолошких утицаја и форме хумуса, варира и еколошко-произв</w:t>
      </w:r>
      <w:r w:rsidR="00FC123F">
        <w:t xml:space="preserve">одна способност овог типа тла. </w:t>
      </w:r>
      <w:r w:rsidRPr="00EA5417">
        <w:t>Хумусно-силикатно земљиште на серпентиниту представља типично шумско земљиште.</w:t>
      </w:r>
    </w:p>
    <w:p w:rsidR="00EA5417" w:rsidRPr="00EA5417" w:rsidRDefault="00EA5417" w:rsidP="00EA5417">
      <w:r w:rsidRPr="00EA5417">
        <w:t xml:space="preserve">     </w:t>
      </w:r>
    </w:p>
    <w:p w:rsidR="00EA5417" w:rsidRPr="00EA5417" w:rsidRDefault="00EA5417" w:rsidP="0070161C">
      <w:pPr>
        <w:pStyle w:val="kb3"/>
      </w:pPr>
      <w:bookmarkStart w:id="102" w:name="_Toc129623292"/>
      <w:bookmarkStart w:id="103" w:name="_Toc129623708"/>
      <w:bookmarkStart w:id="104" w:name="_Toc129629105"/>
      <w:bookmarkStart w:id="105" w:name="_Toc442091087"/>
      <w:bookmarkStart w:id="106" w:name="_Toc2154649"/>
      <w:r w:rsidRPr="00EA5417">
        <w:t>2.2.3. Хидрографски услови</w:t>
      </w:r>
      <w:bookmarkEnd w:id="102"/>
      <w:bookmarkEnd w:id="103"/>
      <w:bookmarkEnd w:id="104"/>
      <w:bookmarkEnd w:id="105"/>
      <w:bookmarkEnd w:id="106"/>
    </w:p>
    <w:p w:rsidR="00EA5417" w:rsidRPr="00EA5417" w:rsidRDefault="00EA5417" w:rsidP="00EA5417"/>
    <w:p w:rsidR="00325344" w:rsidRDefault="001A473C" w:rsidP="00EA5417">
      <w:r>
        <w:t>Подручје ГЈ припада сливу</w:t>
      </w:r>
      <w:r w:rsidRPr="001A473C">
        <w:t xml:space="preserve"> Бел</w:t>
      </w:r>
      <w:r>
        <w:t>ог</w:t>
      </w:r>
      <w:r w:rsidRPr="001A473C">
        <w:t xml:space="preserve"> Рзав</w:t>
      </w:r>
      <w:r>
        <w:t>а, који се формира спајањем потока Буринског и Караклијског Рзава у хидроакумулацији пијаће воде "Крушчица"</w:t>
      </w:r>
      <w:r w:rsidRPr="001A473C">
        <w:t xml:space="preserve">. Од </w:t>
      </w:r>
      <w:r>
        <w:t>настанка</w:t>
      </w:r>
      <w:r w:rsidRPr="001A473C">
        <w:t xml:space="preserve"> до састава са Црним Рзавом има дужину од 29,1 km и површину слива 288 km2. Значајније притоке, поред</w:t>
      </w:r>
      <w:r>
        <w:t xml:space="preserve"> поменутих</w:t>
      </w:r>
      <w:r w:rsidRPr="001A473C">
        <w:t xml:space="preserve"> </w:t>
      </w:r>
      <w:r>
        <w:t xml:space="preserve">су </w:t>
      </w:r>
      <w:r w:rsidRPr="001A473C">
        <w:t>низ мањих повремених и сталних водотока, са леве стране су: Коњска река, Змајев</w:t>
      </w:r>
      <w:r w:rsidR="00FC123F">
        <w:t>ачки</w:t>
      </w:r>
      <w:r w:rsidRPr="001A473C">
        <w:t xml:space="preserve"> поток и Липовица, а Вежања и Скакавац са десне стране. Средње годишњи протицај Белог Рзава на саставу са Црним Рзавом износи 2,5 m3/s (СХМЗ,1985). Максимални протицај на Белом Рзаву и притокама јављају се у априлу, а минимални у августу и септембру. На основу изнетог, Бели Рзав са притокама припада ниво - плувијалном типу речног режима (Динић М.).</w:t>
      </w:r>
      <w:r>
        <w:t xml:space="preserve"> </w:t>
      </w:r>
    </w:p>
    <w:p w:rsidR="00EA5417" w:rsidRPr="001A473C" w:rsidRDefault="00325344" w:rsidP="00A86A97">
      <w:r>
        <w:t xml:space="preserve">Посебно треба истаћи вештачка језера којих на подручју Заовина </w:t>
      </w:r>
      <w:r w:rsidR="00E40C60">
        <w:t xml:space="preserve">на току самог Белог Рзава и речици Липовици </w:t>
      </w:r>
      <w:r>
        <w:t xml:space="preserve">има четири. </w:t>
      </w:r>
      <w:r w:rsidR="00EF1355">
        <w:t>П</w:t>
      </w:r>
      <w:r>
        <w:t>ијаће језер</w:t>
      </w:r>
      <w:r w:rsidR="00EF1355">
        <w:t>о</w:t>
      </w:r>
      <w:r w:rsidR="001A473C">
        <w:t xml:space="preserve"> "Крушчица"</w:t>
      </w:r>
      <w:r w:rsidR="00EF1355">
        <w:t xml:space="preserve"> служи за снабдевање водом читавог подручја </w:t>
      </w:r>
      <w:r w:rsidR="00A86A97">
        <w:t>Т</w:t>
      </w:r>
      <w:r w:rsidR="00EF1355">
        <w:t>аре до њених источних обронака.</w:t>
      </w:r>
      <w:r w:rsidR="00EA5417" w:rsidRPr="00EA5417">
        <w:t xml:space="preserve"> </w:t>
      </w:r>
      <w:r w:rsidR="001A473C">
        <w:t>Заовљанско (Заовинско) језеро</w:t>
      </w:r>
      <w:r>
        <w:t xml:space="preserve">, </w:t>
      </w:r>
      <w:r w:rsidR="00A86A97">
        <w:t xml:space="preserve">запремине </w:t>
      </w:r>
      <w:r w:rsidR="00A86A97" w:rsidRPr="00025A5D">
        <w:t xml:space="preserve">150 </w:t>
      </w:r>
      <w:r w:rsidR="00A86A97">
        <w:t xml:space="preserve">милиона м3 воде настало је преграђивањем Белог Рзава браном Лазићи високом 110м, </w:t>
      </w:r>
      <w:r>
        <w:t>као део ревирзибилне хидроелектране "Бајина Башта"</w:t>
      </w:r>
      <w:r w:rsidR="00025A5D">
        <w:t>. Веза</w:t>
      </w:r>
      <w:r w:rsidR="00025A5D" w:rsidRPr="008B0BA5">
        <w:t xml:space="preserve"> </w:t>
      </w:r>
      <w:r w:rsidR="00025A5D">
        <w:t>акумулације са Перућачким језером</w:t>
      </w:r>
      <w:r w:rsidR="00025A5D" w:rsidRPr="008B0BA5">
        <w:t xml:space="preserve"> </w:t>
      </w:r>
      <w:r w:rsidR="00025A5D">
        <w:t>остварена</w:t>
      </w:r>
      <w:r w:rsidR="00025A5D" w:rsidRPr="008B0BA5">
        <w:t xml:space="preserve"> </w:t>
      </w:r>
      <w:r w:rsidR="00025A5D">
        <w:t>је</w:t>
      </w:r>
      <w:r w:rsidR="00025A5D" w:rsidRPr="008B0BA5">
        <w:t xml:space="preserve"> </w:t>
      </w:r>
      <w:r w:rsidR="00025A5D">
        <w:t>подземним доводно</w:t>
      </w:r>
      <w:r w:rsidR="00025A5D" w:rsidRPr="008B0BA5">
        <w:t xml:space="preserve"> – </w:t>
      </w:r>
      <w:r w:rsidR="00025A5D">
        <w:t>одводним</w:t>
      </w:r>
      <w:r w:rsidR="00025A5D" w:rsidRPr="008B0BA5">
        <w:t xml:space="preserve"> </w:t>
      </w:r>
      <w:r w:rsidR="00025A5D">
        <w:t>системом</w:t>
      </w:r>
      <w:r w:rsidR="00A86A97">
        <w:t xml:space="preserve"> (хоризонталног доводно</w:t>
      </w:r>
      <w:r w:rsidR="00A86A97" w:rsidRPr="00A86A97">
        <w:t xml:space="preserve"> – </w:t>
      </w:r>
      <w:r w:rsidR="00A86A97">
        <w:t>одводног</w:t>
      </w:r>
      <w:r w:rsidR="00A86A97" w:rsidRPr="00A86A97">
        <w:t xml:space="preserve"> </w:t>
      </w:r>
      <w:r w:rsidR="00A86A97">
        <w:t>тунела</w:t>
      </w:r>
      <w:r w:rsidR="00A86A97" w:rsidRPr="00A86A97">
        <w:t xml:space="preserve"> </w:t>
      </w:r>
      <w:r w:rsidR="00A86A97">
        <w:t>дужине</w:t>
      </w:r>
      <w:r w:rsidR="00A86A97" w:rsidRPr="00A86A97">
        <w:t xml:space="preserve"> </w:t>
      </w:r>
      <w:r w:rsidR="00A86A97">
        <w:t>око</w:t>
      </w:r>
      <w:r w:rsidR="00A86A97" w:rsidRPr="00A86A97">
        <w:t xml:space="preserve"> 8</w:t>
      </w:r>
      <w:r w:rsidR="00A86A97">
        <w:t>км</w:t>
      </w:r>
      <w:r w:rsidR="00A86A97" w:rsidRPr="00A86A97">
        <w:t xml:space="preserve">, </w:t>
      </w:r>
      <w:r w:rsidR="00A86A97">
        <w:t>а</w:t>
      </w:r>
      <w:r w:rsidR="00A86A97" w:rsidRPr="00A86A97">
        <w:t xml:space="preserve"> </w:t>
      </w:r>
      <w:r w:rsidR="00A86A97">
        <w:t>просечног</w:t>
      </w:r>
      <w:r w:rsidR="00A86A97" w:rsidRPr="00A86A97">
        <w:t xml:space="preserve"> </w:t>
      </w:r>
      <w:r w:rsidR="00A86A97">
        <w:t>пречника</w:t>
      </w:r>
      <w:r w:rsidR="00A86A97" w:rsidRPr="00A86A97">
        <w:t xml:space="preserve"> 6,3</w:t>
      </w:r>
      <w:r w:rsidR="00A86A97">
        <w:t>м и косог</w:t>
      </w:r>
      <w:r w:rsidR="00A86A97" w:rsidRPr="00A86A97">
        <w:t xml:space="preserve"> </w:t>
      </w:r>
      <w:r w:rsidR="00A86A97">
        <w:t>цевовода</w:t>
      </w:r>
      <w:r w:rsidR="00A86A97" w:rsidRPr="00A86A97">
        <w:t xml:space="preserve"> </w:t>
      </w:r>
      <w:r w:rsidR="00A86A97">
        <w:t>дужине</w:t>
      </w:r>
      <w:r w:rsidR="00A86A97" w:rsidRPr="00A86A97">
        <w:t xml:space="preserve"> 1.700</w:t>
      </w:r>
      <w:r w:rsidR="00A86A97">
        <w:t>м</w:t>
      </w:r>
      <w:r w:rsidR="00A86A97" w:rsidRPr="00A86A97">
        <w:t xml:space="preserve"> </w:t>
      </w:r>
      <w:r w:rsidR="00A86A97">
        <w:t>и</w:t>
      </w:r>
      <w:r w:rsidR="00A86A97" w:rsidRPr="00A86A97">
        <w:t xml:space="preserve"> </w:t>
      </w:r>
      <w:r w:rsidR="00A86A97">
        <w:t>пречника</w:t>
      </w:r>
      <w:r w:rsidR="00A86A97" w:rsidRPr="00A86A97">
        <w:t xml:space="preserve"> 4,8/4,2</w:t>
      </w:r>
      <w:r w:rsidR="00A86A97">
        <w:t>м)</w:t>
      </w:r>
      <w:r w:rsidR="00025A5D" w:rsidRPr="008B0BA5">
        <w:t xml:space="preserve">, </w:t>
      </w:r>
      <w:r w:rsidR="00025A5D">
        <w:t>у</w:t>
      </w:r>
      <w:r w:rsidR="00025A5D" w:rsidRPr="008B0BA5">
        <w:t xml:space="preserve"> </w:t>
      </w:r>
      <w:r w:rsidR="00025A5D">
        <w:t>чијем</w:t>
      </w:r>
      <w:r w:rsidR="00025A5D" w:rsidRPr="008B0BA5">
        <w:t xml:space="preserve"> </w:t>
      </w:r>
      <w:r w:rsidR="00025A5D">
        <w:t>склопу</w:t>
      </w:r>
      <w:r w:rsidR="00025A5D" w:rsidRPr="008B0BA5">
        <w:t xml:space="preserve"> </w:t>
      </w:r>
      <w:r w:rsidR="00025A5D">
        <w:t>је</w:t>
      </w:r>
      <w:r w:rsidR="00025A5D" w:rsidRPr="008B0BA5">
        <w:t xml:space="preserve"> </w:t>
      </w:r>
      <w:r w:rsidR="00025A5D">
        <w:t>машинска</w:t>
      </w:r>
      <w:r w:rsidR="00025A5D" w:rsidRPr="008B0BA5">
        <w:t xml:space="preserve"> </w:t>
      </w:r>
      <w:r w:rsidR="00025A5D">
        <w:t>зграда</w:t>
      </w:r>
      <w:r w:rsidR="00025A5D" w:rsidRPr="008B0BA5">
        <w:t xml:space="preserve"> </w:t>
      </w:r>
      <w:r w:rsidR="00025A5D">
        <w:t>опремљена</w:t>
      </w:r>
      <w:r w:rsidR="00025A5D" w:rsidRPr="008B0BA5">
        <w:t xml:space="preserve"> </w:t>
      </w:r>
      <w:r w:rsidR="00025A5D">
        <w:t>са</w:t>
      </w:r>
      <w:r w:rsidR="00025A5D" w:rsidRPr="008B0BA5">
        <w:t xml:space="preserve"> </w:t>
      </w:r>
      <w:r w:rsidR="00025A5D">
        <w:t>две</w:t>
      </w:r>
      <w:r w:rsidR="00025A5D" w:rsidRPr="008B0BA5">
        <w:t xml:space="preserve"> </w:t>
      </w:r>
      <w:r w:rsidR="00025A5D">
        <w:t>пумпе</w:t>
      </w:r>
      <w:r w:rsidR="00025A5D" w:rsidRPr="008B0BA5">
        <w:t xml:space="preserve"> – </w:t>
      </w:r>
      <w:r w:rsidR="00025A5D">
        <w:t>турбине</w:t>
      </w:r>
      <w:r w:rsidR="00025A5D" w:rsidRPr="008B0BA5">
        <w:t xml:space="preserve">, </w:t>
      </w:r>
      <w:r w:rsidR="00025A5D">
        <w:t>односно</w:t>
      </w:r>
      <w:r w:rsidR="00025A5D" w:rsidRPr="008B0BA5">
        <w:t xml:space="preserve"> </w:t>
      </w:r>
      <w:r w:rsidR="00025A5D">
        <w:t>два</w:t>
      </w:r>
      <w:r w:rsidR="00025A5D" w:rsidRPr="008B0BA5">
        <w:t xml:space="preserve"> </w:t>
      </w:r>
      <w:r w:rsidR="00025A5D">
        <w:t>мотор</w:t>
      </w:r>
      <w:r w:rsidR="00025A5D" w:rsidRPr="008B0BA5">
        <w:t xml:space="preserve"> – </w:t>
      </w:r>
      <w:r w:rsidR="00025A5D">
        <w:t>генератора</w:t>
      </w:r>
      <w:r w:rsidR="00025A5D" w:rsidRPr="008B0BA5">
        <w:t>.</w:t>
      </w:r>
      <w:r w:rsidR="00025A5D">
        <w:t xml:space="preserve"> Језеро у Спајићима се налази непосредно испод бране Лазићи</w:t>
      </w:r>
      <w:r w:rsidR="00A86A97">
        <w:t>, а Липовичко језеро на истоименој речици.</w:t>
      </w:r>
    </w:p>
    <w:p w:rsidR="00EA5417" w:rsidRPr="00EA5417" w:rsidRDefault="00EA5417" w:rsidP="00EA5417"/>
    <w:p w:rsidR="00EA5417" w:rsidRPr="00EA5417" w:rsidRDefault="00EA5417" w:rsidP="0070161C">
      <w:pPr>
        <w:pStyle w:val="kb2"/>
      </w:pPr>
      <w:bookmarkStart w:id="107" w:name="_Toc44743528"/>
      <w:bookmarkStart w:id="108" w:name="_Toc44822395"/>
      <w:bookmarkStart w:id="109" w:name="_Toc129623293"/>
      <w:bookmarkStart w:id="110" w:name="_Toc129623709"/>
      <w:bookmarkStart w:id="111" w:name="_Toc129629106"/>
      <w:bookmarkStart w:id="112" w:name="_Toc442091088"/>
      <w:bookmarkStart w:id="113" w:name="_Toc2154650"/>
      <w:r w:rsidRPr="00EA5417">
        <w:t>2.3. Климатски услови</w:t>
      </w:r>
      <w:bookmarkEnd w:id="107"/>
      <w:bookmarkEnd w:id="108"/>
      <w:bookmarkEnd w:id="109"/>
      <w:bookmarkEnd w:id="110"/>
      <w:bookmarkEnd w:id="111"/>
      <w:bookmarkEnd w:id="112"/>
      <w:bookmarkEnd w:id="113"/>
    </w:p>
    <w:p w:rsidR="00EA5417" w:rsidRPr="00EA5417" w:rsidRDefault="00EA5417" w:rsidP="00EA5417"/>
    <w:p w:rsidR="00EA5417" w:rsidRPr="00EA5417" w:rsidRDefault="00EA5417" w:rsidP="00EA5417">
      <w:r w:rsidRPr="00EA5417">
        <w:t>Значај климатских услова на развој шума су многобројни и разноврсни, а често и пресудни због чега се климатским истраживањима посвећује посебна пажња. За анализу климатских прилика у ГЈ “</w:t>
      </w:r>
      <w:r w:rsidR="004F35DD">
        <w:t>Заовине” кориштени су пода</w:t>
      </w:r>
      <w:r w:rsidRPr="00EA5417">
        <w:t xml:space="preserve">ци </w:t>
      </w:r>
      <w:r w:rsidR="004F35DD">
        <w:t xml:space="preserve">референтне </w:t>
      </w:r>
      <w:r w:rsidRPr="00EA5417">
        <w:t>метеоролошк</w:t>
      </w:r>
      <w:r w:rsidR="004F35DD">
        <w:t>е</w:t>
      </w:r>
      <w:r w:rsidRPr="00EA5417">
        <w:t xml:space="preserve"> станице Златибор,  Републичког Хидрометеоролошког Завода Србије, (положај: ширина 43°44', дужина 19°43', висина 1028m).</w:t>
      </w:r>
    </w:p>
    <w:p w:rsidR="00EA5417" w:rsidRPr="00EA5417" w:rsidRDefault="00EA5417" w:rsidP="00EA5417">
      <w:r w:rsidRPr="00EA5417">
        <w:t>Климатски услови подручја Националног парка Тара рађени су и анализирани на бази сталних и вишегодишњих посматрања на климатским и плувијометријским станицама које су се налазиле на самом подручју или у његовој непосредној близини, као и на основу периодичних компаративних микроклиматских запажања и мерења др. Душана Чолића вршених на појединим местима у подручју. Од климатолошких станица коришћени су вишегодишњи подаци станице Митровац (1.082 м надморске висине, 43</w:t>
      </w:r>
      <w:r w:rsidRPr="00C34647">
        <w:rPr>
          <w:vertAlign w:val="superscript"/>
        </w:rPr>
        <w:t>о</w:t>
      </w:r>
      <w:r w:rsidRPr="00EA5417">
        <w:t xml:space="preserve">55'  северне ширине и 19 </w:t>
      </w:r>
      <w:r w:rsidRPr="00C34647">
        <w:rPr>
          <w:vertAlign w:val="superscript"/>
        </w:rPr>
        <w:t>о</w:t>
      </w:r>
      <w:r w:rsidRPr="00EA5417">
        <w:t xml:space="preserve">26' источне дужине) која је вршила мерење температуре и влажности ваздуха, притиска водене паре, ваздушних кретања (ветра), облачности (сунчевог сјаја) и падавина. Анализе основних метеоролошких елемената дата је за период 1981.-1990. год, </w:t>
      </w:r>
      <w:r w:rsidRPr="00EA5417">
        <w:rPr>
          <w:lang w:val="sr-Cyrl-CS"/>
        </w:rPr>
        <w:t>сматрајући да те вредности доста тачније осликавају климу овог подручја. Дат је и приказ података са метеоролошке станице на Златибору за период 2000.-2011. год. што нам даје слику о трендовима промена просечних  темпаратура и количине падавина током периода који засигурно важе</w:t>
      </w:r>
      <w:r w:rsidRPr="00EA5417">
        <w:t>.</w:t>
      </w:r>
    </w:p>
    <w:p w:rsidR="00EA5417" w:rsidRPr="00EA5417" w:rsidRDefault="00EA5417" w:rsidP="00EA5417"/>
    <w:p w:rsidR="00EA5417" w:rsidRPr="00EA5417" w:rsidRDefault="00EA5417" w:rsidP="00EA5417">
      <w:r w:rsidRPr="00EA5417">
        <w:t xml:space="preserve">Средње месечне, годишње и екстремне вредности 1961.-1990.год.: </w:t>
      </w:r>
    </w:p>
    <w:tbl>
      <w:tblPr>
        <w:tblW w:w="116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tblPr>
      <w:tblGrid>
        <w:gridCol w:w="2740"/>
        <w:gridCol w:w="567"/>
        <w:gridCol w:w="567"/>
        <w:gridCol w:w="611"/>
        <w:gridCol w:w="611"/>
        <w:gridCol w:w="611"/>
        <w:gridCol w:w="611"/>
        <w:gridCol w:w="611"/>
        <w:gridCol w:w="611"/>
        <w:gridCol w:w="611"/>
        <w:gridCol w:w="611"/>
        <w:gridCol w:w="611"/>
        <w:gridCol w:w="567"/>
        <w:gridCol w:w="1740"/>
      </w:tblGrid>
      <w:tr w:rsidR="00EA5417" w:rsidRPr="00EA5417" w:rsidTr="00EA5417">
        <w:trPr>
          <w:trHeight w:val="286"/>
          <w:tblHeader/>
          <w:jc w:val="center"/>
        </w:trPr>
        <w:tc>
          <w:tcPr>
            <w:tcW w:w="0" w:type="auto"/>
            <w:shd w:val="clear" w:color="auto" w:fill="D9D9D9"/>
            <w:vAlign w:val="center"/>
            <w:hideMark/>
          </w:tcPr>
          <w:p w:rsidR="00EA5417" w:rsidRPr="00EA5417" w:rsidRDefault="00EA5417" w:rsidP="00C34647">
            <w:pPr>
              <w:ind w:firstLine="0"/>
              <w:jc w:val="center"/>
            </w:pPr>
            <w:r w:rsidRPr="00EA5417">
              <w:t>вредности</w:t>
            </w:r>
          </w:p>
        </w:tc>
        <w:tc>
          <w:tcPr>
            <w:tcW w:w="0" w:type="auto"/>
            <w:shd w:val="clear" w:color="auto" w:fill="D9D9D9"/>
            <w:vAlign w:val="center"/>
            <w:hideMark/>
          </w:tcPr>
          <w:p w:rsidR="00EA5417" w:rsidRPr="00EA5417" w:rsidRDefault="00EA5417" w:rsidP="00C34647">
            <w:pPr>
              <w:ind w:firstLine="0"/>
              <w:jc w:val="center"/>
            </w:pPr>
            <w:r w:rsidRPr="00EA5417">
              <w:t>јан</w:t>
            </w:r>
          </w:p>
        </w:tc>
        <w:tc>
          <w:tcPr>
            <w:tcW w:w="0" w:type="auto"/>
            <w:shd w:val="clear" w:color="auto" w:fill="D9D9D9"/>
            <w:vAlign w:val="center"/>
            <w:hideMark/>
          </w:tcPr>
          <w:p w:rsidR="00EA5417" w:rsidRPr="00EA5417" w:rsidRDefault="00EA5417" w:rsidP="00C34647">
            <w:pPr>
              <w:ind w:firstLine="0"/>
              <w:jc w:val="center"/>
            </w:pPr>
            <w:r w:rsidRPr="00EA5417">
              <w:t>феб</w:t>
            </w:r>
          </w:p>
        </w:tc>
        <w:tc>
          <w:tcPr>
            <w:tcW w:w="0" w:type="auto"/>
            <w:shd w:val="clear" w:color="auto" w:fill="D9D9D9"/>
            <w:vAlign w:val="center"/>
            <w:hideMark/>
          </w:tcPr>
          <w:p w:rsidR="00EA5417" w:rsidRPr="00EA5417" w:rsidRDefault="00EA5417" w:rsidP="00C34647">
            <w:pPr>
              <w:ind w:firstLine="0"/>
              <w:jc w:val="center"/>
            </w:pPr>
            <w:r w:rsidRPr="00EA5417">
              <w:t>мар</w:t>
            </w:r>
          </w:p>
        </w:tc>
        <w:tc>
          <w:tcPr>
            <w:tcW w:w="0" w:type="auto"/>
            <w:shd w:val="clear" w:color="auto" w:fill="D9D9D9"/>
            <w:vAlign w:val="center"/>
            <w:hideMark/>
          </w:tcPr>
          <w:p w:rsidR="00EA5417" w:rsidRPr="00EA5417" w:rsidRDefault="00EA5417" w:rsidP="00C34647">
            <w:pPr>
              <w:ind w:firstLine="0"/>
              <w:jc w:val="center"/>
            </w:pPr>
            <w:r w:rsidRPr="00EA5417">
              <w:t>апр</w:t>
            </w:r>
          </w:p>
        </w:tc>
        <w:tc>
          <w:tcPr>
            <w:tcW w:w="0" w:type="auto"/>
            <w:shd w:val="clear" w:color="auto" w:fill="D9D9D9"/>
            <w:vAlign w:val="center"/>
            <w:hideMark/>
          </w:tcPr>
          <w:p w:rsidR="00EA5417" w:rsidRPr="00EA5417" w:rsidRDefault="00EA5417" w:rsidP="00C34647">
            <w:pPr>
              <w:ind w:firstLine="0"/>
              <w:jc w:val="center"/>
            </w:pPr>
            <w:r w:rsidRPr="00EA5417">
              <w:t>мај</w:t>
            </w:r>
          </w:p>
        </w:tc>
        <w:tc>
          <w:tcPr>
            <w:tcW w:w="0" w:type="auto"/>
            <w:shd w:val="clear" w:color="auto" w:fill="D9D9D9"/>
            <w:vAlign w:val="center"/>
            <w:hideMark/>
          </w:tcPr>
          <w:p w:rsidR="00EA5417" w:rsidRPr="00EA5417" w:rsidRDefault="00EA5417" w:rsidP="00C34647">
            <w:pPr>
              <w:ind w:firstLine="0"/>
              <w:jc w:val="center"/>
            </w:pPr>
            <w:r w:rsidRPr="00EA5417">
              <w:t>јун</w:t>
            </w:r>
          </w:p>
        </w:tc>
        <w:tc>
          <w:tcPr>
            <w:tcW w:w="0" w:type="auto"/>
            <w:shd w:val="clear" w:color="auto" w:fill="D9D9D9"/>
            <w:vAlign w:val="center"/>
            <w:hideMark/>
          </w:tcPr>
          <w:p w:rsidR="00EA5417" w:rsidRPr="00EA5417" w:rsidRDefault="00EA5417" w:rsidP="00C34647">
            <w:pPr>
              <w:ind w:firstLine="0"/>
              <w:jc w:val="center"/>
            </w:pPr>
            <w:r w:rsidRPr="00EA5417">
              <w:t>јул</w:t>
            </w:r>
          </w:p>
        </w:tc>
        <w:tc>
          <w:tcPr>
            <w:tcW w:w="0" w:type="auto"/>
            <w:shd w:val="clear" w:color="auto" w:fill="D9D9D9"/>
            <w:vAlign w:val="center"/>
            <w:hideMark/>
          </w:tcPr>
          <w:p w:rsidR="00EA5417" w:rsidRPr="00EA5417" w:rsidRDefault="00EA5417" w:rsidP="00C34647">
            <w:pPr>
              <w:ind w:firstLine="0"/>
              <w:jc w:val="center"/>
            </w:pPr>
            <w:r w:rsidRPr="00EA5417">
              <w:t>авг</w:t>
            </w:r>
          </w:p>
        </w:tc>
        <w:tc>
          <w:tcPr>
            <w:tcW w:w="0" w:type="auto"/>
            <w:shd w:val="clear" w:color="auto" w:fill="D9D9D9"/>
            <w:vAlign w:val="center"/>
            <w:hideMark/>
          </w:tcPr>
          <w:p w:rsidR="00EA5417" w:rsidRPr="00EA5417" w:rsidRDefault="00EA5417" w:rsidP="00C34647">
            <w:pPr>
              <w:ind w:firstLine="0"/>
              <w:jc w:val="center"/>
            </w:pPr>
            <w:r w:rsidRPr="00EA5417">
              <w:t>сеп</w:t>
            </w:r>
          </w:p>
        </w:tc>
        <w:tc>
          <w:tcPr>
            <w:tcW w:w="0" w:type="auto"/>
            <w:shd w:val="clear" w:color="auto" w:fill="D9D9D9"/>
            <w:vAlign w:val="center"/>
            <w:hideMark/>
          </w:tcPr>
          <w:p w:rsidR="00EA5417" w:rsidRPr="00EA5417" w:rsidRDefault="00EA5417" w:rsidP="00C34647">
            <w:pPr>
              <w:ind w:firstLine="0"/>
              <w:jc w:val="center"/>
            </w:pPr>
            <w:r w:rsidRPr="00EA5417">
              <w:t>окт</w:t>
            </w:r>
          </w:p>
        </w:tc>
        <w:tc>
          <w:tcPr>
            <w:tcW w:w="0" w:type="auto"/>
            <w:shd w:val="clear" w:color="auto" w:fill="D9D9D9"/>
            <w:vAlign w:val="center"/>
            <w:hideMark/>
          </w:tcPr>
          <w:p w:rsidR="00EA5417" w:rsidRPr="00EA5417" w:rsidRDefault="00EA5417" w:rsidP="00C34647">
            <w:pPr>
              <w:ind w:firstLine="0"/>
              <w:jc w:val="center"/>
            </w:pPr>
            <w:r w:rsidRPr="00EA5417">
              <w:t>нов</w:t>
            </w:r>
          </w:p>
        </w:tc>
        <w:tc>
          <w:tcPr>
            <w:tcW w:w="0" w:type="auto"/>
            <w:shd w:val="clear" w:color="auto" w:fill="D9D9D9"/>
            <w:vAlign w:val="center"/>
            <w:hideMark/>
          </w:tcPr>
          <w:p w:rsidR="00EA5417" w:rsidRPr="00EA5417" w:rsidRDefault="00EA5417" w:rsidP="00C34647">
            <w:pPr>
              <w:ind w:firstLine="0"/>
              <w:jc w:val="center"/>
            </w:pPr>
            <w:r w:rsidRPr="00EA5417">
              <w:t>дец</w:t>
            </w:r>
          </w:p>
        </w:tc>
        <w:tc>
          <w:tcPr>
            <w:tcW w:w="1581" w:type="dxa"/>
            <w:shd w:val="clear" w:color="auto" w:fill="D9D9D9"/>
            <w:vAlign w:val="center"/>
            <w:hideMark/>
          </w:tcPr>
          <w:p w:rsidR="00EA5417" w:rsidRPr="00EA5417" w:rsidRDefault="00EA5417" w:rsidP="00C34647">
            <w:pPr>
              <w:ind w:firstLine="0"/>
              <w:jc w:val="center"/>
            </w:pPr>
            <w:r w:rsidRPr="00EA5417">
              <w:t>год.</w:t>
            </w:r>
          </w:p>
        </w:tc>
      </w:tr>
      <w:tr w:rsidR="00EA5417" w:rsidRPr="00EA5417" w:rsidTr="00EA5417">
        <w:trPr>
          <w:trHeight w:val="262"/>
          <w:jc w:val="center"/>
        </w:trPr>
        <w:tc>
          <w:tcPr>
            <w:tcW w:w="11680" w:type="dxa"/>
            <w:gridSpan w:val="14"/>
            <w:shd w:val="clear" w:color="auto" w:fill="D9D9D9"/>
            <w:vAlign w:val="center"/>
            <w:hideMark/>
          </w:tcPr>
          <w:p w:rsidR="00EA5417" w:rsidRPr="00EA5417" w:rsidRDefault="00EA5417" w:rsidP="00C34647">
            <w:pPr>
              <w:ind w:firstLine="0"/>
              <w:jc w:val="center"/>
            </w:pPr>
            <w:r w:rsidRPr="00EA5417">
              <w:t>Температура °C</w:t>
            </w:r>
          </w:p>
        </w:tc>
      </w:tr>
      <w:tr w:rsidR="00EA5417" w:rsidRPr="00EA5417" w:rsidTr="00C34647">
        <w:trPr>
          <w:trHeight w:val="286"/>
          <w:jc w:val="center"/>
        </w:trPr>
        <w:tc>
          <w:tcPr>
            <w:tcW w:w="0" w:type="auto"/>
            <w:shd w:val="clear" w:color="auto" w:fill="FFFFFF"/>
            <w:vAlign w:val="center"/>
            <w:hideMark/>
          </w:tcPr>
          <w:p w:rsidR="00EA5417" w:rsidRPr="00EA5417" w:rsidRDefault="00EA5417" w:rsidP="00EA5417">
            <w:pPr>
              <w:ind w:firstLine="0"/>
            </w:pPr>
            <w:r w:rsidRPr="00EA5417">
              <w:t>Средња максимална</w:t>
            </w:r>
          </w:p>
        </w:tc>
        <w:tc>
          <w:tcPr>
            <w:tcW w:w="0" w:type="auto"/>
            <w:shd w:val="clear" w:color="auto" w:fill="FFFFFF"/>
            <w:vAlign w:val="center"/>
            <w:hideMark/>
          </w:tcPr>
          <w:p w:rsidR="00EA5417" w:rsidRPr="00EA5417" w:rsidRDefault="00EA5417" w:rsidP="00C34647">
            <w:pPr>
              <w:ind w:firstLine="0"/>
              <w:jc w:val="right"/>
            </w:pPr>
            <w:r w:rsidRPr="00EA5417">
              <w:t>0,3</w:t>
            </w:r>
          </w:p>
        </w:tc>
        <w:tc>
          <w:tcPr>
            <w:tcW w:w="0" w:type="auto"/>
            <w:shd w:val="clear" w:color="auto" w:fill="FFFFFF"/>
            <w:vAlign w:val="center"/>
            <w:hideMark/>
          </w:tcPr>
          <w:p w:rsidR="00EA5417" w:rsidRPr="00EA5417" w:rsidRDefault="00EA5417" w:rsidP="00C34647">
            <w:pPr>
              <w:ind w:firstLine="0"/>
              <w:jc w:val="right"/>
            </w:pPr>
            <w:r w:rsidRPr="00EA5417">
              <w:t>2,3</w:t>
            </w:r>
          </w:p>
        </w:tc>
        <w:tc>
          <w:tcPr>
            <w:tcW w:w="0" w:type="auto"/>
            <w:shd w:val="clear" w:color="auto" w:fill="FFFFFF"/>
            <w:vAlign w:val="center"/>
            <w:hideMark/>
          </w:tcPr>
          <w:p w:rsidR="00EA5417" w:rsidRPr="00EA5417" w:rsidRDefault="00EA5417" w:rsidP="00C34647">
            <w:pPr>
              <w:ind w:firstLine="0"/>
              <w:jc w:val="right"/>
            </w:pPr>
            <w:r w:rsidRPr="00EA5417">
              <w:t>6,3</w:t>
            </w:r>
          </w:p>
        </w:tc>
        <w:tc>
          <w:tcPr>
            <w:tcW w:w="0" w:type="auto"/>
            <w:shd w:val="clear" w:color="auto" w:fill="FFFFFF"/>
            <w:vAlign w:val="center"/>
            <w:hideMark/>
          </w:tcPr>
          <w:p w:rsidR="00EA5417" w:rsidRPr="00EA5417" w:rsidRDefault="00EA5417" w:rsidP="00C34647">
            <w:pPr>
              <w:ind w:firstLine="0"/>
              <w:jc w:val="right"/>
            </w:pPr>
            <w:r w:rsidRPr="00EA5417">
              <w:t>11,4</w:t>
            </w:r>
          </w:p>
        </w:tc>
        <w:tc>
          <w:tcPr>
            <w:tcW w:w="0" w:type="auto"/>
            <w:shd w:val="clear" w:color="auto" w:fill="FFFFFF"/>
            <w:vAlign w:val="center"/>
            <w:hideMark/>
          </w:tcPr>
          <w:p w:rsidR="00EA5417" w:rsidRPr="00EA5417" w:rsidRDefault="00EA5417" w:rsidP="00C34647">
            <w:pPr>
              <w:ind w:firstLine="0"/>
              <w:jc w:val="right"/>
            </w:pPr>
            <w:r w:rsidRPr="00EA5417">
              <w:t>16,1</w:t>
            </w:r>
          </w:p>
        </w:tc>
        <w:tc>
          <w:tcPr>
            <w:tcW w:w="0" w:type="auto"/>
            <w:shd w:val="clear" w:color="auto" w:fill="FFFFFF"/>
            <w:vAlign w:val="center"/>
            <w:hideMark/>
          </w:tcPr>
          <w:p w:rsidR="00EA5417" w:rsidRPr="00EA5417" w:rsidRDefault="00EA5417" w:rsidP="00C34647">
            <w:pPr>
              <w:ind w:firstLine="0"/>
              <w:jc w:val="right"/>
            </w:pPr>
            <w:r w:rsidRPr="00EA5417">
              <w:t>19,0</w:t>
            </w:r>
          </w:p>
        </w:tc>
        <w:tc>
          <w:tcPr>
            <w:tcW w:w="0" w:type="auto"/>
            <w:shd w:val="clear" w:color="auto" w:fill="FFFFFF"/>
            <w:vAlign w:val="center"/>
            <w:hideMark/>
          </w:tcPr>
          <w:p w:rsidR="00EA5417" w:rsidRPr="00EA5417" w:rsidRDefault="00EA5417" w:rsidP="00C34647">
            <w:pPr>
              <w:ind w:firstLine="0"/>
              <w:jc w:val="right"/>
            </w:pPr>
            <w:r w:rsidRPr="00EA5417">
              <w:t>21,1</w:t>
            </w:r>
          </w:p>
        </w:tc>
        <w:tc>
          <w:tcPr>
            <w:tcW w:w="0" w:type="auto"/>
            <w:shd w:val="clear" w:color="auto" w:fill="FFFFFF"/>
            <w:vAlign w:val="center"/>
            <w:hideMark/>
          </w:tcPr>
          <w:p w:rsidR="00EA5417" w:rsidRPr="00EA5417" w:rsidRDefault="00EA5417" w:rsidP="00C34647">
            <w:pPr>
              <w:ind w:firstLine="0"/>
              <w:jc w:val="right"/>
            </w:pPr>
            <w:r w:rsidRPr="00EA5417">
              <w:t>21,2</w:t>
            </w:r>
          </w:p>
        </w:tc>
        <w:tc>
          <w:tcPr>
            <w:tcW w:w="0" w:type="auto"/>
            <w:shd w:val="clear" w:color="auto" w:fill="FFFFFF"/>
            <w:vAlign w:val="center"/>
            <w:hideMark/>
          </w:tcPr>
          <w:p w:rsidR="00EA5417" w:rsidRPr="00EA5417" w:rsidRDefault="00EA5417" w:rsidP="00C34647">
            <w:pPr>
              <w:ind w:firstLine="0"/>
              <w:jc w:val="right"/>
            </w:pPr>
            <w:r w:rsidRPr="00EA5417">
              <w:t>18,0</w:t>
            </w:r>
          </w:p>
        </w:tc>
        <w:tc>
          <w:tcPr>
            <w:tcW w:w="0" w:type="auto"/>
            <w:shd w:val="clear" w:color="auto" w:fill="FFFFFF"/>
            <w:vAlign w:val="center"/>
            <w:hideMark/>
          </w:tcPr>
          <w:p w:rsidR="00EA5417" w:rsidRPr="00EA5417" w:rsidRDefault="00EA5417" w:rsidP="00C34647">
            <w:pPr>
              <w:ind w:firstLine="0"/>
              <w:jc w:val="right"/>
            </w:pPr>
            <w:r w:rsidRPr="00EA5417">
              <w:t>12,9</w:t>
            </w:r>
          </w:p>
        </w:tc>
        <w:tc>
          <w:tcPr>
            <w:tcW w:w="0" w:type="auto"/>
            <w:shd w:val="clear" w:color="auto" w:fill="FFFFFF"/>
            <w:vAlign w:val="center"/>
            <w:hideMark/>
          </w:tcPr>
          <w:p w:rsidR="00EA5417" w:rsidRPr="00EA5417" w:rsidRDefault="00EA5417" w:rsidP="00C34647">
            <w:pPr>
              <w:ind w:firstLine="0"/>
              <w:jc w:val="right"/>
            </w:pPr>
            <w:r w:rsidRPr="00EA5417">
              <w:t>7,4</w:t>
            </w:r>
          </w:p>
        </w:tc>
        <w:tc>
          <w:tcPr>
            <w:tcW w:w="0" w:type="auto"/>
            <w:shd w:val="clear" w:color="auto" w:fill="FFFFFF"/>
            <w:vAlign w:val="center"/>
            <w:hideMark/>
          </w:tcPr>
          <w:p w:rsidR="00EA5417" w:rsidRPr="00EA5417" w:rsidRDefault="00EA5417" w:rsidP="00C34647">
            <w:pPr>
              <w:ind w:firstLine="0"/>
              <w:jc w:val="right"/>
            </w:pPr>
            <w:r w:rsidRPr="00EA5417">
              <w:t>1,9</w:t>
            </w:r>
          </w:p>
        </w:tc>
        <w:tc>
          <w:tcPr>
            <w:tcW w:w="1581" w:type="dxa"/>
            <w:shd w:val="clear" w:color="auto" w:fill="FFFFFF"/>
            <w:vAlign w:val="center"/>
            <w:hideMark/>
          </w:tcPr>
          <w:p w:rsidR="00EA5417" w:rsidRPr="00EA5417" w:rsidRDefault="00EA5417" w:rsidP="00C34647">
            <w:pPr>
              <w:ind w:firstLine="0"/>
              <w:jc w:val="right"/>
            </w:pPr>
            <w:r w:rsidRPr="00EA5417">
              <w:t>11,5</w:t>
            </w:r>
          </w:p>
        </w:tc>
      </w:tr>
      <w:tr w:rsidR="00EA5417" w:rsidRPr="00EA5417" w:rsidTr="00C34647">
        <w:trPr>
          <w:trHeight w:val="262"/>
          <w:jc w:val="center"/>
        </w:trPr>
        <w:tc>
          <w:tcPr>
            <w:tcW w:w="0" w:type="auto"/>
            <w:shd w:val="clear" w:color="auto" w:fill="FFFFFF"/>
            <w:vAlign w:val="center"/>
            <w:hideMark/>
          </w:tcPr>
          <w:p w:rsidR="00EA5417" w:rsidRPr="00EA5417" w:rsidRDefault="00EA5417" w:rsidP="00EA5417">
            <w:pPr>
              <w:ind w:firstLine="0"/>
            </w:pPr>
            <w:r w:rsidRPr="00EA5417">
              <w:t>Средња минимална</w:t>
            </w:r>
          </w:p>
        </w:tc>
        <w:tc>
          <w:tcPr>
            <w:tcW w:w="0" w:type="auto"/>
            <w:shd w:val="clear" w:color="auto" w:fill="FFFFFF"/>
            <w:vAlign w:val="center"/>
            <w:hideMark/>
          </w:tcPr>
          <w:p w:rsidR="00EA5417" w:rsidRPr="00EA5417" w:rsidRDefault="00EA5417" w:rsidP="00C34647">
            <w:pPr>
              <w:ind w:firstLine="0"/>
              <w:jc w:val="right"/>
            </w:pPr>
            <w:r w:rsidRPr="00EA5417">
              <w:t>-6,4</w:t>
            </w:r>
          </w:p>
        </w:tc>
        <w:tc>
          <w:tcPr>
            <w:tcW w:w="0" w:type="auto"/>
            <w:shd w:val="clear" w:color="auto" w:fill="FFFFFF"/>
            <w:vAlign w:val="center"/>
            <w:hideMark/>
          </w:tcPr>
          <w:p w:rsidR="00EA5417" w:rsidRPr="00EA5417" w:rsidRDefault="00EA5417" w:rsidP="00C34647">
            <w:pPr>
              <w:ind w:firstLine="0"/>
              <w:jc w:val="right"/>
            </w:pPr>
            <w:r w:rsidRPr="00EA5417">
              <w:t>-4,6</w:t>
            </w:r>
          </w:p>
        </w:tc>
        <w:tc>
          <w:tcPr>
            <w:tcW w:w="0" w:type="auto"/>
            <w:shd w:val="clear" w:color="auto" w:fill="FFFFFF"/>
            <w:vAlign w:val="center"/>
            <w:hideMark/>
          </w:tcPr>
          <w:p w:rsidR="00EA5417" w:rsidRPr="00EA5417" w:rsidRDefault="00EA5417" w:rsidP="00C34647">
            <w:pPr>
              <w:ind w:firstLine="0"/>
              <w:jc w:val="right"/>
            </w:pPr>
            <w:r w:rsidRPr="00EA5417">
              <w:t>-1,6</w:t>
            </w:r>
          </w:p>
        </w:tc>
        <w:tc>
          <w:tcPr>
            <w:tcW w:w="0" w:type="auto"/>
            <w:shd w:val="clear" w:color="auto" w:fill="FFFFFF"/>
            <w:vAlign w:val="center"/>
            <w:hideMark/>
          </w:tcPr>
          <w:p w:rsidR="00EA5417" w:rsidRPr="00EA5417" w:rsidRDefault="00EA5417" w:rsidP="00C34647">
            <w:pPr>
              <w:ind w:firstLine="0"/>
              <w:jc w:val="right"/>
            </w:pPr>
            <w:r w:rsidRPr="00EA5417">
              <w:t>2,7</w:t>
            </w:r>
          </w:p>
        </w:tc>
        <w:tc>
          <w:tcPr>
            <w:tcW w:w="0" w:type="auto"/>
            <w:shd w:val="clear" w:color="auto" w:fill="FFFFFF"/>
            <w:vAlign w:val="center"/>
            <w:hideMark/>
          </w:tcPr>
          <w:p w:rsidR="00EA5417" w:rsidRPr="00EA5417" w:rsidRDefault="00EA5417" w:rsidP="00C34647">
            <w:pPr>
              <w:ind w:firstLine="0"/>
              <w:jc w:val="right"/>
            </w:pPr>
            <w:r w:rsidRPr="00EA5417">
              <w:t>7,3</w:t>
            </w:r>
          </w:p>
        </w:tc>
        <w:tc>
          <w:tcPr>
            <w:tcW w:w="0" w:type="auto"/>
            <w:shd w:val="clear" w:color="auto" w:fill="FFFFFF"/>
            <w:vAlign w:val="center"/>
            <w:hideMark/>
          </w:tcPr>
          <w:p w:rsidR="00EA5417" w:rsidRPr="00EA5417" w:rsidRDefault="00EA5417" w:rsidP="00C34647">
            <w:pPr>
              <w:ind w:firstLine="0"/>
              <w:jc w:val="right"/>
            </w:pPr>
            <w:r w:rsidRPr="00EA5417">
              <w:t>10,1</w:t>
            </w:r>
          </w:p>
        </w:tc>
        <w:tc>
          <w:tcPr>
            <w:tcW w:w="0" w:type="auto"/>
            <w:shd w:val="clear" w:color="auto" w:fill="FFFFFF"/>
            <w:vAlign w:val="center"/>
            <w:hideMark/>
          </w:tcPr>
          <w:p w:rsidR="00EA5417" w:rsidRPr="00EA5417" w:rsidRDefault="00EA5417" w:rsidP="00C34647">
            <w:pPr>
              <w:ind w:firstLine="0"/>
              <w:jc w:val="right"/>
            </w:pPr>
            <w:r w:rsidRPr="00EA5417">
              <w:t>11,8</w:t>
            </w:r>
          </w:p>
        </w:tc>
        <w:tc>
          <w:tcPr>
            <w:tcW w:w="0" w:type="auto"/>
            <w:shd w:val="clear" w:color="auto" w:fill="FFFFFF"/>
            <w:vAlign w:val="center"/>
            <w:hideMark/>
          </w:tcPr>
          <w:p w:rsidR="00EA5417" w:rsidRPr="00EA5417" w:rsidRDefault="00EA5417" w:rsidP="00C34647">
            <w:pPr>
              <w:ind w:firstLine="0"/>
              <w:jc w:val="right"/>
            </w:pPr>
            <w:r w:rsidRPr="00EA5417">
              <w:t>11,9</w:t>
            </w:r>
          </w:p>
        </w:tc>
        <w:tc>
          <w:tcPr>
            <w:tcW w:w="0" w:type="auto"/>
            <w:shd w:val="clear" w:color="auto" w:fill="FFFFFF"/>
            <w:vAlign w:val="center"/>
            <w:hideMark/>
          </w:tcPr>
          <w:p w:rsidR="00EA5417" w:rsidRPr="00EA5417" w:rsidRDefault="00EA5417" w:rsidP="00C34647">
            <w:pPr>
              <w:ind w:firstLine="0"/>
              <w:jc w:val="right"/>
            </w:pPr>
            <w:r w:rsidRPr="00EA5417">
              <w:t>9,0</w:t>
            </w:r>
          </w:p>
        </w:tc>
        <w:tc>
          <w:tcPr>
            <w:tcW w:w="0" w:type="auto"/>
            <w:shd w:val="clear" w:color="auto" w:fill="FFFFFF"/>
            <w:vAlign w:val="center"/>
            <w:hideMark/>
          </w:tcPr>
          <w:p w:rsidR="00EA5417" w:rsidRPr="00EA5417" w:rsidRDefault="00EA5417" w:rsidP="00C34647">
            <w:pPr>
              <w:ind w:firstLine="0"/>
              <w:jc w:val="right"/>
            </w:pPr>
            <w:r w:rsidRPr="00EA5417">
              <w:t>4,7</w:t>
            </w:r>
          </w:p>
        </w:tc>
        <w:tc>
          <w:tcPr>
            <w:tcW w:w="0" w:type="auto"/>
            <w:shd w:val="clear" w:color="auto" w:fill="FFFFFF"/>
            <w:vAlign w:val="center"/>
            <w:hideMark/>
          </w:tcPr>
          <w:p w:rsidR="00EA5417" w:rsidRPr="00EA5417" w:rsidRDefault="00EA5417" w:rsidP="00C34647">
            <w:pPr>
              <w:ind w:firstLine="0"/>
              <w:jc w:val="right"/>
            </w:pPr>
            <w:r w:rsidRPr="00EA5417">
              <w:t>-0,1</w:t>
            </w:r>
          </w:p>
        </w:tc>
        <w:tc>
          <w:tcPr>
            <w:tcW w:w="0" w:type="auto"/>
            <w:shd w:val="clear" w:color="auto" w:fill="FFFFFF"/>
            <w:vAlign w:val="center"/>
            <w:hideMark/>
          </w:tcPr>
          <w:p w:rsidR="00EA5417" w:rsidRPr="00EA5417" w:rsidRDefault="00EA5417" w:rsidP="00C34647">
            <w:pPr>
              <w:ind w:firstLine="0"/>
              <w:jc w:val="right"/>
            </w:pPr>
            <w:r w:rsidRPr="00EA5417">
              <w:t>-4,5</w:t>
            </w:r>
          </w:p>
        </w:tc>
        <w:tc>
          <w:tcPr>
            <w:tcW w:w="1581" w:type="dxa"/>
            <w:shd w:val="clear" w:color="auto" w:fill="FFFFFF"/>
            <w:vAlign w:val="center"/>
            <w:hideMark/>
          </w:tcPr>
          <w:p w:rsidR="00EA5417" w:rsidRPr="00EA5417" w:rsidRDefault="00EA5417" w:rsidP="00C34647">
            <w:pPr>
              <w:ind w:firstLine="0"/>
              <w:jc w:val="right"/>
            </w:pPr>
            <w:r w:rsidRPr="00EA5417">
              <w:t>3,4</w:t>
            </w:r>
          </w:p>
        </w:tc>
      </w:tr>
      <w:tr w:rsidR="00EA5417" w:rsidRPr="00EA5417" w:rsidTr="00C34647">
        <w:trPr>
          <w:trHeight w:val="286"/>
          <w:jc w:val="center"/>
        </w:trPr>
        <w:tc>
          <w:tcPr>
            <w:tcW w:w="0" w:type="auto"/>
            <w:shd w:val="clear" w:color="auto" w:fill="FFFFFF"/>
            <w:vAlign w:val="center"/>
            <w:hideMark/>
          </w:tcPr>
          <w:p w:rsidR="00EA5417" w:rsidRPr="00EA5417" w:rsidRDefault="00EA5417" w:rsidP="00EA5417">
            <w:pPr>
              <w:ind w:firstLine="0"/>
            </w:pPr>
            <w:r w:rsidRPr="00EA5417">
              <w:t>Нормална вредност</w:t>
            </w:r>
          </w:p>
        </w:tc>
        <w:tc>
          <w:tcPr>
            <w:tcW w:w="0" w:type="auto"/>
            <w:shd w:val="clear" w:color="auto" w:fill="FFFFFF"/>
            <w:vAlign w:val="center"/>
            <w:hideMark/>
          </w:tcPr>
          <w:p w:rsidR="00EA5417" w:rsidRPr="00EA5417" w:rsidRDefault="00EA5417" w:rsidP="00C34647">
            <w:pPr>
              <w:ind w:firstLine="0"/>
              <w:jc w:val="right"/>
            </w:pPr>
            <w:r w:rsidRPr="00EA5417">
              <w:t>-3,3</w:t>
            </w:r>
          </w:p>
        </w:tc>
        <w:tc>
          <w:tcPr>
            <w:tcW w:w="0" w:type="auto"/>
            <w:shd w:val="clear" w:color="auto" w:fill="FFFFFF"/>
            <w:vAlign w:val="center"/>
            <w:hideMark/>
          </w:tcPr>
          <w:p w:rsidR="00EA5417" w:rsidRPr="00EA5417" w:rsidRDefault="00EA5417" w:rsidP="00C34647">
            <w:pPr>
              <w:ind w:firstLine="0"/>
              <w:jc w:val="right"/>
            </w:pPr>
            <w:r w:rsidRPr="00EA5417">
              <w:t>-1,5</w:t>
            </w:r>
          </w:p>
        </w:tc>
        <w:tc>
          <w:tcPr>
            <w:tcW w:w="0" w:type="auto"/>
            <w:shd w:val="clear" w:color="auto" w:fill="FFFFFF"/>
            <w:vAlign w:val="center"/>
            <w:hideMark/>
          </w:tcPr>
          <w:p w:rsidR="00EA5417" w:rsidRPr="00EA5417" w:rsidRDefault="00EA5417" w:rsidP="00C34647">
            <w:pPr>
              <w:ind w:firstLine="0"/>
              <w:jc w:val="right"/>
            </w:pPr>
            <w:r w:rsidRPr="00EA5417">
              <w:t>2,0</w:t>
            </w:r>
          </w:p>
        </w:tc>
        <w:tc>
          <w:tcPr>
            <w:tcW w:w="0" w:type="auto"/>
            <w:shd w:val="clear" w:color="auto" w:fill="FFFFFF"/>
            <w:vAlign w:val="center"/>
            <w:hideMark/>
          </w:tcPr>
          <w:p w:rsidR="00EA5417" w:rsidRPr="00EA5417" w:rsidRDefault="00EA5417" w:rsidP="00C34647">
            <w:pPr>
              <w:ind w:firstLine="0"/>
              <w:jc w:val="right"/>
            </w:pPr>
            <w:r w:rsidRPr="00EA5417">
              <w:t>6,6</w:t>
            </w:r>
          </w:p>
        </w:tc>
        <w:tc>
          <w:tcPr>
            <w:tcW w:w="0" w:type="auto"/>
            <w:shd w:val="clear" w:color="auto" w:fill="FFFFFF"/>
            <w:vAlign w:val="center"/>
            <w:hideMark/>
          </w:tcPr>
          <w:p w:rsidR="00EA5417" w:rsidRPr="00EA5417" w:rsidRDefault="00EA5417" w:rsidP="00C34647">
            <w:pPr>
              <w:ind w:firstLine="0"/>
              <w:jc w:val="right"/>
            </w:pPr>
            <w:r w:rsidRPr="00EA5417">
              <w:t>11,5</w:t>
            </w:r>
          </w:p>
        </w:tc>
        <w:tc>
          <w:tcPr>
            <w:tcW w:w="0" w:type="auto"/>
            <w:shd w:val="clear" w:color="auto" w:fill="FFFFFF"/>
            <w:vAlign w:val="center"/>
            <w:hideMark/>
          </w:tcPr>
          <w:p w:rsidR="00EA5417" w:rsidRPr="00EA5417" w:rsidRDefault="00EA5417" w:rsidP="00C34647">
            <w:pPr>
              <w:ind w:firstLine="0"/>
              <w:jc w:val="right"/>
            </w:pPr>
            <w:r w:rsidRPr="00EA5417">
              <w:t>14,4</w:t>
            </w:r>
          </w:p>
        </w:tc>
        <w:tc>
          <w:tcPr>
            <w:tcW w:w="0" w:type="auto"/>
            <w:shd w:val="clear" w:color="auto" w:fill="FFFFFF"/>
            <w:vAlign w:val="center"/>
            <w:hideMark/>
          </w:tcPr>
          <w:p w:rsidR="00EA5417" w:rsidRPr="00EA5417" w:rsidRDefault="00EA5417" w:rsidP="00C34647">
            <w:pPr>
              <w:ind w:firstLine="0"/>
              <w:jc w:val="right"/>
            </w:pPr>
            <w:r w:rsidRPr="00EA5417">
              <w:t>16,3</w:t>
            </w:r>
          </w:p>
        </w:tc>
        <w:tc>
          <w:tcPr>
            <w:tcW w:w="0" w:type="auto"/>
            <w:shd w:val="clear" w:color="auto" w:fill="FFFFFF"/>
            <w:vAlign w:val="center"/>
            <w:hideMark/>
          </w:tcPr>
          <w:p w:rsidR="00EA5417" w:rsidRPr="00EA5417" w:rsidRDefault="00EA5417" w:rsidP="00C34647">
            <w:pPr>
              <w:ind w:firstLine="0"/>
              <w:jc w:val="right"/>
            </w:pPr>
            <w:r w:rsidRPr="00EA5417">
              <w:t>16,3</w:t>
            </w:r>
          </w:p>
        </w:tc>
        <w:tc>
          <w:tcPr>
            <w:tcW w:w="0" w:type="auto"/>
            <w:shd w:val="clear" w:color="auto" w:fill="FFFFFF"/>
            <w:vAlign w:val="center"/>
            <w:hideMark/>
          </w:tcPr>
          <w:p w:rsidR="00EA5417" w:rsidRPr="00EA5417" w:rsidRDefault="00EA5417" w:rsidP="00C34647">
            <w:pPr>
              <w:ind w:firstLine="0"/>
              <w:jc w:val="right"/>
            </w:pPr>
            <w:r w:rsidRPr="00EA5417">
              <w:t>13,1</w:t>
            </w:r>
          </w:p>
        </w:tc>
        <w:tc>
          <w:tcPr>
            <w:tcW w:w="0" w:type="auto"/>
            <w:shd w:val="clear" w:color="auto" w:fill="FFFFFF"/>
            <w:vAlign w:val="center"/>
            <w:hideMark/>
          </w:tcPr>
          <w:p w:rsidR="00EA5417" w:rsidRPr="00EA5417" w:rsidRDefault="00EA5417" w:rsidP="00C34647">
            <w:pPr>
              <w:ind w:firstLine="0"/>
              <w:jc w:val="right"/>
            </w:pPr>
            <w:r w:rsidRPr="00EA5417">
              <w:t>8,4</w:t>
            </w:r>
          </w:p>
        </w:tc>
        <w:tc>
          <w:tcPr>
            <w:tcW w:w="0" w:type="auto"/>
            <w:shd w:val="clear" w:color="auto" w:fill="FFFFFF"/>
            <w:vAlign w:val="center"/>
            <w:hideMark/>
          </w:tcPr>
          <w:p w:rsidR="00EA5417" w:rsidRPr="00EA5417" w:rsidRDefault="00EA5417" w:rsidP="00C34647">
            <w:pPr>
              <w:ind w:firstLine="0"/>
              <w:jc w:val="right"/>
            </w:pPr>
            <w:r w:rsidRPr="00EA5417">
              <w:t>3,2</w:t>
            </w:r>
          </w:p>
        </w:tc>
        <w:tc>
          <w:tcPr>
            <w:tcW w:w="0" w:type="auto"/>
            <w:shd w:val="clear" w:color="auto" w:fill="FFFFFF"/>
            <w:vAlign w:val="center"/>
            <w:hideMark/>
          </w:tcPr>
          <w:p w:rsidR="00EA5417" w:rsidRPr="00EA5417" w:rsidRDefault="00EA5417" w:rsidP="00C34647">
            <w:pPr>
              <w:ind w:firstLine="0"/>
              <w:jc w:val="right"/>
            </w:pPr>
            <w:r w:rsidRPr="00EA5417">
              <w:t>-1,5</w:t>
            </w:r>
          </w:p>
        </w:tc>
        <w:tc>
          <w:tcPr>
            <w:tcW w:w="1581" w:type="dxa"/>
            <w:shd w:val="clear" w:color="auto" w:fill="FFFFFF"/>
            <w:vAlign w:val="center"/>
            <w:hideMark/>
          </w:tcPr>
          <w:p w:rsidR="00EA5417" w:rsidRPr="00EA5417" w:rsidRDefault="00EA5417" w:rsidP="00C34647">
            <w:pPr>
              <w:ind w:firstLine="0"/>
              <w:jc w:val="right"/>
            </w:pPr>
            <w:r w:rsidRPr="00EA5417">
              <w:t>7,1</w:t>
            </w:r>
          </w:p>
        </w:tc>
      </w:tr>
      <w:tr w:rsidR="00EA5417" w:rsidRPr="00EA5417" w:rsidTr="00C34647">
        <w:trPr>
          <w:trHeight w:val="262"/>
          <w:jc w:val="center"/>
        </w:trPr>
        <w:tc>
          <w:tcPr>
            <w:tcW w:w="0" w:type="auto"/>
            <w:shd w:val="clear" w:color="auto" w:fill="FFFFFF"/>
            <w:vAlign w:val="center"/>
            <w:hideMark/>
          </w:tcPr>
          <w:p w:rsidR="00EA5417" w:rsidRPr="00EA5417" w:rsidRDefault="00EA5417" w:rsidP="00EA5417">
            <w:pPr>
              <w:ind w:firstLine="0"/>
            </w:pPr>
            <w:r w:rsidRPr="00EA5417">
              <w:t>Апсолутни максимум</w:t>
            </w:r>
          </w:p>
        </w:tc>
        <w:tc>
          <w:tcPr>
            <w:tcW w:w="0" w:type="auto"/>
            <w:shd w:val="clear" w:color="auto" w:fill="FFFFFF"/>
            <w:vAlign w:val="center"/>
            <w:hideMark/>
          </w:tcPr>
          <w:p w:rsidR="00EA5417" w:rsidRPr="00EA5417" w:rsidRDefault="00EA5417" w:rsidP="00C34647">
            <w:pPr>
              <w:ind w:firstLine="0"/>
              <w:jc w:val="right"/>
            </w:pPr>
            <w:r w:rsidRPr="00EA5417">
              <w:t>13,8</w:t>
            </w:r>
          </w:p>
        </w:tc>
        <w:tc>
          <w:tcPr>
            <w:tcW w:w="0" w:type="auto"/>
            <w:shd w:val="clear" w:color="auto" w:fill="FFFFFF"/>
            <w:vAlign w:val="center"/>
            <w:hideMark/>
          </w:tcPr>
          <w:p w:rsidR="00EA5417" w:rsidRPr="00EA5417" w:rsidRDefault="00EA5417" w:rsidP="00C34647">
            <w:pPr>
              <w:ind w:firstLine="0"/>
              <w:jc w:val="right"/>
            </w:pPr>
            <w:r w:rsidRPr="00EA5417">
              <w:t>18,2</w:t>
            </w:r>
          </w:p>
        </w:tc>
        <w:tc>
          <w:tcPr>
            <w:tcW w:w="0" w:type="auto"/>
            <w:shd w:val="clear" w:color="auto" w:fill="FFFFFF"/>
            <w:vAlign w:val="center"/>
            <w:hideMark/>
          </w:tcPr>
          <w:p w:rsidR="00EA5417" w:rsidRPr="00EA5417" w:rsidRDefault="00EA5417" w:rsidP="00C34647">
            <w:pPr>
              <w:ind w:firstLine="0"/>
              <w:jc w:val="right"/>
            </w:pPr>
            <w:r w:rsidRPr="00EA5417">
              <w:t>21,7</w:t>
            </w:r>
          </w:p>
        </w:tc>
        <w:tc>
          <w:tcPr>
            <w:tcW w:w="0" w:type="auto"/>
            <w:shd w:val="clear" w:color="auto" w:fill="FFFFFF"/>
            <w:vAlign w:val="center"/>
            <w:hideMark/>
          </w:tcPr>
          <w:p w:rsidR="00EA5417" w:rsidRPr="00EA5417" w:rsidRDefault="00EA5417" w:rsidP="00C34647">
            <w:pPr>
              <w:ind w:firstLine="0"/>
              <w:jc w:val="right"/>
            </w:pPr>
            <w:r w:rsidRPr="00EA5417">
              <w:t>24,5</w:t>
            </w:r>
          </w:p>
        </w:tc>
        <w:tc>
          <w:tcPr>
            <w:tcW w:w="0" w:type="auto"/>
            <w:shd w:val="clear" w:color="auto" w:fill="FFFFFF"/>
            <w:vAlign w:val="center"/>
            <w:hideMark/>
          </w:tcPr>
          <w:p w:rsidR="00EA5417" w:rsidRPr="00EA5417" w:rsidRDefault="00EA5417" w:rsidP="00C34647">
            <w:pPr>
              <w:ind w:firstLine="0"/>
              <w:jc w:val="right"/>
            </w:pPr>
            <w:r w:rsidRPr="00EA5417">
              <w:t>29,7</w:t>
            </w:r>
          </w:p>
        </w:tc>
        <w:tc>
          <w:tcPr>
            <w:tcW w:w="0" w:type="auto"/>
            <w:shd w:val="clear" w:color="auto" w:fill="FFFFFF"/>
            <w:vAlign w:val="center"/>
            <w:hideMark/>
          </w:tcPr>
          <w:p w:rsidR="00EA5417" w:rsidRPr="00EA5417" w:rsidRDefault="00EA5417" w:rsidP="00C34647">
            <w:pPr>
              <w:ind w:firstLine="0"/>
              <w:jc w:val="right"/>
            </w:pPr>
            <w:r w:rsidRPr="00EA5417">
              <w:t>31,1</w:t>
            </w:r>
          </w:p>
        </w:tc>
        <w:tc>
          <w:tcPr>
            <w:tcW w:w="0" w:type="auto"/>
            <w:shd w:val="clear" w:color="auto" w:fill="FFFFFF"/>
            <w:vAlign w:val="center"/>
            <w:hideMark/>
          </w:tcPr>
          <w:p w:rsidR="00EA5417" w:rsidRPr="00EA5417" w:rsidRDefault="00EA5417" w:rsidP="00C34647">
            <w:pPr>
              <w:ind w:firstLine="0"/>
              <w:jc w:val="right"/>
            </w:pPr>
            <w:r w:rsidRPr="00EA5417">
              <w:t>34,0</w:t>
            </w:r>
          </w:p>
        </w:tc>
        <w:tc>
          <w:tcPr>
            <w:tcW w:w="0" w:type="auto"/>
            <w:shd w:val="clear" w:color="auto" w:fill="FFFFFF"/>
            <w:vAlign w:val="center"/>
            <w:hideMark/>
          </w:tcPr>
          <w:p w:rsidR="00EA5417" w:rsidRPr="00EA5417" w:rsidRDefault="00EA5417" w:rsidP="00C34647">
            <w:pPr>
              <w:ind w:firstLine="0"/>
              <w:jc w:val="right"/>
            </w:pPr>
            <w:r w:rsidRPr="00EA5417">
              <w:t>32,4</w:t>
            </w:r>
          </w:p>
        </w:tc>
        <w:tc>
          <w:tcPr>
            <w:tcW w:w="0" w:type="auto"/>
            <w:shd w:val="clear" w:color="auto" w:fill="FFFFFF"/>
            <w:vAlign w:val="center"/>
            <w:hideMark/>
          </w:tcPr>
          <w:p w:rsidR="00EA5417" w:rsidRPr="00EA5417" w:rsidRDefault="00EA5417" w:rsidP="00C34647">
            <w:pPr>
              <w:ind w:firstLine="0"/>
              <w:jc w:val="right"/>
            </w:pPr>
            <w:r w:rsidRPr="00EA5417">
              <w:t>30,8</w:t>
            </w:r>
          </w:p>
        </w:tc>
        <w:tc>
          <w:tcPr>
            <w:tcW w:w="0" w:type="auto"/>
            <w:shd w:val="clear" w:color="auto" w:fill="FFFFFF"/>
            <w:vAlign w:val="center"/>
            <w:hideMark/>
          </w:tcPr>
          <w:p w:rsidR="00EA5417" w:rsidRPr="00EA5417" w:rsidRDefault="00EA5417" w:rsidP="00C34647">
            <w:pPr>
              <w:ind w:firstLine="0"/>
              <w:jc w:val="right"/>
            </w:pPr>
            <w:r w:rsidRPr="00EA5417">
              <w:t>25,0</w:t>
            </w:r>
          </w:p>
        </w:tc>
        <w:tc>
          <w:tcPr>
            <w:tcW w:w="0" w:type="auto"/>
            <w:shd w:val="clear" w:color="auto" w:fill="FFFFFF"/>
            <w:vAlign w:val="center"/>
            <w:hideMark/>
          </w:tcPr>
          <w:p w:rsidR="00EA5417" w:rsidRPr="00EA5417" w:rsidRDefault="00EA5417" w:rsidP="00C34647">
            <w:pPr>
              <w:ind w:firstLine="0"/>
              <w:jc w:val="right"/>
            </w:pPr>
            <w:r w:rsidRPr="00EA5417">
              <w:t>20,6</w:t>
            </w:r>
          </w:p>
        </w:tc>
        <w:tc>
          <w:tcPr>
            <w:tcW w:w="0" w:type="auto"/>
            <w:shd w:val="clear" w:color="auto" w:fill="FFFFFF"/>
            <w:vAlign w:val="center"/>
            <w:hideMark/>
          </w:tcPr>
          <w:p w:rsidR="00EA5417" w:rsidRPr="00EA5417" w:rsidRDefault="00EA5417" w:rsidP="00C34647">
            <w:pPr>
              <w:ind w:firstLine="0"/>
              <w:jc w:val="right"/>
            </w:pPr>
            <w:r w:rsidRPr="00EA5417">
              <w:t>17,1</w:t>
            </w:r>
          </w:p>
        </w:tc>
        <w:tc>
          <w:tcPr>
            <w:tcW w:w="1581" w:type="dxa"/>
            <w:shd w:val="clear" w:color="auto" w:fill="FFFFFF"/>
            <w:vAlign w:val="center"/>
            <w:hideMark/>
          </w:tcPr>
          <w:p w:rsidR="00EA5417" w:rsidRPr="00EA5417" w:rsidRDefault="00EA5417" w:rsidP="00C34647">
            <w:pPr>
              <w:ind w:firstLine="0"/>
              <w:jc w:val="right"/>
            </w:pPr>
            <w:r w:rsidRPr="00EA5417">
              <w:t>34,0</w:t>
            </w:r>
          </w:p>
        </w:tc>
      </w:tr>
      <w:tr w:rsidR="00EA5417" w:rsidRPr="00EA5417" w:rsidTr="00C34647">
        <w:trPr>
          <w:trHeight w:val="286"/>
          <w:jc w:val="center"/>
        </w:trPr>
        <w:tc>
          <w:tcPr>
            <w:tcW w:w="0" w:type="auto"/>
            <w:shd w:val="clear" w:color="auto" w:fill="FFFFFF"/>
            <w:vAlign w:val="center"/>
            <w:hideMark/>
          </w:tcPr>
          <w:p w:rsidR="00EA5417" w:rsidRPr="00EA5417" w:rsidRDefault="00EA5417" w:rsidP="00EA5417">
            <w:pPr>
              <w:ind w:firstLine="0"/>
            </w:pPr>
            <w:r w:rsidRPr="00EA5417">
              <w:t>Апсолутни минимум</w:t>
            </w:r>
          </w:p>
        </w:tc>
        <w:tc>
          <w:tcPr>
            <w:tcW w:w="0" w:type="auto"/>
            <w:shd w:val="clear" w:color="auto" w:fill="FFFFFF"/>
            <w:vAlign w:val="center"/>
            <w:hideMark/>
          </w:tcPr>
          <w:p w:rsidR="00EA5417" w:rsidRPr="00EA5417" w:rsidRDefault="00EA5417" w:rsidP="00C34647">
            <w:pPr>
              <w:ind w:firstLine="0"/>
              <w:jc w:val="right"/>
            </w:pPr>
            <w:r w:rsidRPr="00EA5417">
              <w:t>-22,8</w:t>
            </w:r>
          </w:p>
        </w:tc>
        <w:tc>
          <w:tcPr>
            <w:tcW w:w="0" w:type="auto"/>
            <w:shd w:val="clear" w:color="auto" w:fill="FFFFFF"/>
            <w:vAlign w:val="center"/>
            <w:hideMark/>
          </w:tcPr>
          <w:p w:rsidR="00EA5417" w:rsidRPr="00EA5417" w:rsidRDefault="00EA5417" w:rsidP="00C34647">
            <w:pPr>
              <w:ind w:firstLine="0"/>
              <w:jc w:val="right"/>
            </w:pPr>
            <w:r w:rsidRPr="00EA5417">
              <w:t>-19,8</w:t>
            </w:r>
          </w:p>
        </w:tc>
        <w:tc>
          <w:tcPr>
            <w:tcW w:w="0" w:type="auto"/>
            <w:shd w:val="clear" w:color="auto" w:fill="FFFFFF"/>
            <w:vAlign w:val="center"/>
            <w:hideMark/>
          </w:tcPr>
          <w:p w:rsidR="00EA5417" w:rsidRPr="00EA5417" w:rsidRDefault="00EA5417" w:rsidP="00C34647">
            <w:pPr>
              <w:ind w:firstLine="0"/>
              <w:jc w:val="right"/>
            </w:pPr>
            <w:r w:rsidRPr="00EA5417">
              <w:t>-18,7</w:t>
            </w:r>
          </w:p>
        </w:tc>
        <w:tc>
          <w:tcPr>
            <w:tcW w:w="0" w:type="auto"/>
            <w:shd w:val="clear" w:color="auto" w:fill="FFFFFF"/>
            <w:vAlign w:val="center"/>
            <w:hideMark/>
          </w:tcPr>
          <w:p w:rsidR="00EA5417" w:rsidRPr="00EA5417" w:rsidRDefault="00EA5417" w:rsidP="00C34647">
            <w:pPr>
              <w:ind w:firstLine="0"/>
              <w:jc w:val="right"/>
            </w:pPr>
            <w:r w:rsidRPr="00EA5417">
              <w:t>-7,3</w:t>
            </w:r>
          </w:p>
        </w:tc>
        <w:tc>
          <w:tcPr>
            <w:tcW w:w="0" w:type="auto"/>
            <w:shd w:val="clear" w:color="auto" w:fill="FFFFFF"/>
            <w:vAlign w:val="center"/>
            <w:hideMark/>
          </w:tcPr>
          <w:p w:rsidR="00EA5417" w:rsidRPr="00EA5417" w:rsidRDefault="00EA5417" w:rsidP="00C34647">
            <w:pPr>
              <w:ind w:firstLine="0"/>
              <w:jc w:val="right"/>
            </w:pPr>
            <w:r w:rsidRPr="00EA5417">
              <w:t>-3,3</w:t>
            </w:r>
          </w:p>
        </w:tc>
        <w:tc>
          <w:tcPr>
            <w:tcW w:w="0" w:type="auto"/>
            <w:shd w:val="clear" w:color="auto" w:fill="FFFFFF"/>
            <w:vAlign w:val="center"/>
            <w:hideMark/>
          </w:tcPr>
          <w:p w:rsidR="00EA5417" w:rsidRPr="00EA5417" w:rsidRDefault="00EA5417" w:rsidP="00C34647">
            <w:pPr>
              <w:ind w:firstLine="0"/>
              <w:jc w:val="right"/>
            </w:pPr>
            <w:r w:rsidRPr="00EA5417">
              <w:t>-2,2</w:t>
            </w:r>
          </w:p>
        </w:tc>
        <w:tc>
          <w:tcPr>
            <w:tcW w:w="0" w:type="auto"/>
            <w:shd w:val="clear" w:color="auto" w:fill="FFFFFF"/>
            <w:vAlign w:val="center"/>
            <w:hideMark/>
          </w:tcPr>
          <w:p w:rsidR="00EA5417" w:rsidRPr="00EA5417" w:rsidRDefault="00EA5417" w:rsidP="00C34647">
            <w:pPr>
              <w:ind w:firstLine="0"/>
              <w:jc w:val="right"/>
            </w:pPr>
            <w:r w:rsidRPr="00EA5417">
              <w:t>4,2</w:t>
            </w:r>
          </w:p>
        </w:tc>
        <w:tc>
          <w:tcPr>
            <w:tcW w:w="0" w:type="auto"/>
            <w:shd w:val="clear" w:color="auto" w:fill="FFFFFF"/>
            <w:vAlign w:val="center"/>
            <w:hideMark/>
          </w:tcPr>
          <w:p w:rsidR="00EA5417" w:rsidRPr="00EA5417" w:rsidRDefault="00EA5417" w:rsidP="00C34647">
            <w:pPr>
              <w:ind w:firstLine="0"/>
              <w:jc w:val="right"/>
            </w:pPr>
            <w:r w:rsidRPr="00EA5417">
              <w:t>2,4</w:t>
            </w:r>
          </w:p>
        </w:tc>
        <w:tc>
          <w:tcPr>
            <w:tcW w:w="0" w:type="auto"/>
            <w:shd w:val="clear" w:color="auto" w:fill="FFFFFF"/>
            <w:vAlign w:val="center"/>
            <w:hideMark/>
          </w:tcPr>
          <w:p w:rsidR="00EA5417" w:rsidRPr="00EA5417" w:rsidRDefault="00EA5417" w:rsidP="00C34647">
            <w:pPr>
              <w:ind w:firstLine="0"/>
              <w:jc w:val="right"/>
            </w:pPr>
            <w:r w:rsidRPr="00EA5417">
              <w:t>-2,0</w:t>
            </w:r>
          </w:p>
        </w:tc>
        <w:tc>
          <w:tcPr>
            <w:tcW w:w="0" w:type="auto"/>
            <w:shd w:val="clear" w:color="auto" w:fill="FFFFFF"/>
            <w:vAlign w:val="center"/>
            <w:hideMark/>
          </w:tcPr>
          <w:p w:rsidR="00EA5417" w:rsidRPr="00EA5417" w:rsidRDefault="00EA5417" w:rsidP="00C34647">
            <w:pPr>
              <w:ind w:firstLine="0"/>
              <w:jc w:val="right"/>
            </w:pPr>
            <w:r w:rsidRPr="00EA5417">
              <w:t>-7,0</w:t>
            </w:r>
          </w:p>
        </w:tc>
        <w:tc>
          <w:tcPr>
            <w:tcW w:w="0" w:type="auto"/>
            <w:shd w:val="clear" w:color="auto" w:fill="FFFFFF"/>
            <w:vAlign w:val="center"/>
            <w:hideMark/>
          </w:tcPr>
          <w:p w:rsidR="00EA5417" w:rsidRPr="00EA5417" w:rsidRDefault="00EA5417" w:rsidP="00C34647">
            <w:pPr>
              <w:ind w:firstLine="0"/>
              <w:jc w:val="right"/>
            </w:pPr>
            <w:r w:rsidRPr="00EA5417">
              <w:t>-14,5</w:t>
            </w:r>
          </w:p>
        </w:tc>
        <w:tc>
          <w:tcPr>
            <w:tcW w:w="0" w:type="auto"/>
            <w:shd w:val="clear" w:color="auto" w:fill="FFFFFF"/>
            <w:vAlign w:val="center"/>
            <w:hideMark/>
          </w:tcPr>
          <w:p w:rsidR="00EA5417" w:rsidRPr="00EA5417" w:rsidRDefault="00EA5417" w:rsidP="00C34647">
            <w:pPr>
              <w:ind w:firstLine="0"/>
              <w:jc w:val="right"/>
            </w:pPr>
            <w:r w:rsidRPr="00EA5417">
              <w:t>-19,0</w:t>
            </w:r>
          </w:p>
        </w:tc>
        <w:tc>
          <w:tcPr>
            <w:tcW w:w="1581" w:type="dxa"/>
            <w:shd w:val="clear" w:color="auto" w:fill="FFFFFF"/>
            <w:vAlign w:val="center"/>
            <w:hideMark/>
          </w:tcPr>
          <w:p w:rsidR="00EA5417" w:rsidRPr="00EA5417" w:rsidRDefault="00EA5417" w:rsidP="00C34647">
            <w:pPr>
              <w:ind w:firstLine="0"/>
              <w:jc w:val="right"/>
            </w:pPr>
            <w:r w:rsidRPr="00EA5417">
              <w:t>-22,8</w:t>
            </w:r>
          </w:p>
        </w:tc>
      </w:tr>
      <w:tr w:rsidR="00EA5417" w:rsidRPr="00EA5417" w:rsidTr="00C34647">
        <w:trPr>
          <w:trHeight w:val="262"/>
          <w:jc w:val="center"/>
        </w:trPr>
        <w:tc>
          <w:tcPr>
            <w:tcW w:w="0" w:type="auto"/>
            <w:shd w:val="clear" w:color="auto" w:fill="FFFFFF"/>
            <w:vAlign w:val="center"/>
            <w:hideMark/>
          </w:tcPr>
          <w:p w:rsidR="00EA5417" w:rsidRPr="00EA5417" w:rsidRDefault="00EA5417" w:rsidP="00EA5417">
            <w:pPr>
              <w:ind w:firstLine="0"/>
            </w:pPr>
            <w:r w:rsidRPr="00EA5417">
              <w:t>Ср. бр. мразних дана</w:t>
            </w:r>
          </w:p>
        </w:tc>
        <w:tc>
          <w:tcPr>
            <w:tcW w:w="0" w:type="auto"/>
            <w:shd w:val="clear" w:color="auto" w:fill="FFFFFF"/>
            <w:vAlign w:val="center"/>
            <w:hideMark/>
          </w:tcPr>
          <w:p w:rsidR="00EA5417" w:rsidRPr="00EA5417" w:rsidRDefault="00EA5417" w:rsidP="00C34647">
            <w:pPr>
              <w:ind w:firstLine="0"/>
              <w:jc w:val="right"/>
            </w:pPr>
            <w:r w:rsidRPr="00EA5417">
              <w:t>27,0</w:t>
            </w:r>
          </w:p>
        </w:tc>
        <w:tc>
          <w:tcPr>
            <w:tcW w:w="0" w:type="auto"/>
            <w:shd w:val="clear" w:color="auto" w:fill="FFFFFF"/>
            <w:vAlign w:val="center"/>
            <w:hideMark/>
          </w:tcPr>
          <w:p w:rsidR="00EA5417" w:rsidRPr="00EA5417" w:rsidRDefault="00EA5417" w:rsidP="00C34647">
            <w:pPr>
              <w:ind w:firstLine="0"/>
              <w:jc w:val="right"/>
            </w:pPr>
            <w:r w:rsidRPr="00EA5417">
              <w:t>22,5</w:t>
            </w:r>
          </w:p>
        </w:tc>
        <w:tc>
          <w:tcPr>
            <w:tcW w:w="0" w:type="auto"/>
            <w:shd w:val="clear" w:color="auto" w:fill="FFFFFF"/>
            <w:vAlign w:val="center"/>
            <w:hideMark/>
          </w:tcPr>
          <w:p w:rsidR="00EA5417" w:rsidRPr="00EA5417" w:rsidRDefault="00EA5417" w:rsidP="00C34647">
            <w:pPr>
              <w:ind w:firstLine="0"/>
              <w:jc w:val="right"/>
            </w:pPr>
            <w:r w:rsidRPr="00EA5417">
              <w:t>18,5</w:t>
            </w:r>
          </w:p>
        </w:tc>
        <w:tc>
          <w:tcPr>
            <w:tcW w:w="0" w:type="auto"/>
            <w:shd w:val="clear" w:color="auto" w:fill="FFFFFF"/>
            <w:vAlign w:val="center"/>
            <w:hideMark/>
          </w:tcPr>
          <w:p w:rsidR="00EA5417" w:rsidRPr="00EA5417" w:rsidRDefault="00EA5417" w:rsidP="00C34647">
            <w:pPr>
              <w:ind w:firstLine="0"/>
              <w:jc w:val="right"/>
            </w:pPr>
            <w:r w:rsidRPr="00EA5417">
              <w:t>7,6</w:t>
            </w:r>
          </w:p>
        </w:tc>
        <w:tc>
          <w:tcPr>
            <w:tcW w:w="0" w:type="auto"/>
            <w:shd w:val="clear" w:color="auto" w:fill="FFFFFF"/>
            <w:vAlign w:val="center"/>
            <w:hideMark/>
          </w:tcPr>
          <w:p w:rsidR="00EA5417" w:rsidRPr="00EA5417" w:rsidRDefault="00EA5417" w:rsidP="00C34647">
            <w:pPr>
              <w:ind w:firstLine="0"/>
              <w:jc w:val="right"/>
            </w:pPr>
            <w:r w:rsidRPr="00EA5417">
              <w:t>0,4</w:t>
            </w:r>
          </w:p>
        </w:tc>
        <w:tc>
          <w:tcPr>
            <w:tcW w:w="0" w:type="auto"/>
            <w:shd w:val="clear" w:color="auto" w:fill="FFFFFF"/>
            <w:vAlign w:val="center"/>
            <w:hideMark/>
          </w:tcPr>
          <w:p w:rsidR="00EA5417" w:rsidRPr="00EA5417" w:rsidRDefault="00EA5417" w:rsidP="00C34647">
            <w:pPr>
              <w:ind w:firstLine="0"/>
              <w:jc w:val="right"/>
            </w:pPr>
            <w:r w:rsidRPr="00EA5417">
              <w:t>0,0</w:t>
            </w:r>
          </w:p>
        </w:tc>
        <w:tc>
          <w:tcPr>
            <w:tcW w:w="0" w:type="auto"/>
            <w:shd w:val="clear" w:color="auto" w:fill="FFFFFF"/>
            <w:vAlign w:val="center"/>
            <w:hideMark/>
          </w:tcPr>
          <w:p w:rsidR="00EA5417" w:rsidRPr="00EA5417" w:rsidRDefault="00EA5417" w:rsidP="00C34647">
            <w:pPr>
              <w:ind w:firstLine="0"/>
              <w:jc w:val="right"/>
            </w:pPr>
            <w:r w:rsidRPr="00EA5417">
              <w:t>0,0</w:t>
            </w:r>
          </w:p>
        </w:tc>
        <w:tc>
          <w:tcPr>
            <w:tcW w:w="0" w:type="auto"/>
            <w:shd w:val="clear" w:color="auto" w:fill="FFFFFF"/>
            <w:vAlign w:val="center"/>
            <w:hideMark/>
          </w:tcPr>
          <w:p w:rsidR="00EA5417" w:rsidRPr="00EA5417" w:rsidRDefault="00EA5417" w:rsidP="00C34647">
            <w:pPr>
              <w:ind w:firstLine="0"/>
              <w:jc w:val="right"/>
            </w:pPr>
            <w:r w:rsidRPr="00EA5417">
              <w:t>0,0</w:t>
            </w:r>
          </w:p>
        </w:tc>
        <w:tc>
          <w:tcPr>
            <w:tcW w:w="0" w:type="auto"/>
            <w:shd w:val="clear" w:color="auto" w:fill="FFFFFF"/>
            <w:vAlign w:val="center"/>
            <w:hideMark/>
          </w:tcPr>
          <w:p w:rsidR="00EA5417" w:rsidRPr="00EA5417" w:rsidRDefault="00EA5417" w:rsidP="00C34647">
            <w:pPr>
              <w:ind w:firstLine="0"/>
              <w:jc w:val="right"/>
            </w:pPr>
            <w:r w:rsidRPr="00EA5417">
              <w:t>0,2</w:t>
            </w:r>
          </w:p>
        </w:tc>
        <w:tc>
          <w:tcPr>
            <w:tcW w:w="0" w:type="auto"/>
            <w:shd w:val="clear" w:color="auto" w:fill="FFFFFF"/>
            <w:vAlign w:val="center"/>
            <w:hideMark/>
          </w:tcPr>
          <w:p w:rsidR="00EA5417" w:rsidRPr="00EA5417" w:rsidRDefault="00EA5417" w:rsidP="00C34647">
            <w:pPr>
              <w:ind w:firstLine="0"/>
              <w:jc w:val="right"/>
            </w:pPr>
            <w:r w:rsidRPr="00EA5417">
              <w:t>4,2</w:t>
            </w:r>
          </w:p>
        </w:tc>
        <w:tc>
          <w:tcPr>
            <w:tcW w:w="0" w:type="auto"/>
            <w:shd w:val="clear" w:color="auto" w:fill="FFFFFF"/>
            <w:vAlign w:val="center"/>
            <w:hideMark/>
          </w:tcPr>
          <w:p w:rsidR="00EA5417" w:rsidRPr="00EA5417" w:rsidRDefault="00EA5417" w:rsidP="00C34647">
            <w:pPr>
              <w:ind w:firstLine="0"/>
              <w:jc w:val="right"/>
            </w:pPr>
            <w:r w:rsidRPr="00EA5417">
              <w:t>15,2</w:t>
            </w:r>
          </w:p>
        </w:tc>
        <w:tc>
          <w:tcPr>
            <w:tcW w:w="0" w:type="auto"/>
            <w:shd w:val="clear" w:color="auto" w:fill="FFFFFF"/>
            <w:vAlign w:val="center"/>
            <w:hideMark/>
          </w:tcPr>
          <w:p w:rsidR="00EA5417" w:rsidRPr="00EA5417" w:rsidRDefault="00EA5417" w:rsidP="00C34647">
            <w:pPr>
              <w:ind w:firstLine="0"/>
              <w:jc w:val="right"/>
            </w:pPr>
            <w:r w:rsidRPr="00EA5417">
              <w:t>24,7</w:t>
            </w:r>
          </w:p>
        </w:tc>
        <w:tc>
          <w:tcPr>
            <w:tcW w:w="1581" w:type="dxa"/>
            <w:shd w:val="clear" w:color="auto" w:fill="FFFFFF"/>
            <w:vAlign w:val="center"/>
            <w:hideMark/>
          </w:tcPr>
          <w:p w:rsidR="00EA5417" w:rsidRPr="00EA5417" w:rsidRDefault="00EA5417" w:rsidP="00C34647">
            <w:pPr>
              <w:ind w:firstLine="0"/>
              <w:jc w:val="right"/>
            </w:pPr>
            <w:r w:rsidRPr="00EA5417">
              <w:t>120,3</w:t>
            </w:r>
          </w:p>
        </w:tc>
      </w:tr>
      <w:tr w:rsidR="00EA5417" w:rsidRPr="00EA5417" w:rsidTr="00C34647">
        <w:trPr>
          <w:trHeight w:val="286"/>
          <w:jc w:val="center"/>
        </w:trPr>
        <w:tc>
          <w:tcPr>
            <w:tcW w:w="0" w:type="auto"/>
            <w:shd w:val="clear" w:color="auto" w:fill="FFFFFF"/>
            <w:vAlign w:val="center"/>
            <w:hideMark/>
          </w:tcPr>
          <w:p w:rsidR="00EA5417" w:rsidRPr="00EA5417" w:rsidRDefault="00EA5417" w:rsidP="00EA5417">
            <w:pPr>
              <w:ind w:firstLine="0"/>
            </w:pPr>
            <w:r w:rsidRPr="00EA5417">
              <w:t>Ср. бр. тропских дана</w:t>
            </w:r>
          </w:p>
        </w:tc>
        <w:tc>
          <w:tcPr>
            <w:tcW w:w="0" w:type="auto"/>
            <w:shd w:val="clear" w:color="auto" w:fill="FFFFFF"/>
            <w:vAlign w:val="center"/>
            <w:hideMark/>
          </w:tcPr>
          <w:p w:rsidR="00EA5417" w:rsidRPr="00EA5417" w:rsidRDefault="00EA5417" w:rsidP="00C34647">
            <w:pPr>
              <w:ind w:firstLine="0"/>
              <w:jc w:val="right"/>
            </w:pPr>
            <w:r w:rsidRPr="00EA5417">
              <w:t>0,0</w:t>
            </w:r>
          </w:p>
        </w:tc>
        <w:tc>
          <w:tcPr>
            <w:tcW w:w="0" w:type="auto"/>
            <w:shd w:val="clear" w:color="auto" w:fill="FFFFFF"/>
            <w:vAlign w:val="center"/>
            <w:hideMark/>
          </w:tcPr>
          <w:p w:rsidR="00EA5417" w:rsidRPr="00EA5417" w:rsidRDefault="00EA5417" w:rsidP="00C34647">
            <w:pPr>
              <w:ind w:firstLine="0"/>
              <w:jc w:val="right"/>
            </w:pPr>
            <w:r w:rsidRPr="00EA5417">
              <w:t>0,0</w:t>
            </w:r>
          </w:p>
        </w:tc>
        <w:tc>
          <w:tcPr>
            <w:tcW w:w="0" w:type="auto"/>
            <w:shd w:val="clear" w:color="auto" w:fill="FFFFFF"/>
            <w:vAlign w:val="center"/>
            <w:hideMark/>
          </w:tcPr>
          <w:p w:rsidR="00EA5417" w:rsidRPr="00EA5417" w:rsidRDefault="00EA5417" w:rsidP="00C34647">
            <w:pPr>
              <w:ind w:firstLine="0"/>
              <w:jc w:val="right"/>
            </w:pPr>
            <w:r w:rsidRPr="00EA5417">
              <w:t>0,0</w:t>
            </w:r>
          </w:p>
        </w:tc>
        <w:tc>
          <w:tcPr>
            <w:tcW w:w="0" w:type="auto"/>
            <w:shd w:val="clear" w:color="auto" w:fill="FFFFFF"/>
            <w:vAlign w:val="center"/>
            <w:hideMark/>
          </w:tcPr>
          <w:p w:rsidR="00EA5417" w:rsidRPr="00EA5417" w:rsidRDefault="00EA5417" w:rsidP="00C34647">
            <w:pPr>
              <w:ind w:firstLine="0"/>
              <w:jc w:val="right"/>
            </w:pPr>
            <w:r w:rsidRPr="00EA5417">
              <w:t>0,0</w:t>
            </w:r>
          </w:p>
        </w:tc>
        <w:tc>
          <w:tcPr>
            <w:tcW w:w="0" w:type="auto"/>
            <w:shd w:val="clear" w:color="auto" w:fill="FFFFFF"/>
            <w:vAlign w:val="center"/>
            <w:hideMark/>
          </w:tcPr>
          <w:p w:rsidR="00EA5417" w:rsidRPr="00EA5417" w:rsidRDefault="00EA5417" w:rsidP="00C34647">
            <w:pPr>
              <w:ind w:firstLine="0"/>
              <w:jc w:val="right"/>
            </w:pPr>
            <w:r w:rsidRPr="00EA5417">
              <w:t>0,0</w:t>
            </w:r>
          </w:p>
        </w:tc>
        <w:tc>
          <w:tcPr>
            <w:tcW w:w="0" w:type="auto"/>
            <w:shd w:val="clear" w:color="auto" w:fill="FFFFFF"/>
            <w:vAlign w:val="center"/>
            <w:hideMark/>
          </w:tcPr>
          <w:p w:rsidR="00EA5417" w:rsidRPr="00EA5417" w:rsidRDefault="00EA5417" w:rsidP="00C34647">
            <w:pPr>
              <w:ind w:firstLine="0"/>
              <w:jc w:val="right"/>
            </w:pPr>
            <w:r w:rsidRPr="00EA5417">
              <w:t>0,1</w:t>
            </w:r>
          </w:p>
        </w:tc>
        <w:tc>
          <w:tcPr>
            <w:tcW w:w="0" w:type="auto"/>
            <w:shd w:val="clear" w:color="auto" w:fill="FFFFFF"/>
            <w:vAlign w:val="center"/>
            <w:hideMark/>
          </w:tcPr>
          <w:p w:rsidR="00EA5417" w:rsidRPr="00EA5417" w:rsidRDefault="00EA5417" w:rsidP="00C34647">
            <w:pPr>
              <w:ind w:firstLine="0"/>
              <w:jc w:val="right"/>
            </w:pPr>
            <w:r w:rsidRPr="00EA5417">
              <w:t>0,8</w:t>
            </w:r>
          </w:p>
        </w:tc>
        <w:tc>
          <w:tcPr>
            <w:tcW w:w="0" w:type="auto"/>
            <w:shd w:val="clear" w:color="auto" w:fill="FFFFFF"/>
            <w:vAlign w:val="center"/>
            <w:hideMark/>
          </w:tcPr>
          <w:p w:rsidR="00EA5417" w:rsidRPr="00EA5417" w:rsidRDefault="00EA5417" w:rsidP="00C34647">
            <w:pPr>
              <w:ind w:firstLine="0"/>
              <w:jc w:val="right"/>
            </w:pPr>
            <w:r w:rsidRPr="00EA5417">
              <w:t>0,4</w:t>
            </w:r>
          </w:p>
        </w:tc>
        <w:tc>
          <w:tcPr>
            <w:tcW w:w="0" w:type="auto"/>
            <w:shd w:val="clear" w:color="auto" w:fill="FFFFFF"/>
            <w:vAlign w:val="center"/>
            <w:hideMark/>
          </w:tcPr>
          <w:p w:rsidR="00EA5417" w:rsidRPr="00EA5417" w:rsidRDefault="00EA5417" w:rsidP="00C34647">
            <w:pPr>
              <w:ind w:firstLine="0"/>
              <w:jc w:val="right"/>
            </w:pPr>
            <w:r w:rsidRPr="00EA5417">
              <w:t>0,0</w:t>
            </w:r>
          </w:p>
        </w:tc>
        <w:tc>
          <w:tcPr>
            <w:tcW w:w="0" w:type="auto"/>
            <w:shd w:val="clear" w:color="auto" w:fill="FFFFFF"/>
            <w:vAlign w:val="center"/>
            <w:hideMark/>
          </w:tcPr>
          <w:p w:rsidR="00EA5417" w:rsidRPr="00EA5417" w:rsidRDefault="00EA5417" w:rsidP="00C34647">
            <w:pPr>
              <w:ind w:firstLine="0"/>
              <w:jc w:val="right"/>
            </w:pPr>
            <w:r w:rsidRPr="00EA5417">
              <w:t>0,0</w:t>
            </w:r>
          </w:p>
        </w:tc>
        <w:tc>
          <w:tcPr>
            <w:tcW w:w="0" w:type="auto"/>
            <w:shd w:val="clear" w:color="auto" w:fill="FFFFFF"/>
            <w:vAlign w:val="center"/>
            <w:hideMark/>
          </w:tcPr>
          <w:p w:rsidR="00EA5417" w:rsidRPr="00EA5417" w:rsidRDefault="00EA5417" w:rsidP="00C34647">
            <w:pPr>
              <w:ind w:firstLine="0"/>
              <w:jc w:val="right"/>
            </w:pPr>
            <w:r w:rsidRPr="00EA5417">
              <w:t>0,0</w:t>
            </w:r>
          </w:p>
        </w:tc>
        <w:tc>
          <w:tcPr>
            <w:tcW w:w="0" w:type="auto"/>
            <w:shd w:val="clear" w:color="auto" w:fill="FFFFFF"/>
            <w:vAlign w:val="center"/>
            <w:hideMark/>
          </w:tcPr>
          <w:p w:rsidR="00EA5417" w:rsidRPr="00EA5417" w:rsidRDefault="00EA5417" w:rsidP="00C34647">
            <w:pPr>
              <w:ind w:firstLine="0"/>
              <w:jc w:val="right"/>
            </w:pPr>
            <w:r w:rsidRPr="00EA5417">
              <w:t>0,0</w:t>
            </w:r>
          </w:p>
        </w:tc>
        <w:tc>
          <w:tcPr>
            <w:tcW w:w="1581" w:type="dxa"/>
            <w:shd w:val="clear" w:color="auto" w:fill="FFFFFF"/>
            <w:vAlign w:val="center"/>
            <w:hideMark/>
          </w:tcPr>
          <w:p w:rsidR="00EA5417" w:rsidRPr="00EA5417" w:rsidRDefault="00EA5417" w:rsidP="00C34647">
            <w:pPr>
              <w:ind w:firstLine="0"/>
              <w:jc w:val="right"/>
            </w:pPr>
            <w:r w:rsidRPr="00EA5417">
              <w:t>1,3</w:t>
            </w:r>
          </w:p>
        </w:tc>
      </w:tr>
      <w:tr w:rsidR="00EA5417" w:rsidRPr="00EA5417" w:rsidTr="00EA5417">
        <w:trPr>
          <w:trHeight w:val="262"/>
          <w:jc w:val="center"/>
        </w:trPr>
        <w:tc>
          <w:tcPr>
            <w:tcW w:w="11680" w:type="dxa"/>
            <w:gridSpan w:val="14"/>
            <w:shd w:val="clear" w:color="auto" w:fill="D9D9D9"/>
            <w:vAlign w:val="center"/>
            <w:hideMark/>
          </w:tcPr>
          <w:p w:rsidR="00EA5417" w:rsidRPr="00EA5417" w:rsidRDefault="00EA5417" w:rsidP="00EA5417">
            <w:pPr>
              <w:ind w:firstLine="0"/>
            </w:pPr>
            <w:r w:rsidRPr="00EA5417">
              <w:lastRenderedPageBreak/>
              <w:t>Релативна влага (%)</w:t>
            </w:r>
          </w:p>
        </w:tc>
      </w:tr>
      <w:tr w:rsidR="00EA5417" w:rsidRPr="00EA5417" w:rsidTr="00C34647">
        <w:trPr>
          <w:trHeight w:val="286"/>
          <w:jc w:val="center"/>
        </w:trPr>
        <w:tc>
          <w:tcPr>
            <w:tcW w:w="0" w:type="auto"/>
            <w:shd w:val="clear" w:color="auto" w:fill="FFFFFF"/>
            <w:vAlign w:val="center"/>
            <w:hideMark/>
          </w:tcPr>
          <w:p w:rsidR="00EA5417" w:rsidRPr="00EA5417" w:rsidRDefault="00EA5417" w:rsidP="00EA5417">
            <w:pPr>
              <w:ind w:firstLine="0"/>
            </w:pPr>
            <w:r w:rsidRPr="00EA5417">
              <w:t>Просек</w:t>
            </w:r>
          </w:p>
        </w:tc>
        <w:tc>
          <w:tcPr>
            <w:tcW w:w="0" w:type="auto"/>
            <w:shd w:val="clear" w:color="auto" w:fill="FFFFFF"/>
            <w:vAlign w:val="center"/>
            <w:hideMark/>
          </w:tcPr>
          <w:p w:rsidR="00EA5417" w:rsidRPr="00EA5417" w:rsidRDefault="00EA5417" w:rsidP="00C34647">
            <w:pPr>
              <w:ind w:firstLine="0"/>
              <w:jc w:val="right"/>
            </w:pPr>
            <w:r w:rsidRPr="00EA5417">
              <w:t>84,3</w:t>
            </w:r>
          </w:p>
        </w:tc>
        <w:tc>
          <w:tcPr>
            <w:tcW w:w="0" w:type="auto"/>
            <w:shd w:val="clear" w:color="auto" w:fill="FFFFFF"/>
            <w:vAlign w:val="center"/>
            <w:hideMark/>
          </w:tcPr>
          <w:p w:rsidR="00EA5417" w:rsidRPr="00EA5417" w:rsidRDefault="00EA5417" w:rsidP="00C34647">
            <w:pPr>
              <w:ind w:firstLine="0"/>
              <w:jc w:val="right"/>
            </w:pPr>
            <w:r w:rsidRPr="00EA5417">
              <w:t>81,5</w:t>
            </w:r>
          </w:p>
        </w:tc>
        <w:tc>
          <w:tcPr>
            <w:tcW w:w="0" w:type="auto"/>
            <w:shd w:val="clear" w:color="auto" w:fill="FFFFFF"/>
            <w:vAlign w:val="center"/>
            <w:hideMark/>
          </w:tcPr>
          <w:p w:rsidR="00EA5417" w:rsidRPr="00EA5417" w:rsidRDefault="00EA5417" w:rsidP="00C34647">
            <w:pPr>
              <w:ind w:firstLine="0"/>
              <w:jc w:val="right"/>
            </w:pPr>
            <w:r w:rsidRPr="00EA5417">
              <w:t>75,3</w:t>
            </w:r>
          </w:p>
        </w:tc>
        <w:tc>
          <w:tcPr>
            <w:tcW w:w="0" w:type="auto"/>
            <w:shd w:val="clear" w:color="auto" w:fill="FFFFFF"/>
            <w:vAlign w:val="center"/>
            <w:hideMark/>
          </w:tcPr>
          <w:p w:rsidR="00EA5417" w:rsidRPr="00EA5417" w:rsidRDefault="00EA5417" w:rsidP="00C34647">
            <w:pPr>
              <w:ind w:firstLine="0"/>
              <w:jc w:val="right"/>
            </w:pPr>
            <w:r w:rsidRPr="00EA5417">
              <w:t>70,6</w:t>
            </w:r>
          </w:p>
        </w:tc>
        <w:tc>
          <w:tcPr>
            <w:tcW w:w="0" w:type="auto"/>
            <w:shd w:val="clear" w:color="auto" w:fill="FFFFFF"/>
            <w:vAlign w:val="center"/>
            <w:hideMark/>
          </w:tcPr>
          <w:p w:rsidR="00EA5417" w:rsidRPr="00EA5417" w:rsidRDefault="00EA5417" w:rsidP="00C34647">
            <w:pPr>
              <w:ind w:firstLine="0"/>
              <w:jc w:val="right"/>
            </w:pPr>
            <w:r w:rsidRPr="00EA5417">
              <w:t>72,2</w:t>
            </w:r>
          </w:p>
        </w:tc>
        <w:tc>
          <w:tcPr>
            <w:tcW w:w="0" w:type="auto"/>
            <w:shd w:val="clear" w:color="auto" w:fill="FFFFFF"/>
            <w:vAlign w:val="center"/>
            <w:hideMark/>
          </w:tcPr>
          <w:p w:rsidR="00EA5417" w:rsidRPr="00EA5417" w:rsidRDefault="00EA5417" w:rsidP="00C34647">
            <w:pPr>
              <w:ind w:firstLine="0"/>
              <w:jc w:val="right"/>
            </w:pPr>
            <w:r w:rsidRPr="00EA5417">
              <w:t>74,7</w:t>
            </w:r>
          </w:p>
        </w:tc>
        <w:tc>
          <w:tcPr>
            <w:tcW w:w="0" w:type="auto"/>
            <w:shd w:val="clear" w:color="auto" w:fill="FFFFFF"/>
            <w:vAlign w:val="center"/>
            <w:hideMark/>
          </w:tcPr>
          <w:p w:rsidR="00EA5417" w:rsidRPr="00EA5417" w:rsidRDefault="00EA5417" w:rsidP="00C34647">
            <w:pPr>
              <w:ind w:firstLine="0"/>
              <w:jc w:val="right"/>
            </w:pPr>
            <w:r w:rsidRPr="00EA5417">
              <w:t>72,7</w:t>
            </w:r>
          </w:p>
        </w:tc>
        <w:tc>
          <w:tcPr>
            <w:tcW w:w="0" w:type="auto"/>
            <w:shd w:val="clear" w:color="auto" w:fill="FFFFFF"/>
            <w:vAlign w:val="center"/>
            <w:hideMark/>
          </w:tcPr>
          <w:p w:rsidR="00EA5417" w:rsidRPr="00EA5417" w:rsidRDefault="00EA5417" w:rsidP="00C34647">
            <w:pPr>
              <w:ind w:firstLine="0"/>
              <w:jc w:val="right"/>
            </w:pPr>
            <w:r w:rsidRPr="00EA5417">
              <w:t>71,9</w:t>
            </w:r>
          </w:p>
        </w:tc>
        <w:tc>
          <w:tcPr>
            <w:tcW w:w="0" w:type="auto"/>
            <w:shd w:val="clear" w:color="auto" w:fill="FFFFFF"/>
            <w:vAlign w:val="center"/>
            <w:hideMark/>
          </w:tcPr>
          <w:p w:rsidR="00EA5417" w:rsidRPr="00EA5417" w:rsidRDefault="00EA5417" w:rsidP="00C34647">
            <w:pPr>
              <w:ind w:firstLine="0"/>
              <w:jc w:val="right"/>
            </w:pPr>
            <w:r w:rsidRPr="00EA5417">
              <w:t>74,8</w:t>
            </w:r>
          </w:p>
        </w:tc>
        <w:tc>
          <w:tcPr>
            <w:tcW w:w="0" w:type="auto"/>
            <w:shd w:val="clear" w:color="auto" w:fill="FFFFFF"/>
            <w:vAlign w:val="center"/>
            <w:hideMark/>
          </w:tcPr>
          <w:p w:rsidR="00EA5417" w:rsidRPr="00EA5417" w:rsidRDefault="00EA5417" w:rsidP="00C34647">
            <w:pPr>
              <w:ind w:firstLine="0"/>
              <w:jc w:val="right"/>
            </w:pPr>
            <w:r w:rsidRPr="00EA5417">
              <w:t>77,2</w:t>
            </w:r>
          </w:p>
        </w:tc>
        <w:tc>
          <w:tcPr>
            <w:tcW w:w="0" w:type="auto"/>
            <w:shd w:val="clear" w:color="auto" w:fill="FFFFFF"/>
            <w:vAlign w:val="center"/>
            <w:hideMark/>
          </w:tcPr>
          <w:p w:rsidR="00EA5417" w:rsidRPr="00EA5417" w:rsidRDefault="00EA5417" w:rsidP="00C34647">
            <w:pPr>
              <w:ind w:firstLine="0"/>
              <w:jc w:val="right"/>
            </w:pPr>
            <w:r w:rsidRPr="00EA5417">
              <w:t>80,9</w:t>
            </w:r>
          </w:p>
        </w:tc>
        <w:tc>
          <w:tcPr>
            <w:tcW w:w="0" w:type="auto"/>
            <w:shd w:val="clear" w:color="auto" w:fill="FFFFFF"/>
            <w:vAlign w:val="center"/>
            <w:hideMark/>
          </w:tcPr>
          <w:p w:rsidR="00EA5417" w:rsidRPr="00EA5417" w:rsidRDefault="00EA5417" w:rsidP="00C34647">
            <w:pPr>
              <w:ind w:firstLine="0"/>
              <w:jc w:val="right"/>
            </w:pPr>
            <w:r w:rsidRPr="00EA5417">
              <w:t>85,4</w:t>
            </w:r>
          </w:p>
        </w:tc>
        <w:tc>
          <w:tcPr>
            <w:tcW w:w="1581" w:type="dxa"/>
            <w:shd w:val="clear" w:color="auto" w:fill="FFFFFF"/>
            <w:vAlign w:val="center"/>
            <w:hideMark/>
          </w:tcPr>
          <w:p w:rsidR="00EA5417" w:rsidRPr="00EA5417" w:rsidRDefault="00EA5417" w:rsidP="00C34647">
            <w:pPr>
              <w:ind w:firstLine="0"/>
              <w:jc w:val="right"/>
            </w:pPr>
            <w:r w:rsidRPr="00EA5417">
              <w:t>76,8</w:t>
            </w:r>
          </w:p>
        </w:tc>
      </w:tr>
      <w:tr w:rsidR="00EA5417" w:rsidRPr="00EA5417" w:rsidTr="00EA5417">
        <w:trPr>
          <w:trHeight w:val="262"/>
          <w:jc w:val="center"/>
        </w:trPr>
        <w:tc>
          <w:tcPr>
            <w:tcW w:w="11680" w:type="dxa"/>
            <w:gridSpan w:val="14"/>
            <w:shd w:val="clear" w:color="auto" w:fill="D9D9D9"/>
            <w:vAlign w:val="center"/>
            <w:hideMark/>
          </w:tcPr>
          <w:p w:rsidR="00EA5417" w:rsidRPr="00EA5417" w:rsidRDefault="00EA5417" w:rsidP="00EA5417">
            <w:pPr>
              <w:ind w:firstLine="0"/>
            </w:pPr>
            <w:r w:rsidRPr="00EA5417">
              <w:t>Трајање</w:t>
            </w:r>
            <w:r w:rsidR="00FC123F">
              <w:t xml:space="preserve"> </w:t>
            </w:r>
            <w:r w:rsidRPr="00EA5417">
              <w:t>сијања</w:t>
            </w:r>
            <w:r w:rsidR="00FC123F">
              <w:t xml:space="preserve"> </w:t>
            </w:r>
            <w:r w:rsidRPr="00EA5417">
              <w:t>сунца</w:t>
            </w:r>
          </w:p>
        </w:tc>
      </w:tr>
      <w:tr w:rsidR="00EA5417" w:rsidRPr="00EA5417" w:rsidTr="00C34647">
        <w:trPr>
          <w:trHeight w:val="286"/>
          <w:jc w:val="center"/>
        </w:trPr>
        <w:tc>
          <w:tcPr>
            <w:tcW w:w="0" w:type="auto"/>
            <w:shd w:val="clear" w:color="auto" w:fill="FFFFFF"/>
            <w:vAlign w:val="center"/>
            <w:hideMark/>
          </w:tcPr>
          <w:p w:rsidR="00EA5417" w:rsidRPr="00EA5417" w:rsidRDefault="00EA5417" w:rsidP="00EA5417">
            <w:pPr>
              <w:ind w:firstLine="0"/>
            </w:pPr>
            <w:r w:rsidRPr="00EA5417">
              <w:t>Просек</w:t>
            </w:r>
          </w:p>
        </w:tc>
        <w:tc>
          <w:tcPr>
            <w:tcW w:w="0" w:type="auto"/>
            <w:shd w:val="clear" w:color="auto" w:fill="FFFFFF"/>
            <w:vAlign w:val="center"/>
            <w:hideMark/>
          </w:tcPr>
          <w:p w:rsidR="00EA5417" w:rsidRPr="00EA5417" w:rsidRDefault="00EA5417" w:rsidP="00C34647">
            <w:pPr>
              <w:ind w:firstLine="0"/>
              <w:jc w:val="right"/>
            </w:pPr>
            <w:r w:rsidRPr="00EA5417">
              <w:t>81,2</w:t>
            </w:r>
          </w:p>
        </w:tc>
        <w:tc>
          <w:tcPr>
            <w:tcW w:w="0" w:type="auto"/>
            <w:shd w:val="clear" w:color="auto" w:fill="FFFFFF"/>
            <w:vAlign w:val="center"/>
            <w:hideMark/>
          </w:tcPr>
          <w:p w:rsidR="00EA5417" w:rsidRPr="00EA5417" w:rsidRDefault="00EA5417" w:rsidP="00C34647">
            <w:pPr>
              <w:ind w:firstLine="0"/>
              <w:jc w:val="right"/>
            </w:pPr>
            <w:r w:rsidRPr="00EA5417">
              <w:t>92,9</w:t>
            </w:r>
          </w:p>
        </w:tc>
        <w:tc>
          <w:tcPr>
            <w:tcW w:w="0" w:type="auto"/>
            <w:shd w:val="clear" w:color="auto" w:fill="FFFFFF"/>
            <w:vAlign w:val="center"/>
            <w:hideMark/>
          </w:tcPr>
          <w:p w:rsidR="00EA5417" w:rsidRPr="00EA5417" w:rsidRDefault="00EA5417" w:rsidP="00C34647">
            <w:pPr>
              <w:ind w:firstLine="0"/>
              <w:jc w:val="right"/>
            </w:pPr>
            <w:r w:rsidRPr="00EA5417">
              <w:t>136,9</w:t>
            </w:r>
          </w:p>
        </w:tc>
        <w:tc>
          <w:tcPr>
            <w:tcW w:w="0" w:type="auto"/>
            <w:shd w:val="clear" w:color="auto" w:fill="FFFFFF"/>
            <w:vAlign w:val="center"/>
            <w:hideMark/>
          </w:tcPr>
          <w:p w:rsidR="00EA5417" w:rsidRPr="00EA5417" w:rsidRDefault="00EA5417" w:rsidP="00C34647">
            <w:pPr>
              <w:ind w:firstLine="0"/>
              <w:jc w:val="right"/>
            </w:pPr>
            <w:r w:rsidRPr="00EA5417">
              <w:t>161,6</w:t>
            </w:r>
          </w:p>
        </w:tc>
        <w:tc>
          <w:tcPr>
            <w:tcW w:w="0" w:type="auto"/>
            <w:shd w:val="clear" w:color="auto" w:fill="FFFFFF"/>
            <w:vAlign w:val="center"/>
            <w:hideMark/>
          </w:tcPr>
          <w:p w:rsidR="00EA5417" w:rsidRPr="00EA5417" w:rsidRDefault="00EA5417" w:rsidP="00C34647">
            <w:pPr>
              <w:ind w:firstLine="0"/>
              <w:jc w:val="right"/>
            </w:pPr>
            <w:r w:rsidRPr="00EA5417">
              <w:t>197,7</w:t>
            </w:r>
          </w:p>
        </w:tc>
        <w:tc>
          <w:tcPr>
            <w:tcW w:w="0" w:type="auto"/>
            <w:shd w:val="clear" w:color="auto" w:fill="FFFFFF"/>
            <w:vAlign w:val="center"/>
            <w:hideMark/>
          </w:tcPr>
          <w:p w:rsidR="00EA5417" w:rsidRPr="00EA5417" w:rsidRDefault="00EA5417" w:rsidP="00C34647">
            <w:pPr>
              <w:ind w:firstLine="0"/>
              <w:jc w:val="right"/>
            </w:pPr>
            <w:r w:rsidRPr="00EA5417">
              <w:t>213,8</w:t>
            </w:r>
          </w:p>
        </w:tc>
        <w:tc>
          <w:tcPr>
            <w:tcW w:w="0" w:type="auto"/>
            <w:shd w:val="clear" w:color="auto" w:fill="FFFFFF"/>
            <w:vAlign w:val="center"/>
            <w:hideMark/>
          </w:tcPr>
          <w:p w:rsidR="00EA5417" w:rsidRPr="00EA5417" w:rsidRDefault="00EA5417" w:rsidP="00C34647">
            <w:pPr>
              <w:ind w:firstLine="0"/>
              <w:jc w:val="right"/>
            </w:pPr>
            <w:r w:rsidRPr="00EA5417">
              <w:t>263,3</w:t>
            </w:r>
          </w:p>
        </w:tc>
        <w:tc>
          <w:tcPr>
            <w:tcW w:w="0" w:type="auto"/>
            <w:shd w:val="clear" w:color="auto" w:fill="FFFFFF"/>
            <w:vAlign w:val="center"/>
            <w:hideMark/>
          </w:tcPr>
          <w:p w:rsidR="00EA5417" w:rsidRPr="00EA5417" w:rsidRDefault="00EA5417" w:rsidP="00C34647">
            <w:pPr>
              <w:ind w:firstLine="0"/>
              <w:jc w:val="right"/>
            </w:pPr>
            <w:r w:rsidRPr="00EA5417">
              <w:t>250,6</w:t>
            </w:r>
          </w:p>
        </w:tc>
        <w:tc>
          <w:tcPr>
            <w:tcW w:w="0" w:type="auto"/>
            <w:shd w:val="clear" w:color="auto" w:fill="FFFFFF"/>
            <w:vAlign w:val="center"/>
            <w:hideMark/>
          </w:tcPr>
          <w:p w:rsidR="00EA5417" w:rsidRPr="00EA5417" w:rsidRDefault="00EA5417" w:rsidP="00C34647">
            <w:pPr>
              <w:ind w:firstLine="0"/>
              <w:jc w:val="right"/>
            </w:pPr>
            <w:r w:rsidRPr="00EA5417">
              <w:t>201,2</w:t>
            </w:r>
          </w:p>
        </w:tc>
        <w:tc>
          <w:tcPr>
            <w:tcW w:w="0" w:type="auto"/>
            <w:shd w:val="clear" w:color="auto" w:fill="FFFFFF"/>
            <w:vAlign w:val="center"/>
            <w:hideMark/>
          </w:tcPr>
          <w:p w:rsidR="00EA5417" w:rsidRPr="00EA5417" w:rsidRDefault="00EA5417" w:rsidP="00C34647">
            <w:pPr>
              <w:ind w:firstLine="0"/>
              <w:jc w:val="right"/>
            </w:pPr>
            <w:r w:rsidRPr="00EA5417">
              <w:t>162,9</w:t>
            </w:r>
          </w:p>
        </w:tc>
        <w:tc>
          <w:tcPr>
            <w:tcW w:w="0" w:type="auto"/>
            <w:shd w:val="clear" w:color="auto" w:fill="FFFFFF"/>
            <w:vAlign w:val="center"/>
            <w:hideMark/>
          </w:tcPr>
          <w:p w:rsidR="00EA5417" w:rsidRPr="00EA5417" w:rsidRDefault="00EA5417" w:rsidP="00C34647">
            <w:pPr>
              <w:ind w:firstLine="0"/>
              <w:jc w:val="right"/>
            </w:pPr>
            <w:r w:rsidRPr="00EA5417">
              <w:t>106,2</w:t>
            </w:r>
          </w:p>
        </w:tc>
        <w:tc>
          <w:tcPr>
            <w:tcW w:w="0" w:type="auto"/>
            <w:shd w:val="clear" w:color="auto" w:fill="FFFFFF"/>
            <w:vAlign w:val="center"/>
            <w:hideMark/>
          </w:tcPr>
          <w:p w:rsidR="00EA5417" w:rsidRPr="00EA5417" w:rsidRDefault="00EA5417" w:rsidP="00C34647">
            <w:pPr>
              <w:ind w:firstLine="0"/>
              <w:jc w:val="right"/>
            </w:pPr>
            <w:r w:rsidRPr="00EA5417">
              <w:t>72,0</w:t>
            </w:r>
          </w:p>
        </w:tc>
        <w:tc>
          <w:tcPr>
            <w:tcW w:w="1581" w:type="dxa"/>
            <w:shd w:val="clear" w:color="auto" w:fill="FFFFFF"/>
            <w:vAlign w:val="center"/>
            <w:hideMark/>
          </w:tcPr>
          <w:p w:rsidR="00EA5417" w:rsidRPr="00EA5417" w:rsidRDefault="00EA5417" w:rsidP="00C34647">
            <w:pPr>
              <w:ind w:firstLine="0"/>
              <w:jc w:val="right"/>
            </w:pPr>
            <w:r w:rsidRPr="00EA5417">
              <w:t>1940,3</w:t>
            </w:r>
          </w:p>
        </w:tc>
      </w:tr>
      <w:tr w:rsidR="00EA5417" w:rsidRPr="00EA5417" w:rsidTr="00C34647">
        <w:trPr>
          <w:trHeight w:val="262"/>
          <w:jc w:val="center"/>
        </w:trPr>
        <w:tc>
          <w:tcPr>
            <w:tcW w:w="0" w:type="auto"/>
            <w:shd w:val="clear" w:color="auto" w:fill="FFFFFF"/>
            <w:vAlign w:val="center"/>
            <w:hideMark/>
          </w:tcPr>
          <w:p w:rsidR="00EA5417" w:rsidRPr="00EA5417" w:rsidRDefault="00EA5417" w:rsidP="00EA5417">
            <w:pPr>
              <w:ind w:firstLine="0"/>
            </w:pPr>
            <w:r w:rsidRPr="00EA5417">
              <w:t>Број ведрих дана</w:t>
            </w:r>
          </w:p>
        </w:tc>
        <w:tc>
          <w:tcPr>
            <w:tcW w:w="0" w:type="auto"/>
            <w:shd w:val="clear" w:color="auto" w:fill="FFFFFF"/>
            <w:vAlign w:val="center"/>
            <w:hideMark/>
          </w:tcPr>
          <w:p w:rsidR="00EA5417" w:rsidRPr="00EA5417" w:rsidRDefault="00EA5417" w:rsidP="00C34647">
            <w:pPr>
              <w:ind w:firstLine="0"/>
              <w:jc w:val="right"/>
            </w:pPr>
            <w:r w:rsidRPr="00EA5417">
              <w:t>3,5</w:t>
            </w:r>
          </w:p>
        </w:tc>
        <w:tc>
          <w:tcPr>
            <w:tcW w:w="0" w:type="auto"/>
            <w:shd w:val="clear" w:color="auto" w:fill="FFFFFF"/>
            <w:vAlign w:val="center"/>
            <w:hideMark/>
          </w:tcPr>
          <w:p w:rsidR="00EA5417" w:rsidRPr="00EA5417" w:rsidRDefault="00EA5417" w:rsidP="00C34647">
            <w:pPr>
              <w:ind w:firstLine="0"/>
              <w:jc w:val="right"/>
            </w:pPr>
            <w:r w:rsidRPr="00EA5417">
              <w:t>2,7</w:t>
            </w:r>
          </w:p>
        </w:tc>
        <w:tc>
          <w:tcPr>
            <w:tcW w:w="0" w:type="auto"/>
            <w:shd w:val="clear" w:color="auto" w:fill="FFFFFF"/>
            <w:vAlign w:val="center"/>
            <w:hideMark/>
          </w:tcPr>
          <w:p w:rsidR="00EA5417" w:rsidRPr="00EA5417" w:rsidRDefault="00EA5417" w:rsidP="00C34647">
            <w:pPr>
              <w:ind w:firstLine="0"/>
              <w:jc w:val="right"/>
            </w:pPr>
            <w:r w:rsidRPr="00EA5417">
              <w:t>3,9</w:t>
            </w:r>
          </w:p>
        </w:tc>
        <w:tc>
          <w:tcPr>
            <w:tcW w:w="0" w:type="auto"/>
            <w:shd w:val="clear" w:color="auto" w:fill="FFFFFF"/>
            <w:vAlign w:val="center"/>
            <w:hideMark/>
          </w:tcPr>
          <w:p w:rsidR="00EA5417" w:rsidRPr="00EA5417" w:rsidRDefault="00EA5417" w:rsidP="00C34647">
            <w:pPr>
              <w:ind w:firstLine="0"/>
              <w:jc w:val="right"/>
            </w:pPr>
            <w:r w:rsidRPr="00EA5417">
              <w:t>3,2</w:t>
            </w:r>
          </w:p>
        </w:tc>
        <w:tc>
          <w:tcPr>
            <w:tcW w:w="0" w:type="auto"/>
            <w:shd w:val="clear" w:color="auto" w:fill="FFFFFF"/>
            <w:vAlign w:val="center"/>
            <w:hideMark/>
          </w:tcPr>
          <w:p w:rsidR="00EA5417" w:rsidRPr="00EA5417" w:rsidRDefault="00EA5417" w:rsidP="00C34647">
            <w:pPr>
              <w:ind w:firstLine="0"/>
              <w:jc w:val="right"/>
            </w:pPr>
            <w:r w:rsidRPr="00EA5417">
              <w:t>2,2</w:t>
            </w:r>
          </w:p>
        </w:tc>
        <w:tc>
          <w:tcPr>
            <w:tcW w:w="0" w:type="auto"/>
            <w:shd w:val="clear" w:color="auto" w:fill="FFFFFF"/>
            <w:vAlign w:val="center"/>
            <w:hideMark/>
          </w:tcPr>
          <w:p w:rsidR="00EA5417" w:rsidRPr="00EA5417" w:rsidRDefault="00EA5417" w:rsidP="00C34647">
            <w:pPr>
              <w:ind w:firstLine="0"/>
              <w:jc w:val="right"/>
            </w:pPr>
            <w:r w:rsidRPr="00EA5417">
              <w:t>2,5</w:t>
            </w:r>
          </w:p>
        </w:tc>
        <w:tc>
          <w:tcPr>
            <w:tcW w:w="0" w:type="auto"/>
            <w:shd w:val="clear" w:color="auto" w:fill="FFFFFF"/>
            <w:vAlign w:val="center"/>
            <w:hideMark/>
          </w:tcPr>
          <w:p w:rsidR="00EA5417" w:rsidRPr="00EA5417" w:rsidRDefault="00EA5417" w:rsidP="00C34647">
            <w:pPr>
              <w:ind w:firstLine="0"/>
              <w:jc w:val="right"/>
            </w:pPr>
            <w:r w:rsidRPr="00EA5417">
              <w:t>6,7</w:t>
            </w:r>
          </w:p>
        </w:tc>
        <w:tc>
          <w:tcPr>
            <w:tcW w:w="0" w:type="auto"/>
            <w:shd w:val="clear" w:color="auto" w:fill="FFFFFF"/>
            <w:vAlign w:val="center"/>
            <w:hideMark/>
          </w:tcPr>
          <w:p w:rsidR="00EA5417" w:rsidRPr="00EA5417" w:rsidRDefault="00EA5417" w:rsidP="00C34647">
            <w:pPr>
              <w:ind w:firstLine="0"/>
              <w:jc w:val="right"/>
            </w:pPr>
            <w:r w:rsidRPr="00EA5417">
              <w:t>8,5</w:t>
            </w:r>
          </w:p>
        </w:tc>
        <w:tc>
          <w:tcPr>
            <w:tcW w:w="0" w:type="auto"/>
            <w:shd w:val="clear" w:color="auto" w:fill="FFFFFF"/>
            <w:vAlign w:val="center"/>
            <w:hideMark/>
          </w:tcPr>
          <w:p w:rsidR="00EA5417" w:rsidRPr="00EA5417" w:rsidRDefault="00EA5417" w:rsidP="00C34647">
            <w:pPr>
              <w:ind w:firstLine="0"/>
              <w:jc w:val="right"/>
            </w:pPr>
            <w:r w:rsidRPr="00EA5417">
              <w:t>7,9</w:t>
            </w:r>
          </w:p>
        </w:tc>
        <w:tc>
          <w:tcPr>
            <w:tcW w:w="0" w:type="auto"/>
            <w:shd w:val="clear" w:color="auto" w:fill="FFFFFF"/>
            <w:vAlign w:val="center"/>
            <w:hideMark/>
          </w:tcPr>
          <w:p w:rsidR="00EA5417" w:rsidRPr="00EA5417" w:rsidRDefault="00EA5417" w:rsidP="00C34647">
            <w:pPr>
              <w:ind w:firstLine="0"/>
              <w:jc w:val="right"/>
            </w:pPr>
            <w:r w:rsidRPr="00EA5417">
              <w:t>6,8</w:t>
            </w:r>
          </w:p>
        </w:tc>
        <w:tc>
          <w:tcPr>
            <w:tcW w:w="0" w:type="auto"/>
            <w:shd w:val="clear" w:color="auto" w:fill="FFFFFF"/>
            <w:vAlign w:val="center"/>
            <w:hideMark/>
          </w:tcPr>
          <w:p w:rsidR="00EA5417" w:rsidRPr="00EA5417" w:rsidRDefault="00EA5417" w:rsidP="00C34647">
            <w:pPr>
              <w:ind w:firstLine="0"/>
              <w:jc w:val="right"/>
            </w:pPr>
            <w:r w:rsidRPr="00EA5417">
              <w:t>4,3</w:t>
            </w:r>
          </w:p>
        </w:tc>
        <w:tc>
          <w:tcPr>
            <w:tcW w:w="0" w:type="auto"/>
            <w:shd w:val="clear" w:color="auto" w:fill="FFFFFF"/>
            <w:vAlign w:val="center"/>
            <w:hideMark/>
          </w:tcPr>
          <w:p w:rsidR="00EA5417" w:rsidRPr="00EA5417" w:rsidRDefault="00EA5417" w:rsidP="00C34647">
            <w:pPr>
              <w:ind w:firstLine="0"/>
              <w:jc w:val="right"/>
            </w:pPr>
            <w:r w:rsidRPr="00EA5417">
              <w:t>3,0</w:t>
            </w:r>
          </w:p>
        </w:tc>
        <w:tc>
          <w:tcPr>
            <w:tcW w:w="1581" w:type="dxa"/>
            <w:shd w:val="clear" w:color="auto" w:fill="FFFFFF"/>
            <w:vAlign w:val="center"/>
            <w:hideMark/>
          </w:tcPr>
          <w:p w:rsidR="00EA5417" w:rsidRPr="00EA5417" w:rsidRDefault="00EA5417" w:rsidP="00C34647">
            <w:pPr>
              <w:ind w:firstLine="0"/>
              <w:jc w:val="right"/>
            </w:pPr>
            <w:r w:rsidRPr="00EA5417">
              <w:t>55,2</w:t>
            </w:r>
          </w:p>
        </w:tc>
      </w:tr>
      <w:tr w:rsidR="00EA5417" w:rsidRPr="00EA5417" w:rsidTr="00C34647">
        <w:trPr>
          <w:trHeight w:val="286"/>
          <w:jc w:val="center"/>
        </w:trPr>
        <w:tc>
          <w:tcPr>
            <w:tcW w:w="0" w:type="auto"/>
            <w:shd w:val="clear" w:color="auto" w:fill="FFFFFF"/>
            <w:vAlign w:val="center"/>
            <w:hideMark/>
          </w:tcPr>
          <w:p w:rsidR="00EA5417" w:rsidRPr="00EA5417" w:rsidRDefault="00EA5417" w:rsidP="00EA5417">
            <w:pPr>
              <w:ind w:firstLine="0"/>
            </w:pPr>
            <w:r w:rsidRPr="00EA5417">
              <w:t>Број облачних дана</w:t>
            </w:r>
          </w:p>
        </w:tc>
        <w:tc>
          <w:tcPr>
            <w:tcW w:w="0" w:type="auto"/>
            <w:shd w:val="clear" w:color="auto" w:fill="FFFFFF"/>
            <w:vAlign w:val="center"/>
            <w:hideMark/>
          </w:tcPr>
          <w:p w:rsidR="00EA5417" w:rsidRPr="00EA5417" w:rsidRDefault="00EA5417" w:rsidP="00C34647">
            <w:pPr>
              <w:ind w:firstLine="0"/>
              <w:jc w:val="right"/>
            </w:pPr>
            <w:r w:rsidRPr="00EA5417">
              <w:t>14,3</w:t>
            </w:r>
          </w:p>
        </w:tc>
        <w:tc>
          <w:tcPr>
            <w:tcW w:w="0" w:type="auto"/>
            <w:shd w:val="clear" w:color="auto" w:fill="FFFFFF"/>
            <w:vAlign w:val="center"/>
            <w:hideMark/>
          </w:tcPr>
          <w:p w:rsidR="00EA5417" w:rsidRPr="00EA5417" w:rsidRDefault="00EA5417" w:rsidP="00C34647">
            <w:pPr>
              <w:ind w:firstLine="0"/>
              <w:jc w:val="right"/>
            </w:pPr>
            <w:r w:rsidRPr="00EA5417">
              <w:t>12,6</w:t>
            </w:r>
          </w:p>
        </w:tc>
        <w:tc>
          <w:tcPr>
            <w:tcW w:w="0" w:type="auto"/>
            <w:shd w:val="clear" w:color="auto" w:fill="FFFFFF"/>
            <w:vAlign w:val="center"/>
            <w:hideMark/>
          </w:tcPr>
          <w:p w:rsidR="00EA5417" w:rsidRPr="00EA5417" w:rsidRDefault="00EA5417" w:rsidP="00C34647">
            <w:pPr>
              <w:ind w:firstLine="0"/>
              <w:jc w:val="right"/>
            </w:pPr>
            <w:r w:rsidRPr="00EA5417">
              <w:t>11,8</w:t>
            </w:r>
          </w:p>
        </w:tc>
        <w:tc>
          <w:tcPr>
            <w:tcW w:w="0" w:type="auto"/>
            <w:shd w:val="clear" w:color="auto" w:fill="FFFFFF"/>
            <w:vAlign w:val="center"/>
            <w:hideMark/>
          </w:tcPr>
          <w:p w:rsidR="00EA5417" w:rsidRPr="00EA5417" w:rsidRDefault="00EA5417" w:rsidP="00C34647">
            <w:pPr>
              <w:ind w:firstLine="0"/>
              <w:jc w:val="right"/>
            </w:pPr>
            <w:r w:rsidRPr="00EA5417">
              <w:t>8,9</w:t>
            </w:r>
          </w:p>
        </w:tc>
        <w:tc>
          <w:tcPr>
            <w:tcW w:w="0" w:type="auto"/>
            <w:shd w:val="clear" w:color="auto" w:fill="FFFFFF"/>
            <w:vAlign w:val="center"/>
            <w:hideMark/>
          </w:tcPr>
          <w:p w:rsidR="00EA5417" w:rsidRPr="00EA5417" w:rsidRDefault="00EA5417" w:rsidP="00C34647">
            <w:pPr>
              <w:ind w:firstLine="0"/>
              <w:jc w:val="right"/>
            </w:pPr>
            <w:r w:rsidRPr="00EA5417">
              <w:t>8,2</w:t>
            </w:r>
          </w:p>
        </w:tc>
        <w:tc>
          <w:tcPr>
            <w:tcW w:w="0" w:type="auto"/>
            <w:shd w:val="clear" w:color="auto" w:fill="FFFFFF"/>
            <w:vAlign w:val="center"/>
            <w:hideMark/>
          </w:tcPr>
          <w:p w:rsidR="00EA5417" w:rsidRPr="00EA5417" w:rsidRDefault="00EA5417" w:rsidP="00C34647">
            <w:pPr>
              <w:ind w:firstLine="0"/>
              <w:jc w:val="right"/>
            </w:pPr>
            <w:r w:rsidRPr="00EA5417">
              <w:t>7,6</w:t>
            </w:r>
          </w:p>
        </w:tc>
        <w:tc>
          <w:tcPr>
            <w:tcW w:w="0" w:type="auto"/>
            <w:shd w:val="clear" w:color="auto" w:fill="FFFFFF"/>
            <w:vAlign w:val="center"/>
            <w:hideMark/>
          </w:tcPr>
          <w:p w:rsidR="00EA5417" w:rsidRPr="00EA5417" w:rsidRDefault="00EA5417" w:rsidP="00C34647">
            <w:pPr>
              <w:ind w:firstLine="0"/>
              <w:jc w:val="right"/>
            </w:pPr>
            <w:r w:rsidRPr="00EA5417">
              <w:t>5,7</w:t>
            </w:r>
          </w:p>
        </w:tc>
        <w:tc>
          <w:tcPr>
            <w:tcW w:w="0" w:type="auto"/>
            <w:shd w:val="clear" w:color="auto" w:fill="FFFFFF"/>
            <w:vAlign w:val="center"/>
            <w:hideMark/>
          </w:tcPr>
          <w:p w:rsidR="00EA5417" w:rsidRPr="00EA5417" w:rsidRDefault="00EA5417" w:rsidP="00C34647">
            <w:pPr>
              <w:ind w:firstLine="0"/>
              <w:jc w:val="right"/>
            </w:pPr>
            <w:r w:rsidRPr="00EA5417">
              <w:t>4,8</w:t>
            </w:r>
          </w:p>
        </w:tc>
        <w:tc>
          <w:tcPr>
            <w:tcW w:w="0" w:type="auto"/>
            <w:shd w:val="clear" w:color="auto" w:fill="FFFFFF"/>
            <w:vAlign w:val="center"/>
            <w:hideMark/>
          </w:tcPr>
          <w:p w:rsidR="00EA5417" w:rsidRPr="00EA5417" w:rsidRDefault="00EA5417" w:rsidP="00C34647">
            <w:pPr>
              <w:ind w:firstLine="0"/>
              <w:jc w:val="right"/>
            </w:pPr>
            <w:r w:rsidRPr="00EA5417">
              <w:t>6,7</w:t>
            </w:r>
          </w:p>
        </w:tc>
        <w:tc>
          <w:tcPr>
            <w:tcW w:w="0" w:type="auto"/>
            <w:shd w:val="clear" w:color="auto" w:fill="FFFFFF"/>
            <w:vAlign w:val="center"/>
            <w:hideMark/>
          </w:tcPr>
          <w:p w:rsidR="00EA5417" w:rsidRPr="00EA5417" w:rsidRDefault="00EA5417" w:rsidP="00C34647">
            <w:pPr>
              <w:ind w:firstLine="0"/>
              <w:jc w:val="right"/>
            </w:pPr>
            <w:r w:rsidRPr="00EA5417">
              <w:t>9,0</w:t>
            </w:r>
          </w:p>
        </w:tc>
        <w:tc>
          <w:tcPr>
            <w:tcW w:w="0" w:type="auto"/>
            <w:shd w:val="clear" w:color="auto" w:fill="FFFFFF"/>
            <w:vAlign w:val="center"/>
            <w:hideMark/>
          </w:tcPr>
          <w:p w:rsidR="00EA5417" w:rsidRPr="00EA5417" w:rsidRDefault="00EA5417" w:rsidP="00C34647">
            <w:pPr>
              <w:ind w:firstLine="0"/>
              <w:jc w:val="right"/>
            </w:pPr>
            <w:r w:rsidRPr="00EA5417">
              <w:t>11,0</w:t>
            </w:r>
          </w:p>
        </w:tc>
        <w:tc>
          <w:tcPr>
            <w:tcW w:w="0" w:type="auto"/>
            <w:shd w:val="clear" w:color="auto" w:fill="FFFFFF"/>
            <w:vAlign w:val="center"/>
            <w:hideMark/>
          </w:tcPr>
          <w:p w:rsidR="00EA5417" w:rsidRPr="00EA5417" w:rsidRDefault="00EA5417" w:rsidP="00C34647">
            <w:pPr>
              <w:ind w:firstLine="0"/>
              <w:jc w:val="right"/>
            </w:pPr>
            <w:r w:rsidRPr="00EA5417">
              <w:t>13,2</w:t>
            </w:r>
          </w:p>
        </w:tc>
        <w:tc>
          <w:tcPr>
            <w:tcW w:w="1581" w:type="dxa"/>
            <w:shd w:val="clear" w:color="auto" w:fill="FFFFFF"/>
            <w:vAlign w:val="center"/>
            <w:hideMark/>
          </w:tcPr>
          <w:p w:rsidR="00EA5417" w:rsidRPr="00EA5417" w:rsidRDefault="00EA5417" w:rsidP="00C34647">
            <w:pPr>
              <w:ind w:firstLine="0"/>
              <w:jc w:val="right"/>
            </w:pPr>
            <w:r w:rsidRPr="00EA5417">
              <w:t>113,8</w:t>
            </w:r>
          </w:p>
        </w:tc>
      </w:tr>
      <w:tr w:rsidR="00EA5417" w:rsidRPr="00EA5417" w:rsidTr="00EA5417">
        <w:trPr>
          <w:trHeight w:val="262"/>
          <w:jc w:val="center"/>
        </w:trPr>
        <w:tc>
          <w:tcPr>
            <w:tcW w:w="11680" w:type="dxa"/>
            <w:gridSpan w:val="14"/>
            <w:shd w:val="clear" w:color="auto" w:fill="D9D9D9"/>
            <w:vAlign w:val="center"/>
            <w:hideMark/>
          </w:tcPr>
          <w:p w:rsidR="00EA5417" w:rsidRPr="00EA5417" w:rsidRDefault="00EA5417" w:rsidP="00EA5417">
            <w:pPr>
              <w:ind w:firstLine="0"/>
            </w:pPr>
            <w:r w:rsidRPr="00EA5417">
              <w:t>Падавине (mm)</w:t>
            </w:r>
          </w:p>
        </w:tc>
      </w:tr>
      <w:tr w:rsidR="00EA5417" w:rsidRPr="00EA5417" w:rsidTr="00C34647">
        <w:trPr>
          <w:trHeight w:val="286"/>
          <w:jc w:val="center"/>
        </w:trPr>
        <w:tc>
          <w:tcPr>
            <w:tcW w:w="0" w:type="auto"/>
            <w:shd w:val="clear" w:color="auto" w:fill="FFFFFF"/>
            <w:vAlign w:val="center"/>
            <w:hideMark/>
          </w:tcPr>
          <w:p w:rsidR="00EA5417" w:rsidRPr="00EA5417" w:rsidRDefault="00EA5417" w:rsidP="00EA5417">
            <w:pPr>
              <w:ind w:firstLine="0"/>
            </w:pPr>
            <w:r w:rsidRPr="00EA5417">
              <w:t>Ср. месечна сума</w:t>
            </w:r>
          </w:p>
        </w:tc>
        <w:tc>
          <w:tcPr>
            <w:tcW w:w="0" w:type="auto"/>
            <w:shd w:val="clear" w:color="auto" w:fill="FFFFFF"/>
            <w:vAlign w:val="center"/>
            <w:hideMark/>
          </w:tcPr>
          <w:p w:rsidR="00EA5417" w:rsidRPr="00EA5417" w:rsidRDefault="00EA5417" w:rsidP="00C34647">
            <w:pPr>
              <w:ind w:firstLine="0"/>
              <w:jc w:val="right"/>
            </w:pPr>
            <w:r w:rsidRPr="00EA5417">
              <w:t>68,0</w:t>
            </w:r>
          </w:p>
        </w:tc>
        <w:tc>
          <w:tcPr>
            <w:tcW w:w="0" w:type="auto"/>
            <w:shd w:val="clear" w:color="auto" w:fill="FFFFFF"/>
            <w:vAlign w:val="center"/>
            <w:hideMark/>
          </w:tcPr>
          <w:p w:rsidR="00EA5417" w:rsidRPr="00EA5417" w:rsidRDefault="00EA5417" w:rsidP="00C34647">
            <w:pPr>
              <w:ind w:firstLine="0"/>
              <w:jc w:val="right"/>
            </w:pPr>
            <w:r w:rsidRPr="00EA5417">
              <w:t>60,8</w:t>
            </w:r>
          </w:p>
        </w:tc>
        <w:tc>
          <w:tcPr>
            <w:tcW w:w="0" w:type="auto"/>
            <w:shd w:val="clear" w:color="auto" w:fill="FFFFFF"/>
            <w:vAlign w:val="center"/>
            <w:hideMark/>
          </w:tcPr>
          <w:p w:rsidR="00EA5417" w:rsidRPr="00EA5417" w:rsidRDefault="00EA5417" w:rsidP="00C34647">
            <w:pPr>
              <w:ind w:firstLine="0"/>
              <w:jc w:val="right"/>
            </w:pPr>
            <w:r w:rsidRPr="00EA5417">
              <w:t>64,0</w:t>
            </w:r>
          </w:p>
        </w:tc>
        <w:tc>
          <w:tcPr>
            <w:tcW w:w="0" w:type="auto"/>
            <w:shd w:val="clear" w:color="auto" w:fill="FFFFFF"/>
            <w:vAlign w:val="center"/>
            <w:hideMark/>
          </w:tcPr>
          <w:p w:rsidR="00EA5417" w:rsidRPr="00EA5417" w:rsidRDefault="00EA5417" w:rsidP="00C34647">
            <w:pPr>
              <w:ind w:firstLine="0"/>
              <w:jc w:val="right"/>
            </w:pPr>
            <w:r w:rsidRPr="00EA5417">
              <w:t>76,8</w:t>
            </w:r>
          </w:p>
        </w:tc>
        <w:tc>
          <w:tcPr>
            <w:tcW w:w="0" w:type="auto"/>
            <w:shd w:val="clear" w:color="auto" w:fill="FFFFFF"/>
            <w:vAlign w:val="center"/>
            <w:hideMark/>
          </w:tcPr>
          <w:p w:rsidR="00EA5417" w:rsidRPr="00EA5417" w:rsidRDefault="00EA5417" w:rsidP="00C34647">
            <w:pPr>
              <w:ind w:firstLine="0"/>
              <w:jc w:val="right"/>
            </w:pPr>
            <w:r w:rsidRPr="00EA5417">
              <w:t>100,0</w:t>
            </w:r>
          </w:p>
        </w:tc>
        <w:tc>
          <w:tcPr>
            <w:tcW w:w="0" w:type="auto"/>
            <w:shd w:val="clear" w:color="auto" w:fill="FFFFFF"/>
            <w:vAlign w:val="center"/>
            <w:hideMark/>
          </w:tcPr>
          <w:p w:rsidR="00EA5417" w:rsidRPr="00EA5417" w:rsidRDefault="00EA5417" w:rsidP="00C34647">
            <w:pPr>
              <w:ind w:firstLine="0"/>
              <w:jc w:val="right"/>
            </w:pPr>
            <w:r w:rsidRPr="00EA5417">
              <w:t>110,0</w:t>
            </w:r>
          </w:p>
        </w:tc>
        <w:tc>
          <w:tcPr>
            <w:tcW w:w="0" w:type="auto"/>
            <w:shd w:val="clear" w:color="auto" w:fill="FFFFFF"/>
            <w:vAlign w:val="center"/>
            <w:hideMark/>
          </w:tcPr>
          <w:p w:rsidR="00EA5417" w:rsidRPr="00EA5417" w:rsidRDefault="00EA5417" w:rsidP="00C34647">
            <w:pPr>
              <w:ind w:firstLine="0"/>
              <w:jc w:val="right"/>
            </w:pPr>
            <w:r w:rsidRPr="00EA5417">
              <w:t>96,0</w:t>
            </w:r>
          </w:p>
        </w:tc>
        <w:tc>
          <w:tcPr>
            <w:tcW w:w="0" w:type="auto"/>
            <w:shd w:val="clear" w:color="auto" w:fill="FFFFFF"/>
            <w:vAlign w:val="center"/>
            <w:hideMark/>
          </w:tcPr>
          <w:p w:rsidR="00EA5417" w:rsidRPr="00EA5417" w:rsidRDefault="00EA5417" w:rsidP="00C34647">
            <w:pPr>
              <w:ind w:firstLine="0"/>
              <w:jc w:val="right"/>
            </w:pPr>
            <w:r w:rsidRPr="00EA5417">
              <w:t>78,3</w:t>
            </w:r>
          </w:p>
        </w:tc>
        <w:tc>
          <w:tcPr>
            <w:tcW w:w="0" w:type="auto"/>
            <w:shd w:val="clear" w:color="auto" w:fill="FFFFFF"/>
            <w:vAlign w:val="center"/>
            <w:hideMark/>
          </w:tcPr>
          <w:p w:rsidR="00EA5417" w:rsidRPr="00EA5417" w:rsidRDefault="00EA5417" w:rsidP="00C34647">
            <w:pPr>
              <w:ind w:firstLine="0"/>
              <w:jc w:val="right"/>
            </w:pPr>
            <w:r w:rsidRPr="00EA5417">
              <w:t>83,4</w:t>
            </w:r>
          </w:p>
        </w:tc>
        <w:tc>
          <w:tcPr>
            <w:tcW w:w="0" w:type="auto"/>
            <w:shd w:val="clear" w:color="auto" w:fill="FFFFFF"/>
            <w:vAlign w:val="center"/>
            <w:hideMark/>
          </w:tcPr>
          <w:p w:rsidR="00EA5417" w:rsidRPr="00EA5417" w:rsidRDefault="00EA5417" w:rsidP="00C34647">
            <w:pPr>
              <w:ind w:firstLine="0"/>
              <w:jc w:val="right"/>
            </w:pPr>
            <w:r w:rsidRPr="00EA5417">
              <w:t>66,6</w:t>
            </w:r>
          </w:p>
        </w:tc>
        <w:tc>
          <w:tcPr>
            <w:tcW w:w="0" w:type="auto"/>
            <w:shd w:val="clear" w:color="auto" w:fill="FFFFFF"/>
            <w:vAlign w:val="center"/>
            <w:hideMark/>
          </w:tcPr>
          <w:p w:rsidR="00EA5417" w:rsidRPr="00EA5417" w:rsidRDefault="00EA5417" w:rsidP="00C34647">
            <w:pPr>
              <w:ind w:firstLine="0"/>
              <w:jc w:val="right"/>
            </w:pPr>
            <w:r w:rsidRPr="00EA5417">
              <w:t>85,4</w:t>
            </w:r>
          </w:p>
        </w:tc>
        <w:tc>
          <w:tcPr>
            <w:tcW w:w="0" w:type="auto"/>
            <w:shd w:val="clear" w:color="auto" w:fill="FFFFFF"/>
            <w:vAlign w:val="center"/>
            <w:hideMark/>
          </w:tcPr>
          <w:p w:rsidR="00EA5417" w:rsidRPr="00EA5417" w:rsidRDefault="00EA5417" w:rsidP="00C34647">
            <w:pPr>
              <w:ind w:firstLine="0"/>
              <w:jc w:val="right"/>
            </w:pPr>
            <w:r w:rsidRPr="00EA5417">
              <w:t>75,0</w:t>
            </w:r>
          </w:p>
        </w:tc>
        <w:tc>
          <w:tcPr>
            <w:tcW w:w="1581" w:type="dxa"/>
            <w:shd w:val="clear" w:color="auto" w:fill="FFFFFF"/>
            <w:vAlign w:val="center"/>
            <w:hideMark/>
          </w:tcPr>
          <w:p w:rsidR="00EA5417" w:rsidRPr="00EA5417" w:rsidRDefault="00EA5417" w:rsidP="00C34647">
            <w:pPr>
              <w:ind w:firstLine="0"/>
              <w:jc w:val="right"/>
            </w:pPr>
            <w:r w:rsidRPr="00EA5417">
              <w:t>964,3</w:t>
            </w:r>
          </w:p>
        </w:tc>
      </w:tr>
      <w:tr w:rsidR="00EA5417" w:rsidRPr="00EA5417" w:rsidTr="00C34647">
        <w:trPr>
          <w:trHeight w:val="262"/>
          <w:jc w:val="center"/>
        </w:trPr>
        <w:tc>
          <w:tcPr>
            <w:tcW w:w="0" w:type="auto"/>
            <w:shd w:val="clear" w:color="auto" w:fill="FFFFFF"/>
            <w:vAlign w:val="center"/>
            <w:hideMark/>
          </w:tcPr>
          <w:p w:rsidR="00EA5417" w:rsidRPr="00EA5417" w:rsidRDefault="00EA5417" w:rsidP="00EA5417">
            <w:pPr>
              <w:ind w:firstLine="0"/>
            </w:pPr>
            <w:r w:rsidRPr="00EA5417">
              <w:t>Маx. дневна сума</w:t>
            </w:r>
          </w:p>
        </w:tc>
        <w:tc>
          <w:tcPr>
            <w:tcW w:w="0" w:type="auto"/>
            <w:shd w:val="clear" w:color="auto" w:fill="FFFFFF"/>
            <w:vAlign w:val="center"/>
            <w:hideMark/>
          </w:tcPr>
          <w:p w:rsidR="00EA5417" w:rsidRPr="00EA5417" w:rsidRDefault="00EA5417" w:rsidP="00C34647">
            <w:pPr>
              <w:ind w:firstLine="0"/>
              <w:jc w:val="right"/>
            </w:pPr>
            <w:r w:rsidRPr="00EA5417">
              <w:t>47,6</w:t>
            </w:r>
          </w:p>
        </w:tc>
        <w:tc>
          <w:tcPr>
            <w:tcW w:w="0" w:type="auto"/>
            <w:shd w:val="clear" w:color="auto" w:fill="FFFFFF"/>
            <w:vAlign w:val="center"/>
            <w:hideMark/>
          </w:tcPr>
          <w:p w:rsidR="00EA5417" w:rsidRPr="00EA5417" w:rsidRDefault="00EA5417" w:rsidP="00C34647">
            <w:pPr>
              <w:ind w:firstLine="0"/>
              <w:jc w:val="right"/>
            </w:pPr>
            <w:r w:rsidRPr="00EA5417">
              <w:t>37,6</w:t>
            </w:r>
          </w:p>
        </w:tc>
        <w:tc>
          <w:tcPr>
            <w:tcW w:w="0" w:type="auto"/>
            <w:shd w:val="clear" w:color="auto" w:fill="FFFFFF"/>
            <w:vAlign w:val="center"/>
            <w:hideMark/>
          </w:tcPr>
          <w:p w:rsidR="00EA5417" w:rsidRPr="00EA5417" w:rsidRDefault="00EA5417" w:rsidP="00C34647">
            <w:pPr>
              <w:ind w:firstLine="0"/>
              <w:jc w:val="right"/>
            </w:pPr>
            <w:r w:rsidRPr="00EA5417">
              <w:t>33,3</w:t>
            </w:r>
          </w:p>
        </w:tc>
        <w:tc>
          <w:tcPr>
            <w:tcW w:w="0" w:type="auto"/>
            <w:shd w:val="clear" w:color="auto" w:fill="FFFFFF"/>
            <w:vAlign w:val="center"/>
            <w:hideMark/>
          </w:tcPr>
          <w:p w:rsidR="00EA5417" w:rsidRPr="00EA5417" w:rsidRDefault="00EA5417" w:rsidP="00C34647">
            <w:pPr>
              <w:ind w:firstLine="0"/>
              <w:jc w:val="right"/>
            </w:pPr>
            <w:r w:rsidRPr="00EA5417">
              <w:t>56,1</w:t>
            </w:r>
          </w:p>
        </w:tc>
        <w:tc>
          <w:tcPr>
            <w:tcW w:w="0" w:type="auto"/>
            <w:shd w:val="clear" w:color="auto" w:fill="FFFFFF"/>
            <w:vAlign w:val="center"/>
            <w:hideMark/>
          </w:tcPr>
          <w:p w:rsidR="00EA5417" w:rsidRPr="00EA5417" w:rsidRDefault="00EA5417" w:rsidP="00C34647">
            <w:pPr>
              <w:ind w:firstLine="0"/>
              <w:jc w:val="right"/>
            </w:pPr>
            <w:r w:rsidRPr="00EA5417">
              <w:t>53,2</w:t>
            </w:r>
          </w:p>
        </w:tc>
        <w:tc>
          <w:tcPr>
            <w:tcW w:w="0" w:type="auto"/>
            <w:shd w:val="clear" w:color="auto" w:fill="FFFFFF"/>
            <w:vAlign w:val="center"/>
            <w:hideMark/>
          </w:tcPr>
          <w:p w:rsidR="00EA5417" w:rsidRPr="00EA5417" w:rsidRDefault="00EA5417" w:rsidP="00C34647">
            <w:pPr>
              <w:ind w:firstLine="0"/>
              <w:jc w:val="right"/>
            </w:pPr>
            <w:r w:rsidRPr="00EA5417">
              <w:t>67,2</w:t>
            </w:r>
          </w:p>
        </w:tc>
        <w:tc>
          <w:tcPr>
            <w:tcW w:w="0" w:type="auto"/>
            <w:shd w:val="clear" w:color="auto" w:fill="FFFFFF"/>
            <w:vAlign w:val="center"/>
            <w:hideMark/>
          </w:tcPr>
          <w:p w:rsidR="00EA5417" w:rsidRPr="00EA5417" w:rsidRDefault="00EA5417" w:rsidP="00C34647">
            <w:pPr>
              <w:ind w:firstLine="0"/>
              <w:jc w:val="right"/>
            </w:pPr>
            <w:r w:rsidRPr="00EA5417">
              <w:t>82,3</w:t>
            </w:r>
          </w:p>
        </w:tc>
        <w:tc>
          <w:tcPr>
            <w:tcW w:w="0" w:type="auto"/>
            <w:shd w:val="clear" w:color="auto" w:fill="FFFFFF"/>
            <w:vAlign w:val="center"/>
            <w:hideMark/>
          </w:tcPr>
          <w:p w:rsidR="00EA5417" w:rsidRPr="00EA5417" w:rsidRDefault="00EA5417" w:rsidP="00C34647">
            <w:pPr>
              <w:ind w:firstLine="0"/>
              <w:jc w:val="right"/>
            </w:pPr>
            <w:r w:rsidRPr="00EA5417">
              <w:t>65,0</w:t>
            </w:r>
          </w:p>
        </w:tc>
        <w:tc>
          <w:tcPr>
            <w:tcW w:w="0" w:type="auto"/>
            <w:shd w:val="clear" w:color="auto" w:fill="FFFFFF"/>
            <w:vAlign w:val="center"/>
            <w:hideMark/>
          </w:tcPr>
          <w:p w:rsidR="00EA5417" w:rsidRPr="00EA5417" w:rsidRDefault="00EA5417" w:rsidP="00C34647">
            <w:pPr>
              <w:ind w:firstLine="0"/>
              <w:jc w:val="right"/>
            </w:pPr>
            <w:r w:rsidRPr="00EA5417">
              <w:t>116,0</w:t>
            </w:r>
          </w:p>
        </w:tc>
        <w:tc>
          <w:tcPr>
            <w:tcW w:w="0" w:type="auto"/>
            <w:shd w:val="clear" w:color="auto" w:fill="FFFFFF"/>
            <w:vAlign w:val="center"/>
            <w:hideMark/>
          </w:tcPr>
          <w:p w:rsidR="00EA5417" w:rsidRPr="00EA5417" w:rsidRDefault="00EA5417" w:rsidP="00C34647">
            <w:pPr>
              <w:ind w:firstLine="0"/>
              <w:jc w:val="right"/>
            </w:pPr>
            <w:r w:rsidRPr="00EA5417">
              <w:t>39,7</w:t>
            </w:r>
          </w:p>
        </w:tc>
        <w:tc>
          <w:tcPr>
            <w:tcW w:w="0" w:type="auto"/>
            <w:shd w:val="clear" w:color="auto" w:fill="FFFFFF"/>
            <w:vAlign w:val="center"/>
            <w:hideMark/>
          </w:tcPr>
          <w:p w:rsidR="00EA5417" w:rsidRPr="00EA5417" w:rsidRDefault="00EA5417" w:rsidP="00C34647">
            <w:pPr>
              <w:ind w:firstLine="0"/>
              <w:jc w:val="right"/>
            </w:pPr>
            <w:r w:rsidRPr="00EA5417">
              <w:t>75,5</w:t>
            </w:r>
          </w:p>
        </w:tc>
        <w:tc>
          <w:tcPr>
            <w:tcW w:w="0" w:type="auto"/>
            <w:shd w:val="clear" w:color="auto" w:fill="FFFFFF"/>
            <w:vAlign w:val="center"/>
            <w:hideMark/>
          </w:tcPr>
          <w:p w:rsidR="00EA5417" w:rsidRPr="00EA5417" w:rsidRDefault="00EA5417" w:rsidP="00C34647">
            <w:pPr>
              <w:ind w:firstLine="0"/>
              <w:jc w:val="right"/>
            </w:pPr>
            <w:r w:rsidRPr="00EA5417">
              <w:t>49,6</w:t>
            </w:r>
          </w:p>
        </w:tc>
        <w:tc>
          <w:tcPr>
            <w:tcW w:w="1581" w:type="dxa"/>
            <w:shd w:val="clear" w:color="auto" w:fill="FFFFFF"/>
            <w:vAlign w:val="center"/>
            <w:hideMark/>
          </w:tcPr>
          <w:p w:rsidR="00EA5417" w:rsidRPr="00EA5417" w:rsidRDefault="00EA5417" w:rsidP="00C34647">
            <w:pPr>
              <w:ind w:firstLine="0"/>
              <w:jc w:val="right"/>
            </w:pPr>
            <w:r w:rsidRPr="00EA5417">
              <w:t>116,0</w:t>
            </w:r>
          </w:p>
        </w:tc>
      </w:tr>
      <w:tr w:rsidR="00EA5417" w:rsidRPr="00EA5417" w:rsidTr="00C34647">
        <w:trPr>
          <w:trHeight w:val="286"/>
          <w:jc w:val="center"/>
        </w:trPr>
        <w:tc>
          <w:tcPr>
            <w:tcW w:w="0" w:type="auto"/>
            <w:shd w:val="clear" w:color="auto" w:fill="FFFFFF"/>
            <w:vAlign w:val="center"/>
            <w:hideMark/>
          </w:tcPr>
          <w:p w:rsidR="00EA5417" w:rsidRPr="00EA5417" w:rsidRDefault="00EA5417" w:rsidP="00EA5417">
            <w:pPr>
              <w:ind w:firstLine="0"/>
            </w:pPr>
            <w:r w:rsidRPr="00EA5417">
              <w:t>Ср. бр. дана &gt;= 0.1 mm</w:t>
            </w:r>
          </w:p>
        </w:tc>
        <w:tc>
          <w:tcPr>
            <w:tcW w:w="0" w:type="auto"/>
            <w:shd w:val="clear" w:color="auto" w:fill="FFFFFF"/>
            <w:vAlign w:val="center"/>
            <w:hideMark/>
          </w:tcPr>
          <w:p w:rsidR="00EA5417" w:rsidRPr="00EA5417" w:rsidRDefault="00EA5417" w:rsidP="00C34647">
            <w:pPr>
              <w:ind w:firstLine="0"/>
              <w:jc w:val="right"/>
            </w:pPr>
            <w:r w:rsidRPr="00EA5417">
              <w:t>15,3</w:t>
            </w:r>
          </w:p>
        </w:tc>
        <w:tc>
          <w:tcPr>
            <w:tcW w:w="0" w:type="auto"/>
            <w:shd w:val="clear" w:color="auto" w:fill="FFFFFF"/>
            <w:vAlign w:val="center"/>
            <w:hideMark/>
          </w:tcPr>
          <w:p w:rsidR="00EA5417" w:rsidRPr="00EA5417" w:rsidRDefault="00EA5417" w:rsidP="00C34647">
            <w:pPr>
              <w:ind w:firstLine="0"/>
              <w:jc w:val="right"/>
            </w:pPr>
            <w:r w:rsidRPr="00EA5417">
              <w:t>14,6</w:t>
            </w:r>
          </w:p>
        </w:tc>
        <w:tc>
          <w:tcPr>
            <w:tcW w:w="0" w:type="auto"/>
            <w:shd w:val="clear" w:color="auto" w:fill="FFFFFF"/>
            <w:vAlign w:val="center"/>
            <w:hideMark/>
          </w:tcPr>
          <w:p w:rsidR="00EA5417" w:rsidRPr="00EA5417" w:rsidRDefault="00EA5417" w:rsidP="00C34647">
            <w:pPr>
              <w:ind w:firstLine="0"/>
              <w:jc w:val="right"/>
            </w:pPr>
            <w:r w:rsidRPr="00EA5417">
              <w:t>15,7</w:t>
            </w:r>
          </w:p>
        </w:tc>
        <w:tc>
          <w:tcPr>
            <w:tcW w:w="0" w:type="auto"/>
            <w:shd w:val="clear" w:color="auto" w:fill="FFFFFF"/>
            <w:vAlign w:val="center"/>
            <w:hideMark/>
          </w:tcPr>
          <w:p w:rsidR="00EA5417" w:rsidRPr="00EA5417" w:rsidRDefault="00EA5417" w:rsidP="00C34647">
            <w:pPr>
              <w:ind w:firstLine="0"/>
              <w:jc w:val="right"/>
            </w:pPr>
            <w:r w:rsidRPr="00EA5417">
              <w:t>15,6</w:t>
            </w:r>
          </w:p>
        </w:tc>
        <w:tc>
          <w:tcPr>
            <w:tcW w:w="0" w:type="auto"/>
            <w:shd w:val="clear" w:color="auto" w:fill="FFFFFF"/>
            <w:vAlign w:val="center"/>
            <w:hideMark/>
          </w:tcPr>
          <w:p w:rsidR="00EA5417" w:rsidRPr="00EA5417" w:rsidRDefault="00EA5417" w:rsidP="00C34647">
            <w:pPr>
              <w:ind w:firstLine="0"/>
              <w:jc w:val="right"/>
            </w:pPr>
            <w:r w:rsidRPr="00EA5417">
              <w:t>16,0</w:t>
            </w:r>
          </w:p>
        </w:tc>
        <w:tc>
          <w:tcPr>
            <w:tcW w:w="0" w:type="auto"/>
            <w:shd w:val="clear" w:color="auto" w:fill="FFFFFF"/>
            <w:vAlign w:val="center"/>
            <w:hideMark/>
          </w:tcPr>
          <w:p w:rsidR="00EA5417" w:rsidRPr="00EA5417" w:rsidRDefault="00EA5417" w:rsidP="00C34647">
            <w:pPr>
              <w:ind w:firstLine="0"/>
              <w:jc w:val="right"/>
            </w:pPr>
            <w:r w:rsidRPr="00EA5417">
              <w:t>16,0</w:t>
            </w:r>
          </w:p>
        </w:tc>
        <w:tc>
          <w:tcPr>
            <w:tcW w:w="0" w:type="auto"/>
            <w:shd w:val="clear" w:color="auto" w:fill="FFFFFF"/>
            <w:vAlign w:val="center"/>
            <w:hideMark/>
          </w:tcPr>
          <w:p w:rsidR="00EA5417" w:rsidRPr="00EA5417" w:rsidRDefault="00EA5417" w:rsidP="00C34647">
            <w:pPr>
              <w:ind w:firstLine="0"/>
              <w:jc w:val="right"/>
            </w:pPr>
            <w:r w:rsidRPr="00EA5417">
              <w:t>12,4</w:t>
            </w:r>
          </w:p>
        </w:tc>
        <w:tc>
          <w:tcPr>
            <w:tcW w:w="0" w:type="auto"/>
            <w:shd w:val="clear" w:color="auto" w:fill="FFFFFF"/>
            <w:vAlign w:val="center"/>
            <w:hideMark/>
          </w:tcPr>
          <w:p w:rsidR="00EA5417" w:rsidRPr="00EA5417" w:rsidRDefault="00EA5417" w:rsidP="00C34647">
            <w:pPr>
              <w:ind w:firstLine="0"/>
              <w:jc w:val="right"/>
            </w:pPr>
            <w:r w:rsidRPr="00EA5417">
              <w:t>11,3</w:t>
            </w:r>
          </w:p>
        </w:tc>
        <w:tc>
          <w:tcPr>
            <w:tcW w:w="0" w:type="auto"/>
            <w:shd w:val="clear" w:color="auto" w:fill="FFFFFF"/>
            <w:vAlign w:val="center"/>
            <w:hideMark/>
          </w:tcPr>
          <w:p w:rsidR="00EA5417" w:rsidRPr="00EA5417" w:rsidRDefault="00EA5417" w:rsidP="00C34647">
            <w:pPr>
              <w:ind w:firstLine="0"/>
              <w:jc w:val="right"/>
            </w:pPr>
            <w:r w:rsidRPr="00EA5417">
              <w:t>11,1</w:t>
            </w:r>
          </w:p>
        </w:tc>
        <w:tc>
          <w:tcPr>
            <w:tcW w:w="0" w:type="auto"/>
            <w:shd w:val="clear" w:color="auto" w:fill="FFFFFF"/>
            <w:vAlign w:val="center"/>
            <w:hideMark/>
          </w:tcPr>
          <w:p w:rsidR="00EA5417" w:rsidRPr="00EA5417" w:rsidRDefault="00EA5417" w:rsidP="00C34647">
            <w:pPr>
              <w:ind w:firstLine="0"/>
              <w:jc w:val="right"/>
            </w:pPr>
            <w:r w:rsidRPr="00EA5417">
              <w:t>11,1</w:t>
            </w:r>
          </w:p>
        </w:tc>
        <w:tc>
          <w:tcPr>
            <w:tcW w:w="0" w:type="auto"/>
            <w:shd w:val="clear" w:color="auto" w:fill="FFFFFF"/>
            <w:vAlign w:val="center"/>
            <w:hideMark/>
          </w:tcPr>
          <w:p w:rsidR="00EA5417" w:rsidRPr="00EA5417" w:rsidRDefault="00EA5417" w:rsidP="00C34647">
            <w:pPr>
              <w:ind w:firstLine="0"/>
              <w:jc w:val="right"/>
            </w:pPr>
            <w:r w:rsidRPr="00EA5417">
              <w:t>13,5</w:t>
            </w:r>
          </w:p>
        </w:tc>
        <w:tc>
          <w:tcPr>
            <w:tcW w:w="0" w:type="auto"/>
            <w:shd w:val="clear" w:color="auto" w:fill="FFFFFF"/>
            <w:vAlign w:val="center"/>
            <w:hideMark/>
          </w:tcPr>
          <w:p w:rsidR="00EA5417" w:rsidRPr="00EA5417" w:rsidRDefault="00EA5417" w:rsidP="00C34647">
            <w:pPr>
              <w:ind w:firstLine="0"/>
              <w:jc w:val="right"/>
            </w:pPr>
            <w:r w:rsidRPr="00EA5417">
              <w:t>15,0</w:t>
            </w:r>
          </w:p>
        </w:tc>
        <w:tc>
          <w:tcPr>
            <w:tcW w:w="1581" w:type="dxa"/>
            <w:shd w:val="clear" w:color="auto" w:fill="FFFFFF"/>
            <w:vAlign w:val="center"/>
            <w:hideMark/>
          </w:tcPr>
          <w:p w:rsidR="00EA5417" w:rsidRPr="00EA5417" w:rsidRDefault="00EA5417" w:rsidP="00C34647">
            <w:pPr>
              <w:ind w:firstLine="0"/>
              <w:jc w:val="right"/>
            </w:pPr>
            <w:r w:rsidRPr="00EA5417">
              <w:t>167,6</w:t>
            </w:r>
          </w:p>
        </w:tc>
      </w:tr>
      <w:tr w:rsidR="00EA5417" w:rsidRPr="00EA5417" w:rsidTr="00C34647">
        <w:trPr>
          <w:trHeight w:val="262"/>
          <w:jc w:val="center"/>
        </w:trPr>
        <w:tc>
          <w:tcPr>
            <w:tcW w:w="0" w:type="auto"/>
            <w:shd w:val="clear" w:color="auto" w:fill="FFFFFF"/>
            <w:vAlign w:val="center"/>
            <w:hideMark/>
          </w:tcPr>
          <w:p w:rsidR="00EA5417" w:rsidRPr="00EA5417" w:rsidRDefault="00EA5417" w:rsidP="00EA5417">
            <w:pPr>
              <w:ind w:firstLine="0"/>
            </w:pPr>
            <w:r w:rsidRPr="00EA5417">
              <w:t>Ср. бр. дана &gt;= 10.0 mm</w:t>
            </w:r>
          </w:p>
        </w:tc>
        <w:tc>
          <w:tcPr>
            <w:tcW w:w="0" w:type="auto"/>
            <w:shd w:val="clear" w:color="auto" w:fill="FFFFFF"/>
            <w:vAlign w:val="center"/>
            <w:hideMark/>
          </w:tcPr>
          <w:p w:rsidR="00EA5417" w:rsidRPr="00EA5417" w:rsidRDefault="00EA5417" w:rsidP="00C34647">
            <w:pPr>
              <w:ind w:firstLine="0"/>
              <w:jc w:val="right"/>
            </w:pPr>
            <w:r w:rsidRPr="00EA5417">
              <w:t>2,1</w:t>
            </w:r>
          </w:p>
        </w:tc>
        <w:tc>
          <w:tcPr>
            <w:tcW w:w="0" w:type="auto"/>
            <w:shd w:val="clear" w:color="auto" w:fill="FFFFFF"/>
            <w:vAlign w:val="center"/>
            <w:hideMark/>
          </w:tcPr>
          <w:p w:rsidR="00EA5417" w:rsidRPr="00EA5417" w:rsidRDefault="00EA5417" w:rsidP="00C34647">
            <w:pPr>
              <w:ind w:firstLine="0"/>
              <w:jc w:val="right"/>
            </w:pPr>
            <w:r w:rsidRPr="00EA5417">
              <w:t>1,8</w:t>
            </w:r>
          </w:p>
        </w:tc>
        <w:tc>
          <w:tcPr>
            <w:tcW w:w="0" w:type="auto"/>
            <w:shd w:val="clear" w:color="auto" w:fill="FFFFFF"/>
            <w:vAlign w:val="center"/>
            <w:hideMark/>
          </w:tcPr>
          <w:p w:rsidR="00EA5417" w:rsidRPr="00EA5417" w:rsidRDefault="00EA5417" w:rsidP="00C34647">
            <w:pPr>
              <w:ind w:firstLine="0"/>
              <w:jc w:val="right"/>
            </w:pPr>
            <w:r w:rsidRPr="00EA5417">
              <w:t>1,8</w:t>
            </w:r>
          </w:p>
        </w:tc>
        <w:tc>
          <w:tcPr>
            <w:tcW w:w="0" w:type="auto"/>
            <w:shd w:val="clear" w:color="auto" w:fill="FFFFFF"/>
            <w:vAlign w:val="center"/>
            <w:hideMark/>
          </w:tcPr>
          <w:p w:rsidR="00EA5417" w:rsidRPr="00EA5417" w:rsidRDefault="00EA5417" w:rsidP="00C34647">
            <w:pPr>
              <w:ind w:firstLine="0"/>
              <w:jc w:val="right"/>
            </w:pPr>
            <w:r w:rsidRPr="00EA5417">
              <w:t>2,1</w:t>
            </w:r>
          </w:p>
        </w:tc>
        <w:tc>
          <w:tcPr>
            <w:tcW w:w="0" w:type="auto"/>
            <w:shd w:val="clear" w:color="auto" w:fill="FFFFFF"/>
            <w:vAlign w:val="center"/>
            <w:hideMark/>
          </w:tcPr>
          <w:p w:rsidR="00EA5417" w:rsidRPr="00EA5417" w:rsidRDefault="00EA5417" w:rsidP="00C34647">
            <w:pPr>
              <w:ind w:firstLine="0"/>
              <w:jc w:val="right"/>
            </w:pPr>
            <w:r w:rsidRPr="00EA5417">
              <w:t>3,5</w:t>
            </w:r>
          </w:p>
        </w:tc>
        <w:tc>
          <w:tcPr>
            <w:tcW w:w="0" w:type="auto"/>
            <w:shd w:val="clear" w:color="auto" w:fill="FFFFFF"/>
            <w:vAlign w:val="center"/>
            <w:hideMark/>
          </w:tcPr>
          <w:p w:rsidR="00EA5417" w:rsidRPr="00EA5417" w:rsidRDefault="00EA5417" w:rsidP="00C34647">
            <w:pPr>
              <w:ind w:firstLine="0"/>
              <w:jc w:val="right"/>
            </w:pPr>
            <w:r w:rsidRPr="00EA5417">
              <w:t>3,4</w:t>
            </w:r>
          </w:p>
        </w:tc>
        <w:tc>
          <w:tcPr>
            <w:tcW w:w="0" w:type="auto"/>
            <w:shd w:val="clear" w:color="auto" w:fill="FFFFFF"/>
            <w:vAlign w:val="center"/>
            <w:hideMark/>
          </w:tcPr>
          <w:p w:rsidR="00EA5417" w:rsidRPr="00EA5417" w:rsidRDefault="00EA5417" w:rsidP="00C34647">
            <w:pPr>
              <w:ind w:firstLine="0"/>
              <w:jc w:val="right"/>
            </w:pPr>
            <w:r w:rsidRPr="00EA5417">
              <w:t>3,2</w:t>
            </w:r>
          </w:p>
        </w:tc>
        <w:tc>
          <w:tcPr>
            <w:tcW w:w="0" w:type="auto"/>
            <w:shd w:val="clear" w:color="auto" w:fill="FFFFFF"/>
            <w:vAlign w:val="center"/>
            <w:hideMark/>
          </w:tcPr>
          <w:p w:rsidR="00EA5417" w:rsidRPr="00EA5417" w:rsidRDefault="00EA5417" w:rsidP="00C34647">
            <w:pPr>
              <w:ind w:firstLine="0"/>
              <w:jc w:val="right"/>
            </w:pPr>
            <w:r w:rsidRPr="00EA5417">
              <w:t>2,7</w:t>
            </w:r>
          </w:p>
        </w:tc>
        <w:tc>
          <w:tcPr>
            <w:tcW w:w="0" w:type="auto"/>
            <w:shd w:val="clear" w:color="auto" w:fill="FFFFFF"/>
            <w:vAlign w:val="center"/>
            <w:hideMark/>
          </w:tcPr>
          <w:p w:rsidR="00EA5417" w:rsidRPr="00EA5417" w:rsidRDefault="00EA5417" w:rsidP="00C34647">
            <w:pPr>
              <w:ind w:firstLine="0"/>
              <w:jc w:val="right"/>
            </w:pPr>
            <w:r w:rsidRPr="00EA5417">
              <w:t>2,5</w:t>
            </w:r>
          </w:p>
        </w:tc>
        <w:tc>
          <w:tcPr>
            <w:tcW w:w="0" w:type="auto"/>
            <w:shd w:val="clear" w:color="auto" w:fill="FFFFFF"/>
            <w:vAlign w:val="center"/>
            <w:hideMark/>
          </w:tcPr>
          <w:p w:rsidR="00EA5417" w:rsidRPr="00EA5417" w:rsidRDefault="00EA5417" w:rsidP="00C34647">
            <w:pPr>
              <w:ind w:firstLine="0"/>
              <w:jc w:val="right"/>
            </w:pPr>
            <w:r w:rsidRPr="00EA5417">
              <w:t>2,2</w:t>
            </w:r>
          </w:p>
        </w:tc>
        <w:tc>
          <w:tcPr>
            <w:tcW w:w="0" w:type="auto"/>
            <w:shd w:val="clear" w:color="auto" w:fill="FFFFFF"/>
            <w:vAlign w:val="center"/>
            <w:hideMark/>
          </w:tcPr>
          <w:p w:rsidR="00EA5417" w:rsidRPr="00EA5417" w:rsidRDefault="00EA5417" w:rsidP="00C34647">
            <w:pPr>
              <w:ind w:firstLine="0"/>
              <w:jc w:val="right"/>
            </w:pPr>
            <w:r w:rsidRPr="00EA5417">
              <w:t>2,7</w:t>
            </w:r>
          </w:p>
        </w:tc>
        <w:tc>
          <w:tcPr>
            <w:tcW w:w="0" w:type="auto"/>
            <w:shd w:val="clear" w:color="auto" w:fill="FFFFFF"/>
            <w:vAlign w:val="center"/>
            <w:hideMark/>
          </w:tcPr>
          <w:p w:rsidR="00EA5417" w:rsidRPr="00EA5417" w:rsidRDefault="00EA5417" w:rsidP="00C34647">
            <w:pPr>
              <w:ind w:firstLine="0"/>
              <w:jc w:val="right"/>
            </w:pPr>
            <w:r w:rsidRPr="00EA5417">
              <w:t>2,2</w:t>
            </w:r>
          </w:p>
        </w:tc>
        <w:tc>
          <w:tcPr>
            <w:tcW w:w="1581" w:type="dxa"/>
            <w:shd w:val="clear" w:color="auto" w:fill="FFFFFF"/>
            <w:vAlign w:val="center"/>
            <w:hideMark/>
          </w:tcPr>
          <w:p w:rsidR="00EA5417" w:rsidRPr="00EA5417" w:rsidRDefault="00EA5417" w:rsidP="00C34647">
            <w:pPr>
              <w:ind w:firstLine="0"/>
              <w:jc w:val="right"/>
            </w:pPr>
            <w:r w:rsidRPr="00EA5417">
              <w:t>30,2</w:t>
            </w:r>
          </w:p>
        </w:tc>
      </w:tr>
      <w:tr w:rsidR="00EA5417" w:rsidRPr="00EA5417" w:rsidTr="00EA5417">
        <w:trPr>
          <w:trHeight w:val="286"/>
          <w:jc w:val="center"/>
        </w:trPr>
        <w:tc>
          <w:tcPr>
            <w:tcW w:w="11680" w:type="dxa"/>
            <w:gridSpan w:val="14"/>
            <w:shd w:val="clear" w:color="auto" w:fill="D9D9D9"/>
            <w:vAlign w:val="center"/>
            <w:hideMark/>
          </w:tcPr>
          <w:p w:rsidR="00EA5417" w:rsidRPr="00EA5417" w:rsidRDefault="00EA5417" w:rsidP="00EA5417">
            <w:pPr>
              <w:ind w:firstLine="0"/>
            </w:pPr>
            <w:r w:rsidRPr="00EA5417">
              <w:t>Појаве (број дана са....)</w:t>
            </w:r>
          </w:p>
        </w:tc>
      </w:tr>
      <w:tr w:rsidR="00EA5417" w:rsidRPr="00EA5417" w:rsidTr="00C34647">
        <w:trPr>
          <w:trHeight w:val="262"/>
          <w:jc w:val="center"/>
        </w:trPr>
        <w:tc>
          <w:tcPr>
            <w:tcW w:w="0" w:type="auto"/>
            <w:shd w:val="clear" w:color="auto" w:fill="FFFFFF"/>
            <w:vAlign w:val="center"/>
            <w:hideMark/>
          </w:tcPr>
          <w:p w:rsidR="00EA5417" w:rsidRPr="00EA5417" w:rsidRDefault="00EA5417" w:rsidP="00EA5417">
            <w:pPr>
              <w:ind w:firstLine="0"/>
            </w:pPr>
            <w:r w:rsidRPr="00EA5417">
              <w:t>снегом</w:t>
            </w:r>
          </w:p>
        </w:tc>
        <w:tc>
          <w:tcPr>
            <w:tcW w:w="0" w:type="auto"/>
            <w:shd w:val="clear" w:color="auto" w:fill="FFFFFF"/>
            <w:vAlign w:val="center"/>
            <w:hideMark/>
          </w:tcPr>
          <w:p w:rsidR="00EA5417" w:rsidRPr="00EA5417" w:rsidRDefault="00EA5417" w:rsidP="00C34647">
            <w:pPr>
              <w:ind w:firstLine="0"/>
              <w:jc w:val="right"/>
            </w:pPr>
            <w:r w:rsidRPr="00EA5417">
              <w:t>14,1</w:t>
            </w:r>
          </w:p>
        </w:tc>
        <w:tc>
          <w:tcPr>
            <w:tcW w:w="0" w:type="auto"/>
            <w:shd w:val="clear" w:color="auto" w:fill="FFFFFF"/>
            <w:vAlign w:val="center"/>
            <w:hideMark/>
          </w:tcPr>
          <w:p w:rsidR="00EA5417" w:rsidRPr="00EA5417" w:rsidRDefault="00EA5417" w:rsidP="00C34647">
            <w:pPr>
              <w:ind w:firstLine="0"/>
              <w:jc w:val="right"/>
            </w:pPr>
            <w:r w:rsidRPr="00EA5417">
              <w:t>13,4</w:t>
            </w:r>
          </w:p>
        </w:tc>
        <w:tc>
          <w:tcPr>
            <w:tcW w:w="0" w:type="auto"/>
            <w:shd w:val="clear" w:color="auto" w:fill="FFFFFF"/>
            <w:vAlign w:val="center"/>
            <w:hideMark/>
          </w:tcPr>
          <w:p w:rsidR="00EA5417" w:rsidRPr="00EA5417" w:rsidRDefault="00EA5417" w:rsidP="00C34647">
            <w:pPr>
              <w:ind w:firstLine="0"/>
              <w:jc w:val="right"/>
            </w:pPr>
            <w:r w:rsidRPr="00EA5417">
              <w:t>11,7</w:t>
            </w:r>
          </w:p>
        </w:tc>
        <w:tc>
          <w:tcPr>
            <w:tcW w:w="0" w:type="auto"/>
            <w:shd w:val="clear" w:color="auto" w:fill="FFFFFF"/>
            <w:vAlign w:val="center"/>
            <w:hideMark/>
          </w:tcPr>
          <w:p w:rsidR="00EA5417" w:rsidRPr="00EA5417" w:rsidRDefault="00EA5417" w:rsidP="00C34647">
            <w:pPr>
              <w:ind w:firstLine="0"/>
              <w:jc w:val="right"/>
            </w:pPr>
            <w:r w:rsidRPr="00EA5417">
              <w:t>6,7</w:t>
            </w:r>
          </w:p>
        </w:tc>
        <w:tc>
          <w:tcPr>
            <w:tcW w:w="0" w:type="auto"/>
            <w:shd w:val="clear" w:color="auto" w:fill="FFFFFF"/>
            <w:vAlign w:val="center"/>
            <w:hideMark/>
          </w:tcPr>
          <w:p w:rsidR="00EA5417" w:rsidRPr="00EA5417" w:rsidRDefault="00EA5417" w:rsidP="00C34647">
            <w:pPr>
              <w:ind w:firstLine="0"/>
              <w:jc w:val="right"/>
            </w:pPr>
            <w:r w:rsidRPr="00EA5417">
              <w:t>0,7</w:t>
            </w:r>
          </w:p>
        </w:tc>
        <w:tc>
          <w:tcPr>
            <w:tcW w:w="0" w:type="auto"/>
            <w:shd w:val="clear" w:color="auto" w:fill="FFFFFF"/>
            <w:vAlign w:val="center"/>
            <w:hideMark/>
          </w:tcPr>
          <w:p w:rsidR="00EA5417" w:rsidRPr="00EA5417" w:rsidRDefault="00EA5417" w:rsidP="00C34647">
            <w:pPr>
              <w:ind w:firstLine="0"/>
              <w:jc w:val="right"/>
            </w:pPr>
            <w:r w:rsidRPr="00EA5417">
              <w:t>0,0</w:t>
            </w:r>
          </w:p>
        </w:tc>
        <w:tc>
          <w:tcPr>
            <w:tcW w:w="0" w:type="auto"/>
            <w:shd w:val="clear" w:color="auto" w:fill="FFFFFF"/>
            <w:vAlign w:val="center"/>
            <w:hideMark/>
          </w:tcPr>
          <w:p w:rsidR="00EA5417" w:rsidRPr="00EA5417" w:rsidRDefault="00EA5417" w:rsidP="00C34647">
            <w:pPr>
              <w:ind w:firstLine="0"/>
              <w:jc w:val="right"/>
            </w:pPr>
            <w:r w:rsidRPr="00EA5417">
              <w:t>0,0</w:t>
            </w:r>
          </w:p>
        </w:tc>
        <w:tc>
          <w:tcPr>
            <w:tcW w:w="0" w:type="auto"/>
            <w:shd w:val="clear" w:color="auto" w:fill="FFFFFF"/>
            <w:vAlign w:val="center"/>
            <w:hideMark/>
          </w:tcPr>
          <w:p w:rsidR="00EA5417" w:rsidRPr="00EA5417" w:rsidRDefault="00EA5417" w:rsidP="00C34647">
            <w:pPr>
              <w:ind w:firstLine="0"/>
              <w:jc w:val="right"/>
            </w:pPr>
            <w:r w:rsidRPr="00EA5417">
              <w:t>0,0</w:t>
            </w:r>
          </w:p>
        </w:tc>
        <w:tc>
          <w:tcPr>
            <w:tcW w:w="0" w:type="auto"/>
            <w:shd w:val="clear" w:color="auto" w:fill="FFFFFF"/>
            <w:vAlign w:val="center"/>
            <w:hideMark/>
          </w:tcPr>
          <w:p w:rsidR="00EA5417" w:rsidRPr="00EA5417" w:rsidRDefault="00EA5417" w:rsidP="00C34647">
            <w:pPr>
              <w:ind w:firstLine="0"/>
              <w:jc w:val="right"/>
            </w:pPr>
            <w:r w:rsidRPr="00EA5417">
              <w:t>0,1</w:t>
            </w:r>
          </w:p>
        </w:tc>
        <w:tc>
          <w:tcPr>
            <w:tcW w:w="0" w:type="auto"/>
            <w:shd w:val="clear" w:color="auto" w:fill="FFFFFF"/>
            <w:vAlign w:val="center"/>
            <w:hideMark/>
          </w:tcPr>
          <w:p w:rsidR="00EA5417" w:rsidRPr="00EA5417" w:rsidRDefault="00EA5417" w:rsidP="00C34647">
            <w:pPr>
              <w:ind w:firstLine="0"/>
              <w:jc w:val="right"/>
            </w:pPr>
            <w:r w:rsidRPr="00EA5417">
              <w:t>2,0</w:t>
            </w:r>
          </w:p>
        </w:tc>
        <w:tc>
          <w:tcPr>
            <w:tcW w:w="0" w:type="auto"/>
            <w:shd w:val="clear" w:color="auto" w:fill="FFFFFF"/>
            <w:vAlign w:val="center"/>
            <w:hideMark/>
          </w:tcPr>
          <w:p w:rsidR="00EA5417" w:rsidRPr="00EA5417" w:rsidRDefault="00EA5417" w:rsidP="00C34647">
            <w:pPr>
              <w:ind w:firstLine="0"/>
              <w:jc w:val="right"/>
            </w:pPr>
            <w:r w:rsidRPr="00EA5417">
              <w:t>7,3</w:t>
            </w:r>
          </w:p>
        </w:tc>
        <w:tc>
          <w:tcPr>
            <w:tcW w:w="0" w:type="auto"/>
            <w:shd w:val="clear" w:color="auto" w:fill="FFFFFF"/>
            <w:vAlign w:val="center"/>
            <w:hideMark/>
          </w:tcPr>
          <w:p w:rsidR="00EA5417" w:rsidRPr="00EA5417" w:rsidRDefault="00EA5417" w:rsidP="00C34647">
            <w:pPr>
              <w:ind w:firstLine="0"/>
              <w:jc w:val="right"/>
            </w:pPr>
            <w:r w:rsidRPr="00EA5417">
              <w:t>11,8</w:t>
            </w:r>
          </w:p>
        </w:tc>
        <w:tc>
          <w:tcPr>
            <w:tcW w:w="1581" w:type="dxa"/>
            <w:shd w:val="clear" w:color="auto" w:fill="FFFFFF"/>
            <w:vAlign w:val="center"/>
            <w:hideMark/>
          </w:tcPr>
          <w:p w:rsidR="00EA5417" w:rsidRPr="00EA5417" w:rsidRDefault="00EA5417" w:rsidP="00C34647">
            <w:pPr>
              <w:ind w:firstLine="0"/>
              <w:jc w:val="right"/>
            </w:pPr>
            <w:r w:rsidRPr="00EA5417">
              <w:t>67,8</w:t>
            </w:r>
          </w:p>
        </w:tc>
      </w:tr>
      <w:tr w:rsidR="00EA5417" w:rsidRPr="00EA5417" w:rsidTr="00C34647">
        <w:trPr>
          <w:trHeight w:val="286"/>
          <w:jc w:val="center"/>
        </w:trPr>
        <w:tc>
          <w:tcPr>
            <w:tcW w:w="0" w:type="auto"/>
            <w:shd w:val="clear" w:color="auto" w:fill="FFFFFF"/>
            <w:vAlign w:val="center"/>
            <w:hideMark/>
          </w:tcPr>
          <w:p w:rsidR="00EA5417" w:rsidRPr="00EA5417" w:rsidRDefault="00EA5417" w:rsidP="00EA5417">
            <w:pPr>
              <w:ind w:firstLine="0"/>
            </w:pPr>
            <w:r w:rsidRPr="00EA5417">
              <w:t>снежним покривачем</w:t>
            </w:r>
          </w:p>
        </w:tc>
        <w:tc>
          <w:tcPr>
            <w:tcW w:w="0" w:type="auto"/>
            <w:shd w:val="clear" w:color="auto" w:fill="FFFFFF"/>
            <w:vAlign w:val="center"/>
            <w:hideMark/>
          </w:tcPr>
          <w:p w:rsidR="00EA5417" w:rsidRPr="00EA5417" w:rsidRDefault="00EA5417" w:rsidP="00C34647">
            <w:pPr>
              <w:ind w:firstLine="0"/>
              <w:jc w:val="right"/>
            </w:pPr>
            <w:r w:rsidRPr="00EA5417">
              <w:t>28,0</w:t>
            </w:r>
          </w:p>
        </w:tc>
        <w:tc>
          <w:tcPr>
            <w:tcW w:w="0" w:type="auto"/>
            <w:shd w:val="clear" w:color="auto" w:fill="FFFFFF"/>
            <w:vAlign w:val="center"/>
            <w:hideMark/>
          </w:tcPr>
          <w:p w:rsidR="00EA5417" w:rsidRPr="00EA5417" w:rsidRDefault="00EA5417" w:rsidP="00C34647">
            <w:pPr>
              <w:ind w:firstLine="0"/>
              <w:jc w:val="right"/>
            </w:pPr>
            <w:r w:rsidRPr="00EA5417">
              <w:t>23,1</w:t>
            </w:r>
          </w:p>
        </w:tc>
        <w:tc>
          <w:tcPr>
            <w:tcW w:w="0" w:type="auto"/>
            <w:shd w:val="clear" w:color="auto" w:fill="FFFFFF"/>
            <w:vAlign w:val="center"/>
            <w:hideMark/>
          </w:tcPr>
          <w:p w:rsidR="00EA5417" w:rsidRPr="00EA5417" w:rsidRDefault="00EA5417" w:rsidP="00C34647">
            <w:pPr>
              <w:ind w:firstLine="0"/>
              <w:jc w:val="right"/>
            </w:pPr>
            <w:r w:rsidRPr="00EA5417">
              <w:t>19,0</w:t>
            </w:r>
          </w:p>
        </w:tc>
        <w:tc>
          <w:tcPr>
            <w:tcW w:w="0" w:type="auto"/>
            <w:shd w:val="clear" w:color="auto" w:fill="FFFFFF"/>
            <w:vAlign w:val="center"/>
            <w:hideMark/>
          </w:tcPr>
          <w:p w:rsidR="00EA5417" w:rsidRPr="00EA5417" w:rsidRDefault="00EA5417" w:rsidP="00C34647">
            <w:pPr>
              <w:ind w:firstLine="0"/>
              <w:jc w:val="right"/>
            </w:pPr>
            <w:r w:rsidRPr="00EA5417">
              <w:t>6,2</w:t>
            </w:r>
          </w:p>
        </w:tc>
        <w:tc>
          <w:tcPr>
            <w:tcW w:w="0" w:type="auto"/>
            <w:shd w:val="clear" w:color="auto" w:fill="FFFFFF"/>
            <w:vAlign w:val="center"/>
            <w:hideMark/>
          </w:tcPr>
          <w:p w:rsidR="00EA5417" w:rsidRPr="00EA5417" w:rsidRDefault="00EA5417" w:rsidP="00C34647">
            <w:pPr>
              <w:ind w:firstLine="0"/>
              <w:jc w:val="right"/>
            </w:pPr>
            <w:r w:rsidRPr="00EA5417">
              <w:t>0,5</w:t>
            </w:r>
          </w:p>
        </w:tc>
        <w:tc>
          <w:tcPr>
            <w:tcW w:w="0" w:type="auto"/>
            <w:shd w:val="clear" w:color="auto" w:fill="FFFFFF"/>
            <w:vAlign w:val="center"/>
            <w:hideMark/>
          </w:tcPr>
          <w:p w:rsidR="00EA5417" w:rsidRPr="00EA5417" w:rsidRDefault="00EA5417" w:rsidP="00C34647">
            <w:pPr>
              <w:ind w:firstLine="0"/>
              <w:jc w:val="right"/>
            </w:pPr>
            <w:r w:rsidRPr="00EA5417">
              <w:t>0,0</w:t>
            </w:r>
          </w:p>
        </w:tc>
        <w:tc>
          <w:tcPr>
            <w:tcW w:w="0" w:type="auto"/>
            <w:shd w:val="clear" w:color="auto" w:fill="FFFFFF"/>
            <w:vAlign w:val="center"/>
            <w:hideMark/>
          </w:tcPr>
          <w:p w:rsidR="00EA5417" w:rsidRPr="00EA5417" w:rsidRDefault="00EA5417" w:rsidP="00C34647">
            <w:pPr>
              <w:ind w:firstLine="0"/>
              <w:jc w:val="right"/>
            </w:pPr>
            <w:r w:rsidRPr="00EA5417">
              <w:t>0,0</w:t>
            </w:r>
          </w:p>
        </w:tc>
        <w:tc>
          <w:tcPr>
            <w:tcW w:w="0" w:type="auto"/>
            <w:shd w:val="clear" w:color="auto" w:fill="FFFFFF"/>
            <w:vAlign w:val="center"/>
            <w:hideMark/>
          </w:tcPr>
          <w:p w:rsidR="00EA5417" w:rsidRPr="00EA5417" w:rsidRDefault="00EA5417" w:rsidP="00C34647">
            <w:pPr>
              <w:ind w:firstLine="0"/>
              <w:jc w:val="right"/>
            </w:pPr>
            <w:r w:rsidRPr="00EA5417">
              <w:t>0,1</w:t>
            </w:r>
          </w:p>
        </w:tc>
        <w:tc>
          <w:tcPr>
            <w:tcW w:w="0" w:type="auto"/>
            <w:shd w:val="clear" w:color="auto" w:fill="FFFFFF"/>
            <w:vAlign w:val="center"/>
            <w:hideMark/>
          </w:tcPr>
          <w:p w:rsidR="00EA5417" w:rsidRPr="00EA5417" w:rsidRDefault="00EA5417" w:rsidP="00C34647">
            <w:pPr>
              <w:ind w:firstLine="0"/>
              <w:jc w:val="right"/>
            </w:pPr>
            <w:r w:rsidRPr="00EA5417">
              <w:t>0,1</w:t>
            </w:r>
          </w:p>
        </w:tc>
        <w:tc>
          <w:tcPr>
            <w:tcW w:w="0" w:type="auto"/>
            <w:shd w:val="clear" w:color="auto" w:fill="FFFFFF"/>
            <w:vAlign w:val="center"/>
            <w:hideMark/>
          </w:tcPr>
          <w:p w:rsidR="00EA5417" w:rsidRPr="00EA5417" w:rsidRDefault="00EA5417" w:rsidP="00C34647">
            <w:pPr>
              <w:ind w:firstLine="0"/>
              <w:jc w:val="right"/>
            </w:pPr>
            <w:r w:rsidRPr="00EA5417">
              <w:t>2,0</w:t>
            </w:r>
          </w:p>
        </w:tc>
        <w:tc>
          <w:tcPr>
            <w:tcW w:w="0" w:type="auto"/>
            <w:shd w:val="clear" w:color="auto" w:fill="FFFFFF"/>
            <w:vAlign w:val="center"/>
            <w:hideMark/>
          </w:tcPr>
          <w:p w:rsidR="00EA5417" w:rsidRPr="00EA5417" w:rsidRDefault="00EA5417" w:rsidP="00C34647">
            <w:pPr>
              <w:ind w:firstLine="0"/>
              <w:jc w:val="right"/>
            </w:pPr>
            <w:r w:rsidRPr="00EA5417">
              <w:t>11,1</w:t>
            </w:r>
          </w:p>
        </w:tc>
        <w:tc>
          <w:tcPr>
            <w:tcW w:w="0" w:type="auto"/>
            <w:shd w:val="clear" w:color="auto" w:fill="FFFFFF"/>
            <w:vAlign w:val="center"/>
            <w:hideMark/>
          </w:tcPr>
          <w:p w:rsidR="00EA5417" w:rsidRPr="00EA5417" w:rsidRDefault="00EA5417" w:rsidP="00C34647">
            <w:pPr>
              <w:ind w:firstLine="0"/>
              <w:jc w:val="right"/>
            </w:pPr>
            <w:r w:rsidRPr="00EA5417">
              <w:t>22,2</w:t>
            </w:r>
          </w:p>
        </w:tc>
        <w:tc>
          <w:tcPr>
            <w:tcW w:w="1581" w:type="dxa"/>
            <w:shd w:val="clear" w:color="auto" w:fill="FFFFFF"/>
            <w:vAlign w:val="center"/>
            <w:hideMark/>
          </w:tcPr>
          <w:p w:rsidR="00EA5417" w:rsidRPr="00EA5417" w:rsidRDefault="00EA5417" w:rsidP="00C34647">
            <w:pPr>
              <w:ind w:firstLine="0"/>
              <w:jc w:val="right"/>
            </w:pPr>
            <w:r w:rsidRPr="00EA5417">
              <w:t>112,3</w:t>
            </w:r>
          </w:p>
        </w:tc>
      </w:tr>
      <w:tr w:rsidR="00EA5417" w:rsidRPr="00EA5417" w:rsidTr="00C34647">
        <w:trPr>
          <w:trHeight w:val="262"/>
          <w:jc w:val="center"/>
        </w:trPr>
        <w:tc>
          <w:tcPr>
            <w:tcW w:w="0" w:type="auto"/>
            <w:shd w:val="clear" w:color="auto" w:fill="FFFFFF"/>
            <w:vAlign w:val="center"/>
            <w:hideMark/>
          </w:tcPr>
          <w:p w:rsidR="00EA5417" w:rsidRPr="00EA5417" w:rsidRDefault="00EA5417" w:rsidP="00EA5417">
            <w:pPr>
              <w:ind w:firstLine="0"/>
            </w:pPr>
            <w:r w:rsidRPr="00EA5417">
              <w:t>маглом</w:t>
            </w:r>
          </w:p>
        </w:tc>
        <w:tc>
          <w:tcPr>
            <w:tcW w:w="0" w:type="auto"/>
            <w:shd w:val="clear" w:color="auto" w:fill="FFFFFF"/>
            <w:vAlign w:val="center"/>
            <w:hideMark/>
          </w:tcPr>
          <w:p w:rsidR="00EA5417" w:rsidRPr="00EA5417" w:rsidRDefault="00EA5417" w:rsidP="00C34647">
            <w:pPr>
              <w:ind w:firstLine="0"/>
              <w:jc w:val="right"/>
            </w:pPr>
            <w:r w:rsidRPr="00EA5417">
              <w:t>12,4</w:t>
            </w:r>
          </w:p>
        </w:tc>
        <w:tc>
          <w:tcPr>
            <w:tcW w:w="0" w:type="auto"/>
            <w:shd w:val="clear" w:color="auto" w:fill="FFFFFF"/>
            <w:vAlign w:val="center"/>
            <w:hideMark/>
          </w:tcPr>
          <w:p w:rsidR="00EA5417" w:rsidRPr="00EA5417" w:rsidRDefault="00EA5417" w:rsidP="00C34647">
            <w:pPr>
              <w:ind w:firstLine="0"/>
              <w:jc w:val="right"/>
            </w:pPr>
            <w:r w:rsidRPr="00EA5417">
              <w:t>10,6</w:t>
            </w:r>
          </w:p>
        </w:tc>
        <w:tc>
          <w:tcPr>
            <w:tcW w:w="0" w:type="auto"/>
            <w:shd w:val="clear" w:color="auto" w:fill="FFFFFF"/>
            <w:vAlign w:val="center"/>
            <w:hideMark/>
          </w:tcPr>
          <w:p w:rsidR="00EA5417" w:rsidRPr="00EA5417" w:rsidRDefault="00EA5417" w:rsidP="00C34647">
            <w:pPr>
              <w:ind w:firstLine="0"/>
              <w:jc w:val="right"/>
            </w:pPr>
            <w:r w:rsidRPr="00EA5417">
              <w:t>10,7</w:t>
            </w:r>
          </w:p>
        </w:tc>
        <w:tc>
          <w:tcPr>
            <w:tcW w:w="0" w:type="auto"/>
            <w:shd w:val="clear" w:color="auto" w:fill="FFFFFF"/>
            <w:vAlign w:val="center"/>
            <w:hideMark/>
          </w:tcPr>
          <w:p w:rsidR="00EA5417" w:rsidRPr="00EA5417" w:rsidRDefault="00EA5417" w:rsidP="00C34647">
            <w:pPr>
              <w:ind w:firstLine="0"/>
              <w:jc w:val="right"/>
            </w:pPr>
            <w:r w:rsidRPr="00EA5417">
              <w:t>8,8</w:t>
            </w:r>
          </w:p>
        </w:tc>
        <w:tc>
          <w:tcPr>
            <w:tcW w:w="0" w:type="auto"/>
            <w:shd w:val="clear" w:color="auto" w:fill="FFFFFF"/>
            <w:vAlign w:val="center"/>
            <w:hideMark/>
          </w:tcPr>
          <w:p w:rsidR="00EA5417" w:rsidRPr="00EA5417" w:rsidRDefault="00EA5417" w:rsidP="00C34647">
            <w:pPr>
              <w:ind w:firstLine="0"/>
              <w:jc w:val="right"/>
            </w:pPr>
            <w:r w:rsidRPr="00EA5417">
              <w:t>8,4</w:t>
            </w:r>
          </w:p>
        </w:tc>
        <w:tc>
          <w:tcPr>
            <w:tcW w:w="0" w:type="auto"/>
            <w:shd w:val="clear" w:color="auto" w:fill="FFFFFF"/>
            <w:vAlign w:val="center"/>
            <w:hideMark/>
          </w:tcPr>
          <w:p w:rsidR="00EA5417" w:rsidRPr="00EA5417" w:rsidRDefault="00EA5417" w:rsidP="00C34647">
            <w:pPr>
              <w:ind w:firstLine="0"/>
              <w:jc w:val="right"/>
            </w:pPr>
            <w:r w:rsidRPr="00EA5417">
              <w:t>9,0</w:t>
            </w:r>
          </w:p>
        </w:tc>
        <w:tc>
          <w:tcPr>
            <w:tcW w:w="0" w:type="auto"/>
            <w:shd w:val="clear" w:color="auto" w:fill="FFFFFF"/>
            <w:vAlign w:val="center"/>
            <w:hideMark/>
          </w:tcPr>
          <w:p w:rsidR="00EA5417" w:rsidRPr="00EA5417" w:rsidRDefault="00EA5417" w:rsidP="00C34647">
            <w:pPr>
              <w:ind w:firstLine="0"/>
              <w:jc w:val="right"/>
            </w:pPr>
            <w:r w:rsidRPr="00EA5417">
              <w:t>6,6</w:t>
            </w:r>
          </w:p>
        </w:tc>
        <w:tc>
          <w:tcPr>
            <w:tcW w:w="0" w:type="auto"/>
            <w:shd w:val="clear" w:color="auto" w:fill="FFFFFF"/>
            <w:vAlign w:val="center"/>
            <w:hideMark/>
          </w:tcPr>
          <w:p w:rsidR="00EA5417" w:rsidRPr="00EA5417" w:rsidRDefault="00EA5417" w:rsidP="00C34647">
            <w:pPr>
              <w:ind w:firstLine="0"/>
              <w:jc w:val="right"/>
            </w:pPr>
            <w:r w:rsidRPr="00EA5417">
              <w:t>6,0</w:t>
            </w:r>
          </w:p>
        </w:tc>
        <w:tc>
          <w:tcPr>
            <w:tcW w:w="0" w:type="auto"/>
            <w:shd w:val="clear" w:color="auto" w:fill="FFFFFF"/>
            <w:vAlign w:val="center"/>
            <w:hideMark/>
          </w:tcPr>
          <w:p w:rsidR="00EA5417" w:rsidRPr="00EA5417" w:rsidRDefault="00EA5417" w:rsidP="00C34647">
            <w:pPr>
              <w:ind w:firstLine="0"/>
              <w:jc w:val="right"/>
            </w:pPr>
            <w:r w:rsidRPr="00EA5417">
              <w:t>8,9</w:t>
            </w:r>
          </w:p>
        </w:tc>
        <w:tc>
          <w:tcPr>
            <w:tcW w:w="0" w:type="auto"/>
            <w:shd w:val="clear" w:color="auto" w:fill="FFFFFF"/>
            <w:vAlign w:val="center"/>
            <w:hideMark/>
          </w:tcPr>
          <w:p w:rsidR="00EA5417" w:rsidRPr="00EA5417" w:rsidRDefault="00EA5417" w:rsidP="00C34647">
            <w:pPr>
              <w:ind w:firstLine="0"/>
              <w:jc w:val="right"/>
            </w:pPr>
            <w:r w:rsidRPr="00EA5417">
              <w:t>10,7</w:t>
            </w:r>
          </w:p>
        </w:tc>
        <w:tc>
          <w:tcPr>
            <w:tcW w:w="0" w:type="auto"/>
            <w:shd w:val="clear" w:color="auto" w:fill="FFFFFF"/>
            <w:vAlign w:val="center"/>
            <w:hideMark/>
          </w:tcPr>
          <w:p w:rsidR="00EA5417" w:rsidRPr="00EA5417" w:rsidRDefault="00EA5417" w:rsidP="00C34647">
            <w:pPr>
              <w:ind w:firstLine="0"/>
              <w:jc w:val="right"/>
            </w:pPr>
            <w:r w:rsidRPr="00EA5417">
              <w:t>12,4</w:t>
            </w:r>
          </w:p>
        </w:tc>
        <w:tc>
          <w:tcPr>
            <w:tcW w:w="0" w:type="auto"/>
            <w:shd w:val="clear" w:color="auto" w:fill="FFFFFF"/>
            <w:vAlign w:val="center"/>
            <w:hideMark/>
          </w:tcPr>
          <w:p w:rsidR="00EA5417" w:rsidRPr="00EA5417" w:rsidRDefault="00EA5417" w:rsidP="00C34647">
            <w:pPr>
              <w:ind w:firstLine="0"/>
              <w:jc w:val="right"/>
            </w:pPr>
            <w:r w:rsidRPr="00EA5417">
              <w:t>12,8</w:t>
            </w:r>
          </w:p>
        </w:tc>
        <w:tc>
          <w:tcPr>
            <w:tcW w:w="1581" w:type="dxa"/>
            <w:shd w:val="clear" w:color="auto" w:fill="FFFFFF"/>
            <w:vAlign w:val="center"/>
            <w:hideMark/>
          </w:tcPr>
          <w:p w:rsidR="00EA5417" w:rsidRPr="00EA5417" w:rsidRDefault="00EA5417" w:rsidP="00C34647">
            <w:pPr>
              <w:ind w:firstLine="0"/>
              <w:jc w:val="right"/>
            </w:pPr>
            <w:r w:rsidRPr="00EA5417">
              <w:t>117,3</w:t>
            </w:r>
          </w:p>
        </w:tc>
      </w:tr>
      <w:tr w:rsidR="00EA5417" w:rsidRPr="00EA5417" w:rsidTr="00C34647">
        <w:trPr>
          <w:trHeight w:val="286"/>
          <w:jc w:val="center"/>
        </w:trPr>
        <w:tc>
          <w:tcPr>
            <w:tcW w:w="0" w:type="auto"/>
            <w:shd w:val="clear" w:color="auto" w:fill="FFFFFF"/>
            <w:vAlign w:val="center"/>
            <w:hideMark/>
          </w:tcPr>
          <w:p w:rsidR="00EA5417" w:rsidRPr="00EA5417" w:rsidRDefault="00EA5417" w:rsidP="00EA5417">
            <w:pPr>
              <w:ind w:firstLine="0"/>
            </w:pPr>
            <w:r w:rsidRPr="00EA5417">
              <w:t>градом</w:t>
            </w:r>
          </w:p>
        </w:tc>
        <w:tc>
          <w:tcPr>
            <w:tcW w:w="0" w:type="auto"/>
            <w:shd w:val="clear" w:color="auto" w:fill="FFFFFF"/>
            <w:vAlign w:val="center"/>
            <w:hideMark/>
          </w:tcPr>
          <w:p w:rsidR="00EA5417" w:rsidRPr="00EA5417" w:rsidRDefault="00EA5417" w:rsidP="00C34647">
            <w:pPr>
              <w:ind w:firstLine="0"/>
              <w:jc w:val="right"/>
            </w:pPr>
            <w:r w:rsidRPr="00EA5417">
              <w:t>0,0</w:t>
            </w:r>
          </w:p>
        </w:tc>
        <w:tc>
          <w:tcPr>
            <w:tcW w:w="0" w:type="auto"/>
            <w:shd w:val="clear" w:color="auto" w:fill="FFFFFF"/>
            <w:vAlign w:val="center"/>
            <w:hideMark/>
          </w:tcPr>
          <w:p w:rsidR="00EA5417" w:rsidRPr="00EA5417" w:rsidRDefault="00EA5417" w:rsidP="00C34647">
            <w:pPr>
              <w:ind w:firstLine="0"/>
              <w:jc w:val="right"/>
            </w:pPr>
            <w:r w:rsidRPr="00EA5417">
              <w:t>0,0</w:t>
            </w:r>
          </w:p>
        </w:tc>
        <w:tc>
          <w:tcPr>
            <w:tcW w:w="0" w:type="auto"/>
            <w:shd w:val="clear" w:color="auto" w:fill="FFFFFF"/>
            <w:vAlign w:val="center"/>
            <w:hideMark/>
          </w:tcPr>
          <w:p w:rsidR="00EA5417" w:rsidRPr="00EA5417" w:rsidRDefault="00EA5417" w:rsidP="00C34647">
            <w:pPr>
              <w:ind w:firstLine="0"/>
              <w:jc w:val="right"/>
            </w:pPr>
            <w:r w:rsidRPr="00EA5417">
              <w:t>0,0</w:t>
            </w:r>
          </w:p>
        </w:tc>
        <w:tc>
          <w:tcPr>
            <w:tcW w:w="0" w:type="auto"/>
            <w:shd w:val="clear" w:color="auto" w:fill="FFFFFF"/>
            <w:vAlign w:val="center"/>
            <w:hideMark/>
          </w:tcPr>
          <w:p w:rsidR="00EA5417" w:rsidRPr="00EA5417" w:rsidRDefault="00EA5417" w:rsidP="00C34647">
            <w:pPr>
              <w:ind w:firstLine="0"/>
              <w:jc w:val="right"/>
            </w:pPr>
            <w:r w:rsidRPr="00EA5417">
              <w:t>0,4</w:t>
            </w:r>
          </w:p>
        </w:tc>
        <w:tc>
          <w:tcPr>
            <w:tcW w:w="0" w:type="auto"/>
            <w:shd w:val="clear" w:color="auto" w:fill="FFFFFF"/>
            <w:vAlign w:val="center"/>
            <w:hideMark/>
          </w:tcPr>
          <w:p w:rsidR="00EA5417" w:rsidRPr="00EA5417" w:rsidRDefault="00EA5417" w:rsidP="00C34647">
            <w:pPr>
              <w:ind w:firstLine="0"/>
              <w:jc w:val="right"/>
            </w:pPr>
            <w:r w:rsidRPr="00EA5417">
              <w:t>0,7</w:t>
            </w:r>
          </w:p>
        </w:tc>
        <w:tc>
          <w:tcPr>
            <w:tcW w:w="0" w:type="auto"/>
            <w:shd w:val="clear" w:color="auto" w:fill="FFFFFF"/>
            <w:vAlign w:val="center"/>
            <w:hideMark/>
          </w:tcPr>
          <w:p w:rsidR="00EA5417" w:rsidRPr="00EA5417" w:rsidRDefault="00EA5417" w:rsidP="00C34647">
            <w:pPr>
              <w:ind w:firstLine="0"/>
              <w:jc w:val="right"/>
            </w:pPr>
            <w:r w:rsidRPr="00EA5417">
              <w:t>0,3</w:t>
            </w:r>
          </w:p>
        </w:tc>
        <w:tc>
          <w:tcPr>
            <w:tcW w:w="0" w:type="auto"/>
            <w:shd w:val="clear" w:color="auto" w:fill="FFFFFF"/>
            <w:vAlign w:val="center"/>
            <w:hideMark/>
          </w:tcPr>
          <w:p w:rsidR="00EA5417" w:rsidRPr="00EA5417" w:rsidRDefault="00EA5417" w:rsidP="00C34647">
            <w:pPr>
              <w:ind w:firstLine="0"/>
              <w:jc w:val="right"/>
            </w:pPr>
            <w:r w:rsidRPr="00EA5417">
              <w:t>0,3</w:t>
            </w:r>
          </w:p>
        </w:tc>
        <w:tc>
          <w:tcPr>
            <w:tcW w:w="0" w:type="auto"/>
            <w:shd w:val="clear" w:color="auto" w:fill="FFFFFF"/>
            <w:vAlign w:val="center"/>
            <w:hideMark/>
          </w:tcPr>
          <w:p w:rsidR="00EA5417" w:rsidRPr="00EA5417" w:rsidRDefault="00EA5417" w:rsidP="00C34647">
            <w:pPr>
              <w:ind w:firstLine="0"/>
              <w:jc w:val="right"/>
            </w:pPr>
            <w:r w:rsidRPr="00EA5417">
              <w:t>0,6</w:t>
            </w:r>
          </w:p>
        </w:tc>
        <w:tc>
          <w:tcPr>
            <w:tcW w:w="0" w:type="auto"/>
            <w:shd w:val="clear" w:color="auto" w:fill="FFFFFF"/>
            <w:vAlign w:val="center"/>
            <w:hideMark/>
          </w:tcPr>
          <w:p w:rsidR="00EA5417" w:rsidRPr="00EA5417" w:rsidRDefault="00EA5417" w:rsidP="00C34647">
            <w:pPr>
              <w:ind w:firstLine="0"/>
              <w:jc w:val="right"/>
            </w:pPr>
            <w:r w:rsidRPr="00EA5417">
              <w:t>0,1</w:t>
            </w:r>
          </w:p>
        </w:tc>
        <w:tc>
          <w:tcPr>
            <w:tcW w:w="0" w:type="auto"/>
            <w:shd w:val="clear" w:color="auto" w:fill="FFFFFF"/>
            <w:vAlign w:val="center"/>
            <w:hideMark/>
          </w:tcPr>
          <w:p w:rsidR="00EA5417" w:rsidRPr="00EA5417" w:rsidRDefault="00EA5417" w:rsidP="00C34647">
            <w:pPr>
              <w:ind w:firstLine="0"/>
              <w:jc w:val="right"/>
            </w:pPr>
            <w:r w:rsidRPr="00EA5417">
              <w:t>0,0</w:t>
            </w:r>
          </w:p>
        </w:tc>
        <w:tc>
          <w:tcPr>
            <w:tcW w:w="0" w:type="auto"/>
            <w:shd w:val="clear" w:color="auto" w:fill="FFFFFF"/>
            <w:vAlign w:val="center"/>
            <w:hideMark/>
          </w:tcPr>
          <w:p w:rsidR="00EA5417" w:rsidRPr="00EA5417" w:rsidRDefault="00EA5417" w:rsidP="00C34647">
            <w:pPr>
              <w:ind w:firstLine="0"/>
              <w:jc w:val="right"/>
            </w:pPr>
            <w:r w:rsidRPr="00EA5417">
              <w:t>0,0</w:t>
            </w:r>
          </w:p>
        </w:tc>
        <w:tc>
          <w:tcPr>
            <w:tcW w:w="0" w:type="auto"/>
            <w:shd w:val="clear" w:color="auto" w:fill="FFFFFF"/>
            <w:vAlign w:val="center"/>
            <w:hideMark/>
          </w:tcPr>
          <w:p w:rsidR="00EA5417" w:rsidRPr="00EA5417" w:rsidRDefault="00EA5417" w:rsidP="00C34647">
            <w:pPr>
              <w:ind w:firstLine="0"/>
              <w:jc w:val="right"/>
            </w:pPr>
            <w:r w:rsidRPr="00EA5417">
              <w:t>0,1</w:t>
            </w:r>
          </w:p>
        </w:tc>
        <w:tc>
          <w:tcPr>
            <w:tcW w:w="1581" w:type="dxa"/>
            <w:shd w:val="clear" w:color="auto" w:fill="FFFFFF"/>
            <w:vAlign w:val="center"/>
            <w:hideMark/>
          </w:tcPr>
          <w:p w:rsidR="00EA5417" w:rsidRPr="00EA5417" w:rsidRDefault="00EA5417" w:rsidP="00C34647">
            <w:pPr>
              <w:ind w:firstLine="0"/>
              <w:jc w:val="right"/>
            </w:pPr>
            <w:r w:rsidRPr="00EA5417">
              <w:t>2,5</w:t>
            </w:r>
          </w:p>
        </w:tc>
      </w:tr>
    </w:tbl>
    <w:p w:rsidR="00EA5417" w:rsidRPr="00EA5417" w:rsidRDefault="00EA5417" w:rsidP="00EA5417"/>
    <w:p w:rsidR="00EA5417" w:rsidRPr="00EA5417" w:rsidRDefault="00EA5417" w:rsidP="00EA5417">
      <w:r w:rsidRPr="00EA5417">
        <w:t>Средње месечне, годишње и екстремне вредности 1981.-2010. год.:</w:t>
      </w:r>
    </w:p>
    <w:tbl>
      <w:tblPr>
        <w:tblW w:w="1161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tblPr>
      <w:tblGrid>
        <w:gridCol w:w="2968"/>
        <w:gridCol w:w="614"/>
        <w:gridCol w:w="661"/>
        <w:gridCol w:w="661"/>
        <w:gridCol w:w="660"/>
        <w:gridCol w:w="660"/>
        <w:gridCol w:w="660"/>
        <w:gridCol w:w="660"/>
        <w:gridCol w:w="660"/>
        <w:gridCol w:w="660"/>
        <w:gridCol w:w="660"/>
        <w:gridCol w:w="660"/>
        <w:gridCol w:w="613"/>
        <w:gridCol w:w="813"/>
      </w:tblGrid>
      <w:tr w:rsidR="00EA5417" w:rsidRPr="00EA5417" w:rsidTr="00EA5417">
        <w:trPr>
          <w:tblHeader/>
          <w:jc w:val="center"/>
        </w:trPr>
        <w:tc>
          <w:tcPr>
            <w:tcW w:w="0" w:type="auto"/>
            <w:shd w:val="clear" w:color="auto" w:fill="D9D9D9"/>
            <w:vAlign w:val="center"/>
            <w:hideMark/>
          </w:tcPr>
          <w:p w:rsidR="00EA5417" w:rsidRPr="00EA5417" w:rsidRDefault="00EA5417" w:rsidP="00EA5417">
            <w:pPr>
              <w:ind w:firstLine="0"/>
            </w:pPr>
            <w:r w:rsidRPr="00EA5417">
              <w:t> ведности</w:t>
            </w:r>
          </w:p>
        </w:tc>
        <w:tc>
          <w:tcPr>
            <w:tcW w:w="0" w:type="auto"/>
            <w:shd w:val="clear" w:color="auto" w:fill="D9D9D9"/>
            <w:vAlign w:val="center"/>
            <w:hideMark/>
          </w:tcPr>
          <w:p w:rsidR="00EA5417" w:rsidRPr="00EA5417" w:rsidRDefault="00EA5417" w:rsidP="00EA5417">
            <w:pPr>
              <w:ind w:firstLine="0"/>
            </w:pPr>
            <w:r w:rsidRPr="00EA5417">
              <w:t>јан</w:t>
            </w:r>
          </w:p>
        </w:tc>
        <w:tc>
          <w:tcPr>
            <w:tcW w:w="0" w:type="auto"/>
            <w:shd w:val="clear" w:color="auto" w:fill="D9D9D9"/>
            <w:vAlign w:val="center"/>
            <w:hideMark/>
          </w:tcPr>
          <w:p w:rsidR="00EA5417" w:rsidRPr="00EA5417" w:rsidRDefault="00EA5417" w:rsidP="00EA5417">
            <w:pPr>
              <w:ind w:firstLine="0"/>
            </w:pPr>
            <w:r w:rsidRPr="00EA5417">
              <w:t>феб</w:t>
            </w:r>
          </w:p>
        </w:tc>
        <w:tc>
          <w:tcPr>
            <w:tcW w:w="0" w:type="auto"/>
            <w:shd w:val="clear" w:color="auto" w:fill="D9D9D9"/>
            <w:vAlign w:val="center"/>
            <w:hideMark/>
          </w:tcPr>
          <w:p w:rsidR="00EA5417" w:rsidRPr="00EA5417" w:rsidRDefault="00EA5417" w:rsidP="00EA5417">
            <w:pPr>
              <w:ind w:firstLine="0"/>
            </w:pPr>
            <w:r w:rsidRPr="00EA5417">
              <w:t>мар</w:t>
            </w:r>
          </w:p>
        </w:tc>
        <w:tc>
          <w:tcPr>
            <w:tcW w:w="0" w:type="auto"/>
            <w:shd w:val="clear" w:color="auto" w:fill="D9D9D9"/>
            <w:vAlign w:val="center"/>
            <w:hideMark/>
          </w:tcPr>
          <w:p w:rsidR="00EA5417" w:rsidRPr="00EA5417" w:rsidRDefault="00EA5417" w:rsidP="00EA5417">
            <w:pPr>
              <w:ind w:firstLine="0"/>
            </w:pPr>
            <w:r w:rsidRPr="00EA5417">
              <w:t>апр</w:t>
            </w:r>
          </w:p>
        </w:tc>
        <w:tc>
          <w:tcPr>
            <w:tcW w:w="0" w:type="auto"/>
            <w:shd w:val="clear" w:color="auto" w:fill="D9D9D9"/>
            <w:vAlign w:val="center"/>
            <w:hideMark/>
          </w:tcPr>
          <w:p w:rsidR="00EA5417" w:rsidRPr="00EA5417" w:rsidRDefault="00EA5417" w:rsidP="00EA5417">
            <w:pPr>
              <w:ind w:firstLine="0"/>
            </w:pPr>
            <w:r w:rsidRPr="00EA5417">
              <w:t>мај</w:t>
            </w:r>
          </w:p>
        </w:tc>
        <w:tc>
          <w:tcPr>
            <w:tcW w:w="0" w:type="auto"/>
            <w:shd w:val="clear" w:color="auto" w:fill="D9D9D9"/>
            <w:vAlign w:val="center"/>
            <w:hideMark/>
          </w:tcPr>
          <w:p w:rsidR="00EA5417" w:rsidRPr="00EA5417" w:rsidRDefault="00EA5417" w:rsidP="00EA5417">
            <w:pPr>
              <w:ind w:firstLine="0"/>
            </w:pPr>
            <w:r w:rsidRPr="00EA5417">
              <w:t>јун</w:t>
            </w:r>
          </w:p>
        </w:tc>
        <w:tc>
          <w:tcPr>
            <w:tcW w:w="0" w:type="auto"/>
            <w:shd w:val="clear" w:color="auto" w:fill="D9D9D9"/>
            <w:vAlign w:val="center"/>
            <w:hideMark/>
          </w:tcPr>
          <w:p w:rsidR="00EA5417" w:rsidRPr="00EA5417" w:rsidRDefault="00EA5417" w:rsidP="00EA5417">
            <w:pPr>
              <w:ind w:firstLine="0"/>
            </w:pPr>
            <w:r w:rsidRPr="00EA5417">
              <w:t>јул</w:t>
            </w:r>
          </w:p>
        </w:tc>
        <w:tc>
          <w:tcPr>
            <w:tcW w:w="0" w:type="auto"/>
            <w:shd w:val="clear" w:color="auto" w:fill="D9D9D9"/>
            <w:vAlign w:val="center"/>
            <w:hideMark/>
          </w:tcPr>
          <w:p w:rsidR="00EA5417" w:rsidRPr="00EA5417" w:rsidRDefault="00EA5417" w:rsidP="00EA5417">
            <w:pPr>
              <w:ind w:firstLine="0"/>
            </w:pPr>
            <w:r w:rsidRPr="00EA5417">
              <w:t>авг</w:t>
            </w:r>
          </w:p>
        </w:tc>
        <w:tc>
          <w:tcPr>
            <w:tcW w:w="0" w:type="auto"/>
            <w:shd w:val="clear" w:color="auto" w:fill="D9D9D9"/>
            <w:vAlign w:val="center"/>
            <w:hideMark/>
          </w:tcPr>
          <w:p w:rsidR="00EA5417" w:rsidRPr="00EA5417" w:rsidRDefault="00EA5417" w:rsidP="00EA5417">
            <w:pPr>
              <w:ind w:firstLine="0"/>
            </w:pPr>
            <w:r w:rsidRPr="00EA5417">
              <w:t>сеп</w:t>
            </w:r>
          </w:p>
        </w:tc>
        <w:tc>
          <w:tcPr>
            <w:tcW w:w="0" w:type="auto"/>
            <w:shd w:val="clear" w:color="auto" w:fill="D9D9D9"/>
            <w:vAlign w:val="center"/>
            <w:hideMark/>
          </w:tcPr>
          <w:p w:rsidR="00EA5417" w:rsidRPr="00EA5417" w:rsidRDefault="00EA5417" w:rsidP="00EA5417">
            <w:pPr>
              <w:ind w:firstLine="0"/>
            </w:pPr>
            <w:r w:rsidRPr="00EA5417">
              <w:t>окт</w:t>
            </w:r>
          </w:p>
        </w:tc>
        <w:tc>
          <w:tcPr>
            <w:tcW w:w="0" w:type="auto"/>
            <w:shd w:val="clear" w:color="auto" w:fill="D9D9D9"/>
            <w:vAlign w:val="center"/>
            <w:hideMark/>
          </w:tcPr>
          <w:p w:rsidR="00EA5417" w:rsidRPr="00EA5417" w:rsidRDefault="00EA5417" w:rsidP="00EA5417">
            <w:pPr>
              <w:ind w:firstLine="0"/>
            </w:pPr>
            <w:r w:rsidRPr="00EA5417">
              <w:t>нов</w:t>
            </w:r>
          </w:p>
        </w:tc>
        <w:tc>
          <w:tcPr>
            <w:tcW w:w="0" w:type="auto"/>
            <w:shd w:val="clear" w:color="auto" w:fill="D9D9D9"/>
            <w:vAlign w:val="center"/>
            <w:hideMark/>
          </w:tcPr>
          <w:p w:rsidR="00EA5417" w:rsidRPr="00EA5417" w:rsidRDefault="00EA5417" w:rsidP="00EA5417">
            <w:pPr>
              <w:ind w:firstLine="0"/>
            </w:pPr>
            <w:r w:rsidRPr="00EA5417">
              <w:t>дец</w:t>
            </w:r>
          </w:p>
        </w:tc>
        <w:tc>
          <w:tcPr>
            <w:tcW w:w="0" w:type="auto"/>
            <w:shd w:val="clear" w:color="auto" w:fill="D9D9D9"/>
            <w:vAlign w:val="center"/>
            <w:hideMark/>
          </w:tcPr>
          <w:p w:rsidR="00EA5417" w:rsidRPr="00EA5417" w:rsidRDefault="00EA5417" w:rsidP="00EA5417">
            <w:pPr>
              <w:ind w:firstLine="0"/>
            </w:pPr>
            <w:r w:rsidRPr="00EA5417">
              <w:t>год.</w:t>
            </w:r>
          </w:p>
        </w:tc>
      </w:tr>
      <w:tr w:rsidR="00EA5417" w:rsidRPr="00EA5417" w:rsidTr="00EA5417">
        <w:trPr>
          <w:jc w:val="center"/>
        </w:trPr>
        <w:tc>
          <w:tcPr>
            <w:tcW w:w="0" w:type="auto"/>
            <w:gridSpan w:val="14"/>
            <w:shd w:val="clear" w:color="auto" w:fill="D9D9D9"/>
            <w:vAlign w:val="center"/>
            <w:hideMark/>
          </w:tcPr>
          <w:p w:rsidR="00EA5417" w:rsidRPr="00EA5417" w:rsidRDefault="00EA5417" w:rsidP="00EA5417">
            <w:pPr>
              <w:ind w:firstLine="0"/>
            </w:pPr>
            <w:r w:rsidRPr="00EA5417">
              <w:t>Температура °C</w:t>
            </w:r>
          </w:p>
        </w:tc>
      </w:tr>
      <w:tr w:rsidR="00EA5417" w:rsidRPr="00EA5417" w:rsidTr="00EA5417">
        <w:trPr>
          <w:jc w:val="center"/>
        </w:trPr>
        <w:tc>
          <w:tcPr>
            <w:tcW w:w="0" w:type="auto"/>
            <w:shd w:val="clear" w:color="auto" w:fill="FFFFFF"/>
            <w:vAlign w:val="center"/>
            <w:hideMark/>
          </w:tcPr>
          <w:p w:rsidR="00EA5417" w:rsidRPr="00EA5417" w:rsidRDefault="00EA5417" w:rsidP="00EA5417">
            <w:pPr>
              <w:ind w:firstLine="0"/>
            </w:pPr>
            <w:r w:rsidRPr="00EA5417">
              <w:t>Средња максимална</w:t>
            </w:r>
          </w:p>
        </w:tc>
        <w:tc>
          <w:tcPr>
            <w:tcW w:w="0" w:type="auto"/>
            <w:shd w:val="clear" w:color="auto" w:fill="FFFFFF"/>
            <w:vAlign w:val="center"/>
            <w:hideMark/>
          </w:tcPr>
          <w:p w:rsidR="00EA5417" w:rsidRPr="00EA5417" w:rsidRDefault="00EA5417" w:rsidP="00EA5417">
            <w:pPr>
              <w:ind w:firstLine="0"/>
            </w:pPr>
            <w:r w:rsidRPr="00EA5417">
              <w:t>2,1</w:t>
            </w:r>
          </w:p>
        </w:tc>
        <w:tc>
          <w:tcPr>
            <w:tcW w:w="0" w:type="auto"/>
            <w:shd w:val="clear" w:color="auto" w:fill="FFFFFF"/>
            <w:vAlign w:val="center"/>
            <w:hideMark/>
          </w:tcPr>
          <w:p w:rsidR="00EA5417" w:rsidRPr="00EA5417" w:rsidRDefault="00EA5417" w:rsidP="00EA5417">
            <w:pPr>
              <w:ind w:firstLine="0"/>
            </w:pPr>
            <w:r w:rsidRPr="00EA5417">
              <w:t>3,3</w:t>
            </w:r>
          </w:p>
        </w:tc>
        <w:tc>
          <w:tcPr>
            <w:tcW w:w="0" w:type="auto"/>
            <w:shd w:val="clear" w:color="auto" w:fill="FFFFFF"/>
            <w:vAlign w:val="center"/>
            <w:hideMark/>
          </w:tcPr>
          <w:p w:rsidR="00EA5417" w:rsidRPr="00EA5417" w:rsidRDefault="00EA5417" w:rsidP="00EA5417">
            <w:pPr>
              <w:ind w:firstLine="0"/>
            </w:pPr>
            <w:r w:rsidRPr="00EA5417">
              <w:t>7,5</w:t>
            </w:r>
          </w:p>
        </w:tc>
        <w:tc>
          <w:tcPr>
            <w:tcW w:w="0" w:type="auto"/>
            <w:shd w:val="clear" w:color="auto" w:fill="FFFFFF"/>
            <w:vAlign w:val="center"/>
            <w:hideMark/>
          </w:tcPr>
          <w:p w:rsidR="00EA5417" w:rsidRPr="00EA5417" w:rsidRDefault="00EA5417" w:rsidP="00EA5417">
            <w:pPr>
              <w:ind w:firstLine="0"/>
            </w:pPr>
            <w:r w:rsidRPr="00EA5417">
              <w:t>12,4</w:t>
            </w:r>
          </w:p>
        </w:tc>
        <w:tc>
          <w:tcPr>
            <w:tcW w:w="0" w:type="auto"/>
            <w:shd w:val="clear" w:color="auto" w:fill="FFFFFF"/>
            <w:vAlign w:val="center"/>
            <w:hideMark/>
          </w:tcPr>
          <w:p w:rsidR="00EA5417" w:rsidRPr="00EA5417" w:rsidRDefault="00EA5417" w:rsidP="00EA5417">
            <w:pPr>
              <w:ind w:firstLine="0"/>
            </w:pPr>
            <w:r w:rsidRPr="00EA5417">
              <w:t>17,6</w:t>
            </w:r>
          </w:p>
        </w:tc>
        <w:tc>
          <w:tcPr>
            <w:tcW w:w="0" w:type="auto"/>
            <w:shd w:val="clear" w:color="auto" w:fill="FFFFFF"/>
            <w:vAlign w:val="center"/>
            <w:hideMark/>
          </w:tcPr>
          <w:p w:rsidR="00EA5417" w:rsidRPr="00EA5417" w:rsidRDefault="00EA5417" w:rsidP="00EA5417">
            <w:pPr>
              <w:ind w:firstLine="0"/>
            </w:pPr>
            <w:r w:rsidRPr="00EA5417">
              <w:t>20,8</w:t>
            </w:r>
          </w:p>
        </w:tc>
        <w:tc>
          <w:tcPr>
            <w:tcW w:w="0" w:type="auto"/>
            <w:shd w:val="clear" w:color="auto" w:fill="FFFFFF"/>
            <w:vAlign w:val="center"/>
            <w:hideMark/>
          </w:tcPr>
          <w:p w:rsidR="00EA5417" w:rsidRPr="00EA5417" w:rsidRDefault="00EA5417" w:rsidP="00EA5417">
            <w:pPr>
              <w:ind w:firstLine="0"/>
            </w:pPr>
            <w:r w:rsidRPr="00EA5417">
              <w:t>23,1</w:t>
            </w:r>
          </w:p>
        </w:tc>
        <w:tc>
          <w:tcPr>
            <w:tcW w:w="0" w:type="auto"/>
            <w:shd w:val="clear" w:color="auto" w:fill="FFFFFF"/>
            <w:vAlign w:val="center"/>
            <w:hideMark/>
          </w:tcPr>
          <w:p w:rsidR="00EA5417" w:rsidRPr="00EA5417" w:rsidRDefault="00EA5417" w:rsidP="00EA5417">
            <w:pPr>
              <w:ind w:firstLine="0"/>
            </w:pPr>
            <w:r w:rsidRPr="00EA5417">
              <w:t>23,3</w:t>
            </w:r>
          </w:p>
        </w:tc>
        <w:tc>
          <w:tcPr>
            <w:tcW w:w="0" w:type="auto"/>
            <w:shd w:val="clear" w:color="auto" w:fill="FFFFFF"/>
            <w:vAlign w:val="center"/>
            <w:hideMark/>
          </w:tcPr>
          <w:p w:rsidR="00EA5417" w:rsidRPr="00EA5417" w:rsidRDefault="00EA5417" w:rsidP="00EA5417">
            <w:pPr>
              <w:ind w:firstLine="0"/>
            </w:pPr>
            <w:r w:rsidRPr="00EA5417">
              <w:t>18,6</w:t>
            </w:r>
          </w:p>
        </w:tc>
        <w:tc>
          <w:tcPr>
            <w:tcW w:w="0" w:type="auto"/>
            <w:shd w:val="clear" w:color="auto" w:fill="FFFFFF"/>
            <w:vAlign w:val="center"/>
            <w:hideMark/>
          </w:tcPr>
          <w:p w:rsidR="00EA5417" w:rsidRPr="00EA5417" w:rsidRDefault="00EA5417" w:rsidP="00EA5417">
            <w:pPr>
              <w:ind w:firstLine="0"/>
            </w:pPr>
            <w:r w:rsidRPr="00EA5417">
              <w:t>14,0</w:t>
            </w:r>
          </w:p>
        </w:tc>
        <w:tc>
          <w:tcPr>
            <w:tcW w:w="0" w:type="auto"/>
            <w:shd w:val="clear" w:color="auto" w:fill="FFFFFF"/>
            <w:vAlign w:val="center"/>
            <w:hideMark/>
          </w:tcPr>
          <w:p w:rsidR="00EA5417" w:rsidRPr="00EA5417" w:rsidRDefault="00EA5417" w:rsidP="00EA5417">
            <w:pPr>
              <w:ind w:firstLine="0"/>
            </w:pPr>
            <w:r w:rsidRPr="00EA5417">
              <w:t>7,8</w:t>
            </w:r>
          </w:p>
        </w:tc>
        <w:tc>
          <w:tcPr>
            <w:tcW w:w="0" w:type="auto"/>
            <w:shd w:val="clear" w:color="auto" w:fill="FFFFFF"/>
            <w:vAlign w:val="center"/>
            <w:hideMark/>
          </w:tcPr>
          <w:p w:rsidR="00EA5417" w:rsidRPr="00EA5417" w:rsidRDefault="00EA5417" w:rsidP="00EA5417">
            <w:pPr>
              <w:ind w:firstLine="0"/>
            </w:pPr>
            <w:r w:rsidRPr="00EA5417">
              <w:t>2,6</w:t>
            </w:r>
          </w:p>
        </w:tc>
        <w:tc>
          <w:tcPr>
            <w:tcW w:w="0" w:type="auto"/>
            <w:shd w:val="clear" w:color="auto" w:fill="FFFFFF"/>
            <w:vAlign w:val="center"/>
            <w:hideMark/>
          </w:tcPr>
          <w:p w:rsidR="00EA5417" w:rsidRPr="00EA5417" w:rsidRDefault="00EA5417" w:rsidP="00EA5417">
            <w:pPr>
              <w:ind w:firstLine="0"/>
            </w:pPr>
            <w:r w:rsidRPr="00EA5417">
              <w:t>12,8</w:t>
            </w:r>
          </w:p>
        </w:tc>
      </w:tr>
      <w:tr w:rsidR="00EA5417" w:rsidRPr="00EA5417" w:rsidTr="00EA5417">
        <w:trPr>
          <w:jc w:val="center"/>
        </w:trPr>
        <w:tc>
          <w:tcPr>
            <w:tcW w:w="0" w:type="auto"/>
            <w:shd w:val="clear" w:color="auto" w:fill="FFFFFF"/>
            <w:vAlign w:val="center"/>
            <w:hideMark/>
          </w:tcPr>
          <w:p w:rsidR="00EA5417" w:rsidRPr="00EA5417" w:rsidRDefault="00EA5417" w:rsidP="00EA5417">
            <w:pPr>
              <w:ind w:firstLine="0"/>
            </w:pPr>
            <w:r w:rsidRPr="00EA5417">
              <w:t>Средња минимална</w:t>
            </w:r>
          </w:p>
        </w:tc>
        <w:tc>
          <w:tcPr>
            <w:tcW w:w="0" w:type="auto"/>
            <w:shd w:val="clear" w:color="auto" w:fill="FFFFFF"/>
            <w:vAlign w:val="center"/>
            <w:hideMark/>
          </w:tcPr>
          <w:p w:rsidR="00EA5417" w:rsidRPr="00EA5417" w:rsidRDefault="00EA5417" w:rsidP="00EA5417">
            <w:pPr>
              <w:ind w:firstLine="0"/>
            </w:pPr>
            <w:r w:rsidRPr="00EA5417">
              <w:t>-5,2</w:t>
            </w:r>
          </w:p>
        </w:tc>
        <w:tc>
          <w:tcPr>
            <w:tcW w:w="0" w:type="auto"/>
            <w:shd w:val="clear" w:color="auto" w:fill="FFFFFF"/>
            <w:vAlign w:val="center"/>
            <w:hideMark/>
          </w:tcPr>
          <w:p w:rsidR="00EA5417" w:rsidRPr="00EA5417" w:rsidRDefault="00EA5417" w:rsidP="00EA5417">
            <w:pPr>
              <w:ind w:firstLine="0"/>
            </w:pPr>
            <w:r w:rsidRPr="00EA5417">
              <w:t>-4,7</w:t>
            </w:r>
          </w:p>
        </w:tc>
        <w:tc>
          <w:tcPr>
            <w:tcW w:w="0" w:type="auto"/>
            <w:shd w:val="clear" w:color="auto" w:fill="FFFFFF"/>
            <w:vAlign w:val="center"/>
            <w:hideMark/>
          </w:tcPr>
          <w:p w:rsidR="00EA5417" w:rsidRPr="00EA5417" w:rsidRDefault="00EA5417" w:rsidP="00EA5417">
            <w:pPr>
              <w:ind w:firstLine="0"/>
            </w:pPr>
            <w:r w:rsidRPr="00EA5417">
              <w:t>-1,2</w:t>
            </w:r>
          </w:p>
        </w:tc>
        <w:tc>
          <w:tcPr>
            <w:tcW w:w="0" w:type="auto"/>
            <w:shd w:val="clear" w:color="auto" w:fill="FFFFFF"/>
            <w:vAlign w:val="center"/>
            <w:hideMark/>
          </w:tcPr>
          <w:p w:rsidR="00EA5417" w:rsidRPr="00EA5417" w:rsidRDefault="00EA5417" w:rsidP="00EA5417">
            <w:pPr>
              <w:ind w:firstLine="0"/>
            </w:pPr>
            <w:r w:rsidRPr="00EA5417">
              <w:t>3,2</w:t>
            </w:r>
          </w:p>
        </w:tc>
        <w:tc>
          <w:tcPr>
            <w:tcW w:w="0" w:type="auto"/>
            <w:shd w:val="clear" w:color="auto" w:fill="FFFFFF"/>
            <w:vAlign w:val="center"/>
            <w:hideMark/>
          </w:tcPr>
          <w:p w:rsidR="00EA5417" w:rsidRPr="00EA5417" w:rsidRDefault="00EA5417" w:rsidP="00EA5417">
            <w:pPr>
              <w:ind w:firstLine="0"/>
            </w:pPr>
            <w:r w:rsidRPr="00EA5417">
              <w:t>7,9</w:t>
            </w:r>
          </w:p>
        </w:tc>
        <w:tc>
          <w:tcPr>
            <w:tcW w:w="0" w:type="auto"/>
            <w:shd w:val="clear" w:color="auto" w:fill="FFFFFF"/>
            <w:vAlign w:val="center"/>
            <w:hideMark/>
          </w:tcPr>
          <w:p w:rsidR="00EA5417" w:rsidRPr="00EA5417" w:rsidRDefault="00EA5417" w:rsidP="00EA5417">
            <w:pPr>
              <w:ind w:firstLine="0"/>
            </w:pPr>
            <w:r w:rsidRPr="00EA5417">
              <w:t>10,8</w:t>
            </w:r>
          </w:p>
        </w:tc>
        <w:tc>
          <w:tcPr>
            <w:tcW w:w="0" w:type="auto"/>
            <w:shd w:val="clear" w:color="auto" w:fill="FFFFFF"/>
            <w:vAlign w:val="center"/>
            <w:hideMark/>
          </w:tcPr>
          <w:p w:rsidR="00EA5417" w:rsidRPr="00EA5417" w:rsidRDefault="00EA5417" w:rsidP="00EA5417">
            <w:pPr>
              <w:ind w:firstLine="0"/>
            </w:pPr>
            <w:r w:rsidRPr="00EA5417">
              <w:t>12,7</w:t>
            </w:r>
          </w:p>
        </w:tc>
        <w:tc>
          <w:tcPr>
            <w:tcW w:w="0" w:type="auto"/>
            <w:shd w:val="clear" w:color="auto" w:fill="FFFFFF"/>
            <w:vAlign w:val="center"/>
            <w:hideMark/>
          </w:tcPr>
          <w:p w:rsidR="00EA5417" w:rsidRPr="00EA5417" w:rsidRDefault="00EA5417" w:rsidP="00EA5417">
            <w:pPr>
              <w:ind w:firstLine="0"/>
            </w:pPr>
            <w:r w:rsidRPr="00EA5417">
              <w:t>12,9</w:t>
            </w:r>
          </w:p>
        </w:tc>
        <w:tc>
          <w:tcPr>
            <w:tcW w:w="0" w:type="auto"/>
            <w:shd w:val="clear" w:color="auto" w:fill="FFFFFF"/>
            <w:vAlign w:val="center"/>
            <w:hideMark/>
          </w:tcPr>
          <w:p w:rsidR="00EA5417" w:rsidRPr="00EA5417" w:rsidRDefault="00EA5417" w:rsidP="00EA5417">
            <w:pPr>
              <w:ind w:firstLine="0"/>
            </w:pPr>
            <w:r w:rsidRPr="00EA5417">
              <w:t>9,0</w:t>
            </w:r>
          </w:p>
        </w:tc>
        <w:tc>
          <w:tcPr>
            <w:tcW w:w="0" w:type="auto"/>
            <w:shd w:val="clear" w:color="auto" w:fill="FFFFFF"/>
            <w:vAlign w:val="center"/>
            <w:hideMark/>
          </w:tcPr>
          <w:p w:rsidR="00EA5417" w:rsidRPr="00EA5417" w:rsidRDefault="00EA5417" w:rsidP="00EA5417">
            <w:pPr>
              <w:ind w:firstLine="0"/>
            </w:pPr>
            <w:r w:rsidRPr="00EA5417">
              <w:t>5,1</w:t>
            </w:r>
          </w:p>
        </w:tc>
        <w:tc>
          <w:tcPr>
            <w:tcW w:w="0" w:type="auto"/>
            <w:shd w:val="clear" w:color="auto" w:fill="FFFFFF"/>
            <w:vAlign w:val="center"/>
            <w:hideMark/>
          </w:tcPr>
          <w:p w:rsidR="00EA5417" w:rsidRPr="00EA5417" w:rsidRDefault="00EA5417" w:rsidP="00EA5417">
            <w:pPr>
              <w:ind w:firstLine="0"/>
            </w:pPr>
            <w:r w:rsidRPr="00EA5417">
              <w:t>0,1</w:t>
            </w:r>
          </w:p>
        </w:tc>
        <w:tc>
          <w:tcPr>
            <w:tcW w:w="0" w:type="auto"/>
            <w:shd w:val="clear" w:color="auto" w:fill="FFFFFF"/>
            <w:vAlign w:val="center"/>
            <w:hideMark/>
          </w:tcPr>
          <w:p w:rsidR="00EA5417" w:rsidRPr="00EA5417" w:rsidRDefault="00EA5417" w:rsidP="00EA5417">
            <w:pPr>
              <w:ind w:firstLine="0"/>
            </w:pPr>
            <w:r w:rsidRPr="00EA5417">
              <w:t>-4,0</w:t>
            </w:r>
          </w:p>
        </w:tc>
        <w:tc>
          <w:tcPr>
            <w:tcW w:w="0" w:type="auto"/>
            <w:shd w:val="clear" w:color="auto" w:fill="FFFFFF"/>
            <w:vAlign w:val="center"/>
            <w:hideMark/>
          </w:tcPr>
          <w:p w:rsidR="00EA5417" w:rsidRPr="00EA5417" w:rsidRDefault="00EA5417" w:rsidP="00EA5417">
            <w:pPr>
              <w:ind w:firstLine="0"/>
            </w:pPr>
            <w:r w:rsidRPr="00EA5417">
              <w:t>3,9</w:t>
            </w:r>
          </w:p>
        </w:tc>
      </w:tr>
      <w:tr w:rsidR="00EA5417" w:rsidRPr="00EA5417" w:rsidTr="00EA5417">
        <w:trPr>
          <w:jc w:val="center"/>
        </w:trPr>
        <w:tc>
          <w:tcPr>
            <w:tcW w:w="0" w:type="auto"/>
            <w:shd w:val="clear" w:color="auto" w:fill="FFFFFF"/>
            <w:vAlign w:val="center"/>
            <w:hideMark/>
          </w:tcPr>
          <w:p w:rsidR="00EA5417" w:rsidRPr="00EA5417" w:rsidRDefault="00EA5417" w:rsidP="00EA5417">
            <w:pPr>
              <w:ind w:firstLine="0"/>
            </w:pPr>
            <w:r w:rsidRPr="00EA5417">
              <w:t>Нормална вредност</w:t>
            </w:r>
          </w:p>
        </w:tc>
        <w:tc>
          <w:tcPr>
            <w:tcW w:w="0" w:type="auto"/>
            <w:shd w:val="clear" w:color="auto" w:fill="FFFFFF"/>
            <w:vAlign w:val="center"/>
            <w:hideMark/>
          </w:tcPr>
          <w:p w:rsidR="00EA5417" w:rsidRPr="00EA5417" w:rsidRDefault="00EA5417" w:rsidP="00EA5417">
            <w:pPr>
              <w:ind w:firstLine="0"/>
            </w:pPr>
            <w:r w:rsidRPr="00EA5417">
              <w:t>-2,1</w:t>
            </w:r>
          </w:p>
        </w:tc>
        <w:tc>
          <w:tcPr>
            <w:tcW w:w="0" w:type="auto"/>
            <w:shd w:val="clear" w:color="auto" w:fill="FFFFFF"/>
            <w:vAlign w:val="center"/>
            <w:hideMark/>
          </w:tcPr>
          <w:p w:rsidR="00EA5417" w:rsidRPr="00EA5417" w:rsidRDefault="00EA5417" w:rsidP="00EA5417">
            <w:pPr>
              <w:ind w:firstLine="0"/>
            </w:pPr>
            <w:r w:rsidRPr="00EA5417">
              <w:t>-1,3</w:t>
            </w:r>
          </w:p>
        </w:tc>
        <w:tc>
          <w:tcPr>
            <w:tcW w:w="0" w:type="auto"/>
            <w:shd w:val="clear" w:color="auto" w:fill="FFFFFF"/>
            <w:vAlign w:val="center"/>
            <w:hideMark/>
          </w:tcPr>
          <w:p w:rsidR="00EA5417" w:rsidRPr="00EA5417" w:rsidRDefault="00EA5417" w:rsidP="00EA5417">
            <w:pPr>
              <w:ind w:firstLine="0"/>
            </w:pPr>
            <w:r w:rsidRPr="00EA5417">
              <w:t>2,4</w:t>
            </w:r>
          </w:p>
        </w:tc>
        <w:tc>
          <w:tcPr>
            <w:tcW w:w="0" w:type="auto"/>
            <w:shd w:val="clear" w:color="auto" w:fill="FFFFFF"/>
            <w:vAlign w:val="center"/>
            <w:hideMark/>
          </w:tcPr>
          <w:p w:rsidR="00EA5417" w:rsidRPr="00EA5417" w:rsidRDefault="00EA5417" w:rsidP="00EA5417">
            <w:pPr>
              <w:ind w:firstLine="0"/>
            </w:pPr>
            <w:r w:rsidRPr="00EA5417">
              <w:t>7,2</w:t>
            </w:r>
          </w:p>
        </w:tc>
        <w:tc>
          <w:tcPr>
            <w:tcW w:w="0" w:type="auto"/>
            <w:shd w:val="clear" w:color="auto" w:fill="FFFFFF"/>
            <w:vAlign w:val="center"/>
            <w:hideMark/>
          </w:tcPr>
          <w:p w:rsidR="00EA5417" w:rsidRPr="00EA5417" w:rsidRDefault="00EA5417" w:rsidP="00EA5417">
            <w:pPr>
              <w:ind w:firstLine="0"/>
            </w:pPr>
            <w:r w:rsidRPr="00EA5417">
              <w:t>12,3</w:t>
            </w:r>
          </w:p>
        </w:tc>
        <w:tc>
          <w:tcPr>
            <w:tcW w:w="0" w:type="auto"/>
            <w:shd w:val="clear" w:color="auto" w:fill="FFFFFF"/>
            <w:vAlign w:val="center"/>
            <w:hideMark/>
          </w:tcPr>
          <w:p w:rsidR="00EA5417" w:rsidRPr="00EA5417" w:rsidRDefault="00EA5417" w:rsidP="00EA5417">
            <w:pPr>
              <w:ind w:firstLine="0"/>
            </w:pPr>
            <w:r w:rsidRPr="00EA5417">
              <w:t>15,4</w:t>
            </w:r>
          </w:p>
        </w:tc>
        <w:tc>
          <w:tcPr>
            <w:tcW w:w="0" w:type="auto"/>
            <w:shd w:val="clear" w:color="auto" w:fill="FFFFFF"/>
            <w:vAlign w:val="center"/>
            <w:hideMark/>
          </w:tcPr>
          <w:p w:rsidR="00EA5417" w:rsidRPr="00EA5417" w:rsidRDefault="00EA5417" w:rsidP="00EA5417">
            <w:pPr>
              <w:ind w:firstLine="0"/>
            </w:pPr>
            <w:r w:rsidRPr="00EA5417">
              <w:t>17,2</w:t>
            </w:r>
          </w:p>
        </w:tc>
        <w:tc>
          <w:tcPr>
            <w:tcW w:w="0" w:type="auto"/>
            <w:shd w:val="clear" w:color="auto" w:fill="FFFFFF"/>
            <w:vAlign w:val="center"/>
            <w:hideMark/>
          </w:tcPr>
          <w:p w:rsidR="00EA5417" w:rsidRPr="00EA5417" w:rsidRDefault="00EA5417" w:rsidP="00EA5417">
            <w:pPr>
              <w:ind w:firstLine="0"/>
            </w:pPr>
            <w:r w:rsidRPr="00EA5417">
              <w:t>17,5</w:t>
            </w:r>
          </w:p>
        </w:tc>
        <w:tc>
          <w:tcPr>
            <w:tcW w:w="0" w:type="auto"/>
            <w:shd w:val="clear" w:color="auto" w:fill="FFFFFF"/>
            <w:vAlign w:val="center"/>
            <w:hideMark/>
          </w:tcPr>
          <w:p w:rsidR="00EA5417" w:rsidRPr="00EA5417" w:rsidRDefault="00EA5417" w:rsidP="00EA5417">
            <w:pPr>
              <w:ind w:firstLine="0"/>
            </w:pPr>
            <w:r w:rsidRPr="00EA5417">
              <w:t>13,1</w:t>
            </w:r>
          </w:p>
        </w:tc>
        <w:tc>
          <w:tcPr>
            <w:tcW w:w="0" w:type="auto"/>
            <w:shd w:val="clear" w:color="auto" w:fill="FFFFFF"/>
            <w:vAlign w:val="center"/>
            <w:hideMark/>
          </w:tcPr>
          <w:p w:rsidR="00EA5417" w:rsidRPr="00EA5417" w:rsidRDefault="00EA5417" w:rsidP="00EA5417">
            <w:pPr>
              <w:ind w:firstLine="0"/>
            </w:pPr>
            <w:r w:rsidRPr="00EA5417">
              <w:t>8,8</w:t>
            </w:r>
          </w:p>
        </w:tc>
        <w:tc>
          <w:tcPr>
            <w:tcW w:w="0" w:type="auto"/>
            <w:shd w:val="clear" w:color="auto" w:fill="FFFFFF"/>
            <w:vAlign w:val="center"/>
            <w:hideMark/>
          </w:tcPr>
          <w:p w:rsidR="00EA5417" w:rsidRPr="00EA5417" w:rsidRDefault="00EA5417" w:rsidP="00EA5417">
            <w:pPr>
              <w:ind w:firstLine="0"/>
            </w:pPr>
            <w:r w:rsidRPr="00EA5417">
              <w:t>3,2</w:t>
            </w:r>
          </w:p>
        </w:tc>
        <w:tc>
          <w:tcPr>
            <w:tcW w:w="0" w:type="auto"/>
            <w:shd w:val="clear" w:color="auto" w:fill="FFFFFF"/>
            <w:vAlign w:val="center"/>
            <w:hideMark/>
          </w:tcPr>
          <w:p w:rsidR="00EA5417" w:rsidRPr="00EA5417" w:rsidRDefault="00EA5417" w:rsidP="00EA5417">
            <w:pPr>
              <w:ind w:firstLine="0"/>
            </w:pPr>
            <w:r w:rsidRPr="00EA5417">
              <w:t>-1,2</w:t>
            </w:r>
          </w:p>
        </w:tc>
        <w:tc>
          <w:tcPr>
            <w:tcW w:w="0" w:type="auto"/>
            <w:shd w:val="clear" w:color="auto" w:fill="FFFFFF"/>
            <w:vAlign w:val="center"/>
            <w:hideMark/>
          </w:tcPr>
          <w:p w:rsidR="00EA5417" w:rsidRPr="00EA5417" w:rsidRDefault="00EA5417" w:rsidP="00EA5417">
            <w:pPr>
              <w:ind w:firstLine="0"/>
            </w:pPr>
            <w:r w:rsidRPr="00EA5417">
              <w:t>7,7</w:t>
            </w:r>
          </w:p>
        </w:tc>
      </w:tr>
      <w:tr w:rsidR="00EA5417" w:rsidRPr="00EA5417" w:rsidTr="00EA5417">
        <w:trPr>
          <w:jc w:val="center"/>
        </w:trPr>
        <w:tc>
          <w:tcPr>
            <w:tcW w:w="0" w:type="auto"/>
            <w:shd w:val="clear" w:color="auto" w:fill="FFFFFF"/>
            <w:vAlign w:val="center"/>
            <w:hideMark/>
          </w:tcPr>
          <w:p w:rsidR="00EA5417" w:rsidRPr="00EA5417" w:rsidRDefault="00EA5417" w:rsidP="00EA5417">
            <w:pPr>
              <w:ind w:firstLine="0"/>
            </w:pPr>
            <w:r w:rsidRPr="00EA5417">
              <w:t>Апсолутни максимум</w:t>
            </w:r>
          </w:p>
        </w:tc>
        <w:tc>
          <w:tcPr>
            <w:tcW w:w="0" w:type="auto"/>
            <w:shd w:val="clear" w:color="auto" w:fill="FFFFFF"/>
            <w:vAlign w:val="center"/>
            <w:hideMark/>
          </w:tcPr>
          <w:p w:rsidR="00EA5417" w:rsidRPr="00EA5417" w:rsidRDefault="00EA5417" w:rsidP="00EA5417">
            <w:pPr>
              <w:ind w:firstLine="0"/>
            </w:pPr>
            <w:r w:rsidRPr="00EA5417">
              <w:t>17,6</w:t>
            </w:r>
          </w:p>
        </w:tc>
        <w:tc>
          <w:tcPr>
            <w:tcW w:w="0" w:type="auto"/>
            <w:shd w:val="clear" w:color="auto" w:fill="FFFFFF"/>
            <w:vAlign w:val="center"/>
            <w:hideMark/>
          </w:tcPr>
          <w:p w:rsidR="00EA5417" w:rsidRPr="00EA5417" w:rsidRDefault="00EA5417" w:rsidP="00EA5417">
            <w:pPr>
              <w:ind w:firstLine="0"/>
            </w:pPr>
            <w:r w:rsidRPr="00EA5417">
              <w:t>19,9</w:t>
            </w:r>
          </w:p>
        </w:tc>
        <w:tc>
          <w:tcPr>
            <w:tcW w:w="0" w:type="auto"/>
            <w:shd w:val="clear" w:color="auto" w:fill="FFFFFF"/>
            <w:vAlign w:val="center"/>
            <w:hideMark/>
          </w:tcPr>
          <w:p w:rsidR="00EA5417" w:rsidRPr="00EA5417" w:rsidRDefault="00EA5417" w:rsidP="00EA5417">
            <w:pPr>
              <w:ind w:firstLine="0"/>
            </w:pPr>
            <w:r w:rsidRPr="00EA5417">
              <w:t>24,9</w:t>
            </w:r>
          </w:p>
        </w:tc>
        <w:tc>
          <w:tcPr>
            <w:tcW w:w="0" w:type="auto"/>
            <w:shd w:val="clear" w:color="auto" w:fill="FFFFFF"/>
            <w:vAlign w:val="center"/>
            <w:hideMark/>
          </w:tcPr>
          <w:p w:rsidR="00EA5417" w:rsidRPr="00EA5417" w:rsidRDefault="00EA5417" w:rsidP="00EA5417">
            <w:pPr>
              <w:ind w:firstLine="0"/>
            </w:pPr>
            <w:r w:rsidRPr="00EA5417">
              <w:t>25,6</w:t>
            </w:r>
          </w:p>
        </w:tc>
        <w:tc>
          <w:tcPr>
            <w:tcW w:w="0" w:type="auto"/>
            <w:shd w:val="clear" w:color="auto" w:fill="FFFFFF"/>
            <w:vAlign w:val="center"/>
            <w:hideMark/>
          </w:tcPr>
          <w:p w:rsidR="00EA5417" w:rsidRPr="00EA5417" w:rsidRDefault="00EA5417" w:rsidP="00EA5417">
            <w:pPr>
              <w:ind w:firstLine="0"/>
            </w:pPr>
            <w:r w:rsidRPr="00EA5417">
              <w:t>31,7</w:t>
            </w:r>
          </w:p>
        </w:tc>
        <w:tc>
          <w:tcPr>
            <w:tcW w:w="0" w:type="auto"/>
            <w:shd w:val="clear" w:color="auto" w:fill="FFFFFF"/>
            <w:vAlign w:val="center"/>
            <w:hideMark/>
          </w:tcPr>
          <w:p w:rsidR="00EA5417" w:rsidRPr="00EA5417" w:rsidRDefault="00EA5417" w:rsidP="00EA5417">
            <w:pPr>
              <w:ind w:firstLine="0"/>
            </w:pPr>
            <w:r w:rsidRPr="00EA5417">
              <w:t>34,4</w:t>
            </w:r>
          </w:p>
        </w:tc>
        <w:tc>
          <w:tcPr>
            <w:tcW w:w="0" w:type="auto"/>
            <w:shd w:val="clear" w:color="auto" w:fill="FFFFFF"/>
            <w:vAlign w:val="center"/>
            <w:hideMark/>
          </w:tcPr>
          <w:p w:rsidR="00EA5417" w:rsidRPr="00EA5417" w:rsidRDefault="00EA5417" w:rsidP="00EA5417">
            <w:pPr>
              <w:ind w:firstLine="0"/>
            </w:pPr>
            <w:r w:rsidRPr="00EA5417">
              <w:t>35,8</w:t>
            </w:r>
          </w:p>
        </w:tc>
        <w:tc>
          <w:tcPr>
            <w:tcW w:w="0" w:type="auto"/>
            <w:shd w:val="clear" w:color="auto" w:fill="FFFFFF"/>
            <w:vAlign w:val="center"/>
            <w:hideMark/>
          </w:tcPr>
          <w:p w:rsidR="00EA5417" w:rsidRPr="00EA5417" w:rsidRDefault="00EA5417" w:rsidP="00EA5417">
            <w:pPr>
              <w:ind w:firstLine="0"/>
            </w:pPr>
            <w:r w:rsidRPr="00EA5417">
              <w:t>34,4</w:t>
            </w:r>
          </w:p>
        </w:tc>
        <w:tc>
          <w:tcPr>
            <w:tcW w:w="0" w:type="auto"/>
            <w:shd w:val="clear" w:color="auto" w:fill="FFFFFF"/>
            <w:vAlign w:val="center"/>
            <w:hideMark/>
          </w:tcPr>
          <w:p w:rsidR="00EA5417" w:rsidRPr="00EA5417" w:rsidRDefault="00EA5417" w:rsidP="00EA5417">
            <w:pPr>
              <w:ind w:firstLine="0"/>
            </w:pPr>
            <w:r w:rsidRPr="00EA5417">
              <w:t>32,2</w:t>
            </w:r>
          </w:p>
        </w:tc>
        <w:tc>
          <w:tcPr>
            <w:tcW w:w="0" w:type="auto"/>
            <w:shd w:val="clear" w:color="auto" w:fill="FFFFFF"/>
            <w:vAlign w:val="center"/>
            <w:hideMark/>
          </w:tcPr>
          <w:p w:rsidR="00EA5417" w:rsidRPr="00EA5417" w:rsidRDefault="00EA5417" w:rsidP="00EA5417">
            <w:pPr>
              <w:ind w:firstLine="0"/>
            </w:pPr>
            <w:r w:rsidRPr="00EA5417">
              <w:t>30</w:t>
            </w:r>
          </w:p>
        </w:tc>
        <w:tc>
          <w:tcPr>
            <w:tcW w:w="0" w:type="auto"/>
            <w:shd w:val="clear" w:color="auto" w:fill="FFFFFF"/>
            <w:vAlign w:val="center"/>
            <w:hideMark/>
          </w:tcPr>
          <w:p w:rsidR="00EA5417" w:rsidRPr="00EA5417" w:rsidRDefault="00EA5417" w:rsidP="00EA5417">
            <w:pPr>
              <w:ind w:firstLine="0"/>
            </w:pPr>
            <w:r w:rsidRPr="00EA5417">
              <w:t>25,5</w:t>
            </w:r>
          </w:p>
        </w:tc>
        <w:tc>
          <w:tcPr>
            <w:tcW w:w="0" w:type="auto"/>
            <w:shd w:val="clear" w:color="auto" w:fill="FFFFFF"/>
            <w:vAlign w:val="center"/>
            <w:hideMark/>
          </w:tcPr>
          <w:p w:rsidR="00EA5417" w:rsidRPr="00EA5417" w:rsidRDefault="00EA5417" w:rsidP="00EA5417">
            <w:pPr>
              <w:ind w:firstLine="0"/>
            </w:pPr>
            <w:r w:rsidRPr="00EA5417">
              <w:t>17,2</w:t>
            </w:r>
          </w:p>
        </w:tc>
        <w:tc>
          <w:tcPr>
            <w:tcW w:w="0" w:type="auto"/>
            <w:shd w:val="clear" w:color="auto" w:fill="FFFFFF"/>
            <w:vAlign w:val="center"/>
            <w:hideMark/>
          </w:tcPr>
          <w:p w:rsidR="00EA5417" w:rsidRPr="00EA5417" w:rsidRDefault="00EA5417" w:rsidP="00EA5417">
            <w:pPr>
              <w:ind w:firstLine="0"/>
            </w:pPr>
            <w:r w:rsidRPr="00EA5417">
              <w:t>35,8</w:t>
            </w:r>
          </w:p>
        </w:tc>
      </w:tr>
      <w:tr w:rsidR="00EA5417" w:rsidRPr="00EA5417" w:rsidTr="00EA5417">
        <w:trPr>
          <w:jc w:val="center"/>
        </w:trPr>
        <w:tc>
          <w:tcPr>
            <w:tcW w:w="0" w:type="auto"/>
            <w:shd w:val="clear" w:color="auto" w:fill="FFFFFF"/>
            <w:vAlign w:val="center"/>
            <w:hideMark/>
          </w:tcPr>
          <w:p w:rsidR="00EA5417" w:rsidRPr="00EA5417" w:rsidRDefault="00EA5417" w:rsidP="00EA5417">
            <w:pPr>
              <w:ind w:firstLine="0"/>
            </w:pPr>
            <w:r w:rsidRPr="00EA5417">
              <w:t>Апсолутни минимум</w:t>
            </w:r>
          </w:p>
        </w:tc>
        <w:tc>
          <w:tcPr>
            <w:tcW w:w="0" w:type="auto"/>
            <w:shd w:val="clear" w:color="auto" w:fill="FFFFFF"/>
            <w:vAlign w:val="center"/>
            <w:hideMark/>
          </w:tcPr>
          <w:p w:rsidR="00EA5417" w:rsidRPr="00EA5417" w:rsidRDefault="00EA5417" w:rsidP="00EA5417">
            <w:pPr>
              <w:ind w:firstLine="0"/>
            </w:pPr>
            <w:r w:rsidRPr="00EA5417">
              <w:t>-19,8</w:t>
            </w:r>
          </w:p>
        </w:tc>
        <w:tc>
          <w:tcPr>
            <w:tcW w:w="0" w:type="auto"/>
            <w:shd w:val="clear" w:color="auto" w:fill="FFFFFF"/>
            <w:vAlign w:val="center"/>
            <w:hideMark/>
          </w:tcPr>
          <w:p w:rsidR="00EA5417" w:rsidRPr="00EA5417" w:rsidRDefault="00EA5417" w:rsidP="00EA5417">
            <w:pPr>
              <w:ind w:firstLine="0"/>
            </w:pPr>
            <w:r w:rsidRPr="00EA5417">
              <w:t>-19,4</w:t>
            </w:r>
          </w:p>
        </w:tc>
        <w:tc>
          <w:tcPr>
            <w:tcW w:w="0" w:type="auto"/>
            <w:shd w:val="clear" w:color="auto" w:fill="FFFFFF"/>
            <w:vAlign w:val="center"/>
            <w:hideMark/>
          </w:tcPr>
          <w:p w:rsidR="00EA5417" w:rsidRPr="00EA5417" w:rsidRDefault="00EA5417" w:rsidP="00EA5417">
            <w:pPr>
              <w:ind w:firstLine="0"/>
            </w:pPr>
            <w:r w:rsidRPr="00EA5417">
              <w:t>-18,7</w:t>
            </w:r>
          </w:p>
        </w:tc>
        <w:tc>
          <w:tcPr>
            <w:tcW w:w="0" w:type="auto"/>
            <w:shd w:val="clear" w:color="auto" w:fill="FFFFFF"/>
            <w:vAlign w:val="center"/>
            <w:hideMark/>
          </w:tcPr>
          <w:p w:rsidR="00EA5417" w:rsidRPr="00EA5417" w:rsidRDefault="00EA5417" w:rsidP="00EA5417">
            <w:pPr>
              <w:ind w:firstLine="0"/>
            </w:pPr>
            <w:r w:rsidRPr="00EA5417">
              <w:t>-8,8</w:t>
            </w:r>
          </w:p>
        </w:tc>
        <w:tc>
          <w:tcPr>
            <w:tcW w:w="0" w:type="auto"/>
            <w:shd w:val="clear" w:color="auto" w:fill="FFFFFF"/>
            <w:vAlign w:val="center"/>
            <w:hideMark/>
          </w:tcPr>
          <w:p w:rsidR="00EA5417" w:rsidRPr="00EA5417" w:rsidRDefault="00EA5417" w:rsidP="00EA5417">
            <w:pPr>
              <w:ind w:firstLine="0"/>
            </w:pPr>
            <w:r w:rsidRPr="00EA5417">
              <w:t>-2,1</w:t>
            </w:r>
          </w:p>
        </w:tc>
        <w:tc>
          <w:tcPr>
            <w:tcW w:w="0" w:type="auto"/>
            <w:shd w:val="clear" w:color="auto" w:fill="FFFFFF"/>
            <w:vAlign w:val="center"/>
            <w:hideMark/>
          </w:tcPr>
          <w:p w:rsidR="00EA5417" w:rsidRPr="00EA5417" w:rsidRDefault="00EA5417" w:rsidP="00EA5417">
            <w:pPr>
              <w:ind w:firstLine="0"/>
            </w:pPr>
            <w:r w:rsidRPr="00EA5417">
              <w:t>-0,2</w:t>
            </w:r>
          </w:p>
        </w:tc>
        <w:tc>
          <w:tcPr>
            <w:tcW w:w="0" w:type="auto"/>
            <w:shd w:val="clear" w:color="auto" w:fill="FFFFFF"/>
            <w:vAlign w:val="center"/>
            <w:hideMark/>
          </w:tcPr>
          <w:p w:rsidR="00EA5417" w:rsidRPr="00EA5417" w:rsidRDefault="00EA5417" w:rsidP="00EA5417">
            <w:pPr>
              <w:ind w:firstLine="0"/>
            </w:pPr>
            <w:r w:rsidRPr="00EA5417">
              <w:t>4,1</w:t>
            </w:r>
          </w:p>
        </w:tc>
        <w:tc>
          <w:tcPr>
            <w:tcW w:w="0" w:type="auto"/>
            <w:shd w:val="clear" w:color="auto" w:fill="FFFFFF"/>
            <w:vAlign w:val="center"/>
            <w:hideMark/>
          </w:tcPr>
          <w:p w:rsidR="00EA5417" w:rsidRPr="00EA5417" w:rsidRDefault="00EA5417" w:rsidP="00EA5417">
            <w:pPr>
              <w:ind w:firstLine="0"/>
            </w:pPr>
            <w:r w:rsidRPr="00EA5417">
              <w:t>2,4</w:t>
            </w:r>
          </w:p>
        </w:tc>
        <w:tc>
          <w:tcPr>
            <w:tcW w:w="0" w:type="auto"/>
            <w:shd w:val="clear" w:color="auto" w:fill="FFFFFF"/>
            <w:vAlign w:val="center"/>
            <w:hideMark/>
          </w:tcPr>
          <w:p w:rsidR="00EA5417" w:rsidRPr="00EA5417" w:rsidRDefault="00EA5417" w:rsidP="00EA5417">
            <w:pPr>
              <w:ind w:firstLine="0"/>
            </w:pPr>
            <w:r w:rsidRPr="00EA5417">
              <w:t>0,2</w:t>
            </w:r>
          </w:p>
        </w:tc>
        <w:tc>
          <w:tcPr>
            <w:tcW w:w="0" w:type="auto"/>
            <w:shd w:val="clear" w:color="auto" w:fill="FFFFFF"/>
            <w:vAlign w:val="center"/>
            <w:hideMark/>
          </w:tcPr>
          <w:p w:rsidR="00EA5417" w:rsidRPr="00EA5417" w:rsidRDefault="00EA5417" w:rsidP="00EA5417">
            <w:pPr>
              <w:ind w:firstLine="0"/>
            </w:pPr>
            <w:r w:rsidRPr="00EA5417">
              <w:t>-11,2</w:t>
            </w:r>
          </w:p>
        </w:tc>
        <w:tc>
          <w:tcPr>
            <w:tcW w:w="0" w:type="auto"/>
            <w:shd w:val="clear" w:color="auto" w:fill="FFFFFF"/>
            <w:vAlign w:val="center"/>
            <w:hideMark/>
          </w:tcPr>
          <w:p w:rsidR="00EA5417" w:rsidRPr="00EA5417" w:rsidRDefault="00EA5417" w:rsidP="00EA5417">
            <w:pPr>
              <w:ind w:firstLine="0"/>
            </w:pPr>
            <w:r w:rsidRPr="00EA5417">
              <w:t>-14,5</w:t>
            </w:r>
          </w:p>
        </w:tc>
        <w:tc>
          <w:tcPr>
            <w:tcW w:w="0" w:type="auto"/>
            <w:shd w:val="clear" w:color="auto" w:fill="FFFFFF"/>
            <w:vAlign w:val="center"/>
            <w:hideMark/>
          </w:tcPr>
          <w:p w:rsidR="00EA5417" w:rsidRPr="00EA5417" w:rsidRDefault="00EA5417" w:rsidP="00EA5417">
            <w:pPr>
              <w:ind w:firstLine="0"/>
            </w:pPr>
            <w:r w:rsidRPr="00EA5417">
              <w:t>-18,5</w:t>
            </w:r>
          </w:p>
        </w:tc>
        <w:tc>
          <w:tcPr>
            <w:tcW w:w="0" w:type="auto"/>
            <w:shd w:val="clear" w:color="auto" w:fill="FFFFFF"/>
            <w:vAlign w:val="center"/>
            <w:hideMark/>
          </w:tcPr>
          <w:p w:rsidR="00EA5417" w:rsidRPr="00EA5417" w:rsidRDefault="00EA5417" w:rsidP="00EA5417">
            <w:pPr>
              <w:ind w:firstLine="0"/>
            </w:pPr>
            <w:r w:rsidRPr="00EA5417">
              <w:t>-19,8</w:t>
            </w:r>
          </w:p>
        </w:tc>
      </w:tr>
      <w:tr w:rsidR="00EA5417" w:rsidRPr="00EA5417" w:rsidTr="00EA5417">
        <w:trPr>
          <w:jc w:val="center"/>
        </w:trPr>
        <w:tc>
          <w:tcPr>
            <w:tcW w:w="0" w:type="auto"/>
            <w:shd w:val="clear" w:color="auto" w:fill="FFFFFF"/>
            <w:vAlign w:val="center"/>
            <w:hideMark/>
          </w:tcPr>
          <w:p w:rsidR="00EA5417" w:rsidRPr="00EA5417" w:rsidRDefault="00EA5417" w:rsidP="00EA5417">
            <w:pPr>
              <w:ind w:firstLine="0"/>
            </w:pPr>
            <w:r w:rsidRPr="00EA5417">
              <w:t>Ср. бр. мразних дана</w:t>
            </w:r>
          </w:p>
        </w:tc>
        <w:tc>
          <w:tcPr>
            <w:tcW w:w="0" w:type="auto"/>
            <w:shd w:val="clear" w:color="auto" w:fill="FFFFFF"/>
            <w:vAlign w:val="center"/>
            <w:hideMark/>
          </w:tcPr>
          <w:p w:rsidR="00EA5417" w:rsidRPr="00EA5417" w:rsidRDefault="00EA5417" w:rsidP="00EA5417">
            <w:pPr>
              <w:ind w:firstLine="0"/>
            </w:pPr>
            <w:r w:rsidRPr="00EA5417">
              <w:t>26</w:t>
            </w:r>
          </w:p>
        </w:tc>
        <w:tc>
          <w:tcPr>
            <w:tcW w:w="0" w:type="auto"/>
            <w:shd w:val="clear" w:color="auto" w:fill="FFFFFF"/>
            <w:vAlign w:val="center"/>
            <w:hideMark/>
          </w:tcPr>
          <w:p w:rsidR="00EA5417" w:rsidRPr="00EA5417" w:rsidRDefault="00EA5417" w:rsidP="00EA5417">
            <w:pPr>
              <w:ind w:firstLine="0"/>
            </w:pPr>
            <w:r w:rsidRPr="00EA5417">
              <w:t>22</w:t>
            </w:r>
          </w:p>
        </w:tc>
        <w:tc>
          <w:tcPr>
            <w:tcW w:w="0" w:type="auto"/>
            <w:shd w:val="clear" w:color="auto" w:fill="FFFFFF"/>
            <w:vAlign w:val="center"/>
            <w:hideMark/>
          </w:tcPr>
          <w:p w:rsidR="00EA5417" w:rsidRPr="00EA5417" w:rsidRDefault="00EA5417" w:rsidP="00EA5417">
            <w:pPr>
              <w:ind w:firstLine="0"/>
            </w:pPr>
            <w:r w:rsidRPr="00EA5417">
              <w:t>18</w:t>
            </w:r>
          </w:p>
        </w:tc>
        <w:tc>
          <w:tcPr>
            <w:tcW w:w="0" w:type="auto"/>
            <w:shd w:val="clear" w:color="auto" w:fill="FFFFFF"/>
            <w:vAlign w:val="center"/>
            <w:hideMark/>
          </w:tcPr>
          <w:p w:rsidR="00EA5417" w:rsidRPr="00EA5417" w:rsidRDefault="00EA5417" w:rsidP="00EA5417">
            <w:pPr>
              <w:ind w:firstLine="0"/>
            </w:pPr>
            <w:r w:rsidRPr="00EA5417">
              <w:t>6</w:t>
            </w:r>
          </w:p>
        </w:tc>
        <w:tc>
          <w:tcPr>
            <w:tcW w:w="0" w:type="auto"/>
            <w:shd w:val="clear" w:color="auto" w:fill="FFFFFF"/>
            <w:vAlign w:val="center"/>
            <w:hideMark/>
          </w:tcPr>
          <w:p w:rsidR="00EA5417" w:rsidRPr="00EA5417" w:rsidRDefault="00EA5417" w:rsidP="00EA5417">
            <w:pPr>
              <w:ind w:firstLine="0"/>
            </w:pPr>
            <w:r w:rsidRPr="00EA5417">
              <w:t>0</w:t>
            </w:r>
          </w:p>
        </w:tc>
        <w:tc>
          <w:tcPr>
            <w:tcW w:w="0" w:type="auto"/>
            <w:shd w:val="clear" w:color="auto" w:fill="FFFFFF"/>
            <w:vAlign w:val="center"/>
            <w:hideMark/>
          </w:tcPr>
          <w:p w:rsidR="00EA5417" w:rsidRPr="00EA5417" w:rsidRDefault="00EA5417" w:rsidP="00EA5417">
            <w:pPr>
              <w:ind w:firstLine="0"/>
            </w:pPr>
            <w:r w:rsidRPr="00EA5417">
              <w:t>0</w:t>
            </w:r>
          </w:p>
        </w:tc>
        <w:tc>
          <w:tcPr>
            <w:tcW w:w="0" w:type="auto"/>
            <w:shd w:val="clear" w:color="auto" w:fill="FFFFFF"/>
            <w:vAlign w:val="center"/>
            <w:hideMark/>
          </w:tcPr>
          <w:p w:rsidR="00EA5417" w:rsidRPr="00EA5417" w:rsidRDefault="00EA5417" w:rsidP="00EA5417">
            <w:pPr>
              <w:ind w:firstLine="0"/>
            </w:pPr>
            <w:r w:rsidRPr="00EA5417">
              <w:t>0</w:t>
            </w:r>
          </w:p>
        </w:tc>
        <w:tc>
          <w:tcPr>
            <w:tcW w:w="0" w:type="auto"/>
            <w:shd w:val="clear" w:color="auto" w:fill="FFFFFF"/>
            <w:vAlign w:val="center"/>
            <w:hideMark/>
          </w:tcPr>
          <w:p w:rsidR="00EA5417" w:rsidRPr="00EA5417" w:rsidRDefault="00EA5417" w:rsidP="00EA5417">
            <w:pPr>
              <w:ind w:firstLine="0"/>
            </w:pPr>
            <w:r w:rsidRPr="00EA5417">
              <w:t>0</w:t>
            </w:r>
          </w:p>
        </w:tc>
        <w:tc>
          <w:tcPr>
            <w:tcW w:w="0" w:type="auto"/>
            <w:shd w:val="clear" w:color="auto" w:fill="FFFFFF"/>
            <w:vAlign w:val="center"/>
            <w:hideMark/>
          </w:tcPr>
          <w:p w:rsidR="00EA5417" w:rsidRPr="00EA5417" w:rsidRDefault="00EA5417" w:rsidP="00EA5417">
            <w:pPr>
              <w:ind w:firstLine="0"/>
            </w:pPr>
            <w:r w:rsidRPr="00EA5417">
              <w:t>0</w:t>
            </w:r>
          </w:p>
        </w:tc>
        <w:tc>
          <w:tcPr>
            <w:tcW w:w="0" w:type="auto"/>
            <w:shd w:val="clear" w:color="auto" w:fill="FFFFFF"/>
            <w:vAlign w:val="center"/>
            <w:hideMark/>
          </w:tcPr>
          <w:p w:rsidR="00EA5417" w:rsidRPr="00EA5417" w:rsidRDefault="00EA5417" w:rsidP="00EA5417">
            <w:pPr>
              <w:ind w:firstLine="0"/>
            </w:pPr>
            <w:r w:rsidRPr="00EA5417">
              <w:t>4</w:t>
            </w:r>
          </w:p>
        </w:tc>
        <w:tc>
          <w:tcPr>
            <w:tcW w:w="0" w:type="auto"/>
            <w:shd w:val="clear" w:color="auto" w:fill="FFFFFF"/>
            <w:vAlign w:val="center"/>
            <w:hideMark/>
          </w:tcPr>
          <w:p w:rsidR="00EA5417" w:rsidRPr="00EA5417" w:rsidRDefault="00EA5417" w:rsidP="00EA5417">
            <w:pPr>
              <w:ind w:firstLine="0"/>
            </w:pPr>
            <w:r w:rsidRPr="00EA5417">
              <w:t>15</w:t>
            </w:r>
          </w:p>
        </w:tc>
        <w:tc>
          <w:tcPr>
            <w:tcW w:w="0" w:type="auto"/>
            <w:shd w:val="clear" w:color="auto" w:fill="FFFFFF"/>
            <w:vAlign w:val="center"/>
            <w:hideMark/>
          </w:tcPr>
          <w:p w:rsidR="00EA5417" w:rsidRPr="00EA5417" w:rsidRDefault="00EA5417" w:rsidP="00EA5417">
            <w:pPr>
              <w:ind w:firstLine="0"/>
            </w:pPr>
            <w:r w:rsidRPr="00EA5417">
              <w:t>24</w:t>
            </w:r>
          </w:p>
        </w:tc>
        <w:tc>
          <w:tcPr>
            <w:tcW w:w="0" w:type="auto"/>
            <w:shd w:val="clear" w:color="auto" w:fill="FFFFFF"/>
            <w:vAlign w:val="center"/>
            <w:hideMark/>
          </w:tcPr>
          <w:p w:rsidR="00EA5417" w:rsidRPr="00EA5417" w:rsidRDefault="00EA5417" w:rsidP="00EA5417">
            <w:pPr>
              <w:ind w:firstLine="0"/>
            </w:pPr>
            <w:r w:rsidRPr="00EA5417">
              <w:t>116</w:t>
            </w:r>
          </w:p>
        </w:tc>
      </w:tr>
      <w:tr w:rsidR="00EA5417" w:rsidRPr="00EA5417" w:rsidTr="00EA5417">
        <w:trPr>
          <w:jc w:val="center"/>
        </w:trPr>
        <w:tc>
          <w:tcPr>
            <w:tcW w:w="0" w:type="auto"/>
            <w:shd w:val="clear" w:color="auto" w:fill="FFFFFF"/>
            <w:vAlign w:val="center"/>
            <w:hideMark/>
          </w:tcPr>
          <w:p w:rsidR="00EA5417" w:rsidRPr="00EA5417" w:rsidRDefault="00EA5417" w:rsidP="00EA5417">
            <w:pPr>
              <w:ind w:firstLine="0"/>
            </w:pPr>
            <w:r w:rsidRPr="00EA5417">
              <w:t>Ср. бр. тропских дана</w:t>
            </w:r>
          </w:p>
        </w:tc>
        <w:tc>
          <w:tcPr>
            <w:tcW w:w="0" w:type="auto"/>
            <w:shd w:val="clear" w:color="auto" w:fill="FFFFFF"/>
            <w:vAlign w:val="center"/>
            <w:hideMark/>
          </w:tcPr>
          <w:p w:rsidR="00EA5417" w:rsidRPr="00EA5417" w:rsidRDefault="00EA5417" w:rsidP="00EA5417">
            <w:pPr>
              <w:ind w:firstLine="0"/>
            </w:pPr>
            <w:r w:rsidRPr="00EA5417">
              <w:t>0</w:t>
            </w:r>
          </w:p>
        </w:tc>
        <w:tc>
          <w:tcPr>
            <w:tcW w:w="0" w:type="auto"/>
            <w:shd w:val="clear" w:color="auto" w:fill="FFFFFF"/>
            <w:vAlign w:val="center"/>
            <w:hideMark/>
          </w:tcPr>
          <w:p w:rsidR="00EA5417" w:rsidRPr="00EA5417" w:rsidRDefault="00EA5417" w:rsidP="00EA5417">
            <w:pPr>
              <w:ind w:firstLine="0"/>
            </w:pPr>
            <w:r w:rsidRPr="00EA5417">
              <w:t>0</w:t>
            </w:r>
          </w:p>
        </w:tc>
        <w:tc>
          <w:tcPr>
            <w:tcW w:w="0" w:type="auto"/>
            <w:shd w:val="clear" w:color="auto" w:fill="FFFFFF"/>
            <w:vAlign w:val="center"/>
            <w:hideMark/>
          </w:tcPr>
          <w:p w:rsidR="00EA5417" w:rsidRPr="00EA5417" w:rsidRDefault="00EA5417" w:rsidP="00EA5417">
            <w:pPr>
              <w:ind w:firstLine="0"/>
            </w:pPr>
            <w:r w:rsidRPr="00EA5417">
              <w:t>0</w:t>
            </w:r>
          </w:p>
        </w:tc>
        <w:tc>
          <w:tcPr>
            <w:tcW w:w="0" w:type="auto"/>
            <w:shd w:val="clear" w:color="auto" w:fill="FFFFFF"/>
            <w:vAlign w:val="center"/>
            <w:hideMark/>
          </w:tcPr>
          <w:p w:rsidR="00EA5417" w:rsidRPr="00EA5417" w:rsidRDefault="00EA5417" w:rsidP="00EA5417">
            <w:pPr>
              <w:ind w:firstLine="0"/>
            </w:pPr>
            <w:r w:rsidRPr="00EA5417">
              <w:t>0</w:t>
            </w:r>
          </w:p>
        </w:tc>
        <w:tc>
          <w:tcPr>
            <w:tcW w:w="0" w:type="auto"/>
            <w:shd w:val="clear" w:color="auto" w:fill="FFFFFF"/>
            <w:vAlign w:val="center"/>
            <w:hideMark/>
          </w:tcPr>
          <w:p w:rsidR="00EA5417" w:rsidRPr="00EA5417" w:rsidRDefault="00EA5417" w:rsidP="00EA5417">
            <w:pPr>
              <w:ind w:firstLine="0"/>
            </w:pPr>
            <w:r w:rsidRPr="00EA5417">
              <w:t>0</w:t>
            </w:r>
          </w:p>
        </w:tc>
        <w:tc>
          <w:tcPr>
            <w:tcW w:w="0" w:type="auto"/>
            <w:shd w:val="clear" w:color="auto" w:fill="FFFFFF"/>
            <w:vAlign w:val="center"/>
            <w:hideMark/>
          </w:tcPr>
          <w:p w:rsidR="00EA5417" w:rsidRPr="00EA5417" w:rsidRDefault="00EA5417" w:rsidP="00EA5417">
            <w:pPr>
              <w:ind w:firstLine="0"/>
            </w:pPr>
            <w:r w:rsidRPr="00EA5417">
              <w:t>0</w:t>
            </w:r>
          </w:p>
        </w:tc>
        <w:tc>
          <w:tcPr>
            <w:tcW w:w="0" w:type="auto"/>
            <w:shd w:val="clear" w:color="auto" w:fill="FFFFFF"/>
            <w:vAlign w:val="center"/>
            <w:hideMark/>
          </w:tcPr>
          <w:p w:rsidR="00EA5417" w:rsidRPr="00EA5417" w:rsidRDefault="00EA5417" w:rsidP="00EA5417">
            <w:pPr>
              <w:ind w:firstLine="0"/>
            </w:pPr>
            <w:r w:rsidRPr="00EA5417">
              <w:t>2</w:t>
            </w:r>
          </w:p>
        </w:tc>
        <w:tc>
          <w:tcPr>
            <w:tcW w:w="0" w:type="auto"/>
            <w:shd w:val="clear" w:color="auto" w:fill="FFFFFF"/>
            <w:vAlign w:val="center"/>
            <w:hideMark/>
          </w:tcPr>
          <w:p w:rsidR="00EA5417" w:rsidRPr="00EA5417" w:rsidRDefault="00EA5417" w:rsidP="00EA5417">
            <w:pPr>
              <w:ind w:firstLine="0"/>
            </w:pPr>
            <w:r w:rsidRPr="00EA5417">
              <w:t>2</w:t>
            </w:r>
          </w:p>
        </w:tc>
        <w:tc>
          <w:tcPr>
            <w:tcW w:w="0" w:type="auto"/>
            <w:shd w:val="clear" w:color="auto" w:fill="FFFFFF"/>
            <w:vAlign w:val="center"/>
            <w:hideMark/>
          </w:tcPr>
          <w:p w:rsidR="00EA5417" w:rsidRPr="00EA5417" w:rsidRDefault="00EA5417" w:rsidP="00EA5417">
            <w:pPr>
              <w:ind w:firstLine="0"/>
            </w:pPr>
            <w:r w:rsidRPr="00EA5417">
              <w:t>0</w:t>
            </w:r>
          </w:p>
        </w:tc>
        <w:tc>
          <w:tcPr>
            <w:tcW w:w="0" w:type="auto"/>
            <w:shd w:val="clear" w:color="auto" w:fill="FFFFFF"/>
            <w:vAlign w:val="center"/>
            <w:hideMark/>
          </w:tcPr>
          <w:p w:rsidR="00EA5417" w:rsidRPr="00EA5417" w:rsidRDefault="00EA5417" w:rsidP="00EA5417">
            <w:pPr>
              <w:ind w:firstLine="0"/>
            </w:pPr>
            <w:r w:rsidRPr="00EA5417">
              <w:t>0</w:t>
            </w:r>
          </w:p>
        </w:tc>
        <w:tc>
          <w:tcPr>
            <w:tcW w:w="0" w:type="auto"/>
            <w:shd w:val="clear" w:color="auto" w:fill="FFFFFF"/>
            <w:vAlign w:val="center"/>
            <w:hideMark/>
          </w:tcPr>
          <w:p w:rsidR="00EA5417" w:rsidRPr="00EA5417" w:rsidRDefault="00EA5417" w:rsidP="00EA5417">
            <w:pPr>
              <w:ind w:firstLine="0"/>
            </w:pPr>
            <w:r w:rsidRPr="00EA5417">
              <w:t>0</w:t>
            </w:r>
          </w:p>
        </w:tc>
        <w:tc>
          <w:tcPr>
            <w:tcW w:w="0" w:type="auto"/>
            <w:shd w:val="clear" w:color="auto" w:fill="FFFFFF"/>
            <w:vAlign w:val="center"/>
            <w:hideMark/>
          </w:tcPr>
          <w:p w:rsidR="00EA5417" w:rsidRPr="00EA5417" w:rsidRDefault="00EA5417" w:rsidP="00EA5417">
            <w:pPr>
              <w:ind w:firstLine="0"/>
            </w:pPr>
            <w:r w:rsidRPr="00EA5417">
              <w:t>0</w:t>
            </w:r>
          </w:p>
        </w:tc>
        <w:tc>
          <w:tcPr>
            <w:tcW w:w="0" w:type="auto"/>
            <w:shd w:val="clear" w:color="auto" w:fill="FFFFFF"/>
            <w:vAlign w:val="center"/>
            <w:hideMark/>
          </w:tcPr>
          <w:p w:rsidR="00EA5417" w:rsidRPr="00EA5417" w:rsidRDefault="00EA5417" w:rsidP="00EA5417">
            <w:pPr>
              <w:ind w:firstLine="0"/>
            </w:pPr>
            <w:r w:rsidRPr="00EA5417">
              <w:t>5</w:t>
            </w:r>
          </w:p>
        </w:tc>
      </w:tr>
      <w:tr w:rsidR="00EA5417" w:rsidRPr="00EA5417" w:rsidTr="00EA5417">
        <w:trPr>
          <w:jc w:val="center"/>
        </w:trPr>
        <w:tc>
          <w:tcPr>
            <w:tcW w:w="0" w:type="auto"/>
            <w:gridSpan w:val="14"/>
            <w:shd w:val="clear" w:color="auto" w:fill="D9D9D9"/>
            <w:vAlign w:val="center"/>
            <w:hideMark/>
          </w:tcPr>
          <w:p w:rsidR="00EA5417" w:rsidRPr="00EA5417" w:rsidRDefault="00EA5417" w:rsidP="00EA5417">
            <w:pPr>
              <w:ind w:firstLine="0"/>
            </w:pPr>
            <w:r w:rsidRPr="00EA5417">
              <w:t>Релативна влага (%)</w:t>
            </w:r>
          </w:p>
        </w:tc>
      </w:tr>
      <w:tr w:rsidR="00EA5417" w:rsidRPr="00EA5417" w:rsidTr="00EA5417">
        <w:trPr>
          <w:jc w:val="center"/>
        </w:trPr>
        <w:tc>
          <w:tcPr>
            <w:tcW w:w="0" w:type="auto"/>
            <w:shd w:val="clear" w:color="auto" w:fill="FFFFFF"/>
            <w:vAlign w:val="center"/>
            <w:hideMark/>
          </w:tcPr>
          <w:p w:rsidR="00EA5417" w:rsidRPr="00EA5417" w:rsidRDefault="00EA5417" w:rsidP="00EA5417">
            <w:pPr>
              <w:ind w:firstLine="0"/>
            </w:pPr>
            <w:r w:rsidRPr="00EA5417">
              <w:t>Просек</w:t>
            </w:r>
          </w:p>
        </w:tc>
        <w:tc>
          <w:tcPr>
            <w:tcW w:w="0" w:type="auto"/>
            <w:shd w:val="clear" w:color="auto" w:fill="FFFFFF"/>
            <w:vAlign w:val="center"/>
            <w:hideMark/>
          </w:tcPr>
          <w:p w:rsidR="00EA5417" w:rsidRPr="00EA5417" w:rsidRDefault="00EA5417" w:rsidP="00EA5417">
            <w:pPr>
              <w:ind w:firstLine="0"/>
            </w:pPr>
            <w:r w:rsidRPr="00EA5417">
              <w:t>83</w:t>
            </w:r>
          </w:p>
        </w:tc>
        <w:tc>
          <w:tcPr>
            <w:tcW w:w="0" w:type="auto"/>
            <w:shd w:val="clear" w:color="auto" w:fill="FFFFFF"/>
            <w:vAlign w:val="center"/>
            <w:hideMark/>
          </w:tcPr>
          <w:p w:rsidR="00EA5417" w:rsidRPr="00EA5417" w:rsidRDefault="00EA5417" w:rsidP="00EA5417">
            <w:pPr>
              <w:ind w:firstLine="0"/>
            </w:pPr>
            <w:r w:rsidRPr="00EA5417">
              <w:t>79</w:t>
            </w:r>
          </w:p>
        </w:tc>
        <w:tc>
          <w:tcPr>
            <w:tcW w:w="0" w:type="auto"/>
            <w:shd w:val="clear" w:color="auto" w:fill="FFFFFF"/>
            <w:vAlign w:val="center"/>
            <w:hideMark/>
          </w:tcPr>
          <w:p w:rsidR="00EA5417" w:rsidRPr="00EA5417" w:rsidRDefault="00EA5417" w:rsidP="00EA5417">
            <w:pPr>
              <w:ind w:firstLine="0"/>
            </w:pPr>
            <w:r w:rsidRPr="00EA5417">
              <w:t>74</w:t>
            </w:r>
          </w:p>
        </w:tc>
        <w:tc>
          <w:tcPr>
            <w:tcW w:w="0" w:type="auto"/>
            <w:shd w:val="clear" w:color="auto" w:fill="FFFFFF"/>
            <w:vAlign w:val="center"/>
            <w:hideMark/>
          </w:tcPr>
          <w:p w:rsidR="00EA5417" w:rsidRPr="00EA5417" w:rsidRDefault="00EA5417" w:rsidP="00EA5417">
            <w:pPr>
              <w:ind w:firstLine="0"/>
            </w:pPr>
            <w:r w:rsidRPr="00EA5417">
              <w:t>70</w:t>
            </w:r>
          </w:p>
        </w:tc>
        <w:tc>
          <w:tcPr>
            <w:tcW w:w="0" w:type="auto"/>
            <w:shd w:val="clear" w:color="auto" w:fill="FFFFFF"/>
            <w:vAlign w:val="center"/>
            <w:hideMark/>
          </w:tcPr>
          <w:p w:rsidR="00EA5417" w:rsidRPr="00EA5417" w:rsidRDefault="00EA5417" w:rsidP="00EA5417">
            <w:pPr>
              <w:ind w:firstLine="0"/>
            </w:pPr>
            <w:r w:rsidRPr="00EA5417">
              <w:t>70</w:t>
            </w:r>
          </w:p>
        </w:tc>
        <w:tc>
          <w:tcPr>
            <w:tcW w:w="0" w:type="auto"/>
            <w:shd w:val="clear" w:color="auto" w:fill="FFFFFF"/>
            <w:vAlign w:val="center"/>
            <w:hideMark/>
          </w:tcPr>
          <w:p w:rsidR="00EA5417" w:rsidRPr="00EA5417" w:rsidRDefault="00EA5417" w:rsidP="00EA5417">
            <w:pPr>
              <w:ind w:firstLine="0"/>
            </w:pPr>
            <w:r w:rsidRPr="00EA5417">
              <w:t>73</w:t>
            </w:r>
          </w:p>
        </w:tc>
        <w:tc>
          <w:tcPr>
            <w:tcW w:w="0" w:type="auto"/>
            <w:shd w:val="clear" w:color="auto" w:fill="FFFFFF"/>
            <w:vAlign w:val="center"/>
            <w:hideMark/>
          </w:tcPr>
          <w:p w:rsidR="00EA5417" w:rsidRPr="00EA5417" w:rsidRDefault="00EA5417" w:rsidP="00EA5417">
            <w:pPr>
              <w:ind w:firstLine="0"/>
            </w:pPr>
            <w:r w:rsidRPr="00EA5417">
              <w:t>70</w:t>
            </w:r>
          </w:p>
        </w:tc>
        <w:tc>
          <w:tcPr>
            <w:tcW w:w="0" w:type="auto"/>
            <w:shd w:val="clear" w:color="auto" w:fill="FFFFFF"/>
            <w:vAlign w:val="center"/>
            <w:hideMark/>
          </w:tcPr>
          <w:p w:rsidR="00EA5417" w:rsidRPr="00EA5417" w:rsidRDefault="00EA5417" w:rsidP="00EA5417">
            <w:pPr>
              <w:ind w:firstLine="0"/>
            </w:pPr>
            <w:r w:rsidRPr="00EA5417">
              <w:t>70</w:t>
            </w:r>
          </w:p>
        </w:tc>
        <w:tc>
          <w:tcPr>
            <w:tcW w:w="0" w:type="auto"/>
            <w:shd w:val="clear" w:color="auto" w:fill="FFFFFF"/>
            <w:vAlign w:val="center"/>
            <w:hideMark/>
          </w:tcPr>
          <w:p w:rsidR="00EA5417" w:rsidRPr="00EA5417" w:rsidRDefault="00EA5417" w:rsidP="00EA5417">
            <w:pPr>
              <w:ind w:firstLine="0"/>
            </w:pPr>
            <w:r w:rsidRPr="00EA5417">
              <w:t>75</w:t>
            </w:r>
          </w:p>
        </w:tc>
        <w:tc>
          <w:tcPr>
            <w:tcW w:w="0" w:type="auto"/>
            <w:shd w:val="clear" w:color="auto" w:fill="FFFFFF"/>
            <w:vAlign w:val="center"/>
            <w:hideMark/>
          </w:tcPr>
          <w:p w:rsidR="00EA5417" w:rsidRPr="00EA5417" w:rsidRDefault="00EA5417" w:rsidP="00EA5417">
            <w:pPr>
              <w:ind w:firstLine="0"/>
            </w:pPr>
            <w:r w:rsidRPr="00EA5417">
              <w:t>78</w:t>
            </w:r>
          </w:p>
        </w:tc>
        <w:tc>
          <w:tcPr>
            <w:tcW w:w="0" w:type="auto"/>
            <w:shd w:val="clear" w:color="auto" w:fill="FFFFFF"/>
            <w:vAlign w:val="center"/>
            <w:hideMark/>
          </w:tcPr>
          <w:p w:rsidR="00EA5417" w:rsidRPr="00EA5417" w:rsidRDefault="00EA5417" w:rsidP="00EA5417">
            <w:pPr>
              <w:ind w:firstLine="0"/>
            </w:pPr>
            <w:r w:rsidRPr="00EA5417">
              <w:t>80</w:t>
            </w:r>
          </w:p>
        </w:tc>
        <w:tc>
          <w:tcPr>
            <w:tcW w:w="0" w:type="auto"/>
            <w:shd w:val="clear" w:color="auto" w:fill="FFFFFF"/>
            <w:vAlign w:val="center"/>
            <w:hideMark/>
          </w:tcPr>
          <w:p w:rsidR="00EA5417" w:rsidRPr="00EA5417" w:rsidRDefault="00EA5417" w:rsidP="00EA5417">
            <w:pPr>
              <w:ind w:firstLine="0"/>
            </w:pPr>
            <w:r w:rsidRPr="00EA5417">
              <w:t>85</w:t>
            </w:r>
          </w:p>
        </w:tc>
        <w:tc>
          <w:tcPr>
            <w:tcW w:w="0" w:type="auto"/>
            <w:shd w:val="clear" w:color="auto" w:fill="FFFFFF"/>
            <w:vAlign w:val="center"/>
            <w:hideMark/>
          </w:tcPr>
          <w:p w:rsidR="00EA5417" w:rsidRPr="00EA5417" w:rsidRDefault="00EA5417" w:rsidP="00EA5417">
            <w:pPr>
              <w:ind w:firstLine="0"/>
            </w:pPr>
            <w:r w:rsidRPr="00EA5417">
              <w:t>76</w:t>
            </w:r>
          </w:p>
        </w:tc>
      </w:tr>
      <w:tr w:rsidR="00EA5417" w:rsidRPr="00EA5417" w:rsidTr="00EA5417">
        <w:trPr>
          <w:jc w:val="center"/>
        </w:trPr>
        <w:tc>
          <w:tcPr>
            <w:tcW w:w="0" w:type="auto"/>
            <w:gridSpan w:val="14"/>
            <w:shd w:val="clear" w:color="auto" w:fill="auto"/>
            <w:vAlign w:val="center"/>
            <w:hideMark/>
          </w:tcPr>
          <w:p w:rsidR="00EA5417" w:rsidRPr="00EA5417" w:rsidRDefault="00EA5417" w:rsidP="00EA5417">
            <w:pPr>
              <w:ind w:firstLine="0"/>
            </w:pPr>
            <w:r w:rsidRPr="00EA5417">
              <w:t>Трајање сијања сунца</w:t>
            </w:r>
          </w:p>
        </w:tc>
      </w:tr>
      <w:tr w:rsidR="00EA5417" w:rsidRPr="00EA5417" w:rsidTr="00EA5417">
        <w:trPr>
          <w:jc w:val="center"/>
        </w:trPr>
        <w:tc>
          <w:tcPr>
            <w:tcW w:w="0" w:type="auto"/>
            <w:shd w:val="clear" w:color="auto" w:fill="FFFFFF"/>
            <w:vAlign w:val="center"/>
            <w:hideMark/>
          </w:tcPr>
          <w:p w:rsidR="00EA5417" w:rsidRPr="00EA5417" w:rsidRDefault="00EA5417" w:rsidP="00EA5417">
            <w:pPr>
              <w:ind w:firstLine="0"/>
            </w:pPr>
            <w:r w:rsidRPr="00EA5417">
              <w:t>Просек</w:t>
            </w:r>
          </w:p>
        </w:tc>
        <w:tc>
          <w:tcPr>
            <w:tcW w:w="0" w:type="auto"/>
            <w:shd w:val="clear" w:color="auto" w:fill="FFFFFF"/>
            <w:vAlign w:val="center"/>
            <w:hideMark/>
          </w:tcPr>
          <w:p w:rsidR="00EA5417" w:rsidRPr="00EA5417" w:rsidRDefault="00EA5417" w:rsidP="00EA5417">
            <w:pPr>
              <w:ind w:firstLine="0"/>
            </w:pPr>
            <w:r w:rsidRPr="00EA5417">
              <w:t>92,1</w:t>
            </w:r>
          </w:p>
        </w:tc>
        <w:tc>
          <w:tcPr>
            <w:tcW w:w="0" w:type="auto"/>
            <w:shd w:val="clear" w:color="auto" w:fill="FFFFFF"/>
            <w:vAlign w:val="center"/>
            <w:hideMark/>
          </w:tcPr>
          <w:p w:rsidR="00EA5417" w:rsidRPr="00EA5417" w:rsidRDefault="00EA5417" w:rsidP="00EA5417">
            <w:pPr>
              <w:ind w:firstLine="0"/>
            </w:pPr>
            <w:r w:rsidRPr="00EA5417">
              <w:t>105,7</w:t>
            </w:r>
          </w:p>
        </w:tc>
        <w:tc>
          <w:tcPr>
            <w:tcW w:w="0" w:type="auto"/>
            <w:shd w:val="clear" w:color="auto" w:fill="FFFFFF"/>
            <w:vAlign w:val="center"/>
            <w:hideMark/>
          </w:tcPr>
          <w:p w:rsidR="00EA5417" w:rsidRPr="00EA5417" w:rsidRDefault="00EA5417" w:rsidP="00EA5417">
            <w:pPr>
              <w:ind w:firstLine="0"/>
            </w:pPr>
            <w:r w:rsidRPr="00EA5417">
              <w:t>141,9</w:t>
            </w:r>
          </w:p>
        </w:tc>
        <w:tc>
          <w:tcPr>
            <w:tcW w:w="0" w:type="auto"/>
            <w:shd w:val="clear" w:color="auto" w:fill="FFFFFF"/>
            <w:vAlign w:val="center"/>
            <w:hideMark/>
          </w:tcPr>
          <w:p w:rsidR="00EA5417" w:rsidRPr="00EA5417" w:rsidRDefault="00EA5417" w:rsidP="00EA5417">
            <w:pPr>
              <w:ind w:firstLine="0"/>
            </w:pPr>
            <w:r w:rsidRPr="00EA5417">
              <w:t>161,4</w:t>
            </w:r>
          </w:p>
        </w:tc>
        <w:tc>
          <w:tcPr>
            <w:tcW w:w="0" w:type="auto"/>
            <w:shd w:val="clear" w:color="auto" w:fill="FFFFFF"/>
            <w:vAlign w:val="center"/>
            <w:hideMark/>
          </w:tcPr>
          <w:p w:rsidR="00EA5417" w:rsidRPr="00EA5417" w:rsidRDefault="00EA5417" w:rsidP="00EA5417">
            <w:pPr>
              <w:ind w:firstLine="0"/>
            </w:pPr>
            <w:r w:rsidRPr="00EA5417">
              <w:t>210,1</w:t>
            </w:r>
          </w:p>
        </w:tc>
        <w:tc>
          <w:tcPr>
            <w:tcW w:w="0" w:type="auto"/>
            <w:shd w:val="clear" w:color="auto" w:fill="FFFFFF"/>
            <w:vAlign w:val="center"/>
            <w:hideMark/>
          </w:tcPr>
          <w:p w:rsidR="00EA5417" w:rsidRPr="00EA5417" w:rsidRDefault="00EA5417" w:rsidP="00EA5417">
            <w:pPr>
              <w:ind w:firstLine="0"/>
            </w:pPr>
            <w:r w:rsidRPr="00EA5417">
              <w:t>229,8</w:t>
            </w:r>
          </w:p>
        </w:tc>
        <w:tc>
          <w:tcPr>
            <w:tcW w:w="0" w:type="auto"/>
            <w:shd w:val="clear" w:color="auto" w:fill="FFFFFF"/>
            <w:vAlign w:val="center"/>
            <w:hideMark/>
          </w:tcPr>
          <w:p w:rsidR="00EA5417" w:rsidRPr="00EA5417" w:rsidRDefault="00EA5417" w:rsidP="00EA5417">
            <w:pPr>
              <w:ind w:firstLine="0"/>
            </w:pPr>
            <w:r w:rsidRPr="00EA5417">
              <w:t>272,9</w:t>
            </w:r>
          </w:p>
        </w:tc>
        <w:tc>
          <w:tcPr>
            <w:tcW w:w="0" w:type="auto"/>
            <w:shd w:val="clear" w:color="auto" w:fill="FFFFFF"/>
            <w:vAlign w:val="center"/>
            <w:hideMark/>
          </w:tcPr>
          <w:p w:rsidR="00EA5417" w:rsidRPr="00EA5417" w:rsidRDefault="00EA5417" w:rsidP="00EA5417">
            <w:pPr>
              <w:ind w:firstLine="0"/>
            </w:pPr>
            <w:r w:rsidRPr="00EA5417">
              <w:t>259,4</w:t>
            </w:r>
          </w:p>
        </w:tc>
        <w:tc>
          <w:tcPr>
            <w:tcW w:w="0" w:type="auto"/>
            <w:shd w:val="clear" w:color="auto" w:fill="FFFFFF"/>
            <w:vAlign w:val="center"/>
            <w:hideMark/>
          </w:tcPr>
          <w:p w:rsidR="00EA5417" w:rsidRPr="00EA5417" w:rsidRDefault="00EA5417" w:rsidP="00EA5417">
            <w:pPr>
              <w:ind w:firstLine="0"/>
            </w:pPr>
            <w:r w:rsidRPr="00EA5417">
              <w:t>196,1</w:t>
            </w:r>
          </w:p>
        </w:tc>
        <w:tc>
          <w:tcPr>
            <w:tcW w:w="0" w:type="auto"/>
            <w:shd w:val="clear" w:color="auto" w:fill="FFFFFF"/>
            <w:vAlign w:val="center"/>
            <w:hideMark/>
          </w:tcPr>
          <w:p w:rsidR="00EA5417" w:rsidRPr="00EA5417" w:rsidRDefault="00EA5417" w:rsidP="00EA5417">
            <w:pPr>
              <w:ind w:firstLine="0"/>
            </w:pPr>
            <w:r w:rsidRPr="00EA5417">
              <w:t>160,6</w:t>
            </w:r>
          </w:p>
        </w:tc>
        <w:tc>
          <w:tcPr>
            <w:tcW w:w="0" w:type="auto"/>
            <w:shd w:val="clear" w:color="auto" w:fill="FFFFFF"/>
            <w:vAlign w:val="center"/>
            <w:hideMark/>
          </w:tcPr>
          <w:p w:rsidR="00EA5417" w:rsidRPr="00EA5417" w:rsidRDefault="00EA5417" w:rsidP="00EA5417">
            <w:pPr>
              <w:ind w:firstLine="0"/>
            </w:pPr>
            <w:r w:rsidRPr="00EA5417">
              <w:t>108,1</w:t>
            </w:r>
          </w:p>
        </w:tc>
        <w:tc>
          <w:tcPr>
            <w:tcW w:w="0" w:type="auto"/>
            <w:shd w:val="clear" w:color="auto" w:fill="FFFFFF"/>
            <w:vAlign w:val="center"/>
            <w:hideMark/>
          </w:tcPr>
          <w:p w:rsidR="00EA5417" w:rsidRPr="00EA5417" w:rsidRDefault="00EA5417" w:rsidP="00EA5417">
            <w:pPr>
              <w:ind w:firstLine="0"/>
            </w:pPr>
            <w:r w:rsidRPr="00EA5417">
              <w:t>76,4</w:t>
            </w:r>
          </w:p>
        </w:tc>
        <w:tc>
          <w:tcPr>
            <w:tcW w:w="0" w:type="auto"/>
            <w:shd w:val="clear" w:color="auto" w:fill="FFFFFF"/>
            <w:vAlign w:val="center"/>
            <w:hideMark/>
          </w:tcPr>
          <w:p w:rsidR="00EA5417" w:rsidRPr="00EA5417" w:rsidRDefault="00EA5417" w:rsidP="00EA5417">
            <w:pPr>
              <w:ind w:firstLine="0"/>
            </w:pPr>
            <w:r w:rsidRPr="00EA5417">
              <w:t>2014,5</w:t>
            </w:r>
          </w:p>
        </w:tc>
      </w:tr>
      <w:tr w:rsidR="00EA5417" w:rsidRPr="00EA5417" w:rsidTr="00EA5417">
        <w:trPr>
          <w:jc w:val="center"/>
        </w:trPr>
        <w:tc>
          <w:tcPr>
            <w:tcW w:w="0" w:type="auto"/>
            <w:shd w:val="clear" w:color="auto" w:fill="FFFFFF"/>
            <w:vAlign w:val="center"/>
            <w:hideMark/>
          </w:tcPr>
          <w:p w:rsidR="00EA5417" w:rsidRPr="00EA5417" w:rsidRDefault="00EA5417" w:rsidP="00EA5417">
            <w:pPr>
              <w:ind w:firstLine="0"/>
            </w:pPr>
            <w:r w:rsidRPr="00EA5417">
              <w:t>Број ведрих дана</w:t>
            </w:r>
          </w:p>
        </w:tc>
        <w:tc>
          <w:tcPr>
            <w:tcW w:w="0" w:type="auto"/>
            <w:shd w:val="clear" w:color="auto" w:fill="FFFFFF"/>
            <w:vAlign w:val="center"/>
            <w:hideMark/>
          </w:tcPr>
          <w:p w:rsidR="00EA5417" w:rsidRPr="00EA5417" w:rsidRDefault="00EA5417" w:rsidP="00EA5417">
            <w:pPr>
              <w:ind w:firstLine="0"/>
            </w:pPr>
            <w:r w:rsidRPr="00EA5417">
              <w:t>4</w:t>
            </w:r>
          </w:p>
        </w:tc>
        <w:tc>
          <w:tcPr>
            <w:tcW w:w="0" w:type="auto"/>
            <w:shd w:val="clear" w:color="auto" w:fill="FFFFFF"/>
            <w:vAlign w:val="center"/>
            <w:hideMark/>
          </w:tcPr>
          <w:p w:rsidR="00EA5417" w:rsidRPr="00EA5417" w:rsidRDefault="00EA5417" w:rsidP="00EA5417">
            <w:pPr>
              <w:ind w:firstLine="0"/>
            </w:pPr>
            <w:r w:rsidRPr="00EA5417">
              <w:t>4</w:t>
            </w:r>
          </w:p>
        </w:tc>
        <w:tc>
          <w:tcPr>
            <w:tcW w:w="0" w:type="auto"/>
            <w:shd w:val="clear" w:color="auto" w:fill="FFFFFF"/>
            <w:vAlign w:val="center"/>
            <w:hideMark/>
          </w:tcPr>
          <w:p w:rsidR="00EA5417" w:rsidRPr="00EA5417" w:rsidRDefault="00EA5417" w:rsidP="00EA5417">
            <w:pPr>
              <w:ind w:firstLine="0"/>
            </w:pPr>
            <w:r w:rsidRPr="00EA5417">
              <w:t>4</w:t>
            </w:r>
          </w:p>
        </w:tc>
        <w:tc>
          <w:tcPr>
            <w:tcW w:w="0" w:type="auto"/>
            <w:shd w:val="clear" w:color="auto" w:fill="FFFFFF"/>
            <w:vAlign w:val="center"/>
            <w:hideMark/>
          </w:tcPr>
          <w:p w:rsidR="00EA5417" w:rsidRPr="00EA5417" w:rsidRDefault="00EA5417" w:rsidP="00EA5417">
            <w:pPr>
              <w:ind w:firstLine="0"/>
            </w:pPr>
            <w:r w:rsidRPr="00EA5417">
              <w:t>4</w:t>
            </w:r>
          </w:p>
        </w:tc>
        <w:tc>
          <w:tcPr>
            <w:tcW w:w="0" w:type="auto"/>
            <w:shd w:val="clear" w:color="auto" w:fill="FFFFFF"/>
            <w:vAlign w:val="center"/>
            <w:hideMark/>
          </w:tcPr>
          <w:p w:rsidR="00EA5417" w:rsidRPr="00EA5417" w:rsidRDefault="00EA5417" w:rsidP="00EA5417">
            <w:pPr>
              <w:ind w:firstLine="0"/>
            </w:pPr>
            <w:r w:rsidRPr="00EA5417">
              <w:t>3</w:t>
            </w:r>
          </w:p>
        </w:tc>
        <w:tc>
          <w:tcPr>
            <w:tcW w:w="0" w:type="auto"/>
            <w:shd w:val="clear" w:color="auto" w:fill="FFFFFF"/>
            <w:vAlign w:val="center"/>
            <w:hideMark/>
          </w:tcPr>
          <w:p w:rsidR="00EA5417" w:rsidRPr="00EA5417" w:rsidRDefault="00EA5417" w:rsidP="00EA5417">
            <w:pPr>
              <w:ind w:firstLine="0"/>
            </w:pPr>
            <w:r w:rsidRPr="00EA5417">
              <w:t>4</w:t>
            </w:r>
          </w:p>
        </w:tc>
        <w:tc>
          <w:tcPr>
            <w:tcW w:w="0" w:type="auto"/>
            <w:shd w:val="clear" w:color="auto" w:fill="FFFFFF"/>
            <w:vAlign w:val="center"/>
            <w:hideMark/>
          </w:tcPr>
          <w:p w:rsidR="00EA5417" w:rsidRPr="00EA5417" w:rsidRDefault="00EA5417" w:rsidP="00EA5417">
            <w:pPr>
              <w:ind w:firstLine="0"/>
            </w:pPr>
            <w:r w:rsidRPr="00EA5417">
              <w:t>8</w:t>
            </w:r>
          </w:p>
        </w:tc>
        <w:tc>
          <w:tcPr>
            <w:tcW w:w="0" w:type="auto"/>
            <w:shd w:val="clear" w:color="auto" w:fill="FFFFFF"/>
            <w:vAlign w:val="center"/>
            <w:hideMark/>
          </w:tcPr>
          <w:p w:rsidR="00EA5417" w:rsidRPr="00EA5417" w:rsidRDefault="00EA5417" w:rsidP="00EA5417">
            <w:pPr>
              <w:ind w:firstLine="0"/>
            </w:pPr>
            <w:r w:rsidRPr="00EA5417">
              <w:t>9</w:t>
            </w:r>
          </w:p>
        </w:tc>
        <w:tc>
          <w:tcPr>
            <w:tcW w:w="0" w:type="auto"/>
            <w:shd w:val="clear" w:color="auto" w:fill="FFFFFF"/>
            <w:vAlign w:val="center"/>
            <w:hideMark/>
          </w:tcPr>
          <w:p w:rsidR="00EA5417" w:rsidRPr="00EA5417" w:rsidRDefault="00EA5417" w:rsidP="00EA5417">
            <w:pPr>
              <w:ind w:firstLine="0"/>
            </w:pPr>
            <w:r w:rsidRPr="00EA5417">
              <w:t>7</w:t>
            </w:r>
          </w:p>
        </w:tc>
        <w:tc>
          <w:tcPr>
            <w:tcW w:w="0" w:type="auto"/>
            <w:shd w:val="clear" w:color="auto" w:fill="FFFFFF"/>
            <w:vAlign w:val="center"/>
            <w:hideMark/>
          </w:tcPr>
          <w:p w:rsidR="00EA5417" w:rsidRPr="00EA5417" w:rsidRDefault="00EA5417" w:rsidP="00EA5417">
            <w:pPr>
              <w:ind w:firstLine="0"/>
            </w:pPr>
            <w:r w:rsidRPr="00EA5417">
              <w:t>6</w:t>
            </w:r>
          </w:p>
        </w:tc>
        <w:tc>
          <w:tcPr>
            <w:tcW w:w="0" w:type="auto"/>
            <w:shd w:val="clear" w:color="auto" w:fill="FFFFFF"/>
            <w:vAlign w:val="center"/>
            <w:hideMark/>
          </w:tcPr>
          <w:p w:rsidR="00EA5417" w:rsidRPr="00EA5417" w:rsidRDefault="00EA5417" w:rsidP="00EA5417">
            <w:pPr>
              <w:ind w:firstLine="0"/>
            </w:pPr>
            <w:r w:rsidRPr="00EA5417">
              <w:t>5</w:t>
            </w:r>
          </w:p>
        </w:tc>
        <w:tc>
          <w:tcPr>
            <w:tcW w:w="0" w:type="auto"/>
            <w:shd w:val="clear" w:color="auto" w:fill="FFFFFF"/>
            <w:vAlign w:val="center"/>
            <w:hideMark/>
          </w:tcPr>
          <w:p w:rsidR="00EA5417" w:rsidRPr="00EA5417" w:rsidRDefault="00EA5417" w:rsidP="00EA5417">
            <w:pPr>
              <w:ind w:firstLine="0"/>
            </w:pPr>
            <w:r w:rsidRPr="00EA5417">
              <w:t>4</w:t>
            </w:r>
          </w:p>
        </w:tc>
        <w:tc>
          <w:tcPr>
            <w:tcW w:w="0" w:type="auto"/>
            <w:shd w:val="clear" w:color="auto" w:fill="FFFFFF"/>
            <w:vAlign w:val="center"/>
            <w:hideMark/>
          </w:tcPr>
          <w:p w:rsidR="00EA5417" w:rsidRPr="00EA5417" w:rsidRDefault="00EA5417" w:rsidP="00EA5417">
            <w:pPr>
              <w:ind w:firstLine="0"/>
            </w:pPr>
            <w:r w:rsidRPr="00EA5417">
              <w:t>63</w:t>
            </w:r>
          </w:p>
        </w:tc>
      </w:tr>
      <w:tr w:rsidR="00EA5417" w:rsidRPr="00EA5417" w:rsidTr="00EA5417">
        <w:trPr>
          <w:jc w:val="center"/>
        </w:trPr>
        <w:tc>
          <w:tcPr>
            <w:tcW w:w="0" w:type="auto"/>
            <w:shd w:val="clear" w:color="auto" w:fill="FFFFFF"/>
            <w:vAlign w:val="center"/>
            <w:hideMark/>
          </w:tcPr>
          <w:p w:rsidR="00EA5417" w:rsidRPr="00EA5417" w:rsidRDefault="00EA5417" w:rsidP="00EA5417">
            <w:pPr>
              <w:ind w:firstLine="0"/>
            </w:pPr>
            <w:r w:rsidRPr="00EA5417">
              <w:t>Број облачних дана</w:t>
            </w:r>
          </w:p>
        </w:tc>
        <w:tc>
          <w:tcPr>
            <w:tcW w:w="0" w:type="auto"/>
            <w:shd w:val="clear" w:color="auto" w:fill="FFFFFF"/>
            <w:vAlign w:val="center"/>
            <w:hideMark/>
          </w:tcPr>
          <w:p w:rsidR="00EA5417" w:rsidRPr="00EA5417" w:rsidRDefault="00EA5417" w:rsidP="00EA5417">
            <w:pPr>
              <w:ind w:firstLine="0"/>
            </w:pPr>
            <w:r w:rsidRPr="00EA5417">
              <w:t>13</w:t>
            </w:r>
          </w:p>
        </w:tc>
        <w:tc>
          <w:tcPr>
            <w:tcW w:w="0" w:type="auto"/>
            <w:shd w:val="clear" w:color="auto" w:fill="FFFFFF"/>
            <w:vAlign w:val="center"/>
            <w:hideMark/>
          </w:tcPr>
          <w:p w:rsidR="00EA5417" w:rsidRPr="00EA5417" w:rsidRDefault="00EA5417" w:rsidP="00EA5417">
            <w:pPr>
              <w:ind w:firstLine="0"/>
            </w:pPr>
            <w:r w:rsidRPr="00EA5417">
              <w:t>11</w:t>
            </w:r>
          </w:p>
        </w:tc>
        <w:tc>
          <w:tcPr>
            <w:tcW w:w="0" w:type="auto"/>
            <w:shd w:val="clear" w:color="auto" w:fill="FFFFFF"/>
            <w:vAlign w:val="center"/>
            <w:hideMark/>
          </w:tcPr>
          <w:p w:rsidR="00EA5417" w:rsidRPr="00EA5417" w:rsidRDefault="00EA5417" w:rsidP="00EA5417">
            <w:pPr>
              <w:ind w:firstLine="0"/>
            </w:pPr>
            <w:r w:rsidRPr="00EA5417">
              <w:t>11</w:t>
            </w:r>
          </w:p>
        </w:tc>
        <w:tc>
          <w:tcPr>
            <w:tcW w:w="0" w:type="auto"/>
            <w:shd w:val="clear" w:color="auto" w:fill="FFFFFF"/>
            <w:vAlign w:val="center"/>
            <w:hideMark/>
          </w:tcPr>
          <w:p w:rsidR="00EA5417" w:rsidRPr="00EA5417" w:rsidRDefault="00EA5417" w:rsidP="00EA5417">
            <w:pPr>
              <w:ind w:firstLine="0"/>
            </w:pPr>
            <w:r w:rsidRPr="00EA5417">
              <w:t>10</w:t>
            </w:r>
          </w:p>
        </w:tc>
        <w:tc>
          <w:tcPr>
            <w:tcW w:w="0" w:type="auto"/>
            <w:shd w:val="clear" w:color="auto" w:fill="FFFFFF"/>
            <w:vAlign w:val="center"/>
            <w:hideMark/>
          </w:tcPr>
          <w:p w:rsidR="00EA5417" w:rsidRPr="00EA5417" w:rsidRDefault="00EA5417" w:rsidP="00EA5417">
            <w:pPr>
              <w:ind w:firstLine="0"/>
            </w:pPr>
            <w:r w:rsidRPr="00EA5417">
              <w:t>8</w:t>
            </w:r>
          </w:p>
        </w:tc>
        <w:tc>
          <w:tcPr>
            <w:tcW w:w="0" w:type="auto"/>
            <w:shd w:val="clear" w:color="auto" w:fill="FFFFFF"/>
            <w:vAlign w:val="center"/>
            <w:hideMark/>
          </w:tcPr>
          <w:p w:rsidR="00EA5417" w:rsidRPr="00EA5417" w:rsidRDefault="00EA5417" w:rsidP="00EA5417">
            <w:pPr>
              <w:ind w:firstLine="0"/>
            </w:pPr>
            <w:r w:rsidRPr="00EA5417">
              <w:t>7</w:t>
            </w:r>
          </w:p>
        </w:tc>
        <w:tc>
          <w:tcPr>
            <w:tcW w:w="0" w:type="auto"/>
            <w:shd w:val="clear" w:color="auto" w:fill="FFFFFF"/>
            <w:vAlign w:val="center"/>
            <w:hideMark/>
          </w:tcPr>
          <w:p w:rsidR="00EA5417" w:rsidRPr="00EA5417" w:rsidRDefault="00EA5417" w:rsidP="00EA5417">
            <w:pPr>
              <w:ind w:firstLine="0"/>
            </w:pPr>
            <w:r w:rsidRPr="00EA5417">
              <w:t>5</w:t>
            </w:r>
          </w:p>
        </w:tc>
        <w:tc>
          <w:tcPr>
            <w:tcW w:w="0" w:type="auto"/>
            <w:shd w:val="clear" w:color="auto" w:fill="FFFFFF"/>
            <w:vAlign w:val="center"/>
            <w:hideMark/>
          </w:tcPr>
          <w:p w:rsidR="00EA5417" w:rsidRPr="00EA5417" w:rsidRDefault="00EA5417" w:rsidP="00EA5417">
            <w:pPr>
              <w:ind w:firstLine="0"/>
            </w:pPr>
            <w:r w:rsidRPr="00EA5417">
              <w:t>6</w:t>
            </w:r>
          </w:p>
        </w:tc>
        <w:tc>
          <w:tcPr>
            <w:tcW w:w="0" w:type="auto"/>
            <w:shd w:val="clear" w:color="auto" w:fill="FFFFFF"/>
            <w:vAlign w:val="center"/>
            <w:hideMark/>
          </w:tcPr>
          <w:p w:rsidR="00EA5417" w:rsidRPr="00EA5417" w:rsidRDefault="00EA5417" w:rsidP="00EA5417">
            <w:pPr>
              <w:ind w:firstLine="0"/>
            </w:pPr>
            <w:r w:rsidRPr="00EA5417">
              <w:t>8</w:t>
            </w:r>
          </w:p>
        </w:tc>
        <w:tc>
          <w:tcPr>
            <w:tcW w:w="0" w:type="auto"/>
            <w:shd w:val="clear" w:color="auto" w:fill="FFFFFF"/>
            <w:vAlign w:val="center"/>
            <w:hideMark/>
          </w:tcPr>
          <w:p w:rsidR="00EA5417" w:rsidRPr="00EA5417" w:rsidRDefault="00EA5417" w:rsidP="00EA5417">
            <w:pPr>
              <w:ind w:firstLine="0"/>
            </w:pPr>
            <w:r w:rsidRPr="00EA5417">
              <w:t>9</w:t>
            </w:r>
          </w:p>
        </w:tc>
        <w:tc>
          <w:tcPr>
            <w:tcW w:w="0" w:type="auto"/>
            <w:shd w:val="clear" w:color="auto" w:fill="FFFFFF"/>
            <w:vAlign w:val="center"/>
            <w:hideMark/>
          </w:tcPr>
          <w:p w:rsidR="00EA5417" w:rsidRPr="00EA5417" w:rsidRDefault="00EA5417" w:rsidP="00EA5417">
            <w:pPr>
              <w:ind w:firstLine="0"/>
            </w:pPr>
            <w:r w:rsidRPr="00EA5417">
              <w:t>11</w:t>
            </w:r>
          </w:p>
        </w:tc>
        <w:tc>
          <w:tcPr>
            <w:tcW w:w="0" w:type="auto"/>
            <w:shd w:val="clear" w:color="auto" w:fill="FFFFFF"/>
            <w:vAlign w:val="center"/>
            <w:hideMark/>
          </w:tcPr>
          <w:p w:rsidR="00EA5417" w:rsidRPr="00EA5417" w:rsidRDefault="00EA5417" w:rsidP="00EA5417">
            <w:pPr>
              <w:ind w:firstLine="0"/>
            </w:pPr>
            <w:r w:rsidRPr="00EA5417">
              <w:t>14</w:t>
            </w:r>
          </w:p>
        </w:tc>
        <w:tc>
          <w:tcPr>
            <w:tcW w:w="0" w:type="auto"/>
            <w:shd w:val="clear" w:color="auto" w:fill="FFFFFF"/>
            <w:vAlign w:val="center"/>
            <w:hideMark/>
          </w:tcPr>
          <w:p w:rsidR="00EA5417" w:rsidRPr="00EA5417" w:rsidRDefault="00EA5417" w:rsidP="00EA5417">
            <w:pPr>
              <w:ind w:firstLine="0"/>
            </w:pPr>
            <w:r w:rsidRPr="00EA5417">
              <w:t>113</w:t>
            </w:r>
          </w:p>
        </w:tc>
      </w:tr>
      <w:tr w:rsidR="00EA5417" w:rsidRPr="00EA5417" w:rsidTr="00EA5417">
        <w:trPr>
          <w:jc w:val="center"/>
        </w:trPr>
        <w:tc>
          <w:tcPr>
            <w:tcW w:w="0" w:type="auto"/>
            <w:gridSpan w:val="14"/>
            <w:shd w:val="clear" w:color="auto" w:fill="D9D9D9"/>
            <w:vAlign w:val="center"/>
            <w:hideMark/>
          </w:tcPr>
          <w:p w:rsidR="00EA5417" w:rsidRPr="00EA5417" w:rsidRDefault="00EA5417" w:rsidP="00EA5417">
            <w:pPr>
              <w:ind w:firstLine="0"/>
            </w:pPr>
            <w:r w:rsidRPr="00EA5417">
              <w:t>Падавине (mm)</w:t>
            </w:r>
          </w:p>
        </w:tc>
      </w:tr>
      <w:tr w:rsidR="00EA5417" w:rsidRPr="00EA5417" w:rsidTr="00EA5417">
        <w:trPr>
          <w:jc w:val="center"/>
        </w:trPr>
        <w:tc>
          <w:tcPr>
            <w:tcW w:w="0" w:type="auto"/>
            <w:shd w:val="clear" w:color="auto" w:fill="FFFFFF"/>
            <w:vAlign w:val="center"/>
            <w:hideMark/>
          </w:tcPr>
          <w:p w:rsidR="00EA5417" w:rsidRPr="00EA5417" w:rsidRDefault="00EA5417" w:rsidP="00EA5417">
            <w:pPr>
              <w:ind w:firstLine="0"/>
            </w:pPr>
            <w:r w:rsidRPr="00EA5417">
              <w:t>Ср. месечна сума</w:t>
            </w:r>
          </w:p>
        </w:tc>
        <w:tc>
          <w:tcPr>
            <w:tcW w:w="0" w:type="auto"/>
            <w:shd w:val="clear" w:color="auto" w:fill="FFFFFF"/>
            <w:vAlign w:val="center"/>
            <w:hideMark/>
          </w:tcPr>
          <w:p w:rsidR="00EA5417" w:rsidRPr="00EA5417" w:rsidRDefault="00EA5417" w:rsidP="00EA5417">
            <w:pPr>
              <w:ind w:firstLine="0"/>
            </w:pPr>
            <w:r w:rsidRPr="00EA5417">
              <w:t>65,4</w:t>
            </w:r>
          </w:p>
        </w:tc>
        <w:tc>
          <w:tcPr>
            <w:tcW w:w="0" w:type="auto"/>
            <w:shd w:val="clear" w:color="auto" w:fill="FFFFFF"/>
            <w:vAlign w:val="center"/>
            <w:hideMark/>
          </w:tcPr>
          <w:p w:rsidR="00EA5417" w:rsidRPr="00EA5417" w:rsidRDefault="00EA5417" w:rsidP="00EA5417">
            <w:pPr>
              <w:ind w:firstLine="0"/>
            </w:pPr>
            <w:r w:rsidRPr="00EA5417">
              <w:t>68,5</w:t>
            </w:r>
          </w:p>
        </w:tc>
        <w:tc>
          <w:tcPr>
            <w:tcW w:w="0" w:type="auto"/>
            <w:shd w:val="clear" w:color="auto" w:fill="FFFFFF"/>
            <w:vAlign w:val="center"/>
            <w:hideMark/>
          </w:tcPr>
          <w:p w:rsidR="00EA5417" w:rsidRPr="00EA5417" w:rsidRDefault="00EA5417" w:rsidP="00EA5417">
            <w:pPr>
              <w:ind w:firstLine="0"/>
            </w:pPr>
            <w:r w:rsidRPr="00EA5417">
              <w:t>73,4</w:t>
            </w:r>
          </w:p>
        </w:tc>
        <w:tc>
          <w:tcPr>
            <w:tcW w:w="0" w:type="auto"/>
            <w:shd w:val="clear" w:color="auto" w:fill="FFFFFF"/>
            <w:vAlign w:val="center"/>
            <w:hideMark/>
          </w:tcPr>
          <w:p w:rsidR="00EA5417" w:rsidRPr="00EA5417" w:rsidRDefault="00EA5417" w:rsidP="00EA5417">
            <w:pPr>
              <w:ind w:firstLine="0"/>
            </w:pPr>
            <w:r w:rsidRPr="00EA5417">
              <w:t>79,0</w:t>
            </w:r>
          </w:p>
        </w:tc>
        <w:tc>
          <w:tcPr>
            <w:tcW w:w="0" w:type="auto"/>
            <w:shd w:val="clear" w:color="auto" w:fill="FFFFFF"/>
            <w:vAlign w:val="center"/>
            <w:hideMark/>
          </w:tcPr>
          <w:p w:rsidR="00EA5417" w:rsidRPr="00EA5417" w:rsidRDefault="00EA5417" w:rsidP="00EA5417">
            <w:pPr>
              <w:ind w:firstLine="0"/>
            </w:pPr>
            <w:r w:rsidRPr="00EA5417">
              <w:t>94,4</w:t>
            </w:r>
          </w:p>
        </w:tc>
        <w:tc>
          <w:tcPr>
            <w:tcW w:w="0" w:type="auto"/>
            <w:shd w:val="clear" w:color="auto" w:fill="FFFFFF"/>
            <w:vAlign w:val="center"/>
            <w:hideMark/>
          </w:tcPr>
          <w:p w:rsidR="00EA5417" w:rsidRPr="00EA5417" w:rsidRDefault="00EA5417" w:rsidP="00EA5417">
            <w:pPr>
              <w:ind w:firstLine="0"/>
            </w:pPr>
            <w:r w:rsidRPr="00EA5417">
              <w:t>110,2</w:t>
            </w:r>
          </w:p>
        </w:tc>
        <w:tc>
          <w:tcPr>
            <w:tcW w:w="0" w:type="auto"/>
            <w:shd w:val="clear" w:color="auto" w:fill="FFFFFF"/>
            <w:vAlign w:val="center"/>
            <w:hideMark/>
          </w:tcPr>
          <w:p w:rsidR="00EA5417" w:rsidRPr="00EA5417" w:rsidRDefault="00EA5417" w:rsidP="00EA5417">
            <w:pPr>
              <w:ind w:firstLine="0"/>
            </w:pPr>
            <w:r w:rsidRPr="00EA5417">
              <w:t>96,3</w:t>
            </w:r>
          </w:p>
        </w:tc>
        <w:tc>
          <w:tcPr>
            <w:tcW w:w="0" w:type="auto"/>
            <w:shd w:val="clear" w:color="auto" w:fill="FFFFFF"/>
            <w:vAlign w:val="center"/>
            <w:hideMark/>
          </w:tcPr>
          <w:p w:rsidR="00EA5417" w:rsidRPr="00EA5417" w:rsidRDefault="00EA5417" w:rsidP="00EA5417">
            <w:pPr>
              <w:ind w:firstLine="0"/>
            </w:pPr>
            <w:r w:rsidRPr="00EA5417">
              <w:t>78,8</w:t>
            </w:r>
          </w:p>
        </w:tc>
        <w:tc>
          <w:tcPr>
            <w:tcW w:w="0" w:type="auto"/>
            <w:shd w:val="clear" w:color="auto" w:fill="FFFFFF"/>
            <w:vAlign w:val="center"/>
            <w:hideMark/>
          </w:tcPr>
          <w:p w:rsidR="00EA5417" w:rsidRPr="00EA5417" w:rsidRDefault="00EA5417" w:rsidP="00EA5417">
            <w:pPr>
              <w:ind w:firstLine="0"/>
            </w:pPr>
            <w:r w:rsidRPr="00EA5417">
              <w:t>98,3</w:t>
            </w:r>
          </w:p>
        </w:tc>
        <w:tc>
          <w:tcPr>
            <w:tcW w:w="0" w:type="auto"/>
            <w:shd w:val="clear" w:color="auto" w:fill="FFFFFF"/>
            <w:vAlign w:val="center"/>
            <w:hideMark/>
          </w:tcPr>
          <w:p w:rsidR="00EA5417" w:rsidRPr="00EA5417" w:rsidRDefault="00EA5417" w:rsidP="00EA5417">
            <w:pPr>
              <w:ind w:firstLine="0"/>
            </w:pPr>
            <w:r w:rsidRPr="00EA5417">
              <w:t>78,2</w:t>
            </w:r>
          </w:p>
        </w:tc>
        <w:tc>
          <w:tcPr>
            <w:tcW w:w="0" w:type="auto"/>
            <w:shd w:val="clear" w:color="auto" w:fill="FFFFFF"/>
            <w:vAlign w:val="center"/>
            <w:hideMark/>
          </w:tcPr>
          <w:p w:rsidR="00EA5417" w:rsidRPr="00EA5417" w:rsidRDefault="00EA5417" w:rsidP="00EA5417">
            <w:pPr>
              <w:ind w:firstLine="0"/>
            </w:pPr>
            <w:r w:rsidRPr="00EA5417">
              <w:t>92,3</w:t>
            </w:r>
          </w:p>
        </w:tc>
        <w:tc>
          <w:tcPr>
            <w:tcW w:w="0" w:type="auto"/>
            <w:shd w:val="clear" w:color="auto" w:fill="FFFFFF"/>
            <w:vAlign w:val="center"/>
            <w:hideMark/>
          </w:tcPr>
          <w:p w:rsidR="00EA5417" w:rsidRPr="00EA5417" w:rsidRDefault="00EA5417" w:rsidP="00EA5417">
            <w:pPr>
              <w:ind w:firstLine="0"/>
            </w:pPr>
            <w:r w:rsidRPr="00EA5417">
              <w:t>82,6</w:t>
            </w:r>
          </w:p>
        </w:tc>
        <w:tc>
          <w:tcPr>
            <w:tcW w:w="0" w:type="auto"/>
            <w:shd w:val="clear" w:color="auto" w:fill="FFFFFF"/>
            <w:vAlign w:val="center"/>
            <w:hideMark/>
          </w:tcPr>
          <w:p w:rsidR="00EA5417" w:rsidRPr="00EA5417" w:rsidRDefault="00EA5417" w:rsidP="00EA5417">
            <w:pPr>
              <w:ind w:firstLine="0"/>
            </w:pPr>
            <w:r w:rsidRPr="00EA5417">
              <w:t>1017,3</w:t>
            </w:r>
          </w:p>
        </w:tc>
      </w:tr>
      <w:tr w:rsidR="00EA5417" w:rsidRPr="00EA5417" w:rsidTr="00EA5417">
        <w:trPr>
          <w:jc w:val="center"/>
        </w:trPr>
        <w:tc>
          <w:tcPr>
            <w:tcW w:w="0" w:type="auto"/>
            <w:shd w:val="clear" w:color="auto" w:fill="FFFFFF"/>
            <w:vAlign w:val="center"/>
            <w:hideMark/>
          </w:tcPr>
          <w:p w:rsidR="00EA5417" w:rsidRPr="00EA5417" w:rsidRDefault="00EA5417" w:rsidP="00EA5417">
            <w:pPr>
              <w:ind w:firstLine="0"/>
            </w:pPr>
            <w:r w:rsidRPr="00EA5417">
              <w:t>Маx. дневна сума</w:t>
            </w:r>
          </w:p>
        </w:tc>
        <w:tc>
          <w:tcPr>
            <w:tcW w:w="0" w:type="auto"/>
            <w:shd w:val="clear" w:color="auto" w:fill="FFFFFF"/>
            <w:vAlign w:val="center"/>
            <w:hideMark/>
          </w:tcPr>
          <w:p w:rsidR="00EA5417" w:rsidRPr="00EA5417" w:rsidRDefault="00EA5417" w:rsidP="00EA5417">
            <w:pPr>
              <w:ind w:firstLine="0"/>
            </w:pPr>
            <w:r w:rsidRPr="00EA5417">
              <w:t>31,9</w:t>
            </w:r>
          </w:p>
        </w:tc>
        <w:tc>
          <w:tcPr>
            <w:tcW w:w="0" w:type="auto"/>
            <w:shd w:val="clear" w:color="auto" w:fill="FFFFFF"/>
            <w:vAlign w:val="center"/>
            <w:hideMark/>
          </w:tcPr>
          <w:p w:rsidR="00EA5417" w:rsidRPr="00EA5417" w:rsidRDefault="00EA5417" w:rsidP="00EA5417">
            <w:pPr>
              <w:ind w:firstLine="0"/>
            </w:pPr>
            <w:r w:rsidRPr="00EA5417">
              <w:t>51,9</w:t>
            </w:r>
          </w:p>
        </w:tc>
        <w:tc>
          <w:tcPr>
            <w:tcW w:w="0" w:type="auto"/>
            <w:shd w:val="clear" w:color="auto" w:fill="FFFFFF"/>
            <w:vAlign w:val="center"/>
            <w:hideMark/>
          </w:tcPr>
          <w:p w:rsidR="00EA5417" w:rsidRPr="00EA5417" w:rsidRDefault="00EA5417" w:rsidP="00EA5417">
            <w:pPr>
              <w:ind w:firstLine="0"/>
            </w:pPr>
            <w:r w:rsidRPr="00EA5417">
              <w:t>42,6</w:t>
            </w:r>
          </w:p>
        </w:tc>
        <w:tc>
          <w:tcPr>
            <w:tcW w:w="0" w:type="auto"/>
            <w:shd w:val="clear" w:color="auto" w:fill="FFFFFF"/>
            <w:vAlign w:val="center"/>
            <w:hideMark/>
          </w:tcPr>
          <w:p w:rsidR="00EA5417" w:rsidRPr="00EA5417" w:rsidRDefault="00EA5417" w:rsidP="00EA5417">
            <w:pPr>
              <w:ind w:firstLine="0"/>
            </w:pPr>
            <w:r w:rsidRPr="00EA5417">
              <w:t>40,1</w:t>
            </w:r>
          </w:p>
        </w:tc>
        <w:tc>
          <w:tcPr>
            <w:tcW w:w="0" w:type="auto"/>
            <w:shd w:val="clear" w:color="auto" w:fill="FFFFFF"/>
            <w:vAlign w:val="center"/>
            <w:hideMark/>
          </w:tcPr>
          <w:p w:rsidR="00EA5417" w:rsidRPr="00EA5417" w:rsidRDefault="00EA5417" w:rsidP="00EA5417">
            <w:pPr>
              <w:ind w:firstLine="0"/>
            </w:pPr>
            <w:r w:rsidRPr="00EA5417">
              <w:t>63,1</w:t>
            </w:r>
          </w:p>
        </w:tc>
        <w:tc>
          <w:tcPr>
            <w:tcW w:w="0" w:type="auto"/>
            <w:shd w:val="clear" w:color="auto" w:fill="FFFFFF"/>
            <w:vAlign w:val="center"/>
            <w:hideMark/>
          </w:tcPr>
          <w:p w:rsidR="00EA5417" w:rsidRPr="00EA5417" w:rsidRDefault="00EA5417" w:rsidP="00EA5417">
            <w:pPr>
              <w:ind w:firstLine="0"/>
            </w:pPr>
            <w:r w:rsidRPr="00EA5417">
              <w:t>67,2</w:t>
            </w:r>
          </w:p>
        </w:tc>
        <w:tc>
          <w:tcPr>
            <w:tcW w:w="0" w:type="auto"/>
            <w:shd w:val="clear" w:color="auto" w:fill="FFFFFF"/>
            <w:vAlign w:val="center"/>
            <w:hideMark/>
          </w:tcPr>
          <w:p w:rsidR="00EA5417" w:rsidRPr="00EA5417" w:rsidRDefault="00EA5417" w:rsidP="00EA5417">
            <w:pPr>
              <w:ind w:firstLine="0"/>
            </w:pPr>
            <w:r w:rsidRPr="00EA5417">
              <w:t>82,3</w:t>
            </w:r>
          </w:p>
        </w:tc>
        <w:tc>
          <w:tcPr>
            <w:tcW w:w="0" w:type="auto"/>
            <w:shd w:val="clear" w:color="auto" w:fill="FFFFFF"/>
            <w:vAlign w:val="center"/>
            <w:hideMark/>
          </w:tcPr>
          <w:p w:rsidR="00EA5417" w:rsidRPr="00EA5417" w:rsidRDefault="00EA5417" w:rsidP="00EA5417">
            <w:pPr>
              <w:ind w:firstLine="0"/>
            </w:pPr>
            <w:r w:rsidRPr="00EA5417">
              <w:t>65</w:t>
            </w:r>
          </w:p>
        </w:tc>
        <w:tc>
          <w:tcPr>
            <w:tcW w:w="0" w:type="auto"/>
            <w:shd w:val="clear" w:color="auto" w:fill="FFFFFF"/>
            <w:vAlign w:val="center"/>
            <w:hideMark/>
          </w:tcPr>
          <w:p w:rsidR="00EA5417" w:rsidRPr="00EA5417" w:rsidRDefault="00EA5417" w:rsidP="00EA5417">
            <w:pPr>
              <w:ind w:firstLine="0"/>
            </w:pPr>
            <w:r w:rsidRPr="00EA5417">
              <w:t>89,9</w:t>
            </w:r>
          </w:p>
        </w:tc>
        <w:tc>
          <w:tcPr>
            <w:tcW w:w="0" w:type="auto"/>
            <w:shd w:val="clear" w:color="auto" w:fill="FFFFFF"/>
            <w:vAlign w:val="center"/>
            <w:hideMark/>
          </w:tcPr>
          <w:p w:rsidR="00EA5417" w:rsidRPr="00EA5417" w:rsidRDefault="00EA5417" w:rsidP="00EA5417">
            <w:pPr>
              <w:ind w:firstLine="0"/>
            </w:pPr>
            <w:r w:rsidRPr="00EA5417">
              <w:t>60,6</w:t>
            </w:r>
          </w:p>
        </w:tc>
        <w:tc>
          <w:tcPr>
            <w:tcW w:w="0" w:type="auto"/>
            <w:shd w:val="clear" w:color="auto" w:fill="FFFFFF"/>
            <w:vAlign w:val="center"/>
            <w:hideMark/>
          </w:tcPr>
          <w:p w:rsidR="00EA5417" w:rsidRPr="00EA5417" w:rsidRDefault="00EA5417" w:rsidP="00EA5417">
            <w:pPr>
              <w:ind w:firstLine="0"/>
            </w:pPr>
            <w:r w:rsidRPr="00EA5417">
              <w:t>90,1</w:t>
            </w:r>
          </w:p>
        </w:tc>
        <w:tc>
          <w:tcPr>
            <w:tcW w:w="0" w:type="auto"/>
            <w:shd w:val="clear" w:color="auto" w:fill="FFFFFF"/>
            <w:vAlign w:val="center"/>
            <w:hideMark/>
          </w:tcPr>
          <w:p w:rsidR="00EA5417" w:rsidRPr="00EA5417" w:rsidRDefault="00EA5417" w:rsidP="00EA5417">
            <w:pPr>
              <w:ind w:firstLine="0"/>
            </w:pPr>
            <w:r w:rsidRPr="00EA5417">
              <w:t>67,3</w:t>
            </w:r>
          </w:p>
        </w:tc>
        <w:tc>
          <w:tcPr>
            <w:tcW w:w="0" w:type="auto"/>
            <w:shd w:val="clear" w:color="auto" w:fill="FFFFFF"/>
            <w:vAlign w:val="center"/>
            <w:hideMark/>
          </w:tcPr>
          <w:p w:rsidR="00EA5417" w:rsidRPr="00EA5417" w:rsidRDefault="00EA5417" w:rsidP="00EA5417">
            <w:pPr>
              <w:ind w:firstLine="0"/>
            </w:pPr>
            <w:r w:rsidRPr="00EA5417">
              <w:t>90,1</w:t>
            </w:r>
          </w:p>
        </w:tc>
      </w:tr>
      <w:tr w:rsidR="00EA5417" w:rsidRPr="00EA5417" w:rsidTr="00EA5417">
        <w:trPr>
          <w:jc w:val="center"/>
        </w:trPr>
        <w:tc>
          <w:tcPr>
            <w:tcW w:w="0" w:type="auto"/>
            <w:shd w:val="clear" w:color="auto" w:fill="FFFFFF"/>
            <w:vAlign w:val="center"/>
            <w:hideMark/>
          </w:tcPr>
          <w:p w:rsidR="00EA5417" w:rsidRPr="00EA5417" w:rsidRDefault="00EA5417" w:rsidP="00EA5417">
            <w:pPr>
              <w:ind w:firstLine="0"/>
            </w:pPr>
            <w:r w:rsidRPr="00EA5417">
              <w:t>Ср. бр. дана &gt;= 0.1 mm</w:t>
            </w:r>
          </w:p>
        </w:tc>
        <w:tc>
          <w:tcPr>
            <w:tcW w:w="0" w:type="auto"/>
            <w:shd w:val="clear" w:color="auto" w:fill="FFFFFF"/>
            <w:vAlign w:val="center"/>
            <w:hideMark/>
          </w:tcPr>
          <w:p w:rsidR="00EA5417" w:rsidRPr="00EA5417" w:rsidRDefault="00EA5417" w:rsidP="00EA5417">
            <w:pPr>
              <w:ind w:firstLine="0"/>
            </w:pPr>
            <w:r w:rsidRPr="00EA5417">
              <w:t>15</w:t>
            </w:r>
          </w:p>
        </w:tc>
        <w:tc>
          <w:tcPr>
            <w:tcW w:w="0" w:type="auto"/>
            <w:shd w:val="clear" w:color="auto" w:fill="FFFFFF"/>
            <w:vAlign w:val="center"/>
            <w:hideMark/>
          </w:tcPr>
          <w:p w:rsidR="00EA5417" w:rsidRPr="00EA5417" w:rsidRDefault="00EA5417" w:rsidP="00EA5417">
            <w:pPr>
              <w:ind w:firstLine="0"/>
            </w:pPr>
            <w:r w:rsidRPr="00EA5417">
              <w:t>15</w:t>
            </w:r>
          </w:p>
        </w:tc>
        <w:tc>
          <w:tcPr>
            <w:tcW w:w="0" w:type="auto"/>
            <w:shd w:val="clear" w:color="auto" w:fill="FFFFFF"/>
            <w:vAlign w:val="center"/>
            <w:hideMark/>
          </w:tcPr>
          <w:p w:rsidR="00EA5417" w:rsidRPr="00EA5417" w:rsidRDefault="00EA5417" w:rsidP="00EA5417">
            <w:pPr>
              <w:ind w:firstLine="0"/>
            </w:pPr>
            <w:r w:rsidRPr="00EA5417">
              <w:t>16</w:t>
            </w:r>
          </w:p>
        </w:tc>
        <w:tc>
          <w:tcPr>
            <w:tcW w:w="0" w:type="auto"/>
            <w:shd w:val="clear" w:color="auto" w:fill="FFFFFF"/>
            <w:vAlign w:val="center"/>
            <w:hideMark/>
          </w:tcPr>
          <w:p w:rsidR="00EA5417" w:rsidRPr="00EA5417" w:rsidRDefault="00EA5417" w:rsidP="00EA5417">
            <w:pPr>
              <w:ind w:firstLine="0"/>
            </w:pPr>
            <w:r w:rsidRPr="00EA5417">
              <w:t>17</w:t>
            </w:r>
          </w:p>
        </w:tc>
        <w:tc>
          <w:tcPr>
            <w:tcW w:w="0" w:type="auto"/>
            <w:shd w:val="clear" w:color="auto" w:fill="FFFFFF"/>
            <w:vAlign w:val="center"/>
            <w:hideMark/>
          </w:tcPr>
          <w:p w:rsidR="00EA5417" w:rsidRPr="00EA5417" w:rsidRDefault="00EA5417" w:rsidP="00EA5417">
            <w:pPr>
              <w:ind w:firstLine="0"/>
            </w:pPr>
            <w:r w:rsidRPr="00EA5417">
              <w:t>16</w:t>
            </w:r>
          </w:p>
        </w:tc>
        <w:tc>
          <w:tcPr>
            <w:tcW w:w="0" w:type="auto"/>
            <w:shd w:val="clear" w:color="auto" w:fill="FFFFFF"/>
            <w:vAlign w:val="center"/>
            <w:hideMark/>
          </w:tcPr>
          <w:p w:rsidR="00EA5417" w:rsidRPr="00EA5417" w:rsidRDefault="00EA5417" w:rsidP="00EA5417">
            <w:pPr>
              <w:ind w:firstLine="0"/>
            </w:pPr>
            <w:r w:rsidRPr="00EA5417">
              <w:t>15</w:t>
            </w:r>
          </w:p>
        </w:tc>
        <w:tc>
          <w:tcPr>
            <w:tcW w:w="0" w:type="auto"/>
            <w:shd w:val="clear" w:color="auto" w:fill="FFFFFF"/>
            <w:vAlign w:val="center"/>
            <w:hideMark/>
          </w:tcPr>
          <w:p w:rsidR="00EA5417" w:rsidRPr="00EA5417" w:rsidRDefault="00EA5417" w:rsidP="00EA5417">
            <w:pPr>
              <w:ind w:firstLine="0"/>
            </w:pPr>
            <w:r w:rsidRPr="00EA5417">
              <w:t>12</w:t>
            </w:r>
          </w:p>
        </w:tc>
        <w:tc>
          <w:tcPr>
            <w:tcW w:w="0" w:type="auto"/>
            <w:shd w:val="clear" w:color="auto" w:fill="FFFFFF"/>
            <w:vAlign w:val="center"/>
            <w:hideMark/>
          </w:tcPr>
          <w:p w:rsidR="00EA5417" w:rsidRPr="00EA5417" w:rsidRDefault="00EA5417" w:rsidP="00EA5417">
            <w:pPr>
              <w:ind w:firstLine="0"/>
            </w:pPr>
            <w:r w:rsidRPr="00EA5417">
              <w:t>11</w:t>
            </w:r>
          </w:p>
        </w:tc>
        <w:tc>
          <w:tcPr>
            <w:tcW w:w="0" w:type="auto"/>
            <w:shd w:val="clear" w:color="auto" w:fill="FFFFFF"/>
            <w:vAlign w:val="center"/>
            <w:hideMark/>
          </w:tcPr>
          <w:p w:rsidR="00EA5417" w:rsidRPr="00EA5417" w:rsidRDefault="00EA5417" w:rsidP="00EA5417">
            <w:pPr>
              <w:ind w:firstLine="0"/>
            </w:pPr>
            <w:r w:rsidRPr="00EA5417">
              <w:t>12</w:t>
            </w:r>
          </w:p>
        </w:tc>
        <w:tc>
          <w:tcPr>
            <w:tcW w:w="0" w:type="auto"/>
            <w:shd w:val="clear" w:color="auto" w:fill="FFFFFF"/>
            <w:vAlign w:val="center"/>
            <w:hideMark/>
          </w:tcPr>
          <w:p w:rsidR="00EA5417" w:rsidRPr="00EA5417" w:rsidRDefault="00EA5417" w:rsidP="00EA5417">
            <w:pPr>
              <w:ind w:firstLine="0"/>
            </w:pPr>
            <w:r w:rsidRPr="00EA5417">
              <w:t>12</w:t>
            </w:r>
          </w:p>
        </w:tc>
        <w:tc>
          <w:tcPr>
            <w:tcW w:w="0" w:type="auto"/>
            <w:shd w:val="clear" w:color="auto" w:fill="FFFFFF"/>
            <w:vAlign w:val="center"/>
            <w:hideMark/>
          </w:tcPr>
          <w:p w:rsidR="00EA5417" w:rsidRPr="00EA5417" w:rsidRDefault="00EA5417" w:rsidP="00EA5417">
            <w:pPr>
              <w:ind w:firstLine="0"/>
            </w:pPr>
            <w:r w:rsidRPr="00EA5417">
              <w:t>13</w:t>
            </w:r>
          </w:p>
        </w:tc>
        <w:tc>
          <w:tcPr>
            <w:tcW w:w="0" w:type="auto"/>
            <w:shd w:val="clear" w:color="auto" w:fill="FFFFFF"/>
            <w:vAlign w:val="center"/>
            <w:hideMark/>
          </w:tcPr>
          <w:p w:rsidR="00EA5417" w:rsidRPr="00EA5417" w:rsidRDefault="00EA5417" w:rsidP="00EA5417">
            <w:pPr>
              <w:ind w:firstLine="0"/>
            </w:pPr>
            <w:r w:rsidRPr="00EA5417">
              <w:t>16</w:t>
            </w:r>
          </w:p>
        </w:tc>
        <w:tc>
          <w:tcPr>
            <w:tcW w:w="0" w:type="auto"/>
            <w:shd w:val="clear" w:color="auto" w:fill="FFFFFF"/>
            <w:vAlign w:val="center"/>
            <w:hideMark/>
          </w:tcPr>
          <w:p w:rsidR="00EA5417" w:rsidRPr="00EA5417" w:rsidRDefault="00EA5417" w:rsidP="00EA5417">
            <w:pPr>
              <w:ind w:firstLine="0"/>
            </w:pPr>
            <w:r w:rsidRPr="00EA5417">
              <w:t>171</w:t>
            </w:r>
          </w:p>
        </w:tc>
      </w:tr>
      <w:tr w:rsidR="00EA5417" w:rsidRPr="00EA5417" w:rsidTr="00EA5417">
        <w:trPr>
          <w:jc w:val="center"/>
        </w:trPr>
        <w:tc>
          <w:tcPr>
            <w:tcW w:w="0" w:type="auto"/>
            <w:shd w:val="clear" w:color="auto" w:fill="FFFFFF"/>
            <w:vAlign w:val="center"/>
            <w:hideMark/>
          </w:tcPr>
          <w:p w:rsidR="00EA5417" w:rsidRPr="00EA5417" w:rsidRDefault="00EA5417" w:rsidP="00EA5417">
            <w:pPr>
              <w:ind w:firstLine="0"/>
            </w:pPr>
            <w:r w:rsidRPr="00EA5417">
              <w:t>Ср. бр. дана &gt;= 10.0 mm</w:t>
            </w:r>
          </w:p>
        </w:tc>
        <w:tc>
          <w:tcPr>
            <w:tcW w:w="0" w:type="auto"/>
            <w:shd w:val="clear" w:color="auto" w:fill="FFFFFF"/>
            <w:vAlign w:val="center"/>
            <w:hideMark/>
          </w:tcPr>
          <w:p w:rsidR="00EA5417" w:rsidRPr="00EA5417" w:rsidRDefault="00EA5417" w:rsidP="00EA5417">
            <w:pPr>
              <w:ind w:firstLine="0"/>
            </w:pPr>
            <w:r w:rsidRPr="00EA5417">
              <w:t>2</w:t>
            </w:r>
          </w:p>
        </w:tc>
        <w:tc>
          <w:tcPr>
            <w:tcW w:w="0" w:type="auto"/>
            <w:shd w:val="clear" w:color="auto" w:fill="FFFFFF"/>
            <w:vAlign w:val="center"/>
            <w:hideMark/>
          </w:tcPr>
          <w:p w:rsidR="00EA5417" w:rsidRPr="00EA5417" w:rsidRDefault="00EA5417" w:rsidP="00EA5417">
            <w:pPr>
              <w:ind w:firstLine="0"/>
            </w:pPr>
            <w:r w:rsidRPr="00EA5417">
              <w:t>2</w:t>
            </w:r>
          </w:p>
        </w:tc>
        <w:tc>
          <w:tcPr>
            <w:tcW w:w="0" w:type="auto"/>
            <w:shd w:val="clear" w:color="auto" w:fill="FFFFFF"/>
            <w:vAlign w:val="center"/>
            <w:hideMark/>
          </w:tcPr>
          <w:p w:rsidR="00EA5417" w:rsidRPr="00EA5417" w:rsidRDefault="00EA5417" w:rsidP="00EA5417">
            <w:pPr>
              <w:ind w:firstLine="0"/>
            </w:pPr>
            <w:r w:rsidRPr="00EA5417">
              <w:t>2</w:t>
            </w:r>
          </w:p>
        </w:tc>
        <w:tc>
          <w:tcPr>
            <w:tcW w:w="0" w:type="auto"/>
            <w:shd w:val="clear" w:color="auto" w:fill="FFFFFF"/>
            <w:vAlign w:val="center"/>
            <w:hideMark/>
          </w:tcPr>
          <w:p w:rsidR="00EA5417" w:rsidRPr="00EA5417" w:rsidRDefault="00EA5417" w:rsidP="00EA5417">
            <w:pPr>
              <w:ind w:firstLine="0"/>
            </w:pPr>
            <w:r w:rsidRPr="00EA5417">
              <w:t>2</w:t>
            </w:r>
          </w:p>
        </w:tc>
        <w:tc>
          <w:tcPr>
            <w:tcW w:w="0" w:type="auto"/>
            <w:shd w:val="clear" w:color="auto" w:fill="FFFFFF"/>
            <w:vAlign w:val="center"/>
            <w:hideMark/>
          </w:tcPr>
          <w:p w:rsidR="00EA5417" w:rsidRPr="00EA5417" w:rsidRDefault="00EA5417" w:rsidP="00EA5417">
            <w:pPr>
              <w:ind w:firstLine="0"/>
            </w:pPr>
            <w:r w:rsidRPr="00EA5417">
              <w:t>3</w:t>
            </w:r>
          </w:p>
        </w:tc>
        <w:tc>
          <w:tcPr>
            <w:tcW w:w="0" w:type="auto"/>
            <w:shd w:val="clear" w:color="auto" w:fill="FFFFFF"/>
            <w:vAlign w:val="center"/>
            <w:hideMark/>
          </w:tcPr>
          <w:p w:rsidR="00EA5417" w:rsidRPr="00EA5417" w:rsidRDefault="00EA5417" w:rsidP="00EA5417">
            <w:pPr>
              <w:ind w:firstLine="0"/>
            </w:pPr>
            <w:r w:rsidRPr="00EA5417">
              <w:t>4</w:t>
            </w:r>
          </w:p>
        </w:tc>
        <w:tc>
          <w:tcPr>
            <w:tcW w:w="0" w:type="auto"/>
            <w:shd w:val="clear" w:color="auto" w:fill="FFFFFF"/>
            <w:vAlign w:val="center"/>
            <w:hideMark/>
          </w:tcPr>
          <w:p w:rsidR="00EA5417" w:rsidRPr="00EA5417" w:rsidRDefault="00EA5417" w:rsidP="00EA5417">
            <w:pPr>
              <w:ind w:firstLine="0"/>
            </w:pPr>
            <w:r w:rsidRPr="00EA5417">
              <w:t>3</w:t>
            </w:r>
          </w:p>
        </w:tc>
        <w:tc>
          <w:tcPr>
            <w:tcW w:w="0" w:type="auto"/>
            <w:shd w:val="clear" w:color="auto" w:fill="FFFFFF"/>
            <w:vAlign w:val="center"/>
            <w:hideMark/>
          </w:tcPr>
          <w:p w:rsidR="00EA5417" w:rsidRPr="00EA5417" w:rsidRDefault="00EA5417" w:rsidP="00EA5417">
            <w:pPr>
              <w:ind w:firstLine="0"/>
            </w:pPr>
            <w:r w:rsidRPr="00EA5417">
              <w:t>3</w:t>
            </w:r>
          </w:p>
        </w:tc>
        <w:tc>
          <w:tcPr>
            <w:tcW w:w="0" w:type="auto"/>
            <w:shd w:val="clear" w:color="auto" w:fill="FFFFFF"/>
            <w:vAlign w:val="center"/>
            <w:hideMark/>
          </w:tcPr>
          <w:p w:rsidR="00EA5417" w:rsidRPr="00EA5417" w:rsidRDefault="00EA5417" w:rsidP="00EA5417">
            <w:pPr>
              <w:ind w:firstLine="0"/>
            </w:pPr>
            <w:r w:rsidRPr="00EA5417">
              <w:t>3</w:t>
            </w:r>
          </w:p>
        </w:tc>
        <w:tc>
          <w:tcPr>
            <w:tcW w:w="0" w:type="auto"/>
            <w:shd w:val="clear" w:color="auto" w:fill="FFFFFF"/>
            <w:vAlign w:val="center"/>
            <w:hideMark/>
          </w:tcPr>
          <w:p w:rsidR="00EA5417" w:rsidRPr="00EA5417" w:rsidRDefault="00EA5417" w:rsidP="00EA5417">
            <w:pPr>
              <w:ind w:firstLine="0"/>
            </w:pPr>
            <w:r w:rsidRPr="00EA5417">
              <w:t>3</w:t>
            </w:r>
          </w:p>
        </w:tc>
        <w:tc>
          <w:tcPr>
            <w:tcW w:w="0" w:type="auto"/>
            <w:shd w:val="clear" w:color="auto" w:fill="FFFFFF"/>
            <w:vAlign w:val="center"/>
            <w:hideMark/>
          </w:tcPr>
          <w:p w:rsidR="00EA5417" w:rsidRPr="00EA5417" w:rsidRDefault="00EA5417" w:rsidP="00EA5417">
            <w:pPr>
              <w:ind w:firstLine="0"/>
            </w:pPr>
            <w:r w:rsidRPr="00EA5417">
              <w:t>3</w:t>
            </w:r>
          </w:p>
        </w:tc>
        <w:tc>
          <w:tcPr>
            <w:tcW w:w="0" w:type="auto"/>
            <w:shd w:val="clear" w:color="auto" w:fill="FFFFFF"/>
            <w:vAlign w:val="center"/>
            <w:hideMark/>
          </w:tcPr>
          <w:p w:rsidR="00EA5417" w:rsidRPr="00EA5417" w:rsidRDefault="00EA5417" w:rsidP="00EA5417">
            <w:pPr>
              <w:ind w:firstLine="0"/>
            </w:pPr>
            <w:r w:rsidRPr="00EA5417">
              <w:t>3</w:t>
            </w:r>
          </w:p>
        </w:tc>
        <w:tc>
          <w:tcPr>
            <w:tcW w:w="0" w:type="auto"/>
            <w:shd w:val="clear" w:color="auto" w:fill="FFFFFF"/>
            <w:vAlign w:val="center"/>
            <w:hideMark/>
          </w:tcPr>
          <w:p w:rsidR="00EA5417" w:rsidRPr="00EA5417" w:rsidRDefault="00EA5417" w:rsidP="00EA5417">
            <w:pPr>
              <w:ind w:firstLine="0"/>
            </w:pPr>
            <w:r w:rsidRPr="00EA5417">
              <w:t>33</w:t>
            </w:r>
          </w:p>
        </w:tc>
      </w:tr>
      <w:tr w:rsidR="00EA5417" w:rsidRPr="00EA5417" w:rsidTr="00EA5417">
        <w:trPr>
          <w:jc w:val="center"/>
        </w:trPr>
        <w:tc>
          <w:tcPr>
            <w:tcW w:w="0" w:type="auto"/>
            <w:gridSpan w:val="14"/>
            <w:shd w:val="clear" w:color="auto" w:fill="D9D9D9"/>
            <w:vAlign w:val="center"/>
            <w:hideMark/>
          </w:tcPr>
          <w:p w:rsidR="00EA5417" w:rsidRPr="00EA5417" w:rsidRDefault="00EA5417" w:rsidP="00EA5417">
            <w:pPr>
              <w:ind w:firstLine="0"/>
            </w:pPr>
            <w:r w:rsidRPr="00EA5417">
              <w:t>Појаве (број дана са....)</w:t>
            </w:r>
          </w:p>
        </w:tc>
      </w:tr>
      <w:tr w:rsidR="00EA5417" w:rsidRPr="00EA5417" w:rsidTr="00EA5417">
        <w:trPr>
          <w:jc w:val="center"/>
        </w:trPr>
        <w:tc>
          <w:tcPr>
            <w:tcW w:w="0" w:type="auto"/>
            <w:shd w:val="clear" w:color="auto" w:fill="FFFFFF"/>
            <w:vAlign w:val="center"/>
            <w:hideMark/>
          </w:tcPr>
          <w:p w:rsidR="00EA5417" w:rsidRPr="00EA5417" w:rsidRDefault="00EA5417" w:rsidP="00EA5417">
            <w:pPr>
              <w:ind w:firstLine="0"/>
            </w:pPr>
            <w:r w:rsidRPr="00EA5417">
              <w:t>снегом</w:t>
            </w:r>
          </w:p>
        </w:tc>
        <w:tc>
          <w:tcPr>
            <w:tcW w:w="0" w:type="auto"/>
            <w:shd w:val="clear" w:color="auto" w:fill="FFFFFF"/>
            <w:vAlign w:val="center"/>
            <w:hideMark/>
          </w:tcPr>
          <w:p w:rsidR="00EA5417" w:rsidRPr="00EA5417" w:rsidRDefault="00EA5417" w:rsidP="00EA5417">
            <w:pPr>
              <w:ind w:firstLine="0"/>
            </w:pPr>
            <w:r w:rsidRPr="00EA5417">
              <w:t>13</w:t>
            </w:r>
          </w:p>
        </w:tc>
        <w:tc>
          <w:tcPr>
            <w:tcW w:w="0" w:type="auto"/>
            <w:shd w:val="clear" w:color="auto" w:fill="FFFFFF"/>
            <w:vAlign w:val="center"/>
            <w:hideMark/>
          </w:tcPr>
          <w:p w:rsidR="00EA5417" w:rsidRPr="00EA5417" w:rsidRDefault="00EA5417" w:rsidP="00EA5417">
            <w:pPr>
              <w:ind w:firstLine="0"/>
            </w:pPr>
            <w:r w:rsidRPr="00EA5417">
              <w:t>13</w:t>
            </w:r>
          </w:p>
        </w:tc>
        <w:tc>
          <w:tcPr>
            <w:tcW w:w="0" w:type="auto"/>
            <w:shd w:val="clear" w:color="auto" w:fill="FFFFFF"/>
            <w:vAlign w:val="center"/>
            <w:hideMark/>
          </w:tcPr>
          <w:p w:rsidR="00EA5417" w:rsidRPr="00EA5417" w:rsidRDefault="00EA5417" w:rsidP="00EA5417">
            <w:pPr>
              <w:ind w:firstLine="0"/>
            </w:pPr>
            <w:r w:rsidRPr="00EA5417">
              <w:t>12</w:t>
            </w:r>
          </w:p>
        </w:tc>
        <w:tc>
          <w:tcPr>
            <w:tcW w:w="0" w:type="auto"/>
            <w:shd w:val="clear" w:color="auto" w:fill="FFFFFF"/>
            <w:vAlign w:val="center"/>
            <w:hideMark/>
          </w:tcPr>
          <w:p w:rsidR="00EA5417" w:rsidRPr="00EA5417" w:rsidRDefault="00EA5417" w:rsidP="00EA5417">
            <w:pPr>
              <w:ind w:firstLine="0"/>
            </w:pPr>
            <w:r w:rsidRPr="00EA5417">
              <w:t>5</w:t>
            </w:r>
          </w:p>
        </w:tc>
        <w:tc>
          <w:tcPr>
            <w:tcW w:w="0" w:type="auto"/>
            <w:shd w:val="clear" w:color="auto" w:fill="FFFFFF"/>
            <w:vAlign w:val="center"/>
            <w:hideMark/>
          </w:tcPr>
          <w:p w:rsidR="00EA5417" w:rsidRPr="00EA5417" w:rsidRDefault="00EA5417" w:rsidP="00EA5417">
            <w:pPr>
              <w:ind w:firstLine="0"/>
            </w:pPr>
            <w:r w:rsidRPr="00EA5417">
              <w:t>1</w:t>
            </w:r>
          </w:p>
        </w:tc>
        <w:tc>
          <w:tcPr>
            <w:tcW w:w="0" w:type="auto"/>
            <w:shd w:val="clear" w:color="auto" w:fill="FFFFFF"/>
            <w:vAlign w:val="center"/>
            <w:hideMark/>
          </w:tcPr>
          <w:p w:rsidR="00EA5417" w:rsidRPr="00EA5417" w:rsidRDefault="00EA5417" w:rsidP="00EA5417">
            <w:pPr>
              <w:ind w:firstLine="0"/>
            </w:pPr>
            <w:r w:rsidRPr="00EA5417">
              <w:t>0</w:t>
            </w:r>
          </w:p>
        </w:tc>
        <w:tc>
          <w:tcPr>
            <w:tcW w:w="0" w:type="auto"/>
            <w:shd w:val="clear" w:color="auto" w:fill="FFFFFF"/>
            <w:vAlign w:val="center"/>
            <w:hideMark/>
          </w:tcPr>
          <w:p w:rsidR="00EA5417" w:rsidRPr="00EA5417" w:rsidRDefault="00EA5417" w:rsidP="00EA5417">
            <w:pPr>
              <w:ind w:firstLine="0"/>
            </w:pPr>
            <w:r w:rsidRPr="00EA5417">
              <w:t>0</w:t>
            </w:r>
          </w:p>
        </w:tc>
        <w:tc>
          <w:tcPr>
            <w:tcW w:w="0" w:type="auto"/>
            <w:shd w:val="clear" w:color="auto" w:fill="FFFFFF"/>
            <w:vAlign w:val="center"/>
            <w:hideMark/>
          </w:tcPr>
          <w:p w:rsidR="00EA5417" w:rsidRPr="00EA5417" w:rsidRDefault="00EA5417" w:rsidP="00EA5417">
            <w:pPr>
              <w:ind w:firstLine="0"/>
            </w:pPr>
            <w:r w:rsidRPr="00EA5417">
              <w:t>0</w:t>
            </w:r>
          </w:p>
        </w:tc>
        <w:tc>
          <w:tcPr>
            <w:tcW w:w="0" w:type="auto"/>
            <w:shd w:val="clear" w:color="auto" w:fill="FFFFFF"/>
            <w:vAlign w:val="center"/>
            <w:hideMark/>
          </w:tcPr>
          <w:p w:rsidR="00EA5417" w:rsidRPr="00EA5417" w:rsidRDefault="00EA5417" w:rsidP="00EA5417">
            <w:pPr>
              <w:ind w:firstLine="0"/>
            </w:pPr>
            <w:r w:rsidRPr="00EA5417">
              <w:t>0</w:t>
            </w:r>
          </w:p>
        </w:tc>
        <w:tc>
          <w:tcPr>
            <w:tcW w:w="0" w:type="auto"/>
            <w:shd w:val="clear" w:color="auto" w:fill="FFFFFF"/>
            <w:vAlign w:val="center"/>
            <w:hideMark/>
          </w:tcPr>
          <w:p w:rsidR="00EA5417" w:rsidRPr="00EA5417" w:rsidRDefault="00EA5417" w:rsidP="00EA5417">
            <w:pPr>
              <w:ind w:firstLine="0"/>
            </w:pPr>
            <w:r w:rsidRPr="00EA5417">
              <w:t>2</w:t>
            </w:r>
          </w:p>
        </w:tc>
        <w:tc>
          <w:tcPr>
            <w:tcW w:w="0" w:type="auto"/>
            <w:shd w:val="clear" w:color="auto" w:fill="FFFFFF"/>
            <w:vAlign w:val="center"/>
            <w:hideMark/>
          </w:tcPr>
          <w:p w:rsidR="00EA5417" w:rsidRPr="00EA5417" w:rsidRDefault="00EA5417" w:rsidP="00EA5417">
            <w:pPr>
              <w:ind w:firstLine="0"/>
            </w:pPr>
            <w:r w:rsidRPr="00EA5417">
              <w:t>7</w:t>
            </w:r>
          </w:p>
        </w:tc>
        <w:tc>
          <w:tcPr>
            <w:tcW w:w="0" w:type="auto"/>
            <w:shd w:val="clear" w:color="auto" w:fill="FFFFFF"/>
            <w:vAlign w:val="center"/>
            <w:hideMark/>
          </w:tcPr>
          <w:p w:rsidR="00EA5417" w:rsidRPr="00EA5417" w:rsidRDefault="00EA5417" w:rsidP="00EA5417">
            <w:pPr>
              <w:ind w:firstLine="0"/>
            </w:pPr>
            <w:r w:rsidRPr="00EA5417">
              <w:t>13</w:t>
            </w:r>
          </w:p>
        </w:tc>
        <w:tc>
          <w:tcPr>
            <w:tcW w:w="0" w:type="auto"/>
            <w:shd w:val="clear" w:color="auto" w:fill="FFFFFF"/>
            <w:vAlign w:val="center"/>
            <w:hideMark/>
          </w:tcPr>
          <w:p w:rsidR="00EA5417" w:rsidRPr="00EA5417" w:rsidRDefault="00EA5417" w:rsidP="00EA5417">
            <w:pPr>
              <w:ind w:firstLine="0"/>
            </w:pPr>
            <w:r w:rsidRPr="00EA5417">
              <w:t>66</w:t>
            </w:r>
          </w:p>
        </w:tc>
      </w:tr>
      <w:tr w:rsidR="00EA5417" w:rsidRPr="00EA5417" w:rsidTr="00EA5417">
        <w:trPr>
          <w:jc w:val="center"/>
        </w:trPr>
        <w:tc>
          <w:tcPr>
            <w:tcW w:w="0" w:type="auto"/>
            <w:shd w:val="clear" w:color="auto" w:fill="FFFFFF"/>
            <w:vAlign w:val="center"/>
            <w:hideMark/>
          </w:tcPr>
          <w:p w:rsidR="00EA5417" w:rsidRPr="00EA5417" w:rsidRDefault="00EA5417" w:rsidP="00EA5417">
            <w:pPr>
              <w:ind w:firstLine="0"/>
            </w:pPr>
            <w:r w:rsidRPr="00EA5417">
              <w:t>снежним покривачем</w:t>
            </w:r>
          </w:p>
        </w:tc>
        <w:tc>
          <w:tcPr>
            <w:tcW w:w="0" w:type="auto"/>
            <w:shd w:val="clear" w:color="auto" w:fill="FFFFFF"/>
            <w:vAlign w:val="center"/>
            <w:hideMark/>
          </w:tcPr>
          <w:p w:rsidR="00EA5417" w:rsidRPr="00EA5417" w:rsidRDefault="00EA5417" w:rsidP="00EA5417">
            <w:pPr>
              <w:ind w:firstLine="0"/>
            </w:pPr>
            <w:r w:rsidRPr="00EA5417">
              <w:t>27</w:t>
            </w:r>
          </w:p>
        </w:tc>
        <w:tc>
          <w:tcPr>
            <w:tcW w:w="0" w:type="auto"/>
            <w:shd w:val="clear" w:color="auto" w:fill="FFFFFF"/>
            <w:vAlign w:val="center"/>
            <w:hideMark/>
          </w:tcPr>
          <w:p w:rsidR="00EA5417" w:rsidRPr="00EA5417" w:rsidRDefault="00EA5417" w:rsidP="00EA5417">
            <w:pPr>
              <w:ind w:firstLine="0"/>
            </w:pPr>
            <w:r w:rsidRPr="00EA5417">
              <w:t>24</w:t>
            </w:r>
          </w:p>
        </w:tc>
        <w:tc>
          <w:tcPr>
            <w:tcW w:w="0" w:type="auto"/>
            <w:shd w:val="clear" w:color="auto" w:fill="FFFFFF"/>
            <w:vAlign w:val="center"/>
            <w:hideMark/>
          </w:tcPr>
          <w:p w:rsidR="00EA5417" w:rsidRPr="00EA5417" w:rsidRDefault="00EA5417" w:rsidP="00EA5417">
            <w:pPr>
              <w:ind w:firstLine="0"/>
            </w:pPr>
            <w:r w:rsidRPr="00EA5417">
              <w:t>20</w:t>
            </w:r>
          </w:p>
        </w:tc>
        <w:tc>
          <w:tcPr>
            <w:tcW w:w="0" w:type="auto"/>
            <w:shd w:val="clear" w:color="auto" w:fill="FFFFFF"/>
            <w:vAlign w:val="center"/>
            <w:hideMark/>
          </w:tcPr>
          <w:p w:rsidR="00EA5417" w:rsidRPr="00EA5417" w:rsidRDefault="00EA5417" w:rsidP="00EA5417">
            <w:pPr>
              <w:ind w:firstLine="0"/>
            </w:pPr>
            <w:r w:rsidRPr="00EA5417">
              <w:t>5</w:t>
            </w:r>
          </w:p>
        </w:tc>
        <w:tc>
          <w:tcPr>
            <w:tcW w:w="0" w:type="auto"/>
            <w:shd w:val="clear" w:color="auto" w:fill="FFFFFF"/>
            <w:vAlign w:val="center"/>
            <w:hideMark/>
          </w:tcPr>
          <w:p w:rsidR="00EA5417" w:rsidRPr="00EA5417" w:rsidRDefault="00EA5417" w:rsidP="00EA5417">
            <w:pPr>
              <w:ind w:firstLine="0"/>
            </w:pPr>
            <w:r w:rsidRPr="00EA5417">
              <w:t>0</w:t>
            </w:r>
          </w:p>
        </w:tc>
        <w:tc>
          <w:tcPr>
            <w:tcW w:w="0" w:type="auto"/>
            <w:shd w:val="clear" w:color="auto" w:fill="FFFFFF"/>
            <w:vAlign w:val="center"/>
            <w:hideMark/>
          </w:tcPr>
          <w:p w:rsidR="00EA5417" w:rsidRPr="00EA5417" w:rsidRDefault="00EA5417" w:rsidP="00EA5417">
            <w:pPr>
              <w:ind w:firstLine="0"/>
            </w:pPr>
            <w:r w:rsidRPr="00EA5417">
              <w:t>0</w:t>
            </w:r>
          </w:p>
        </w:tc>
        <w:tc>
          <w:tcPr>
            <w:tcW w:w="0" w:type="auto"/>
            <w:shd w:val="clear" w:color="auto" w:fill="FFFFFF"/>
            <w:vAlign w:val="center"/>
            <w:hideMark/>
          </w:tcPr>
          <w:p w:rsidR="00EA5417" w:rsidRPr="00EA5417" w:rsidRDefault="00EA5417" w:rsidP="00EA5417">
            <w:pPr>
              <w:ind w:firstLine="0"/>
            </w:pPr>
            <w:r w:rsidRPr="00EA5417">
              <w:t>0</w:t>
            </w:r>
          </w:p>
        </w:tc>
        <w:tc>
          <w:tcPr>
            <w:tcW w:w="0" w:type="auto"/>
            <w:shd w:val="clear" w:color="auto" w:fill="FFFFFF"/>
            <w:vAlign w:val="center"/>
            <w:hideMark/>
          </w:tcPr>
          <w:p w:rsidR="00EA5417" w:rsidRPr="00EA5417" w:rsidRDefault="00EA5417" w:rsidP="00EA5417">
            <w:pPr>
              <w:ind w:firstLine="0"/>
            </w:pPr>
            <w:r w:rsidRPr="00EA5417">
              <w:t>0</w:t>
            </w:r>
          </w:p>
        </w:tc>
        <w:tc>
          <w:tcPr>
            <w:tcW w:w="0" w:type="auto"/>
            <w:shd w:val="clear" w:color="auto" w:fill="FFFFFF"/>
            <w:vAlign w:val="center"/>
            <w:hideMark/>
          </w:tcPr>
          <w:p w:rsidR="00EA5417" w:rsidRPr="00EA5417" w:rsidRDefault="00EA5417" w:rsidP="00EA5417">
            <w:pPr>
              <w:ind w:firstLine="0"/>
            </w:pPr>
            <w:r w:rsidRPr="00EA5417">
              <w:t>0</w:t>
            </w:r>
          </w:p>
        </w:tc>
        <w:tc>
          <w:tcPr>
            <w:tcW w:w="0" w:type="auto"/>
            <w:shd w:val="clear" w:color="auto" w:fill="FFFFFF"/>
            <w:vAlign w:val="center"/>
            <w:hideMark/>
          </w:tcPr>
          <w:p w:rsidR="00EA5417" w:rsidRPr="00EA5417" w:rsidRDefault="00EA5417" w:rsidP="00EA5417">
            <w:pPr>
              <w:ind w:firstLine="0"/>
            </w:pPr>
            <w:r w:rsidRPr="00EA5417">
              <w:t>2</w:t>
            </w:r>
          </w:p>
        </w:tc>
        <w:tc>
          <w:tcPr>
            <w:tcW w:w="0" w:type="auto"/>
            <w:shd w:val="clear" w:color="auto" w:fill="FFFFFF"/>
            <w:vAlign w:val="center"/>
            <w:hideMark/>
          </w:tcPr>
          <w:p w:rsidR="00EA5417" w:rsidRPr="00EA5417" w:rsidRDefault="00EA5417" w:rsidP="00EA5417">
            <w:pPr>
              <w:ind w:firstLine="0"/>
            </w:pPr>
            <w:r w:rsidRPr="00EA5417">
              <w:t>12</w:t>
            </w:r>
          </w:p>
        </w:tc>
        <w:tc>
          <w:tcPr>
            <w:tcW w:w="0" w:type="auto"/>
            <w:shd w:val="clear" w:color="auto" w:fill="FFFFFF"/>
            <w:vAlign w:val="center"/>
            <w:hideMark/>
          </w:tcPr>
          <w:p w:rsidR="00EA5417" w:rsidRPr="00EA5417" w:rsidRDefault="00EA5417" w:rsidP="00EA5417">
            <w:pPr>
              <w:ind w:firstLine="0"/>
            </w:pPr>
            <w:r w:rsidRPr="00EA5417">
              <w:t>23</w:t>
            </w:r>
          </w:p>
        </w:tc>
        <w:tc>
          <w:tcPr>
            <w:tcW w:w="0" w:type="auto"/>
            <w:shd w:val="clear" w:color="auto" w:fill="FFFFFF"/>
            <w:vAlign w:val="center"/>
            <w:hideMark/>
          </w:tcPr>
          <w:p w:rsidR="00EA5417" w:rsidRPr="00EA5417" w:rsidRDefault="00EA5417" w:rsidP="00EA5417">
            <w:pPr>
              <w:ind w:firstLine="0"/>
            </w:pPr>
            <w:r w:rsidRPr="00EA5417">
              <w:t>114</w:t>
            </w:r>
          </w:p>
        </w:tc>
      </w:tr>
      <w:tr w:rsidR="00EA5417" w:rsidRPr="00EA5417" w:rsidTr="00EA5417">
        <w:trPr>
          <w:jc w:val="center"/>
        </w:trPr>
        <w:tc>
          <w:tcPr>
            <w:tcW w:w="0" w:type="auto"/>
            <w:shd w:val="clear" w:color="auto" w:fill="FFFFFF"/>
            <w:vAlign w:val="center"/>
            <w:hideMark/>
          </w:tcPr>
          <w:p w:rsidR="00EA5417" w:rsidRPr="00EA5417" w:rsidRDefault="00EA5417" w:rsidP="00EA5417">
            <w:pPr>
              <w:ind w:firstLine="0"/>
            </w:pPr>
            <w:r w:rsidRPr="00EA5417">
              <w:t>маглом</w:t>
            </w:r>
          </w:p>
        </w:tc>
        <w:tc>
          <w:tcPr>
            <w:tcW w:w="0" w:type="auto"/>
            <w:shd w:val="clear" w:color="auto" w:fill="FFFFFF"/>
            <w:vAlign w:val="center"/>
            <w:hideMark/>
          </w:tcPr>
          <w:p w:rsidR="00EA5417" w:rsidRPr="00EA5417" w:rsidRDefault="00EA5417" w:rsidP="00EA5417">
            <w:pPr>
              <w:ind w:firstLine="0"/>
            </w:pPr>
            <w:r w:rsidRPr="00EA5417">
              <w:t>14</w:t>
            </w:r>
          </w:p>
        </w:tc>
        <w:tc>
          <w:tcPr>
            <w:tcW w:w="0" w:type="auto"/>
            <w:shd w:val="clear" w:color="auto" w:fill="FFFFFF"/>
            <w:vAlign w:val="center"/>
            <w:hideMark/>
          </w:tcPr>
          <w:p w:rsidR="00EA5417" w:rsidRPr="00EA5417" w:rsidRDefault="00EA5417" w:rsidP="00EA5417">
            <w:pPr>
              <w:ind w:firstLine="0"/>
            </w:pPr>
            <w:r w:rsidRPr="00EA5417">
              <w:t>12</w:t>
            </w:r>
          </w:p>
        </w:tc>
        <w:tc>
          <w:tcPr>
            <w:tcW w:w="0" w:type="auto"/>
            <w:shd w:val="clear" w:color="auto" w:fill="FFFFFF"/>
            <w:vAlign w:val="center"/>
            <w:hideMark/>
          </w:tcPr>
          <w:p w:rsidR="00EA5417" w:rsidRPr="00EA5417" w:rsidRDefault="00EA5417" w:rsidP="00EA5417">
            <w:pPr>
              <w:ind w:firstLine="0"/>
            </w:pPr>
            <w:r w:rsidRPr="00EA5417">
              <w:t>13</w:t>
            </w:r>
          </w:p>
        </w:tc>
        <w:tc>
          <w:tcPr>
            <w:tcW w:w="0" w:type="auto"/>
            <w:shd w:val="clear" w:color="auto" w:fill="FFFFFF"/>
            <w:vAlign w:val="center"/>
            <w:hideMark/>
          </w:tcPr>
          <w:p w:rsidR="00EA5417" w:rsidRPr="00EA5417" w:rsidRDefault="00EA5417" w:rsidP="00EA5417">
            <w:pPr>
              <w:ind w:firstLine="0"/>
            </w:pPr>
            <w:r w:rsidRPr="00EA5417">
              <w:t>10</w:t>
            </w:r>
          </w:p>
        </w:tc>
        <w:tc>
          <w:tcPr>
            <w:tcW w:w="0" w:type="auto"/>
            <w:shd w:val="clear" w:color="auto" w:fill="FFFFFF"/>
            <w:vAlign w:val="center"/>
            <w:hideMark/>
          </w:tcPr>
          <w:p w:rsidR="00EA5417" w:rsidRPr="00EA5417" w:rsidRDefault="00EA5417" w:rsidP="00EA5417">
            <w:pPr>
              <w:ind w:firstLine="0"/>
            </w:pPr>
            <w:r w:rsidRPr="00EA5417">
              <w:t>9</w:t>
            </w:r>
          </w:p>
        </w:tc>
        <w:tc>
          <w:tcPr>
            <w:tcW w:w="0" w:type="auto"/>
            <w:shd w:val="clear" w:color="auto" w:fill="FFFFFF"/>
            <w:vAlign w:val="center"/>
            <w:hideMark/>
          </w:tcPr>
          <w:p w:rsidR="00EA5417" w:rsidRPr="00EA5417" w:rsidRDefault="00EA5417" w:rsidP="00EA5417">
            <w:pPr>
              <w:ind w:firstLine="0"/>
            </w:pPr>
            <w:r w:rsidRPr="00EA5417">
              <w:t>9</w:t>
            </w:r>
          </w:p>
        </w:tc>
        <w:tc>
          <w:tcPr>
            <w:tcW w:w="0" w:type="auto"/>
            <w:shd w:val="clear" w:color="auto" w:fill="FFFFFF"/>
            <w:vAlign w:val="center"/>
            <w:hideMark/>
          </w:tcPr>
          <w:p w:rsidR="00EA5417" w:rsidRPr="00EA5417" w:rsidRDefault="00EA5417" w:rsidP="00EA5417">
            <w:pPr>
              <w:ind w:firstLine="0"/>
            </w:pPr>
            <w:r w:rsidRPr="00EA5417">
              <w:t>8</w:t>
            </w:r>
          </w:p>
        </w:tc>
        <w:tc>
          <w:tcPr>
            <w:tcW w:w="0" w:type="auto"/>
            <w:shd w:val="clear" w:color="auto" w:fill="FFFFFF"/>
            <w:vAlign w:val="center"/>
            <w:hideMark/>
          </w:tcPr>
          <w:p w:rsidR="00EA5417" w:rsidRPr="00EA5417" w:rsidRDefault="00EA5417" w:rsidP="00EA5417">
            <w:pPr>
              <w:ind w:firstLine="0"/>
            </w:pPr>
            <w:r w:rsidRPr="00EA5417">
              <w:t>7</w:t>
            </w:r>
          </w:p>
        </w:tc>
        <w:tc>
          <w:tcPr>
            <w:tcW w:w="0" w:type="auto"/>
            <w:shd w:val="clear" w:color="auto" w:fill="FFFFFF"/>
            <w:vAlign w:val="center"/>
            <w:hideMark/>
          </w:tcPr>
          <w:p w:rsidR="00EA5417" w:rsidRPr="00EA5417" w:rsidRDefault="00EA5417" w:rsidP="00EA5417">
            <w:pPr>
              <w:ind w:firstLine="0"/>
            </w:pPr>
            <w:r w:rsidRPr="00EA5417">
              <w:t>11</w:t>
            </w:r>
          </w:p>
        </w:tc>
        <w:tc>
          <w:tcPr>
            <w:tcW w:w="0" w:type="auto"/>
            <w:shd w:val="clear" w:color="auto" w:fill="FFFFFF"/>
            <w:vAlign w:val="center"/>
            <w:hideMark/>
          </w:tcPr>
          <w:p w:rsidR="00EA5417" w:rsidRPr="00EA5417" w:rsidRDefault="00EA5417" w:rsidP="00EA5417">
            <w:pPr>
              <w:ind w:firstLine="0"/>
            </w:pPr>
            <w:r w:rsidRPr="00EA5417">
              <w:t>12</w:t>
            </w:r>
          </w:p>
        </w:tc>
        <w:tc>
          <w:tcPr>
            <w:tcW w:w="0" w:type="auto"/>
            <w:shd w:val="clear" w:color="auto" w:fill="FFFFFF"/>
            <w:vAlign w:val="center"/>
            <w:hideMark/>
          </w:tcPr>
          <w:p w:rsidR="00EA5417" w:rsidRPr="00EA5417" w:rsidRDefault="00EA5417" w:rsidP="00EA5417">
            <w:pPr>
              <w:ind w:firstLine="0"/>
            </w:pPr>
            <w:r w:rsidRPr="00EA5417">
              <w:t>14</w:t>
            </w:r>
          </w:p>
        </w:tc>
        <w:tc>
          <w:tcPr>
            <w:tcW w:w="0" w:type="auto"/>
            <w:shd w:val="clear" w:color="auto" w:fill="FFFFFF"/>
            <w:vAlign w:val="center"/>
            <w:hideMark/>
          </w:tcPr>
          <w:p w:rsidR="00EA5417" w:rsidRPr="00EA5417" w:rsidRDefault="00EA5417" w:rsidP="00EA5417">
            <w:pPr>
              <w:ind w:firstLine="0"/>
            </w:pPr>
            <w:r w:rsidRPr="00EA5417">
              <w:t>16</w:t>
            </w:r>
          </w:p>
        </w:tc>
        <w:tc>
          <w:tcPr>
            <w:tcW w:w="0" w:type="auto"/>
            <w:shd w:val="clear" w:color="auto" w:fill="FFFFFF"/>
            <w:vAlign w:val="center"/>
            <w:hideMark/>
          </w:tcPr>
          <w:p w:rsidR="00EA5417" w:rsidRPr="00EA5417" w:rsidRDefault="00EA5417" w:rsidP="00EA5417">
            <w:pPr>
              <w:ind w:firstLine="0"/>
            </w:pPr>
            <w:r w:rsidRPr="00EA5417">
              <w:t>134</w:t>
            </w:r>
          </w:p>
        </w:tc>
      </w:tr>
      <w:tr w:rsidR="00EA5417" w:rsidRPr="00EA5417" w:rsidTr="00EA5417">
        <w:trPr>
          <w:jc w:val="center"/>
        </w:trPr>
        <w:tc>
          <w:tcPr>
            <w:tcW w:w="0" w:type="auto"/>
            <w:shd w:val="clear" w:color="auto" w:fill="FFFFFF"/>
            <w:vAlign w:val="center"/>
            <w:hideMark/>
          </w:tcPr>
          <w:p w:rsidR="00EA5417" w:rsidRPr="00EA5417" w:rsidRDefault="00EA5417" w:rsidP="00EA5417">
            <w:pPr>
              <w:ind w:firstLine="0"/>
            </w:pPr>
            <w:r w:rsidRPr="00EA5417">
              <w:t>градом</w:t>
            </w:r>
          </w:p>
        </w:tc>
        <w:tc>
          <w:tcPr>
            <w:tcW w:w="0" w:type="auto"/>
            <w:shd w:val="clear" w:color="auto" w:fill="FFFFFF"/>
            <w:vAlign w:val="center"/>
            <w:hideMark/>
          </w:tcPr>
          <w:p w:rsidR="00EA5417" w:rsidRPr="00EA5417" w:rsidRDefault="00EA5417" w:rsidP="00EA5417">
            <w:pPr>
              <w:ind w:firstLine="0"/>
            </w:pPr>
            <w:r w:rsidRPr="00EA5417">
              <w:t>0</w:t>
            </w:r>
          </w:p>
        </w:tc>
        <w:tc>
          <w:tcPr>
            <w:tcW w:w="0" w:type="auto"/>
            <w:shd w:val="clear" w:color="auto" w:fill="FFFFFF"/>
            <w:vAlign w:val="center"/>
            <w:hideMark/>
          </w:tcPr>
          <w:p w:rsidR="00EA5417" w:rsidRPr="00EA5417" w:rsidRDefault="00EA5417" w:rsidP="00EA5417">
            <w:pPr>
              <w:ind w:firstLine="0"/>
            </w:pPr>
            <w:r w:rsidRPr="00EA5417">
              <w:t>0</w:t>
            </w:r>
          </w:p>
        </w:tc>
        <w:tc>
          <w:tcPr>
            <w:tcW w:w="0" w:type="auto"/>
            <w:shd w:val="clear" w:color="auto" w:fill="FFFFFF"/>
            <w:vAlign w:val="center"/>
            <w:hideMark/>
          </w:tcPr>
          <w:p w:rsidR="00EA5417" w:rsidRPr="00EA5417" w:rsidRDefault="00EA5417" w:rsidP="00EA5417">
            <w:pPr>
              <w:ind w:firstLine="0"/>
            </w:pPr>
            <w:r w:rsidRPr="00EA5417">
              <w:t>0</w:t>
            </w:r>
          </w:p>
        </w:tc>
        <w:tc>
          <w:tcPr>
            <w:tcW w:w="0" w:type="auto"/>
            <w:shd w:val="clear" w:color="auto" w:fill="FFFFFF"/>
            <w:vAlign w:val="center"/>
            <w:hideMark/>
          </w:tcPr>
          <w:p w:rsidR="00EA5417" w:rsidRPr="00EA5417" w:rsidRDefault="00EA5417" w:rsidP="00EA5417">
            <w:pPr>
              <w:ind w:firstLine="0"/>
            </w:pPr>
            <w:r w:rsidRPr="00EA5417">
              <w:t>0</w:t>
            </w:r>
          </w:p>
        </w:tc>
        <w:tc>
          <w:tcPr>
            <w:tcW w:w="0" w:type="auto"/>
            <w:shd w:val="clear" w:color="auto" w:fill="FFFFFF"/>
            <w:vAlign w:val="center"/>
            <w:hideMark/>
          </w:tcPr>
          <w:p w:rsidR="00EA5417" w:rsidRPr="00EA5417" w:rsidRDefault="00EA5417" w:rsidP="00EA5417">
            <w:pPr>
              <w:ind w:firstLine="0"/>
            </w:pPr>
            <w:r w:rsidRPr="00EA5417">
              <w:t>1</w:t>
            </w:r>
          </w:p>
        </w:tc>
        <w:tc>
          <w:tcPr>
            <w:tcW w:w="0" w:type="auto"/>
            <w:shd w:val="clear" w:color="auto" w:fill="FFFFFF"/>
            <w:vAlign w:val="center"/>
            <w:hideMark/>
          </w:tcPr>
          <w:p w:rsidR="00EA5417" w:rsidRPr="00EA5417" w:rsidRDefault="00EA5417" w:rsidP="00EA5417">
            <w:pPr>
              <w:ind w:firstLine="0"/>
            </w:pPr>
            <w:r w:rsidRPr="00EA5417">
              <w:t>0</w:t>
            </w:r>
          </w:p>
        </w:tc>
        <w:tc>
          <w:tcPr>
            <w:tcW w:w="0" w:type="auto"/>
            <w:shd w:val="clear" w:color="auto" w:fill="FFFFFF"/>
            <w:vAlign w:val="center"/>
            <w:hideMark/>
          </w:tcPr>
          <w:p w:rsidR="00EA5417" w:rsidRPr="00EA5417" w:rsidRDefault="00EA5417" w:rsidP="00EA5417">
            <w:pPr>
              <w:ind w:firstLine="0"/>
            </w:pPr>
            <w:r w:rsidRPr="00EA5417">
              <w:t>0</w:t>
            </w:r>
          </w:p>
        </w:tc>
        <w:tc>
          <w:tcPr>
            <w:tcW w:w="0" w:type="auto"/>
            <w:shd w:val="clear" w:color="auto" w:fill="FFFFFF"/>
            <w:vAlign w:val="center"/>
            <w:hideMark/>
          </w:tcPr>
          <w:p w:rsidR="00EA5417" w:rsidRPr="00EA5417" w:rsidRDefault="00EA5417" w:rsidP="00EA5417">
            <w:pPr>
              <w:ind w:firstLine="0"/>
            </w:pPr>
            <w:r w:rsidRPr="00EA5417">
              <w:t>0</w:t>
            </w:r>
          </w:p>
        </w:tc>
        <w:tc>
          <w:tcPr>
            <w:tcW w:w="0" w:type="auto"/>
            <w:shd w:val="clear" w:color="auto" w:fill="FFFFFF"/>
            <w:vAlign w:val="center"/>
            <w:hideMark/>
          </w:tcPr>
          <w:p w:rsidR="00EA5417" w:rsidRPr="00EA5417" w:rsidRDefault="00EA5417" w:rsidP="00EA5417">
            <w:pPr>
              <w:ind w:firstLine="0"/>
            </w:pPr>
            <w:r w:rsidRPr="00EA5417">
              <w:t>0</w:t>
            </w:r>
          </w:p>
        </w:tc>
        <w:tc>
          <w:tcPr>
            <w:tcW w:w="0" w:type="auto"/>
            <w:shd w:val="clear" w:color="auto" w:fill="FFFFFF"/>
            <w:vAlign w:val="center"/>
            <w:hideMark/>
          </w:tcPr>
          <w:p w:rsidR="00EA5417" w:rsidRPr="00EA5417" w:rsidRDefault="00EA5417" w:rsidP="00EA5417">
            <w:pPr>
              <w:ind w:firstLine="0"/>
            </w:pPr>
            <w:r w:rsidRPr="00EA5417">
              <w:t>0</w:t>
            </w:r>
          </w:p>
        </w:tc>
        <w:tc>
          <w:tcPr>
            <w:tcW w:w="0" w:type="auto"/>
            <w:shd w:val="clear" w:color="auto" w:fill="FFFFFF"/>
            <w:vAlign w:val="center"/>
            <w:hideMark/>
          </w:tcPr>
          <w:p w:rsidR="00EA5417" w:rsidRPr="00EA5417" w:rsidRDefault="00EA5417" w:rsidP="00EA5417">
            <w:pPr>
              <w:ind w:firstLine="0"/>
            </w:pPr>
            <w:r w:rsidRPr="00EA5417">
              <w:t>0</w:t>
            </w:r>
          </w:p>
        </w:tc>
        <w:tc>
          <w:tcPr>
            <w:tcW w:w="0" w:type="auto"/>
            <w:shd w:val="clear" w:color="auto" w:fill="FFFFFF"/>
            <w:vAlign w:val="center"/>
            <w:hideMark/>
          </w:tcPr>
          <w:p w:rsidR="00EA5417" w:rsidRPr="00EA5417" w:rsidRDefault="00EA5417" w:rsidP="00EA5417">
            <w:pPr>
              <w:ind w:firstLine="0"/>
            </w:pPr>
            <w:r w:rsidRPr="00EA5417">
              <w:t>0</w:t>
            </w:r>
          </w:p>
        </w:tc>
        <w:tc>
          <w:tcPr>
            <w:tcW w:w="0" w:type="auto"/>
            <w:shd w:val="clear" w:color="auto" w:fill="FFFFFF"/>
            <w:vAlign w:val="center"/>
            <w:hideMark/>
          </w:tcPr>
          <w:p w:rsidR="00EA5417" w:rsidRPr="00EA5417" w:rsidRDefault="00EA5417" w:rsidP="00EA5417">
            <w:pPr>
              <w:ind w:firstLine="0"/>
            </w:pPr>
            <w:r w:rsidRPr="00EA5417">
              <w:t>2</w:t>
            </w:r>
          </w:p>
        </w:tc>
      </w:tr>
    </w:tbl>
    <w:p w:rsidR="00EA5417" w:rsidRPr="00EA5417" w:rsidRDefault="00EA5417" w:rsidP="00EA5417">
      <w:r w:rsidRPr="00EA5417">
        <w:br/>
        <w:t xml:space="preserve">                  У табелама су приказани климатски елементи за период две стандардне климатске нормале, односно периоди 1961.-1990. и 1981.-2010. Најважнији климатски елементи су температура и падавине.</w:t>
      </w:r>
    </w:p>
    <w:p w:rsidR="00EA5417" w:rsidRPr="00EA5417" w:rsidRDefault="00EA5417" w:rsidP="00EA5417"/>
    <w:p w:rsidR="00EA5417" w:rsidRPr="00EA5417" w:rsidRDefault="00EA5417" w:rsidP="0070161C">
      <w:pPr>
        <w:pStyle w:val="kb3"/>
      </w:pPr>
      <w:bookmarkStart w:id="114" w:name="_Toc129623294"/>
      <w:bookmarkStart w:id="115" w:name="_Toc129623710"/>
      <w:bookmarkStart w:id="116" w:name="_Toc129629107"/>
      <w:bookmarkStart w:id="117" w:name="_Toc442091089"/>
      <w:bookmarkStart w:id="118" w:name="_Toc2154651"/>
      <w:r w:rsidRPr="00EA5417">
        <w:t>2.3.1. Температурни услови</w:t>
      </w:r>
      <w:bookmarkEnd w:id="114"/>
      <w:bookmarkEnd w:id="115"/>
      <w:bookmarkEnd w:id="116"/>
      <w:bookmarkEnd w:id="117"/>
      <w:bookmarkEnd w:id="118"/>
    </w:p>
    <w:p w:rsidR="00EA5417" w:rsidRPr="00EA5417" w:rsidRDefault="00EA5417" w:rsidP="00EA5417"/>
    <w:p w:rsidR="00EA5417" w:rsidRPr="00EA5417" w:rsidRDefault="00EA5417" w:rsidP="00EA5417">
      <w:r w:rsidRPr="00EA5417">
        <w:t>Просечна годишња температура ваздуха повећала се са 7,1</w:t>
      </w:r>
      <w:r w:rsidRPr="00C34647">
        <w:rPr>
          <w:vertAlign w:val="superscript"/>
        </w:rPr>
        <w:t>0</w:t>
      </w:r>
      <w:r w:rsidRPr="00EA5417">
        <w:t xml:space="preserve"> на 7,7</w:t>
      </w:r>
      <w:r w:rsidRPr="00C34647">
        <w:rPr>
          <w:vertAlign w:val="superscript"/>
        </w:rPr>
        <w:t>0</w:t>
      </w:r>
      <w:r w:rsidRPr="00EA5417">
        <w:t>С у периоду две стандар</w:t>
      </w:r>
      <w:r w:rsidR="00B30257">
        <w:t>д</w:t>
      </w:r>
      <w:r w:rsidRPr="00EA5417">
        <w:t>не климатске нормале. За даље приказе коментарисаће се период 1981</w:t>
      </w:r>
      <w:r w:rsidR="00B30257">
        <w:t>.</w:t>
      </w:r>
      <w:r w:rsidRPr="00EA5417">
        <w:t>-2010.</w:t>
      </w:r>
    </w:p>
    <w:p w:rsidR="00EA5417" w:rsidRPr="00EA5417" w:rsidRDefault="00EA5417" w:rsidP="00EA5417">
      <w:r w:rsidRPr="00EA5417">
        <w:t>Најхладнији месец у току године је јануар са просечном температуром од - 2,1</w:t>
      </w:r>
      <w:r w:rsidRPr="00C34647">
        <w:rPr>
          <w:vertAlign w:val="superscript"/>
        </w:rPr>
        <w:t>0</w:t>
      </w:r>
      <w:r w:rsidRPr="00EA5417">
        <w:t>С. Из ове табеле видимо да средња месечна температура од јануара се постепено повећава да би у августу достигла максимум. Од августа се постепено смањује да би опет у јануару била минимална. Просечна средња температура ваздуха у току вегетационог периода (април – септембар) износи</w:t>
      </w:r>
      <w:r w:rsidR="00B30257">
        <w:t xml:space="preserve"> </w:t>
      </w:r>
      <w:r w:rsidRPr="00EA5417">
        <w:t>13,8</w:t>
      </w:r>
      <w:r w:rsidRPr="00C34647">
        <w:rPr>
          <w:vertAlign w:val="superscript"/>
        </w:rPr>
        <w:t>0</w:t>
      </w:r>
      <w:r w:rsidRPr="00EA5417">
        <w:t>С.</w:t>
      </w:r>
    </w:p>
    <w:p w:rsidR="00EA5417" w:rsidRPr="00EA5417" w:rsidRDefault="00EA5417" w:rsidP="00EA5417">
      <w:r w:rsidRPr="00EA5417">
        <w:t>Вегетациони период по</w:t>
      </w:r>
      <w:r w:rsidRPr="00EA5417">
        <w:rPr>
          <w:lang w:val="sl-SI"/>
        </w:rPr>
        <w:t>ч</w:t>
      </w:r>
      <w:r w:rsidRPr="00EA5417">
        <w:t>иње у првој половини априла а завр</w:t>
      </w:r>
      <w:r w:rsidRPr="00EA5417">
        <w:rPr>
          <w:lang w:val="sl-SI"/>
        </w:rPr>
        <w:t>ш</w:t>
      </w:r>
      <w:r w:rsidRPr="00EA5417">
        <w:t>ава се крајем септембра</w:t>
      </w:r>
      <w:r w:rsidRPr="00EA5417">
        <w:rPr>
          <w:lang w:val="sl-SI"/>
        </w:rPr>
        <w:t xml:space="preserve">. </w:t>
      </w:r>
      <w:r w:rsidRPr="00EA5417">
        <w:t>Укупно трајање вегетационог перида износи просе</w:t>
      </w:r>
      <w:r w:rsidRPr="00EA5417">
        <w:rPr>
          <w:lang w:val="sl-SI"/>
        </w:rPr>
        <w:t>ч</w:t>
      </w:r>
      <w:r w:rsidRPr="00EA5417">
        <w:t>но</w:t>
      </w:r>
      <w:r w:rsidRPr="00EA5417">
        <w:rPr>
          <w:lang w:val="sl-SI"/>
        </w:rPr>
        <w:t xml:space="preserve"> 170 </w:t>
      </w:r>
      <w:r w:rsidRPr="00EA5417">
        <w:t>дана</w:t>
      </w:r>
      <w:r w:rsidRPr="00EA5417">
        <w:rPr>
          <w:lang w:val="sl-SI"/>
        </w:rPr>
        <w:t xml:space="preserve">. </w:t>
      </w:r>
      <w:r w:rsidRPr="00EA5417">
        <w:t>Екстремно ниске температуре не трају дуго тако да не при</w:t>
      </w:r>
      <w:r w:rsidRPr="00EA5417">
        <w:rPr>
          <w:lang w:val="sl-SI"/>
        </w:rPr>
        <w:t>ч</w:t>
      </w:r>
      <w:r w:rsidRPr="00EA5417">
        <w:t>ињавају ве</w:t>
      </w:r>
      <w:r w:rsidRPr="00EA5417">
        <w:rPr>
          <w:lang w:val="sl-SI"/>
        </w:rPr>
        <w:t>ћ</w:t>
      </w:r>
      <w:r w:rsidRPr="00EA5417">
        <w:t>е</w:t>
      </w:r>
      <w:r w:rsidRPr="00EA5417">
        <w:rPr>
          <w:lang w:val="sl-SI"/>
        </w:rPr>
        <w:t xml:space="preserve"> ш</w:t>
      </w:r>
      <w:r w:rsidRPr="00EA5417">
        <w:t>тете вегетацији</w:t>
      </w:r>
      <w:r w:rsidRPr="00EA5417">
        <w:rPr>
          <w:lang w:val="sl-SI"/>
        </w:rPr>
        <w:t xml:space="preserve">, </w:t>
      </w:r>
      <w:r w:rsidRPr="00EA5417">
        <w:t>као ни екстремно високе температуре</w:t>
      </w:r>
      <w:r w:rsidRPr="00EA5417">
        <w:rPr>
          <w:lang w:val="sl-SI"/>
        </w:rPr>
        <w:t>.</w:t>
      </w:r>
    </w:p>
    <w:p w:rsidR="00EA5417" w:rsidRPr="00EA5417" w:rsidRDefault="00EA5417" w:rsidP="00EA5417">
      <w:r w:rsidRPr="00EA5417">
        <w:t>На меторолошкој станици Златибор забележене су следеће екстремне климатске вредности:</w:t>
      </w:r>
    </w:p>
    <w:p w:rsidR="00EA5417" w:rsidRPr="00EA5417" w:rsidRDefault="00EA5417" w:rsidP="00EA5417">
      <w:r w:rsidRPr="00EA5417">
        <w:t>Максимална</w:t>
      </w:r>
      <w:r w:rsidR="00B30257">
        <w:t xml:space="preserve"> </w:t>
      </w:r>
      <w:r w:rsidRPr="00EA5417">
        <w:t xml:space="preserve">температура износи 35,8 </w:t>
      </w:r>
      <w:r w:rsidRPr="00C34647">
        <w:rPr>
          <w:vertAlign w:val="superscript"/>
        </w:rPr>
        <w:t>0</w:t>
      </w:r>
      <w:r w:rsidRPr="00EA5417">
        <w:t>С и измерена је 24.07.2007. год.</w:t>
      </w:r>
    </w:p>
    <w:p w:rsidR="00EA5417" w:rsidRPr="00EA5417" w:rsidRDefault="00EA5417" w:rsidP="00EA5417">
      <w:r w:rsidRPr="00EA5417">
        <w:t>Минимална  температура износи -23,1</w:t>
      </w:r>
      <w:r w:rsidRPr="00C34647">
        <w:rPr>
          <w:vertAlign w:val="superscript"/>
        </w:rPr>
        <w:t>0</w:t>
      </w:r>
      <w:r w:rsidRPr="00EA5417">
        <w:t>С и измерена је 26.01.1954.год.</w:t>
      </w:r>
    </w:p>
    <w:p w:rsidR="00EA5417" w:rsidRPr="00EA5417" w:rsidRDefault="00B30257" w:rsidP="00EA5417">
      <w:r>
        <w:t>Такозваних тропских дана</w:t>
      </w:r>
      <w:r w:rsidR="00EA5417" w:rsidRPr="00EA5417">
        <w:t>,</w:t>
      </w:r>
      <w:r>
        <w:t xml:space="preserve"> </w:t>
      </w:r>
      <w:r w:rsidR="00EA5417" w:rsidRPr="00EA5417">
        <w:t>тј. дана са максималном температуром од 30</w:t>
      </w:r>
      <w:r w:rsidR="00C34647">
        <w:rPr>
          <w:vertAlign w:val="superscript"/>
        </w:rPr>
        <w:t>0</w:t>
      </w:r>
      <w:r w:rsidR="00EA5417" w:rsidRPr="00EA5417">
        <w:t>С има просечно годишње 6.</w:t>
      </w:r>
    </w:p>
    <w:p w:rsidR="00EA5417" w:rsidRPr="00EA5417" w:rsidRDefault="00EA5417" w:rsidP="00EA5417">
      <w:r w:rsidRPr="00EA5417">
        <w:t>Опште узев, топлотни услови у ГЈ “</w:t>
      </w:r>
      <w:r w:rsidR="003D5041">
        <w:t>Заовине</w:t>
      </w:r>
      <w:r w:rsidRPr="00EA5417">
        <w:t>” су повољни за опстанак и развој шумске вегетације.</w:t>
      </w:r>
    </w:p>
    <w:p w:rsidR="00EA5417" w:rsidRPr="00EA5417" w:rsidRDefault="00EA5417" w:rsidP="00EA5417">
      <w:r w:rsidRPr="00EA5417">
        <w:t xml:space="preserve"> Екстремно ниске температуре не трају дуго, па не причињавају веће штете шумској вегетацији. Екстремно високе темпера</w:t>
      </w:r>
      <w:r w:rsidR="00B30257">
        <w:t>т</w:t>
      </w:r>
      <w:r w:rsidRPr="00EA5417">
        <w:t>уре, опет, не достижу такву величину и немају такво трајање да би непосредно угрозиле шумску вегетацију уопште, или поједине врсте дрвећа. апсолутни температурни максимум не прелази 32</w:t>
      </w:r>
      <w:r w:rsidR="00C34647" w:rsidRPr="00C34647">
        <w:rPr>
          <w:vertAlign w:val="superscript"/>
        </w:rPr>
        <w:t>0</w:t>
      </w:r>
      <w:r w:rsidRPr="00EA5417">
        <w:t>С што није довољно да изазове упалу коре ни код једне врсте дрвећа нити да повећа степен транспирације или испаравање влаге из земљишта који би могао да доведе до дефицита водног режима тла.</w:t>
      </w:r>
    </w:p>
    <w:p w:rsidR="00EA5417" w:rsidRPr="00EA5417" w:rsidRDefault="00EA5417" w:rsidP="00EA5417">
      <w:r w:rsidRPr="00EA5417">
        <w:t>Рани јесењи мразеви нису чести нити екстремно ниски те не представљају већу опасност за шумску вегетацију. Кад почну изразити</w:t>
      </w:r>
      <w:r w:rsidR="00B30257">
        <w:t xml:space="preserve"> </w:t>
      </w:r>
      <w:r w:rsidRPr="00EA5417">
        <w:t>касно - јесењи и рано - зимски мразеви вегетациони период је практично већ завршен и само, али врло ретко, бивају угрожени поједини још недовољно одрвењени леторасти.</w:t>
      </w:r>
    </w:p>
    <w:p w:rsidR="00EA5417" w:rsidRPr="00EA5417" w:rsidRDefault="00EA5417" w:rsidP="00EA5417">
      <w:r w:rsidRPr="00EA5417">
        <w:t>Већу опасност представљају касни пролећни мразеви који се повремено догађају не само у мају већ и у јуну месецу. У овом погледу највише штете трпе пупољци, избојци, па и читаве потпуно олистале гране букве. Ређе су штете на јели, јавору и смрчи.</w:t>
      </w:r>
    </w:p>
    <w:p w:rsidR="00EA5417" w:rsidRPr="00EA5417" w:rsidRDefault="00EA5417" w:rsidP="0070161C">
      <w:pPr>
        <w:pStyle w:val="kb3"/>
      </w:pPr>
      <w:bookmarkStart w:id="119" w:name="_Toc129623295"/>
      <w:bookmarkStart w:id="120" w:name="_Toc129623711"/>
      <w:bookmarkStart w:id="121" w:name="_Toc129629108"/>
      <w:bookmarkStart w:id="122" w:name="_Toc442091090"/>
      <w:bookmarkStart w:id="123" w:name="_Toc2154652"/>
      <w:r w:rsidRPr="00EA5417">
        <w:lastRenderedPageBreak/>
        <w:t>2.3.2. Падавине</w:t>
      </w:r>
      <w:bookmarkEnd w:id="119"/>
      <w:bookmarkEnd w:id="120"/>
      <w:bookmarkEnd w:id="121"/>
      <w:bookmarkEnd w:id="122"/>
      <w:bookmarkEnd w:id="123"/>
    </w:p>
    <w:p w:rsidR="00EA5417" w:rsidRPr="00EA5417" w:rsidRDefault="00EA5417" w:rsidP="00EA5417"/>
    <w:p w:rsidR="00EA5417" w:rsidRPr="00EA5417" w:rsidRDefault="00EA5417" w:rsidP="00EA5417">
      <w:r w:rsidRPr="00EA5417">
        <w:t>Плувиометри</w:t>
      </w:r>
      <w:r w:rsidR="00B30257">
        <w:t xml:space="preserve">јски (падавински) режим припада </w:t>
      </w:r>
      <w:r w:rsidRPr="00EA5417">
        <w:t>типу средњоевропске расподеле падавина са карактеристичностима које се огледају у прилично равномерној расподели падавина у свим годишњим добима. Из табеле нормала за период 1961.-1990.,</w:t>
      </w:r>
      <w:r w:rsidR="00B30257">
        <w:t xml:space="preserve"> </w:t>
      </w:r>
      <w:r w:rsidRPr="00EA5417">
        <w:t>видимо да просечна годишња висина падавина износи 964,3</w:t>
      </w:r>
      <w:r w:rsidR="00B30257">
        <w:t xml:space="preserve"> </w:t>
      </w:r>
      <w:r w:rsidRPr="00EA5417">
        <w:t>мм, са најкишовитијим месецима мајем од 100,0, јуном од 110,0 и јулом од 96,0 мм падавина у просеку и најсувљим месецима фебруаром са 60,8 и мартом са 64,0 мм падавина у просеку.</w:t>
      </w:r>
    </w:p>
    <w:p w:rsidR="00EA5417" w:rsidRPr="00EA5417" w:rsidRDefault="00EA5417" w:rsidP="00EA5417">
      <w:r w:rsidRPr="00EA5417">
        <w:t>Иначе, просечна висина падавина у вегетационом периоду (април - септембар) износи 544,5 мм односно 56,5 % просечне годишње висине. Карактеристичност плувиометријског режима огледа се у вредности кумулативних висина. Тако се види бржа кумулација од априла до маја, затим константност од новембра до маја, док у јуну и јулу показује своје највеће вредности. Овде је важно да лето као годишње доба има највише падавина, затим долази јесен, пролеће и на крају зима.</w:t>
      </w:r>
    </w:p>
    <w:p w:rsidR="00EA5417" w:rsidRPr="00EA5417" w:rsidRDefault="00EA5417" w:rsidP="00EA5417">
      <w:r w:rsidRPr="00EA5417">
        <w:t>Апсолутни максимум падавина износи 116,0 мм и евидентиран је 11.09.1974.год.</w:t>
      </w:r>
    </w:p>
    <w:p w:rsidR="00EA5417" w:rsidRPr="00EA5417" w:rsidRDefault="00EA5417" w:rsidP="00EA5417">
      <w:r w:rsidRPr="00EA5417">
        <w:t>Максимална висина снега износи 93 цм и забележена је 16.03.1956.год.</w:t>
      </w:r>
    </w:p>
    <w:p w:rsidR="00EA5417" w:rsidRPr="00EA5417" w:rsidRDefault="00EA5417" w:rsidP="00EA5417">
      <w:pPr>
        <w:rPr>
          <w:lang w:val="sr-Cyrl-CS"/>
        </w:rPr>
      </w:pPr>
      <w:r w:rsidRPr="00EA5417">
        <w:rPr>
          <w:lang w:val="sr-Cyrl-CS"/>
        </w:rPr>
        <w:t>Знатан део годишње количине атмосферских падавина јавља се у облику снега. Први снег јавља се већ у октобру, последњи редовно пада у априлу, мада није ретка појава и у мају. У појединим годинама краткотрајних снежних падавина има и у јуну и септембру.</w:t>
      </w:r>
      <w:r w:rsidRPr="00EA5417">
        <w:t xml:space="preserve"> </w:t>
      </w:r>
      <w:r w:rsidRPr="00EA5417">
        <w:rPr>
          <w:lang w:val="sr-Cyrl-CS"/>
        </w:rPr>
        <w:t xml:space="preserve">Снежни покривач лежи на тлу скоро читаву зиму без прекида, а на појединим заклоњеним положајима, на северним експозицијама, снег се задржава до краја априла па и дуже. Количина снежних падавина и задржавање снежног покривача од великог је значаја </w:t>
      </w:r>
      <w:r w:rsidRPr="00EA5417">
        <w:t xml:space="preserve">за </w:t>
      </w:r>
      <w:r w:rsidRPr="00EA5417">
        <w:rPr>
          <w:lang w:val="sr-Cyrl-CS"/>
        </w:rPr>
        <w:t xml:space="preserve">шумске екосистеме.Посебно је ово значајно за део подручја са крашким особинама подлоге где вода која падне у облику кише релативно брзо понире не обезеђујући трајну влагу земљишта. Снежни покривач </w:t>
      </w:r>
      <w:r w:rsidRPr="00EA5417">
        <w:t>о</w:t>
      </w:r>
      <w:r w:rsidRPr="00EA5417">
        <w:rPr>
          <w:lang w:val="sr-Cyrl-CS"/>
        </w:rPr>
        <w:t>могућава поступније и трајније влажење тла, што је од посебног значаја за прве месеце вегетационог периода.</w:t>
      </w:r>
    </w:p>
    <w:p w:rsidR="00EA5417" w:rsidRPr="00EA5417" w:rsidRDefault="00EA5417" w:rsidP="00EA5417">
      <w:pPr>
        <w:rPr>
          <w:lang w:val="sr-Cyrl-CS"/>
        </w:rPr>
      </w:pPr>
    </w:p>
    <w:p w:rsidR="00EA5417" w:rsidRPr="00EA5417" w:rsidRDefault="00EA5417" w:rsidP="0070161C">
      <w:pPr>
        <w:pStyle w:val="kb3"/>
        <w:rPr>
          <w:lang w:val="sr-Cyrl-CS"/>
        </w:rPr>
      </w:pPr>
      <w:bookmarkStart w:id="124" w:name="_Toc129623296"/>
      <w:bookmarkStart w:id="125" w:name="_Toc129623712"/>
      <w:bookmarkStart w:id="126" w:name="_Toc129629109"/>
      <w:bookmarkStart w:id="127" w:name="_Toc442091091"/>
      <w:bookmarkStart w:id="128" w:name="_Toc2154653"/>
      <w:r w:rsidRPr="00EA5417">
        <w:t>2</w:t>
      </w:r>
      <w:r w:rsidRPr="00EA5417">
        <w:rPr>
          <w:lang w:val="sr-Cyrl-CS"/>
        </w:rPr>
        <w:t xml:space="preserve">.3.3. </w:t>
      </w:r>
      <w:r w:rsidRPr="00EA5417">
        <w:t>Релативна</w:t>
      </w:r>
      <w:r w:rsidRPr="00EA5417">
        <w:rPr>
          <w:lang w:val="sr-Cyrl-CS"/>
        </w:rPr>
        <w:t xml:space="preserve"> </w:t>
      </w:r>
      <w:r w:rsidRPr="00EA5417">
        <w:t>влага</w:t>
      </w:r>
      <w:r w:rsidRPr="00EA5417">
        <w:rPr>
          <w:lang w:val="sr-Cyrl-CS"/>
        </w:rPr>
        <w:t xml:space="preserve"> </w:t>
      </w:r>
      <w:r w:rsidRPr="00EA5417">
        <w:t>ваздуха</w:t>
      </w:r>
      <w:bookmarkEnd w:id="124"/>
      <w:bookmarkEnd w:id="125"/>
      <w:bookmarkEnd w:id="126"/>
      <w:bookmarkEnd w:id="127"/>
      <w:bookmarkEnd w:id="128"/>
    </w:p>
    <w:p w:rsidR="00EA5417" w:rsidRPr="00EA5417" w:rsidRDefault="00EA5417" w:rsidP="00EA5417">
      <w:pPr>
        <w:rPr>
          <w:lang w:val="sr-Cyrl-CS"/>
        </w:rPr>
      </w:pPr>
    </w:p>
    <w:p w:rsidR="00EA5417" w:rsidRPr="00EA5417" w:rsidRDefault="00EA5417" w:rsidP="00EA5417">
      <w:r w:rsidRPr="00EA5417">
        <w:t xml:space="preserve">Степен засићености ваздуха воденом паром, између осталог, утиче на развитак биљног света и плодоношења, јер уколико је ваздух влажнији у толико је транспирација биљака мања и обратно. У континенталним пределима  постоји паралелизам између дневних токова темературе ваздуха и количине водене паре у ваздуху, а лети под утицајем конвенкције и турбуленције долази до смањења те количине у доба највиших дневних температура. </w:t>
      </w:r>
    </w:p>
    <w:p w:rsidR="00EA5417" w:rsidRPr="00EA5417" w:rsidRDefault="00EA5417" w:rsidP="00EA5417">
      <w:r w:rsidRPr="00EA5417">
        <w:t>Број ведрих дана износи 55,2 а бр</w:t>
      </w:r>
      <w:r w:rsidR="00B30257">
        <w:t>о</w:t>
      </w:r>
      <w:r w:rsidRPr="00EA5417">
        <w:t>ј облачних дана 113,8. Број облачних дана највећи је у доба јесени и зиме, максимум у децембру и јануару. Број сунчаних сати највећи је у вегетационом периоду.</w:t>
      </w:r>
    </w:p>
    <w:p w:rsidR="00EA5417" w:rsidRPr="00EA5417" w:rsidRDefault="00EA5417" w:rsidP="00EA5417">
      <w:pPr>
        <w:rPr>
          <w:lang w:val="hr-HR" w:eastAsia="sr-Latn-CS"/>
        </w:rPr>
      </w:pPr>
      <w:r w:rsidRPr="00EA5417">
        <w:rPr>
          <w:lang w:val="hr-HR" w:eastAsia="sr-Latn-CS"/>
        </w:rPr>
        <w:t xml:space="preserve">           </w:t>
      </w:r>
    </w:p>
    <w:p w:rsidR="00EA5417" w:rsidRPr="00EA5417" w:rsidRDefault="00EA5417" w:rsidP="0070161C">
      <w:pPr>
        <w:pStyle w:val="kb3"/>
      </w:pPr>
      <w:bookmarkStart w:id="129" w:name="_Toc129623297"/>
      <w:bookmarkStart w:id="130" w:name="_Toc129623713"/>
      <w:bookmarkStart w:id="131" w:name="_Toc129629110"/>
      <w:bookmarkStart w:id="132" w:name="_Toc442091092"/>
      <w:bookmarkStart w:id="133" w:name="_Toc2154654"/>
      <w:r w:rsidRPr="00EA5417">
        <w:t>2.3.4. Облачност</w:t>
      </w:r>
      <w:bookmarkEnd w:id="129"/>
      <w:bookmarkEnd w:id="130"/>
      <w:bookmarkEnd w:id="131"/>
      <w:bookmarkEnd w:id="132"/>
      <w:bookmarkEnd w:id="133"/>
    </w:p>
    <w:p w:rsidR="00EA5417" w:rsidRPr="00EA5417" w:rsidRDefault="00EA5417" w:rsidP="00EA5417"/>
    <w:p w:rsidR="00EA5417" w:rsidRPr="00EA5417" w:rsidRDefault="00EA5417" w:rsidP="00EA5417">
      <w:r w:rsidRPr="00EA5417">
        <w:t>Просечна годишња вредност облачности за наведени период од 10 година износи 5,8 а за вегетациони период износи 5,1. Најмања облачност у просеку је у августу месецу и износи 3,8, а највећа у децембру са 7,0.</w:t>
      </w:r>
    </w:p>
    <w:p w:rsidR="00EA5417" w:rsidRPr="00EA5417" w:rsidRDefault="00EA5417" w:rsidP="00EA5417"/>
    <w:p w:rsidR="00EA5417" w:rsidRPr="00EA5417" w:rsidRDefault="00EA5417" w:rsidP="0070161C">
      <w:pPr>
        <w:pStyle w:val="kb3"/>
      </w:pPr>
      <w:bookmarkStart w:id="134" w:name="_Toc129623299"/>
      <w:bookmarkStart w:id="135" w:name="_Toc129623715"/>
      <w:bookmarkStart w:id="136" w:name="_Toc129629112"/>
      <w:bookmarkStart w:id="137" w:name="_Toc442091093"/>
      <w:bookmarkStart w:id="138" w:name="_Toc2154655"/>
      <w:r w:rsidRPr="00EA5417">
        <w:t>2.3.5. Ваздушна кретања (ветрови)</w:t>
      </w:r>
      <w:bookmarkEnd w:id="134"/>
      <w:bookmarkEnd w:id="135"/>
      <w:bookmarkEnd w:id="136"/>
      <w:bookmarkEnd w:id="137"/>
      <w:bookmarkEnd w:id="138"/>
    </w:p>
    <w:p w:rsidR="00EA5417" w:rsidRPr="00EA5417" w:rsidRDefault="00EA5417" w:rsidP="00EA5417"/>
    <w:p w:rsidR="00EA5417" w:rsidRPr="00EA5417" w:rsidRDefault="00EA5417" w:rsidP="00EA5417">
      <w:r w:rsidRPr="00EA5417">
        <w:t>Релативне честине ветра по правцима и тишине у промилима и средње брзине ветра у m/s 1981</w:t>
      </w:r>
      <w:r w:rsidR="00C34647">
        <w:t>.</w:t>
      </w:r>
      <w:r w:rsidRPr="00EA5417">
        <w:t>-2010.год.</w:t>
      </w:r>
    </w:p>
    <w:tbl>
      <w:tblPr>
        <w:tblW w:w="1161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tblPr>
      <w:tblGrid>
        <w:gridCol w:w="2574"/>
        <w:gridCol w:w="463"/>
        <w:gridCol w:w="629"/>
        <w:gridCol w:w="413"/>
        <w:gridCol w:w="594"/>
        <w:gridCol w:w="388"/>
        <w:gridCol w:w="545"/>
        <w:gridCol w:w="365"/>
        <w:gridCol w:w="529"/>
        <w:gridCol w:w="388"/>
        <w:gridCol w:w="628"/>
        <w:gridCol w:w="462"/>
        <w:gridCol w:w="742"/>
        <w:gridCol w:w="388"/>
        <w:gridCol w:w="792"/>
        <w:gridCol w:w="512"/>
        <w:gridCol w:w="726"/>
        <w:gridCol w:w="472"/>
      </w:tblGrid>
      <w:tr w:rsidR="00EA5417" w:rsidRPr="00EA5417" w:rsidTr="00282B53">
        <w:trPr>
          <w:tblHeader/>
          <w:jc w:val="center"/>
        </w:trPr>
        <w:tc>
          <w:tcPr>
            <w:tcW w:w="0" w:type="auto"/>
            <w:vAlign w:val="center"/>
            <w:hideMark/>
          </w:tcPr>
          <w:p w:rsidR="00EA5417" w:rsidRPr="00EA5417" w:rsidRDefault="00EA5417" w:rsidP="00282B53">
            <w:pPr>
              <w:ind w:firstLine="0"/>
              <w:jc w:val="left"/>
            </w:pPr>
            <w:r w:rsidRPr="00EA5417">
              <w:t> </w:t>
            </w:r>
          </w:p>
        </w:tc>
        <w:tc>
          <w:tcPr>
            <w:tcW w:w="0" w:type="auto"/>
            <w:vAlign w:val="center"/>
            <w:hideMark/>
          </w:tcPr>
          <w:p w:rsidR="00EA5417" w:rsidRPr="00EA5417" w:rsidRDefault="00EA5417" w:rsidP="00282B53">
            <w:pPr>
              <w:ind w:firstLine="0"/>
              <w:jc w:val="center"/>
            </w:pPr>
            <w:r w:rsidRPr="00EA5417">
              <w:t>N</w:t>
            </w:r>
          </w:p>
        </w:tc>
        <w:tc>
          <w:tcPr>
            <w:tcW w:w="0" w:type="auto"/>
            <w:vAlign w:val="center"/>
            <w:hideMark/>
          </w:tcPr>
          <w:p w:rsidR="00EA5417" w:rsidRPr="00EA5417" w:rsidRDefault="00EA5417" w:rsidP="00282B53">
            <w:pPr>
              <w:ind w:firstLine="0"/>
              <w:jc w:val="center"/>
            </w:pPr>
            <w:r w:rsidRPr="00EA5417">
              <w:t>NNE</w:t>
            </w:r>
          </w:p>
        </w:tc>
        <w:tc>
          <w:tcPr>
            <w:tcW w:w="0" w:type="auto"/>
            <w:vAlign w:val="center"/>
            <w:hideMark/>
          </w:tcPr>
          <w:p w:rsidR="00EA5417" w:rsidRPr="00EA5417" w:rsidRDefault="00EA5417" w:rsidP="00282B53">
            <w:pPr>
              <w:ind w:firstLine="0"/>
              <w:jc w:val="center"/>
            </w:pPr>
            <w:r w:rsidRPr="00EA5417">
              <w:t>NE</w:t>
            </w:r>
          </w:p>
        </w:tc>
        <w:tc>
          <w:tcPr>
            <w:tcW w:w="0" w:type="auto"/>
            <w:vAlign w:val="center"/>
            <w:hideMark/>
          </w:tcPr>
          <w:p w:rsidR="00EA5417" w:rsidRPr="00EA5417" w:rsidRDefault="00EA5417" w:rsidP="00282B53">
            <w:pPr>
              <w:ind w:firstLine="0"/>
              <w:jc w:val="center"/>
            </w:pPr>
            <w:r w:rsidRPr="00EA5417">
              <w:t>ENE</w:t>
            </w:r>
          </w:p>
        </w:tc>
        <w:tc>
          <w:tcPr>
            <w:tcW w:w="0" w:type="auto"/>
            <w:vAlign w:val="center"/>
            <w:hideMark/>
          </w:tcPr>
          <w:p w:rsidR="00EA5417" w:rsidRPr="00EA5417" w:rsidRDefault="00EA5417" w:rsidP="00282B53">
            <w:pPr>
              <w:ind w:firstLine="0"/>
              <w:jc w:val="center"/>
            </w:pPr>
            <w:r w:rsidRPr="00EA5417">
              <w:t>E</w:t>
            </w:r>
          </w:p>
        </w:tc>
        <w:tc>
          <w:tcPr>
            <w:tcW w:w="0" w:type="auto"/>
            <w:vAlign w:val="center"/>
            <w:hideMark/>
          </w:tcPr>
          <w:p w:rsidR="00EA5417" w:rsidRPr="00EA5417" w:rsidRDefault="00EA5417" w:rsidP="00282B53">
            <w:pPr>
              <w:ind w:firstLine="0"/>
              <w:jc w:val="center"/>
            </w:pPr>
            <w:r w:rsidRPr="00EA5417">
              <w:t>ESE</w:t>
            </w:r>
          </w:p>
        </w:tc>
        <w:tc>
          <w:tcPr>
            <w:tcW w:w="0" w:type="auto"/>
            <w:vAlign w:val="center"/>
            <w:hideMark/>
          </w:tcPr>
          <w:p w:rsidR="00EA5417" w:rsidRPr="00EA5417" w:rsidRDefault="00EA5417" w:rsidP="00282B53">
            <w:pPr>
              <w:ind w:firstLine="0"/>
              <w:jc w:val="center"/>
            </w:pPr>
            <w:r w:rsidRPr="00EA5417">
              <w:t>SE</w:t>
            </w:r>
          </w:p>
        </w:tc>
        <w:tc>
          <w:tcPr>
            <w:tcW w:w="0" w:type="auto"/>
            <w:vAlign w:val="center"/>
            <w:hideMark/>
          </w:tcPr>
          <w:p w:rsidR="00EA5417" w:rsidRPr="00EA5417" w:rsidRDefault="00EA5417" w:rsidP="00282B53">
            <w:pPr>
              <w:ind w:firstLine="0"/>
              <w:jc w:val="center"/>
            </w:pPr>
            <w:r w:rsidRPr="00EA5417">
              <w:t>SSE</w:t>
            </w:r>
          </w:p>
        </w:tc>
        <w:tc>
          <w:tcPr>
            <w:tcW w:w="0" w:type="auto"/>
            <w:vAlign w:val="center"/>
            <w:hideMark/>
          </w:tcPr>
          <w:p w:rsidR="00EA5417" w:rsidRPr="00EA5417" w:rsidRDefault="00EA5417" w:rsidP="00282B53">
            <w:pPr>
              <w:ind w:firstLine="0"/>
              <w:jc w:val="center"/>
            </w:pPr>
            <w:r w:rsidRPr="00EA5417">
              <w:t>S</w:t>
            </w:r>
          </w:p>
        </w:tc>
        <w:tc>
          <w:tcPr>
            <w:tcW w:w="0" w:type="auto"/>
            <w:vAlign w:val="center"/>
            <w:hideMark/>
          </w:tcPr>
          <w:p w:rsidR="00EA5417" w:rsidRPr="00EA5417" w:rsidRDefault="00EA5417" w:rsidP="00282B53">
            <w:pPr>
              <w:ind w:firstLine="0"/>
              <w:jc w:val="center"/>
            </w:pPr>
            <w:r w:rsidRPr="00EA5417">
              <w:t>SSW</w:t>
            </w:r>
          </w:p>
        </w:tc>
        <w:tc>
          <w:tcPr>
            <w:tcW w:w="0" w:type="auto"/>
            <w:vAlign w:val="center"/>
            <w:hideMark/>
          </w:tcPr>
          <w:p w:rsidR="00EA5417" w:rsidRPr="00EA5417" w:rsidRDefault="00EA5417" w:rsidP="00282B53">
            <w:pPr>
              <w:ind w:firstLine="0"/>
              <w:jc w:val="center"/>
            </w:pPr>
            <w:r w:rsidRPr="00EA5417">
              <w:t>SW</w:t>
            </w:r>
          </w:p>
        </w:tc>
        <w:tc>
          <w:tcPr>
            <w:tcW w:w="0" w:type="auto"/>
            <w:vAlign w:val="center"/>
            <w:hideMark/>
          </w:tcPr>
          <w:p w:rsidR="00EA5417" w:rsidRPr="00EA5417" w:rsidRDefault="00EA5417" w:rsidP="00282B53">
            <w:pPr>
              <w:ind w:firstLine="0"/>
              <w:jc w:val="center"/>
            </w:pPr>
            <w:r w:rsidRPr="00EA5417">
              <w:t>WSW</w:t>
            </w:r>
          </w:p>
        </w:tc>
        <w:tc>
          <w:tcPr>
            <w:tcW w:w="0" w:type="auto"/>
            <w:vAlign w:val="center"/>
            <w:hideMark/>
          </w:tcPr>
          <w:p w:rsidR="00EA5417" w:rsidRPr="00EA5417" w:rsidRDefault="00EA5417" w:rsidP="00282B53">
            <w:pPr>
              <w:ind w:firstLine="0"/>
              <w:jc w:val="center"/>
            </w:pPr>
            <w:r w:rsidRPr="00EA5417">
              <w:t>W</w:t>
            </w:r>
          </w:p>
        </w:tc>
        <w:tc>
          <w:tcPr>
            <w:tcW w:w="0" w:type="auto"/>
            <w:vAlign w:val="center"/>
            <w:hideMark/>
          </w:tcPr>
          <w:p w:rsidR="00EA5417" w:rsidRPr="00EA5417" w:rsidRDefault="00EA5417" w:rsidP="00282B53">
            <w:pPr>
              <w:ind w:firstLine="0"/>
              <w:jc w:val="center"/>
            </w:pPr>
            <w:r w:rsidRPr="00EA5417">
              <w:t>WNW</w:t>
            </w:r>
          </w:p>
        </w:tc>
        <w:tc>
          <w:tcPr>
            <w:tcW w:w="0" w:type="auto"/>
            <w:vAlign w:val="center"/>
            <w:hideMark/>
          </w:tcPr>
          <w:p w:rsidR="00EA5417" w:rsidRPr="00EA5417" w:rsidRDefault="00EA5417" w:rsidP="00282B53">
            <w:pPr>
              <w:ind w:firstLine="0"/>
              <w:jc w:val="center"/>
            </w:pPr>
            <w:r w:rsidRPr="00EA5417">
              <w:t>NW</w:t>
            </w:r>
          </w:p>
        </w:tc>
        <w:tc>
          <w:tcPr>
            <w:tcW w:w="0" w:type="auto"/>
            <w:vAlign w:val="center"/>
            <w:hideMark/>
          </w:tcPr>
          <w:p w:rsidR="00EA5417" w:rsidRPr="00EA5417" w:rsidRDefault="00EA5417" w:rsidP="00282B53">
            <w:pPr>
              <w:ind w:firstLine="0"/>
              <w:jc w:val="center"/>
            </w:pPr>
            <w:r w:rsidRPr="00EA5417">
              <w:t>NNW</w:t>
            </w:r>
          </w:p>
        </w:tc>
        <w:tc>
          <w:tcPr>
            <w:tcW w:w="0" w:type="auto"/>
            <w:vAlign w:val="center"/>
            <w:hideMark/>
          </w:tcPr>
          <w:p w:rsidR="00EA5417" w:rsidRPr="00EA5417" w:rsidRDefault="00EA5417" w:rsidP="00282B53">
            <w:pPr>
              <w:ind w:firstLine="0"/>
              <w:jc w:val="center"/>
            </w:pPr>
            <w:r w:rsidRPr="00EA5417">
              <w:t>C</w:t>
            </w:r>
          </w:p>
        </w:tc>
      </w:tr>
      <w:tr w:rsidR="00EA5417" w:rsidRPr="00EA5417" w:rsidTr="00282B53">
        <w:trPr>
          <w:jc w:val="center"/>
        </w:trPr>
        <w:tc>
          <w:tcPr>
            <w:tcW w:w="0" w:type="auto"/>
            <w:vAlign w:val="center"/>
            <w:hideMark/>
          </w:tcPr>
          <w:p w:rsidR="00EA5417" w:rsidRPr="00EA5417" w:rsidRDefault="00EA5417" w:rsidP="00282B53">
            <w:pPr>
              <w:ind w:firstLine="0"/>
              <w:jc w:val="left"/>
            </w:pPr>
            <w:r w:rsidRPr="00EA5417">
              <w:t>рел.честине( ‰)</w:t>
            </w:r>
          </w:p>
        </w:tc>
        <w:tc>
          <w:tcPr>
            <w:tcW w:w="0" w:type="auto"/>
            <w:vAlign w:val="center"/>
            <w:hideMark/>
          </w:tcPr>
          <w:p w:rsidR="00EA5417" w:rsidRPr="00EA5417" w:rsidRDefault="00EA5417" w:rsidP="00282B53">
            <w:pPr>
              <w:ind w:firstLine="0"/>
              <w:jc w:val="right"/>
            </w:pPr>
            <w:r w:rsidRPr="00EA5417">
              <w:t>110</w:t>
            </w:r>
          </w:p>
        </w:tc>
        <w:tc>
          <w:tcPr>
            <w:tcW w:w="0" w:type="auto"/>
            <w:vAlign w:val="center"/>
            <w:hideMark/>
          </w:tcPr>
          <w:p w:rsidR="00EA5417" w:rsidRPr="00EA5417" w:rsidRDefault="00EA5417" w:rsidP="00282B53">
            <w:pPr>
              <w:ind w:firstLine="0"/>
              <w:jc w:val="right"/>
            </w:pPr>
            <w:r w:rsidRPr="00EA5417">
              <w:t>39</w:t>
            </w:r>
          </w:p>
        </w:tc>
        <w:tc>
          <w:tcPr>
            <w:tcW w:w="0" w:type="auto"/>
            <w:vAlign w:val="center"/>
            <w:hideMark/>
          </w:tcPr>
          <w:p w:rsidR="00EA5417" w:rsidRPr="00EA5417" w:rsidRDefault="00EA5417" w:rsidP="00282B53">
            <w:pPr>
              <w:ind w:firstLine="0"/>
              <w:jc w:val="right"/>
            </w:pPr>
            <w:r w:rsidRPr="00EA5417">
              <w:t>81</w:t>
            </w:r>
          </w:p>
        </w:tc>
        <w:tc>
          <w:tcPr>
            <w:tcW w:w="0" w:type="auto"/>
            <w:vAlign w:val="center"/>
            <w:hideMark/>
          </w:tcPr>
          <w:p w:rsidR="00EA5417" w:rsidRPr="00EA5417" w:rsidRDefault="00EA5417" w:rsidP="00282B53">
            <w:pPr>
              <w:ind w:firstLine="0"/>
              <w:jc w:val="right"/>
            </w:pPr>
            <w:r w:rsidRPr="00EA5417">
              <w:t>33</w:t>
            </w:r>
          </w:p>
        </w:tc>
        <w:tc>
          <w:tcPr>
            <w:tcW w:w="0" w:type="auto"/>
            <w:vAlign w:val="center"/>
            <w:hideMark/>
          </w:tcPr>
          <w:p w:rsidR="00EA5417" w:rsidRPr="00EA5417" w:rsidRDefault="00EA5417" w:rsidP="00282B53">
            <w:pPr>
              <w:ind w:firstLine="0"/>
              <w:jc w:val="right"/>
            </w:pPr>
            <w:r w:rsidRPr="00EA5417">
              <w:t>32</w:t>
            </w:r>
          </w:p>
        </w:tc>
        <w:tc>
          <w:tcPr>
            <w:tcW w:w="0" w:type="auto"/>
            <w:vAlign w:val="center"/>
            <w:hideMark/>
          </w:tcPr>
          <w:p w:rsidR="00EA5417" w:rsidRPr="00EA5417" w:rsidRDefault="00EA5417" w:rsidP="00282B53">
            <w:pPr>
              <w:ind w:firstLine="0"/>
              <w:jc w:val="right"/>
            </w:pPr>
            <w:r w:rsidRPr="00EA5417">
              <w:t>12</w:t>
            </w:r>
          </w:p>
        </w:tc>
        <w:tc>
          <w:tcPr>
            <w:tcW w:w="0" w:type="auto"/>
            <w:vAlign w:val="center"/>
            <w:hideMark/>
          </w:tcPr>
          <w:p w:rsidR="00EA5417" w:rsidRPr="00EA5417" w:rsidRDefault="00EA5417" w:rsidP="00282B53">
            <w:pPr>
              <w:ind w:firstLine="0"/>
              <w:jc w:val="right"/>
            </w:pPr>
            <w:r w:rsidRPr="00EA5417">
              <w:t>28</w:t>
            </w:r>
          </w:p>
        </w:tc>
        <w:tc>
          <w:tcPr>
            <w:tcW w:w="0" w:type="auto"/>
            <w:vAlign w:val="center"/>
            <w:hideMark/>
          </w:tcPr>
          <w:p w:rsidR="00EA5417" w:rsidRPr="00EA5417" w:rsidRDefault="00EA5417" w:rsidP="00282B53">
            <w:pPr>
              <w:ind w:firstLine="0"/>
              <w:jc w:val="right"/>
            </w:pPr>
            <w:r w:rsidRPr="00EA5417">
              <w:t>15</w:t>
            </w:r>
          </w:p>
        </w:tc>
        <w:tc>
          <w:tcPr>
            <w:tcW w:w="0" w:type="auto"/>
            <w:vAlign w:val="center"/>
            <w:hideMark/>
          </w:tcPr>
          <w:p w:rsidR="00EA5417" w:rsidRPr="00EA5417" w:rsidRDefault="00EA5417" w:rsidP="00282B53">
            <w:pPr>
              <w:ind w:firstLine="0"/>
              <w:jc w:val="right"/>
            </w:pPr>
            <w:r w:rsidRPr="00EA5417">
              <w:t>38</w:t>
            </w:r>
          </w:p>
        </w:tc>
        <w:tc>
          <w:tcPr>
            <w:tcW w:w="0" w:type="auto"/>
            <w:vAlign w:val="center"/>
            <w:hideMark/>
          </w:tcPr>
          <w:p w:rsidR="00EA5417" w:rsidRPr="00EA5417" w:rsidRDefault="00EA5417" w:rsidP="00282B53">
            <w:pPr>
              <w:ind w:firstLine="0"/>
              <w:jc w:val="right"/>
            </w:pPr>
            <w:r w:rsidRPr="00EA5417">
              <w:t>92</w:t>
            </w:r>
          </w:p>
        </w:tc>
        <w:tc>
          <w:tcPr>
            <w:tcW w:w="0" w:type="auto"/>
            <w:vAlign w:val="center"/>
            <w:hideMark/>
          </w:tcPr>
          <w:p w:rsidR="00EA5417" w:rsidRPr="00EA5417" w:rsidRDefault="00EA5417" w:rsidP="00282B53">
            <w:pPr>
              <w:ind w:firstLine="0"/>
              <w:jc w:val="right"/>
            </w:pPr>
            <w:r w:rsidRPr="00EA5417">
              <w:t>271</w:t>
            </w:r>
          </w:p>
        </w:tc>
        <w:tc>
          <w:tcPr>
            <w:tcW w:w="0" w:type="auto"/>
            <w:vAlign w:val="center"/>
            <w:hideMark/>
          </w:tcPr>
          <w:p w:rsidR="00EA5417" w:rsidRPr="00EA5417" w:rsidRDefault="00EA5417" w:rsidP="00282B53">
            <w:pPr>
              <w:ind w:firstLine="0"/>
              <w:jc w:val="right"/>
            </w:pPr>
            <w:r w:rsidRPr="00EA5417">
              <w:t>35</w:t>
            </w:r>
          </w:p>
        </w:tc>
        <w:tc>
          <w:tcPr>
            <w:tcW w:w="0" w:type="auto"/>
            <w:vAlign w:val="center"/>
            <w:hideMark/>
          </w:tcPr>
          <w:p w:rsidR="00EA5417" w:rsidRPr="00EA5417" w:rsidRDefault="00EA5417" w:rsidP="00282B53">
            <w:pPr>
              <w:ind w:firstLine="0"/>
              <w:jc w:val="right"/>
            </w:pPr>
            <w:r w:rsidRPr="00EA5417">
              <w:t>14</w:t>
            </w:r>
          </w:p>
        </w:tc>
        <w:tc>
          <w:tcPr>
            <w:tcW w:w="0" w:type="auto"/>
            <w:vAlign w:val="center"/>
            <w:hideMark/>
          </w:tcPr>
          <w:p w:rsidR="00EA5417" w:rsidRPr="00EA5417" w:rsidRDefault="00EA5417" w:rsidP="00282B53">
            <w:pPr>
              <w:ind w:firstLine="0"/>
              <w:jc w:val="right"/>
            </w:pPr>
            <w:r w:rsidRPr="00EA5417">
              <w:t>8</w:t>
            </w:r>
          </w:p>
        </w:tc>
        <w:tc>
          <w:tcPr>
            <w:tcW w:w="0" w:type="auto"/>
            <w:vAlign w:val="center"/>
            <w:hideMark/>
          </w:tcPr>
          <w:p w:rsidR="00EA5417" w:rsidRPr="00EA5417" w:rsidRDefault="00EA5417" w:rsidP="00282B53">
            <w:pPr>
              <w:ind w:firstLine="0"/>
              <w:jc w:val="right"/>
            </w:pPr>
            <w:r w:rsidRPr="00EA5417">
              <w:t>29</w:t>
            </w:r>
          </w:p>
        </w:tc>
        <w:tc>
          <w:tcPr>
            <w:tcW w:w="0" w:type="auto"/>
            <w:vAlign w:val="center"/>
            <w:hideMark/>
          </w:tcPr>
          <w:p w:rsidR="00EA5417" w:rsidRPr="00EA5417" w:rsidRDefault="00EA5417" w:rsidP="00282B53">
            <w:pPr>
              <w:ind w:firstLine="0"/>
              <w:jc w:val="right"/>
            </w:pPr>
            <w:r w:rsidRPr="00EA5417">
              <w:t>52</w:t>
            </w:r>
          </w:p>
        </w:tc>
        <w:tc>
          <w:tcPr>
            <w:tcW w:w="0" w:type="auto"/>
            <w:vAlign w:val="center"/>
            <w:hideMark/>
          </w:tcPr>
          <w:p w:rsidR="00EA5417" w:rsidRPr="00EA5417" w:rsidRDefault="00EA5417" w:rsidP="00282B53">
            <w:pPr>
              <w:ind w:firstLine="0"/>
              <w:jc w:val="right"/>
            </w:pPr>
            <w:r w:rsidRPr="00EA5417">
              <w:t>111</w:t>
            </w:r>
          </w:p>
        </w:tc>
      </w:tr>
      <w:tr w:rsidR="00EA5417" w:rsidRPr="00EA5417" w:rsidTr="00282B53">
        <w:trPr>
          <w:jc w:val="center"/>
        </w:trPr>
        <w:tc>
          <w:tcPr>
            <w:tcW w:w="0" w:type="auto"/>
            <w:vAlign w:val="center"/>
            <w:hideMark/>
          </w:tcPr>
          <w:p w:rsidR="00EA5417" w:rsidRPr="00EA5417" w:rsidRDefault="00EA5417" w:rsidP="00282B53">
            <w:pPr>
              <w:ind w:firstLine="0"/>
              <w:jc w:val="left"/>
            </w:pPr>
            <w:r w:rsidRPr="00EA5417">
              <w:t>средње брзине (m/s)</w:t>
            </w:r>
          </w:p>
        </w:tc>
        <w:tc>
          <w:tcPr>
            <w:tcW w:w="0" w:type="auto"/>
            <w:vAlign w:val="center"/>
            <w:hideMark/>
          </w:tcPr>
          <w:p w:rsidR="00EA5417" w:rsidRPr="00EA5417" w:rsidRDefault="00EA5417" w:rsidP="00282B53">
            <w:pPr>
              <w:ind w:firstLine="0"/>
              <w:jc w:val="right"/>
            </w:pPr>
            <w:r w:rsidRPr="00EA5417">
              <w:t>1,9</w:t>
            </w:r>
          </w:p>
        </w:tc>
        <w:tc>
          <w:tcPr>
            <w:tcW w:w="0" w:type="auto"/>
            <w:vAlign w:val="center"/>
            <w:hideMark/>
          </w:tcPr>
          <w:p w:rsidR="00EA5417" w:rsidRPr="00EA5417" w:rsidRDefault="00EA5417" w:rsidP="00282B53">
            <w:pPr>
              <w:ind w:firstLine="0"/>
              <w:jc w:val="right"/>
            </w:pPr>
            <w:r w:rsidRPr="00EA5417">
              <w:t>1,5</w:t>
            </w:r>
          </w:p>
        </w:tc>
        <w:tc>
          <w:tcPr>
            <w:tcW w:w="0" w:type="auto"/>
            <w:vAlign w:val="center"/>
            <w:hideMark/>
          </w:tcPr>
          <w:p w:rsidR="00EA5417" w:rsidRPr="00EA5417" w:rsidRDefault="00EA5417" w:rsidP="00282B53">
            <w:pPr>
              <w:ind w:firstLine="0"/>
              <w:jc w:val="right"/>
            </w:pPr>
            <w:r w:rsidRPr="00EA5417">
              <w:t>1,5</w:t>
            </w:r>
          </w:p>
        </w:tc>
        <w:tc>
          <w:tcPr>
            <w:tcW w:w="0" w:type="auto"/>
            <w:vAlign w:val="center"/>
            <w:hideMark/>
          </w:tcPr>
          <w:p w:rsidR="00EA5417" w:rsidRPr="00EA5417" w:rsidRDefault="00EA5417" w:rsidP="00282B53">
            <w:pPr>
              <w:ind w:firstLine="0"/>
              <w:jc w:val="right"/>
            </w:pPr>
            <w:r w:rsidRPr="00EA5417">
              <w:t>1,7</w:t>
            </w:r>
          </w:p>
        </w:tc>
        <w:tc>
          <w:tcPr>
            <w:tcW w:w="0" w:type="auto"/>
            <w:vAlign w:val="center"/>
            <w:hideMark/>
          </w:tcPr>
          <w:p w:rsidR="00EA5417" w:rsidRPr="00EA5417" w:rsidRDefault="00EA5417" w:rsidP="00282B53">
            <w:pPr>
              <w:ind w:firstLine="0"/>
              <w:jc w:val="right"/>
            </w:pPr>
            <w:r w:rsidRPr="00EA5417">
              <w:t>1,7</w:t>
            </w:r>
          </w:p>
        </w:tc>
        <w:tc>
          <w:tcPr>
            <w:tcW w:w="0" w:type="auto"/>
            <w:vAlign w:val="center"/>
            <w:hideMark/>
          </w:tcPr>
          <w:p w:rsidR="00EA5417" w:rsidRPr="00EA5417" w:rsidRDefault="00EA5417" w:rsidP="00282B53">
            <w:pPr>
              <w:ind w:firstLine="0"/>
              <w:jc w:val="right"/>
            </w:pPr>
            <w:r w:rsidRPr="00EA5417">
              <w:t>1,9</w:t>
            </w:r>
          </w:p>
        </w:tc>
        <w:tc>
          <w:tcPr>
            <w:tcW w:w="0" w:type="auto"/>
            <w:vAlign w:val="center"/>
            <w:hideMark/>
          </w:tcPr>
          <w:p w:rsidR="00EA5417" w:rsidRPr="00EA5417" w:rsidRDefault="00EA5417" w:rsidP="00282B53">
            <w:pPr>
              <w:ind w:firstLine="0"/>
              <w:jc w:val="right"/>
            </w:pPr>
            <w:r w:rsidRPr="00EA5417">
              <w:t>2</w:t>
            </w:r>
          </w:p>
        </w:tc>
        <w:tc>
          <w:tcPr>
            <w:tcW w:w="0" w:type="auto"/>
            <w:vAlign w:val="center"/>
            <w:hideMark/>
          </w:tcPr>
          <w:p w:rsidR="00EA5417" w:rsidRPr="00EA5417" w:rsidRDefault="00EA5417" w:rsidP="00282B53">
            <w:pPr>
              <w:ind w:firstLine="0"/>
              <w:jc w:val="right"/>
            </w:pPr>
            <w:r w:rsidRPr="00EA5417">
              <w:t>2,2</w:t>
            </w:r>
          </w:p>
        </w:tc>
        <w:tc>
          <w:tcPr>
            <w:tcW w:w="0" w:type="auto"/>
            <w:vAlign w:val="center"/>
            <w:hideMark/>
          </w:tcPr>
          <w:p w:rsidR="00EA5417" w:rsidRPr="00EA5417" w:rsidRDefault="00EA5417" w:rsidP="00282B53">
            <w:pPr>
              <w:ind w:firstLine="0"/>
              <w:jc w:val="right"/>
            </w:pPr>
            <w:r w:rsidRPr="00EA5417">
              <w:t>3,7</w:t>
            </w:r>
          </w:p>
        </w:tc>
        <w:tc>
          <w:tcPr>
            <w:tcW w:w="0" w:type="auto"/>
            <w:vAlign w:val="center"/>
            <w:hideMark/>
          </w:tcPr>
          <w:p w:rsidR="00EA5417" w:rsidRPr="00EA5417" w:rsidRDefault="00EA5417" w:rsidP="00282B53">
            <w:pPr>
              <w:ind w:firstLine="0"/>
              <w:jc w:val="right"/>
            </w:pPr>
            <w:r w:rsidRPr="00EA5417">
              <w:t>4</w:t>
            </w:r>
          </w:p>
        </w:tc>
        <w:tc>
          <w:tcPr>
            <w:tcW w:w="0" w:type="auto"/>
            <w:vAlign w:val="center"/>
            <w:hideMark/>
          </w:tcPr>
          <w:p w:rsidR="00EA5417" w:rsidRPr="00EA5417" w:rsidRDefault="00EA5417" w:rsidP="00282B53">
            <w:pPr>
              <w:ind w:firstLine="0"/>
              <w:jc w:val="right"/>
            </w:pPr>
            <w:r w:rsidRPr="00EA5417">
              <w:t>2,9</w:t>
            </w:r>
          </w:p>
        </w:tc>
        <w:tc>
          <w:tcPr>
            <w:tcW w:w="0" w:type="auto"/>
            <w:vAlign w:val="center"/>
            <w:hideMark/>
          </w:tcPr>
          <w:p w:rsidR="00EA5417" w:rsidRPr="00EA5417" w:rsidRDefault="00EA5417" w:rsidP="00282B53">
            <w:pPr>
              <w:ind w:firstLine="0"/>
              <w:jc w:val="right"/>
            </w:pPr>
            <w:r w:rsidRPr="00EA5417">
              <w:t>2,3</w:t>
            </w:r>
          </w:p>
        </w:tc>
        <w:tc>
          <w:tcPr>
            <w:tcW w:w="0" w:type="auto"/>
            <w:vAlign w:val="center"/>
            <w:hideMark/>
          </w:tcPr>
          <w:p w:rsidR="00EA5417" w:rsidRPr="00EA5417" w:rsidRDefault="00EA5417" w:rsidP="00282B53">
            <w:pPr>
              <w:ind w:firstLine="0"/>
              <w:jc w:val="right"/>
            </w:pPr>
            <w:r w:rsidRPr="00EA5417">
              <w:t>1,7</w:t>
            </w:r>
          </w:p>
        </w:tc>
        <w:tc>
          <w:tcPr>
            <w:tcW w:w="0" w:type="auto"/>
            <w:vAlign w:val="center"/>
            <w:hideMark/>
          </w:tcPr>
          <w:p w:rsidR="00EA5417" w:rsidRPr="00EA5417" w:rsidRDefault="00EA5417" w:rsidP="00282B53">
            <w:pPr>
              <w:ind w:firstLine="0"/>
              <w:jc w:val="right"/>
            </w:pPr>
            <w:r w:rsidRPr="00EA5417">
              <w:t>1,5</w:t>
            </w:r>
          </w:p>
        </w:tc>
        <w:tc>
          <w:tcPr>
            <w:tcW w:w="0" w:type="auto"/>
            <w:vAlign w:val="center"/>
            <w:hideMark/>
          </w:tcPr>
          <w:p w:rsidR="00EA5417" w:rsidRPr="00EA5417" w:rsidRDefault="00EA5417" w:rsidP="00282B53">
            <w:pPr>
              <w:ind w:firstLine="0"/>
              <w:jc w:val="right"/>
            </w:pPr>
            <w:r w:rsidRPr="00EA5417">
              <w:t>1,5</w:t>
            </w:r>
          </w:p>
        </w:tc>
        <w:tc>
          <w:tcPr>
            <w:tcW w:w="0" w:type="auto"/>
            <w:vAlign w:val="center"/>
            <w:hideMark/>
          </w:tcPr>
          <w:p w:rsidR="00EA5417" w:rsidRPr="00EA5417" w:rsidRDefault="00EA5417" w:rsidP="00282B53">
            <w:pPr>
              <w:ind w:firstLine="0"/>
              <w:jc w:val="right"/>
            </w:pPr>
            <w:r w:rsidRPr="00EA5417">
              <w:t>1,7</w:t>
            </w:r>
          </w:p>
        </w:tc>
        <w:tc>
          <w:tcPr>
            <w:tcW w:w="0" w:type="auto"/>
            <w:vAlign w:val="center"/>
            <w:hideMark/>
          </w:tcPr>
          <w:p w:rsidR="00EA5417" w:rsidRPr="00EA5417" w:rsidRDefault="00EA5417" w:rsidP="00282B53">
            <w:pPr>
              <w:ind w:firstLine="0"/>
              <w:jc w:val="right"/>
            </w:pPr>
          </w:p>
        </w:tc>
      </w:tr>
    </w:tbl>
    <w:p w:rsidR="00EA5417" w:rsidRPr="00EA5417" w:rsidRDefault="00EA5417" w:rsidP="00282B53">
      <w:pPr>
        <w:ind w:firstLine="0"/>
        <w:jc w:val="center"/>
      </w:pPr>
      <w:r w:rsidRPr="00EA5417">
        <w:rPr>
          <w:noProof/>
        </w:rPr>
        <w:drawing>
          <wp:inline distT="0" distB="0" distL="0" distR="0">
            <wp:extent cx="3752850" cy="2286000"/>
            <wp:effectExtent l="0" t="0" r="0" b="0"/>
            <wp:docPr id="1" name="Picture 1" descr="http://www.hidmet.gov.rs/ciril/meteorologija/ruza_vetrova/3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www.hidmet.gov.rs/ciril/meteorologija/ruza_vetrova/367.png"/>
                    <pic:cNvPicPr>
                      <a:picLocks noChangeAspect="1" noChangeArrowheads="1"/>
                    </pic:cNvPicPr>
                  </pic:nvPicPr>
                  <pic:blipFill>
                    <a:blip r:embed="rId10">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52850" cy="2286000"/>
                    </a:xfrm>
                    <a:prstGeom prst="rect">
                      <a:avLst/>
                    </a:prstGeom>
                    <a:noFill/>
                    <a:ln>
                      <a:noFill/>
                    </a:ln>
                  </pic:spPr>
                </pic:pic>
              </a:graphicData>
            </a:graphic>
          </wp:inline>
        </w:drawing>
      </w:r>
    </w:p>
    <w:p w:rsidR="00EA5417" w:rsidRPr="00EA5417" w:rsidRDefault="00EA5417" w:rsidP="00EA5417">
      <w:r w:rsidRPr="00EA5417">
        <w:t>Кретања ваздуха су врло важни чиниоци поднебља јер је значајна јачина овог кретања, односно брзина која је праћена испаравањем са површине воде, земљишта и вегетације с једне, а сушење тла и биљног покривача, с друге стране.</w:t>
      </w:r>
    </w:p>
    <w:p w:rsidR="00EA5417" w:rsidRPr="00EA5417" w:rsidRDefault="00EA5417" w:rsidP="00EA5417">
      <w:r w:rsidRPr="00EA5417">
        <w:t xml:space="preserve">Највећу релативну честину имају југозападни ветрови. Највеће средње брзине забележене </w:t>
      </w:r>
      <w:r w:rsidR="00B30257">
        <w:t>су код  јужних  ветрова са сред</w:t>
      </w:r>
      <w:r w:rsidRPr="00EA5417">
        <w:t>њом брзином од 3,7 м/секунди.</w:t>
      </w:r>
    </w:p>
    <w:p w:rsidR="00EA5417" w:rsidRPr="00EA5417" w:rsidRDefault="00EA5417" w:rsidP="00EA5417">
      <w:r w:rsidRPr="00EA5417">
        <w:t xml:space="preserve">Остали првци дувања ветрова су незнатно заступљени. </w:t>
      </w:r>
    </w:p>
    <w:p w:rsidR="00EA5417" w:rsidRPr="00EA5417" w:rsidRDefault="00EA5417" w:rsidP="00EA5417">
      <w:r w:rsidRPr="00EA5417">
        <w:t xml:space="preserve">  </w:t>
      </w:r>
    </w:p>
    <w:p w:rsidR="00EA5417" w:rsidRPr="00EA5417" w:rsidRDefault="00EA5417" w:rsidP="0070161C">
      <w:pPr>
        <w:pStyle w:val="kb3"/>
      </w:pPr>
      <w:bookmarkStart w:id="139" w:name="_Toc129623300"/>
      <w:bookmarkStart w:id="140" w:name="_Toc129623716"/>
      <w:bookmarkStart w:id="141" w:name="_Toc129629113"/>
      <w:bookmarkStart w:id="142" w:name="_Toc442091094"/>
      <w:bookmarkStart w:id="143" w:name="_Toc2154656"/>
      <w:r w:rsidRPr="00EA5417">
        <w:t>2.3.6. Закључак о клими</w:t>
      </w:r>
      <w:bookmarkEnd w:id="139"/>
      <w:bookmarkEnd w:id="140"/>
      <w:bookmarkEnd w:id="141"/>
      <w:bookmarkEnd w:id="142"/>
      <w:bookmarkEnd w:id="143"/>
    </w:p>
    <w:p w:rsidR="00EA5417" w:rsidRPr="00EA5417" w:rsidRDefault="00EA5417" w:rsidP="00EA5417"/>
    <w:p w:rsidR="00EA5417" w:rsidRPr="00EA5417" w:rsidRDefault="00EA5417" w:rsidP="00EA5417">
      <w:r w:rsidRPr="00EA5417">
        <w:t>Клима ове газдинске јединице припада типу планинског умерено континенталног подручја које чини прелаз од јужног типа ка средње - европском.</w:t>
      </w:r>
    </w:p>
    <w:p w:rsidR="00EA5417" w:rsidRPr="00EA5417" w:rsidRDefault="00EA5417" w:rsidP="00EA5417">
      <w:r w:rsidRPr="00EA5417">
        <w:t>Пошто испољава све услове хумидне климе са општим климатским индексом Im=B4, но она по карактеру осцилира у доста уским границама од B3 - B4, а ређе је перхумидна клима А. И поред не тако великих одступања, у овим осцилацијама у клими овог предела испољава се извесна правилност, а с’обзиром на кратак период посматрања од 10 или 20 година, и чињенице да се метеоролошка мерења на самом подручју немају контиунитет у садашње време, не може се донети комплетан закључак о смењивању влажних периода са донекле сувљим и обратно, мада се то већ запажа. Заједничка одлика климе је знатна засићеност влагом што доприноси већој уједначености, спречава појаву јачих температурних колебања и већој хумидности средине, а што су и претходна истраживања показала.</w:t>
      </w:r>
    </w:p>
    <w:p w:rsidR="00EA5417" w:rsidRPr="00EA5417" w:rsidRDefault="00EA5417" w:rsidP="00EA5417">
      <w:r w:rsidRPr="00EA5417">
        <w:t>Значајно је напоменути да за ову газдинску јединицу вегетациони период почиње средином априла, а завршава се крајем октобра. Значи, вегетациони период траје нешто мало више од пет месеци.</w:t>
      </w:r>
    </w:p>
    <w:p w:rsidR="00EA5417" w:rsidRPr="00EA5417" w:rsidRDefault="00EA5417" w:rsidP="00EA5417">
      <w:pPr>
        <w:rPr>
          <w:lang w:val="sr-Cyrl-CS"/>
        </w:rPr>
      </w:pPr>
      <w:r w:rsidRPr="00EA5417">
        <w:rPr>
          <w:lang w:val="sr-Cyrl-CS"/>
        </w:rPr>
        <w:t xml:space="preserve">Наведени </w:t>
      </w:r>
      <w:r w:rsidRPr="00EA5417">
        <w:rPr>
          <w:lang w:val="hr-HR"/>
        </w:rPr>
        <w:t xml:space="preserve"> климатски услови оптимално одговарају </w:t>
      </w:r>
      <w:r w:rsidRPr="00EA5417">
        <w:rPr>
          <w:lang w:val="sr-Cyrl-CS"/>
        </w:rPr>
        <w:t>развоју шумске вегетације</w:t>
      </w:r>
      <w:r w:rsidRPr="00EA5417">
        <w:rPr>
          <w:lang w:val="hr-HR"/>
        </w:rPr>
        <w:t xml:space="preserve">, </w:t>
      </w:r>
      <w:r w:rsidRPr="00EA5417">
        <w:rPr>
          <w:lang w:val="sr-Cyrl-CS"/>
        </w:rPr>
        <w:t>а к</w:t>
      </w:r>
      <w:r w:rsidRPr="00EA5417">
        <w:rPr>
          <w:lang w:val="hr-HR"/>
        </w:rPr>
        <w:t>ао резултат повољних орографских, едафско-хидрографских, биотичких, а нарочито климатских услова, на Тари се појавила и до данас одржала, по врстама веома бројна</w:t>
      </w:r>
      <w:r w:rsidR="00B30257">
        <w:t xml:space="preserve"> </w:t>
      </w:r>
      <w:r w:rsidR="00B30257">
        <w:rPr>
          <w:lang w:val="sr-Cyrl-CS"/>
        </w:rPr>
        <w:t>флора</w:t>
      </w:r>
      <w:r w:rsidRPr="00EA5417">
        <w:rPr>
          <w:lang w:val="sr-Cyrl-CS"/>
        </w:rPr>
        <w:t xml:space="preserve"> и</w:t>
      </w:r>
      <w:r w:rsidRPr="00EA5417">
        <w:rPr>
          <w:lang w:val="hr-HR"/>
        </w:rPr>
        <w:t xml:space="preserve"> </w:t>
      </w:r>
      <w:r w:rsidRPr="00EA5417">
        <w:rPr>
          <w:lang w:val="hr-HR"/>
        </w:rPr>
        <w:lastRenderedPageBreak/>
        <w:t xml:space="preserve">фауна. Изванредни климатски услови погодују за развој </w:t>
      </w:r>
      <w:r w:rsidRPr="00EA5417">
        <w:rPr>
          <w:lang w:val="sr-Cyrl-CS"/>
        </w:rPr>
        <w:t xml:space="preserve">преко 1000 биљних врста (од тога 76 реликтних), </w:t>
      </w:r>
      <w:r w:rsidRPr="00EA5417">
        <w:rPr>
          <w:lang w:val="hr-HR"/>
        </w:rPr>
        <w:t xml:space="preserve">53 врсте сисара и 135 врста птица. </w:t>
      </w:r>
    </w:p>
    <w:p w:rsidR="00EA5417" w:rsidRPr="00EA5417" w:rsidRDefault="00EA5417" w:rsidP="00EA5417">
      <w:r w:rsidRPr="00EA5417">
        <w:t>Ради бољег увида у климатске промене даје се табеларни приказ два најбитнија климатска елемента у претходном уређајном раздобљу али и подаци за 2000.-ту годину која се сматра екстремном.</w:t>
      </w:r>
    </w:p>
    <w:p w:rsidR="00EA5417" w:rsidRPr="00EA5417" w:rsidRDefault="00EA5417" w:rsidP="00EA5417"/>
    <w:p w:rsidR="00EA5417" w:rsidRPr="00EA5417" w:rsidRDefault="00EA5417" w:rsidP="00EA5417">
      <w:r w:rsidRPr="00EA5417">
        <w:t xml:space="preserve">t </w:t>
      </w:r>
      <w:r w:rsidRPr="00C34647">
        <w:rPr>
          <w:vertAlign w:val="superscript"/>
        </w:rPr>
        <w:t>0</w:t>
      </w:r>
      <w:r w:rsidRPr="00EA5417">
        <w:t>C (просечне месечне температуре)</w:t>
      </w:r>
    </w:p>
    <w:tbl>
      <w:tblPr>
        <w:tblW w:w="13440" w:type="dxa"/>
        <w:jc w:val="center"/>
        <w:tblInd w:w="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285"/>
        <w:gridCol w:w="930"/>
        <w:gridCol w:w="930"/>
        <w:gridCol w:w="930"/>
        <w:gridCol w:w="938"/>
        <w:gridCol w:w="938"/>
        <w:gridCol w:w="938"/>
        <w:gridCol w:w="938"/>
        <w:gridCol w:w="938"/>
        <w:gridCol w:w="938"/>
        <w:gridCol w:w="938"/>
        <w:gridCol w:w="930"/>
        <w:gridCol w:w="932"/>
        <w:gridCol w:w="937"/>
      </w:tblGrid>
      <w:tr w:rsidR="00EA5417" w:rsidRPr="00EA5417" w:rsidTr="00EA5417">
        <w:trPr>
          <w:trHeight w:val="330"/>
          <w:tblHeader/>
          <w:jc w:val="center"/>
        </w:trPr>
        <w:tc>
          <w:tcPr>
            <w:tcW w:w="960" w:type="dxa"/>
            <w:shd w:val="clear" w:color="auto" w:fill="D9D9D9"/>
            <w:vAlign w:val="center"/>
            <w:hideMark/>
          </w:tcPr>
          <w:p w:rsidR="00EA5417" w:rsidRPr="00EA5417" w:rsidRDefault="00EA5417" w:rsidP="00EA5417">
            <w:pPr>
              <w:ind w:firstLine="0"/>
            </w:pPr>
            <w:r w:rsidRPr="00EA5417">
              <w:t>год/месец </w:t>
            </w:r>
          </w:p>
        </w:tc>
        <w:tc>
          <w:tcPr>
            <w:tcW w:w="960" w:type="dxa"/>
            <w:shd w:val="clear" w:color="auto" w:fill="D9D9D9"/>
            <w:vAlign w:val="center"/>
            <w:hideMark/>
          </w:tcPr>
          <w:p w:rsidR="00EA5417" w:rsidRPr="00EA5417" w:rsidRDefault="00EA5417" w:rsidP="00EA5417">
            <w:pPr>
              <w:ind w:firstLine="0"/>
            </w:pPr>
            <w:r w:rsidRPr="00EA5417">
              <w:t>I</w:t>
            </w:r>
          </w:p>
        </w:tc>
        <w:tc>
          <w:tcPr>
            <w:tcW w:w="960" w:type="dxa"/>
            <w:shd w:val="clear" w:color="auto" w:fill="D9D9D9"/>
            <w:vAlign w:val="center"/>
            <w:hideMark/>
          </w:tcPr>
          <w:p w:rsidR="00EA5417" w:rsidRPr="00EA5417" w:rsidRDefault="00EA5417" w:rsidP="00EA5417">
            <w:pPr>
              <w:ind w:firstLine="0"/>
            </w:pPr>
            <w:r w:rsidRPr="00EA5417">
              <w:t>II</w:t>
            </w:r>
          </w:p>
        </w:tc>
        <w:tc>
          <w:tcPr>
            <w:tcW w:w="960" w:type="dxa"/>
            <w:shd w:val="clear" w:color="auto" w:fill="D9D9D9"/>
            <w:vAlign w:val="center"/>
            <w:hideMark/>
          </w:tcPr>
          <w:p w:rsidR="00EA5417" w:rsidRPr="00EA5417" w:rsidRDefault="00EA5417" w:rsidP="00EA5417">
            <w:pPr>
              <w:ind w:firstLine="0"/>
            </w:pPr>
            <w:r w:rsidRPr="00EA5417">
              <w:t>III</w:t>
            </w:r>
          </w:p>
        </w:tc>
        <w:tc>
          <w:tcPr>
            <w:tcW w:w="960" w:type="dxa"/>
            <w:shd w:val="clear" w:color="auto" w:fill="D9D9D9"/>
            <w:vAlign w:val="center"/>
            <w:hideMark/>
          </w:tcPr>
          <w:p w:rsidR="00EA5417" w:rsidRPr="00EA5417" w:rsidRDefault="00EA5417" w:rsidP="00EA5417">
            <w:pPr>
              <w:ind w:firstLine="0"/>
            </w:pPr>
            <w:r w:rsidRPr="00EA5417">
              <w:t>IV</w:t>
            </w:r>
          </w:p>
        </w:tc>
        <w:tc>
          <w:tcPr>
            <w:tcW w:w="960" w:type="dxa"/>
            <w:shd w:val="clear" w:color="auto" w:fill="D9D9D9"/>
            <w:vAlign w:val="center"/>
            <w:hideMark/>
          </w:tcPr>
          <w:p w:rsidR="00EA5417" w:rsidRPr="00EA5417" w:rsidRDefault="00EA5417" w:rsidP="00EA5417">
            <w:pPr>
              <w:ind w:firstLine="0"/>
            </w:pPr>
            <w:r w:rsidRPr="00EA5417">
              <w:t>V</w:t>
            </w:r>
          </w:p>
        </w:tc>
        <w:tc>
          <w:tcPr>
            <w:tcW w:w="960" w:type="dxa"/>
            <w:shd w:val="clear" w:color="auto" w:fill="D9D9D9"/>
            <w:vAlign w:val="center"/>
            <w:hideMark/>
          </w:tcPr>
          <w:p w:rsidR="00EA5417" w:rsidRPr="00EA5417" w:rsidRDefault="00EA5417" w:rsidP="00EA5417">
            <w:pPr>
              <w:ind w:firstLine="0"/>
            </w:pPr>
            <w:r w:rsidRPr="00EA5417">
              <w:t>VI</w:t>
            </w:r>
          </w:p>
        </w:tc>
        <w:tc>
          <w:tcPr>
            <w:tcW w:w="960" w:type="dxa"/>
            <w:shd w:val="clear" w:color="auto" w:fill="D9D9D9"/>
            <w:vAlign w:val="center"/>
            <w:hideMark/>
          </w:tcPr>
          <w:p w:rsidR="00EA5417" w:rsidRPr="00EA5417" w:rsidRDefault="00EA5417" w:rsidP="00EA5417">
            <w:pPr>
              <w:ind w:firstLine="0"/>
            </w:pPr>
            <w:r w:rsidRPr="00EA5417">
              <w:t>VII</w:t>
            </w:r>
          </w:p>
        </w:tc>
        <w:tc>
          <w:tcPr>
            <w:tcW w:w="960" w:type="dxa"/>
            <w:shd w:val="clear" w:color="auto" w:fill="D9D9D9"/>
            <w:vAlign w:val="center"/>
            <w:hideMark/>
          </w:tcPr>
          <w:p w:rsidR="00EA5417" w:rsidRPr="00EA5417" w:rsidRDefault="00EA5417" w:rsidP="00EA5417">
            <w:pPr>
              <w:ind w:firstLine="0"/>
            </w:pPr>
            <w:r w:rsidRPr="00EA5417">
              <w:t>VIII</w:t>
            </w:r>
          </w:p>
        </w:tc>
        <w:tc>
          <w:tcPr>
            <w:tcW w:w="960" w:type="dxa"/>
            <w:shd w:val="clear" w:color="auto" w:fill="D9D9D9"/>
            <w:vAlign w:val="center"/>
            <w:hideMark/>
          </w:tcPr>
          <w:p w:rsidR="00EA5417" w:rsidRPr="00EA5417" w:rsidRDefault="00EA5417" w:rsidP="00EA5417">
            <w:pPr>
              <w:ind w:firstLine="0"/>
            </w:pPr>
            <w:r w:rsidRPr="00EA5417">
              <w:t>IX</w:t>
            </w:r>
          </w:p>
        </w:tc>
        <w:tc>
          <w:tcPr>
            <w:tcW w:w="960" w:type="dxa"/>
            <w:shd w:val="clear" w:color="auto" w:fill="D9D9D9"/>
            <w:vAlign w:val="center"/>
            <w:hideMark/>
          </w:tcPr>
          <w:p w:rsidR="00EA5417" w:rsidRPr="00EA5417" w:rsidRDefault="00EA5417" w:rsidP="00EA5417">
            <w:pPr>
              <w:ind w:firstLine="0"/>
            </w:pPr>
            <w:r w:rsidRPr="00EA5417">
              <w:t>X</w:t>
            </w:r>
          </w:p>
        </w:tc>
        <w:tc>
          <w:tcPr>
            <w:tcW w:w="960" w:type="dxa"/>
            <w:shd w:val="clear" w:color="auto" w:fill="D9D9D9"/>
            <w:vAlign w:val="center"/>
            <w:hideMark/>
          </w:tcPr>
          <w:p w:rsidR="00EA5417" w:rsidRPr="00EA5417" w:rsidRDefault="00EA5417" w:rsidP="00EA5417">
            <w:pPr>
              <w:ind w:firstLine="0"/>
            </w:pPr>
            <w:r w:rsidRPr="00EA5417">
              <w:t>XI</w:t>
            </w:r>
          </w:p>
        </w:tc>
        <w:tc>
          <w:tcPr>
            <w:tcW w:w="960" w:type="dxa"/>
            <w:shd w:val="clear" w:color="auto" w:fill="D9D9D9"/>
            <w:vAlign w:val="center"/>
            <w:hideMark/>
          </w:tcPr>
          <w:p w:rsidR="00EA5417" w:rsidRPr="00EA5417" w:rsidRDefault="00EA5417" w:rsidP="00EA5417">
            <w:pPr>
              <w:ind w:firstLine="0"/>
            </w:pPr>
            <w:r w:rsidRPr="00EA5417">
              <w:t>XII</w:t>
            </w:r>
          </w:p>
        </w:tc>
        <w:tc>
          <w:tcPr>
            <w:tcW w:w="960" w:type="dxa"/>
            <w:shd w:val="clear" w:color="auto" w:fill="D9D9D9"/>
            <w:vAlign w:val="center"/>
            <w:hideMark/>
          </w:tcPr>
          <w:p w:rsidR="00EA5417" w:rsidRPr="00EA5417" w:rsidRDefault="00EA5417" w:rsidP="00EA5417">
            <w:pPr>
              <w:ind w:firstLine="0"/>
            </w:pPr>
            <w:r w:rsidRPr="00EA5417">
              <w:t>год.</w:t>
            </w:r>
          </w:p>
        </w:tc>
      </w:tr>
      <w:tr w:rsidR="00EA5417" w:rsidRPr="00EA5417" w:rsidTr="00EA5417">
        <w:trPr>
          <w:trHeight w:val="315"/>
          <w:jc w:val="center"/>
        </w:trPr>
        <w:tc>
          <w:tcPr>
            <w:tcW w:w="960" w:type="dxa"/>
            <w:shd w:val="clear" w:color="auto" w:fill="auto"/>
            <w:vAlign w:val="center"/>
            <w:hideMark/>
          </w:tcPr>
          <w:p w:rsidR="00EA5417" w:rsidRPr="00EA5417" w:rsidRDefault="00EA5417" w:rsidP="00EA5417">
            <w:pPr>
              <w:ind w:firstLine="0"/>
            </w:pPr>
            <w:r w:rsidRPr="00EA5417">
              <w:t>2000.</w:t>
            </w:r>
          </w:p>
        </w:tc>
        <w:tc>
          <w:tcPr>
            <w:tcW w:w="960" w:type="dxa"/>
            <w:shd w:val="clear" w:color="auto" w:fill="auto"/>
            <w:vAlign w:val="center"/>
            <w:hideMark/>
          </w:tcPr>
          <w:p w:rsidR="00EA5417" w:rsidRPr="00EA5417" w:rsidRDefault="00EA5417" w:rsidP="00EA5417">
            <w:pPr>
              <w:ind w:firstLine="0"/>
            </w:pPr>
            <w:r w:rsidRPr="00EA5417">
              <w:t>-5,1</w:t>
            </w:r>
          </w:p>
        </w:tc>
        <w:tc>
          <w:tcPr>
            <w:tcW w:w="960" w:type="dxa"/>
            <w:shd w:val="clear" w:color="auto" w:fill="auto"/>
            <w:vAlign w:val="center"/>
            <w:hideMark/>
          </w:tcPr>
          <w:p w:rsidR="00EA5417" w:rsidRPr="00EA5417" w:rsidRDefault="00EA5417" w:rsidP="00EA5417">
            <w:pPr>
              <w:ind w:firstLine="0"/>
            </w:pPr>
            <w:r w:rsidRPr="00EA5417">
              <w:t>-0,5</w:t>
            </w:r>
          </w:p>
        </w:tc>
        <w:tc>
          <w:tcPr>
            <w:tcW w:w="960" w:type="dxa"/>
            <w:shd w:val="clear" w:color="auto" w:fill="auto"/>
            <w:vAlign w:val="center"/>
            <w:hideMark/>
          </w:tcPr>
          <w:p w:rsidR="00EA5417" w:rsidRPr="00EA5417" w:rsidRDefault="00EA5417" w:rsidP="00EA5417">
            <w:pPr>
              <w:ind w:firstLine="0"/>
            </w:pPr>
            <w:r w:rsidRPr="00EA5417">
              <w:t>2,5</w:t>
            </w:r>
          </w:p>
        </w:tc>
        <w:tc>
          <w:tcPr>
            <w:tcW w:w="960" w:type="dxa"/>
            <w:shd w:val="clear" w:color="auto" w:fill="auto"/>
            <w:vAlign w:val="center"/>
            <w:hideMark/>
          </w:tcPr>
          <w:p w:rsidR="00EA5417" w:rsidRPr="00EA5417" w:rsidRDefault="00EA5417" w:rsidP="00EA5417">
            <w:pPr>
              <w:ind w:firstLine="0"/>
            </w:pPr>
            <w:r w:rsidRPr="00EA5417">
              <w:t>10,6</w:t>
            </w:r>
          </w:p>
        </w:tc>
        <w:tc>
          <w:tcPr>
            <w:tcW w:w="960" w:type="dxa"/>
            <w:shd w:val="clear" w:color="auto" w:fill="auto"/>
            <w:vAlign w:val="center"/>
            <w:hideMark/>
          </w:tcPr>
          <w:p w:rsidR="00EA5417" w:rsidRPr="00EA5417" w:rsidRDefault="00EA5417" w:rsidP="00EA5417">
            <w:pPr>
              <w:ind w:firstLine="0"/>
            </w:pPr>
            <w:r w:rsidRPr="00EA5417">
              <w:t>14,2</w:t>
            </w:r>
          </w:p>
        </w:tc>
        <w:tc>
          <w:tcPr>
            <w:tcW w:w="960" w:type="dxa"/>
            <w:shd w:val="clear" w:color="auto" w:fill="auto"/>
            <w:vAlign w:val="center"/>
            <w:hideMark/>
          </w:tcPr>
          <w:p w:rsidR="00EA5417" w:rsidRPr="00EA5417" w:rsidRDefault="00EA5417" w:rsidP="00EA5417">
            <w:pPr>
              <w:ind w:firstLine="0"/>
            </w:pPr>
            <w:r w:rsidRPr="00EA5417">
              <w:t>17,0</w:t>
            </w:r>
          </w:p>
        </w:tc>
        <w:tc>
          <w:tcPr>
            <w:tcW w:w="960" w:type="dxa"/>
            <w:shd w:val="clear" w:color="auto" w:fill="auto"/>
            <w:vAlign w:val="center"/>
            <w:hideMark/>
          </w:tcPr>
          <w:p w:rsidR="00EA5417" w:rsidRPr="00EA5417" w:rsidRDefault="00EA5417" w:rsidP="00EA5417">
            <w:pPr>
              <w:ind w:firstLine="0"/>
            </w:pPr>
            <w:r w:rsidRPr="00EA5417">
              <w:t>18,3</w:t>
            </w:r>
          </w:p>
        </w:tc>
        <w:tc>
          <w:tcPr>
            <w:tcW w:w="960" w:type="dxa"/>
            <w:shd w:val="clear" w:color="auto" w:fill="auto"/>
            <w:vAlign w:val="center"/>
            <w:hideMark/>
          </w:tcPr>
          <w:p w:rsidR="00EA5417" w:rsidRPr="00EA5417" w:rsidRDefault="00EA5417" w:rsidP="00EA5417">
            <w:pPr>
              <w:ind w:firstLine="0"/>
            </w:pPr>
            <w:r w:rsidRPr="00EA5417">
              <w:t>20,3</w:t>
            </w:r>
          </w:p>
        </w:tc>
        <w:tc>
          <w:tcPr>
            <w:tcW w:w="960" w:type="dxa"/>
            <w:shd w:val="clear" w:color="auto" w:fill="auto"/>
            <w:vAlign w:val="center"/>
            <w:hideMark/>
          </w:tcPr>
          <w:p w:rsidR="00EA5417" w:rsidRPr="00EA5417" w:rsidRDefault="00EA5417" w:rsidP="00EA5417">
            <w:pPr>
              <w:ind w:firstLine="0"/>
            </w:pPr>
            <w:r w:rsidRPr="00EA5417">
              <w:t>12,9</w:t>
            </w:r>
          </w:p>
        </w:tc>
        <w:tc>
          <w:tcPr>
            <w:tcW w:w="960" w:type="dxa"/>
            <w:shd w:val="clear" w:color="auto" w:fill="auto"/>
            <w:vAlign w:val="center"/>
            <w:hideMark/>
          </w:tcPr>
          <w:p w:rsidR="00EA5417" w:rsidRPr="00EA5417" w:rsidRDefault="00EA5417" w:rsidP="00EA5417">
            <w:pPr>
              <w:ind w:firstLine="0"/>
            </w:pPr>
            <w:r w:rsidRPr="00EA5417">
              <w:t>10,4</w:t>
            </w:r>
          </w:p>
        </w:tc>
        <w:tc>
          <w:tcPr>
            <w:tcW w:w="960" w:type="dxa"/>
            <w:shd w:val="clear" w:color="auto" w:fill="auto"/>
            <w:vAlign w:val="center"/>
            <w:hideMark/>
          </w:tcPr>
          <w:p w:rsidR="00EA5417" w:rsidRPr="00EA5417" w:rsidRDefault="00EA5417" w:rsidP="00EA5417">
            <w:pPr>
              <w:ind w:firstLine="0"/>
            </w:pPr>
            <w:r w:rsidRPr="00EA5417">
              <w:t>8,4</w:t>
            </w:r>
          </w:p>
        </w:tc>
        <w:tc>
          <w:tcPr>
            <w:tcW w:w="960" w:type="dxa"/>
            <w:shd w:val="clear" w:color="auto" w:fill="auto"/>
            <w:vAlign w:val="center"/>
            <w:hideMark/>
          </w:tcPr>
          <w:p w:rsidR="00EA5417" w:rsidRPr="00EA5417" w:rsidRDefault="00EA5417" w:rsidP="00EA5417">
            <w:pPr>
              <w:ind w:firstLine="0"/>
            </w:pPr>
            <w:r w:rsidRPr="00EA5417">
              <w:t>1,4</w:t>
            </w:r>
          </w:p>
        </w:tc>
        <w:tc>
          <w:tcPr>
            <w:tcW w:w="960" w:type="dxa"/>
            <w:shd w:val="clear" w:color="auto" w:fill="auto"/>
            <w:vAlign w:val="center"/>
            <w:hideMark/>
          </w:tcPr>
          <w:p w:rsidR="00EA5417" w:rsidRPr="00EA5417" w:rsidRDefault="00EA5417" w:rsidP="00EA5417">
            <w:pPr>
              <w:ind w:firstLine="0"/>
            </w:pPr>
            <w:r w:rsidRPr="00EA5417">
              <w:t>9,2</w:t>
            </w:r>
          </w:p>
        </w:tc>
      </w:tr>
      <w:tr w:rsidR="00EA5417" w:rsidRPr="00EA5417" w:rsidTr="00EA5417">
        <w:trPr>
          <w:trHeight w:val="300"/>
          <w:jc w:val="center"/>
        </w:trPr>
        <w:tc>
          <w:tcPr>
            <w:tcW w:w="960" w:type="dxa"/>
            <w:shd w:val="clear" w:color="auto" w:fill="auto"/>
            <w:vAlign w:val="center"/>
            <w:hideMark/>
          </w:tcPr>
          <w:p w:rsidR="00EA5417" w:rsidRPr="00EA5417" w:rsidRDefault="00EA5417" w:rsidP="00EA5417">
            <w:pPr>
              <w:ind w:firstLine="0"/>
            </w:pPr>
            <w:r w:rsidRPr="00EA5417">
              <w:t>2006.</w:t>
            </w:r>
          </w:p>
        </w:tc>
        <w:tc>
          <w:tcPr>
            <w:tcW w:w="960" w:type="dxa"/>
            <w:shd w:val="clear" w:color="auto" w:fill="auto"/>
            <w:vAlign w:val="center"/>
            <w:hideMark/>
          </w:tcPr>
          <w:p w:rsidR="00EA5417" w:rsidRPr="00EA5417" w:rsidRDefault="00EA5417" w:rsidP="00EA5417">
            <w:pPr>
              <w:ind w:firstLine="0"/>
            </w:pPr>
            <w:r w:rsidRPr="00EA5417">
              <w:t>-4,8</w:t>
            </w:r>
          </w:p>
        </w:tc>
        <w:tc>
          <w:tcPr>
            <w:tcW w:w="960" w:type="dxa"/>
            <w:shd w:val="clear" w:color="auto" w:fill="auto"/>
            <w:vAlign w:val="center"/>
            <w:hideMark/>
          </w:tcPr>
          <w:p w:rsidR="00EA5417" w:rsidRPr="00EA5417" w:rsidRDefault="00EA5417" w:rsidP="00EA5417">
            <w:pPr>
              <w:ind w:firstLine="0"/>
            </w:pPr>
            <w:r w:rsidRPr="00EA5417">
              <w:t>-2,3</w:t>
            </w:r>
          </w:p>
        </w:tc>
        <w:tc>
          <w:tcPr>
            <w:tcW w:w="960" w:type="dxa"/>
            <w:shd w:val="clear" w:color="auto" w:fill="auto"/>
            <w:vAlign w:val="center"/>
            <w:hideMark/>
          </w:tcPr>
          <w:p w:rsidR="00EA5417" w:rsidRPr="00EA5417" w:rsidRDefault="00EA5417" w:rsidP="00EA5417">
            <w:pPr>
              <w:ind w:firstLine="0"/>
            </w:pPr>
            <w:r w:rsidRPr="00EA5417">
              <w:t>1,7</w:t>
            </w:r>
          </w:p>
        </w:tc>
        <w:tc>
          <w:tcPr>
            <w:tcW w:w="960" w:type="dxa"/>
            <w:shd w:val="clear" w:color="auto" w:fill="auto"/>
            <w:vAlign w:val="center"/>
            <w:hideMark/>
          </w:tcPr>
          <w:p w:rsidR="00EA5417" w:rsidRPr="00EA5417" w:rsidRDefault="00EA5417" w:rsidP="00EA5417">
            <w:pPr>
              <w:ind w:firstLine="0"/>
            </w:pPr>
            <w:r w:rsidRPr="00EA5417">
              <w:t>8,3</w:t>
            </w:r>
          </w:p>
        </w:tc>
        <w:tc>
          <w:tcPr>
            <w:tcW w:w="960" w:type="dxa"/>
            <w:shd w:val="clear" w:color="auto" w:fill="auto"/>
            <w:vAlign w:val="center"/>
            <w:hideMark/>
          </w:tcPr>
          <w:p w:rsidR="00EA5417" w:rsidRPr="00EA5417" w:rsidRDefault="00EA5417" w:rsidP="00EA5417">
            <w:pPr>
              <w:ind w:firstLine="0"/>
            </w:pPr>
            <w:r w:rsidRPr="00EA5417">
              <w:t>12,4</w:t>
            </w:r>
          </w:p>
        </w:tc>
        <w:tc>
          <w:tcPr>
            <w:tcW w:w="960" w:type="dxa"/>
            <w:shd w:val="clear" w:color="auto" w:fill="auto"/>
            <w:vAlign w:val="center"/>
            <w:hideMark/>
          </w:tcPr>
          <w:p w:rsidR="00EA5417" w:rsidRPr="00EA5417" w:rsidRDefault="00EA5417" w:rsidP="00EA5417">
            <w:pPr>
              <w:ind w:firstLine="0"/>
            </w:pPr>
            <w:r w:rsidRPr="00EA5417">
              <w:t>15,2</w:t>
            </w:r>
          </w:p>
        </w:tc>
        <w:tc>
          <w:tcPr>
            <w:tcW w:w="960" w:type="dxa"/>
            <w:shd w:val="clear" w:color="auto" w:fill="auto"/>
            <w:vAlign w:val="center"/>
            <w:hideMark/>
          </w:tcPr>
          <w:p w:rsidR="00EA5417" w:rsidRPr="00EA5417" w:rsidRDefault="00EA5417" w:rsidP="00EA5417">
            <w:pPr>
              <w:ind w:firstLine="0"/>
            </w:pPr>
            <w:r w:rsidRPr="00EA5417">
              <w:t>17,8</w:t>
            </w:r>
          </w:p>
        </w:tc>
        <w:tc>
          <w:tcPr>
            <w:tcW w:w="960" w:type="dxa"/>
            <w:shd w:val="clear" w:color="auto" w:fill="auto"/>
            <w:vAlign w:val="center"/>
            <w:hideMark/>
          </w:tcPr>
          <w:p w:rsidR="00EA5417" w:rsidRPr="00EA5417" w:rsidRDefault="00EA5417" w:rsidP="00EA5417">
            <w:pPr>
              <w:ind w:firstLine="0"/>
            </w:pPr>
            <w:r w:rsidRPr="00EA5417">
              <w:t>16,4</w:t>
            </w:r>
          </w:p>
        </w:tc>
        <w:tc>
          <w:tcPr>
            <w:tcW w:w="960" w:type="dxa"/>
            <w:shd w:val="clear" w:color="auto" w:fill="auto"/>
            <w:vAlign w:val="center"/>
            <w:hideMark/>
          </w:tcPr>
          <w:p w:rsidR="00EA5417" w:rsidRPr="00EA5417" w:rsidRDefault="00EA5417" w:rsidP="00EA5417">
            <w:pPr>
              <w:ind w:firstLine="0"/>
            </w:pPr>
            <w:r w:rsidRPr="00EA5417">
              <w:t>13,9</w:t>
            </w:r>
          </w:p>
        </w:tc>
        <w:tc>
          <w:tcPr>
            <w:tcW w:w="960" w:type="dxa"/>
            <w:shd w:val="clear" w:color="auto" w:fill="auto"/>
            <w:vAlign w:val="center"/>
            <w:hideMark/>
          </w:tcPr>
          <w:p w:rsidR="00EA5417" w:rsidRPr="00EA5417" w:rsidRDefault="00EA5417" w:rsidP="00EA5417">
            <w:pPr>
              <w:ind w:firstLine="0"/>
            </w:pPr>
            <w:r w:rsidRPr="00EA5417">
              <w:t>10,5</w:t>
            </w:r>
          </w:p>
        </w:tc>
        <w:tc>
          <w:tcPr>
            <w:tcW w:w="960" w:type="dxa"/>
            <w:shd w:val="clear" w:color="auto" w:fill="auto"/>
            <w:vAlign w:val="center"/>
            <w:hideMark/>
          </w:tcPr>
          <w:p w:rsidR="00EA5417" w:rsidRPr="00EA5417" w:rsidRDefault="00EA5417" w:rsidP="00EA5417">
            <w:pPr>
              <w:ind w:firstLine="0"/>
            </w:pPr>
            <w:r w:rsidRPr="00EA5417">
              <w:t>4,2</w:t>
            </w:r>
          </w:p>
        </w:tc>
        <w:tc>
          <w:tcPr>
            <w:tcW w:w="960" w:type="dxa"/>
            <w:shd w:val="clear" w:color="auto" w:fill="auto"/>
            <w:vAlign w:val="center"/>
            <w:hideMark/>
          </w:tcPr>
          <w:p w:rsidR="00EA5417" w:rsidRPr="00EA5417" w:rsidRDefault="00EA5417" w:rsidP="00EA5417">
            <w:pPr>
              <w:ind w:firstLine="0"/>
            </w:pPr>
            <w:r w:rsidRPr="00EA5417">
              <w:t>-0,1</w:t>
            </w:r>
          </w:p>
        </w:tc>
        <w:tc>
          <w:tcPr>
            <w:tcW w:w="960" w:type="dxa"/>
            <w:shd w:val="clear" w:color="auto" w:fill="auto"/>
            <w:vAlign w:val="center"/>
            <w:hideMark/>
          </w:tcPr>
          <w:p w:rsidR="00EA5417" w:rsidRPr="00EA5417" w:rsidRDefault="00EA5417" w:rsidP="00EA5417">
            <w:pPr>
              <w:ind w:firstLine="0"/>
            </w:pPr>
            <w:r w:rsidRPr="00EA5417">
              <w:t>7,8</w:t>
            </w:r>
          </w:p>
        </w:tc>
      </w:tr>
      <w:tr w:rsidR="00EA5417" w:rsidRPr="00EA5417" w:rsidTr="00EA5417">
        <w:trPr>
          <w:trHeight w:val="300"/>
          <w:jc w:val="center"/>
        </w:trPr>
        <w:tc>
          <w:tcPr>
            <w:tcW w:w="960" w:type="dxa"/>
            <w:shd w:val="clear" w:color="auto" w:fill="auto"/>
            <w:vAlign w:val="center"/>
            <w:hideMark/>
          </w:tcPr>
          <w:p w:rsidR="00EA5417" w:rsidRPr="00EA5417" w:rsidRDefault="00EA5417" w:rsidP="00EA5417">
            <w:pPr>
              <w:ind w:firstLine="0"/>
            </w:pPr>
            <w:r w:rsidRPr="00EA5417">
              <w:t>2007.</w:t>
            </w:r>
          </w:p>
        </w:tc>
        <w:tc>
          <w:tcPr>
            <w:tcW w:w="960" w:type="dxa"/>
            <w:shd w:val="clear" w:color="auto" w:fill="auto"/>
            <w:vAlign w:val="center"/>
            <w:hideMark/>
          </w:tcPr>
          <w:p w:rsidR="00EA5417" w:rsidRPr="00EA5417" w:rsidRDefault="00EA5417" w:rsidP="00EA5417">
            <w:pPr>
              <w:ind w:firstLine="0"/>
            </w:pPr>
            <w:r w:rsidRPr="00EA5417">
              <w:t>2,2</w:t>
            </w:r>
          </w:p>
        </w:tc>
        <w:tc>
          <w:tcPr>
            <w:tcW w:w="960" w:type="dxa"/>
            <w:shd w:val="clear" w:color="auto" w:fill="auto"/>
            <w:vAlign w:val="center"/>
            <w:hideMark/>
          </w:tcPr>
          <w:p w:rsidR="00EA5417" w:rsidRPr="00EA5417" w:rsidRDefault="00EA5417" w:rsidP="00EA5417">
            <w:pPr>
              <w:ind w:firstLine="0"/>
            </w:pPr>
            <w:r w:rsidRPr="00EA5417">
              <w:t>2,6</w:t>
            </w:r>
          </w:p>
        </w:tc>
        <w:tc>
          <w:tcPr>
            <w:tcW w:w="960" w:type="dxa"/>
            <w:shd w:val="clear" w:color="auto" w:fill="auto"/>
            <w:vAlign w:val="center"/>
            <w:hideMark/>
          </w:tcPr>
          <w:p w:rsidR="00EA5417" w:rsidRPr="00EA5417" w:rsidRDefault="00EA5417" w:rsidP="00EA5417">
            <w:pPr>
              <w:ind w:firstLine="0"/>
            </w:pPr>
            <w:r w:rsidRPr="00EA5417">
              <w:t>4,7</w:t>
            </w:r>
          </w:p>
        </w:tc>
        <w:tc>
          <w:tcPr>
            <w:tcW w:w="960" w:type="dxa"/>
            <w:shd w:val="clear" w:color="auto" w:fill="auto"/>
            <w:vAlign w:val="center"/>
            <w:hideMark/>
          </w:tcPr>
          <w:p w:rsidR="00EA5417" w:rsidRPr="00EA5417" w:rsidRDefault="00EA5417" w:rsidP="00EA5417">
            <w:pPr>
              <w:ind w:firstLine="0"/>
            </w:pPr>
            <w:r w:rsidRPr="00EA5417">
              <w:t>9,3</w:t>
            </w:r>
          </w:p>
        </w:tc>
        <w:tc>
          <w:tcPr>
            <w:tcW w:w="960" w:type="dxa"/>
            <w:shd w:val="clear" w:color="auto" w:fill="auto"/>
            <w:vAlign w:val="center"/>
            <w:hideMark/>
          </w:tcPr>
          <w:p w:rsidR="00EA5417" w:rsidRPr="00EA5417" w:rsidRDefault="00EA5417" w:rsidP="00EA5417">
            <w:pPr>
              <w:ind w:firstLine="0"/>
            </w:pPr>
            <w:r w:rsidRPr="00EA5417">
              <w:t>13,8</w:t>
            </w:r>
          </w:p>
        </w:tc>
        <w:tc>
          <w:tcPr>
            <w:tcW w:w="960" w:type="dxa"/>
            <w:shd w:val="clear" w:color="auto" w:fill="auto"/>
            <w:vAlign w:val="center"/>
            <w:hideMark/>
          </w:tcPr>
          <w:p w:rsidR="00EA5417" w:rsidRPr="00EA5417" w:rsidRDefault="00EA5417" w:rsidP="00EA5417">
            <w:pPr>
              <w:ind w:firstLine="0"/>
            </w:pPr>
            <w:r w:rsidRPr="00EA5417">
              <w:t>17,8</w:t>
            </w:r>
          </w:p>
        </w:tc>
        <w:tc>
          <w:tcPr>
            <w:tcW w:w="960" w:type="dxa"/>
            <w:shd w:val="clear" w:color="auto" w:fill="auto"/>
            <w:vAlign w:val="center"/>
            <w:hideMark/>
          </w:tcPr>
          <w:p w:rsidR="00EA5417" w:rsidRPr="00EA5417" w:rsidRDefault="00EA5417" w:rsidP="00EA5417">
            <w:pPr>
              <w:ind w:firstLine="0"/>
            </w:pPr>
            <w:r w:rsidRPr="00EA5417">
              <w:t>20,6</w:t>
            </w:r>
          </w:p>
        </w:tc>
        <w:tc>
          <w:tcPr>
            <w:tcW w:w="960" w:type="dxa"/>
            <w:shd w:val="clear" w:color="auto" w:fill="auto"/>
            <w:vAlign w:val="center"/>
            <w:hideMark/>
          </w:tcPr>
          <w:p w:rsidR="00EA5417" w:rsidRPr="00EA5417" w:rsidRDefault="00EA5417" w:rsidP="00EA5417">
            <w:pPr>
              <w:ind w:firstLine="0"/>
            </w:pPr>
            <w:r w:rsidRPr="00EA5417">
              <w:t>19,4</w:t>
            </w:r>
          </w:p>
        </w:tc>
        <w:tc>
          <w:tcPr>
            <w:tcW w:w="960" w:type="dxa"/>
            <w:shd w:val="clear" w:color="auto" w:fill="auto"/>
            <w:vAlign w:val="center"/>
            <w:hideMark/>
          </w:tcPr>
          <w:p w:rsidR="00EA5417" w:rsidRPr="00EA5417" w:rsidRDefault="00EA5417" w:rsidP="00EA5417">
            <w:pPr>
              <w:ind w:firstLine="0"/>
            </w:pPr>
            <w:r w:rsidRPr="00EA5417">
              <w:t>11,1</w:t>
            </w:r>
          </w:p>
        </w:tc>
        <w:tc>
          <w:tcPr>
            <w:tcW w:w="960" w:type="dxa"/>
            <w:shd w:val="clear" w:color="auto" w:fill="auto"/>
            <w:vAlign w:val="center"/>
            <w:hideMark/>
          </w:tcPr>
          <w:p w:rsidR="00EA5417" w:rsidRPr="00EA5417" w:rsidRDefault="00EA5417" w:rsidP="00EA5417">
            <w:pPr>
              <w:ind w:firstLine="0"/>
            </w:pPr>
            <w:r w:rsidRPr="00EA5417">
              <w:t>7,2</w:t>
            </w:r>
          </w:p>
        </w:tc>
        <w:tc>
          <w:tcPr>
            <w:tcW w:w="960" w:type="dxa"/>
            <w:shd w:val="clear" w:color="auto" w:fill="auto"/>
            <w:vAlign w:val="center"/>
            <w:hideMark/>
          </w:tcPr>
          <w:p w:rsidR="00EA5417" w:rsidRPr="00EA5417" w:rsidRDefault="00EA5417" w:rsidP="00EA5417">
            <w:pPr>
              <w:ind w:firstLine="0"/>
            </w:pPr>
            <w:r w:rsidRPr="00EA5417">
              <w:t>0,4</w:t>
            </w:r>
          </w:p>
        </w:tc>
        <w:tc>
          <w:tcPr>
            <w:tcW w:w="960" w:type="dxa"/>
            <w:shd w:val="clear" w:color="auto" w:fill="auto"/>
            <w:vAlign w:val="center"/>
            <w:hideMark/>
          </w:tcPr>
          <w:p w:rsidR="00EA5417" w:rsidRPr="00EA5417" w:rsidRDefault="00EA5417" w:rsidP="00EA5417">
            <w:pPr>
              <w:ind w:firstLine="0"/>
            </w:pPr>
            <w:r w:rsidRPr="00EA5417">
              <w:t>-3,1</w:t>
            </w:r>
          </w:p>
        </w:tc>
        <w:tc>
          <w:tcPr>
            <w:tcW w:w="960" w:type="dxa"/>
            <w:shd w:val="clear" w:color="auto" w:fill="auto"/>
            <w:vAlign w:val="center"/>
            <w:hideMark/>
          </w:tcPr>
          <w:p w:rsidR="00EA5417" w:rsidRPr="00EA5417" w:rsidRDefault="00EA5417" w:rsidP="00EA5417">
            <w:pPr>
              <w:ind w:firstLine="0"/>
            </w:pPr>
            <w:r w:rsidRPr="00EA5417">
              <w:t>8,9</w:t>
            </w:r>
          </w:p>
        </w:tc>
      </w:tr>
      <w:tr w:rsidR="00EA5417" w:rsidRPr="00EA5417" w:rsidTr="00EA5417">
        <w:trPr>
          <w:trHeight w:val="300"/>
          <w:jc w:val="center"/>
        </w:trPr>
        <w:tc>
          <w:tcPr>
            <w:tcW w:w="960" w:type="dxa"/>
            <w:shd w:val="clear" w:color="auto" w:fill="auto"/>
            <w:vAlign w:val="center"/>
            <w:hideMark/>
          </w:tcPr>
          <w:p w:rsidR="00EA5417" w:rsidRPr="00EA5417" w:rsidRDefault="00EA5417" w:rsidP="00EA5417">
            <w:pPr>
              <w:ind w:firstLine="0"/>
            </w:pPr>
            <w:r w:rsidRPr="00EA5417">
              <w:t>2008.</w:t>
            </w:r>
          </w:p>
        </w:tc>
        <w:tc>
          <w:tcPr>
            <w:tcW w:w="960" w:type="dxa"/>
            <w:shd w:val="clear" w:color="auto" w:fill="auto"/>
            <w:vAlign w:val="center"/>
            <w:hideMark/>
          </w:tcPr>
          <w:p w:rsidR="00EA5417" w:rsidRPr="00EA5417" w:rsidRDefault="00EA5417" w:rsidP="00EA5417">
            <w:pPr>
              <w:ind w:firstLine="0"/>
            </w:pPr>
            <w:r w:rsidRPr="00EA5417">
              <w:t>0,6</w:t>
            </w:r>
          </w:p>
        </w:tc>
        <w:tc>
          <w:tcPr>
            <w:tcW w:w="960" w:type="dxa"/>
            <w:shd w:val="clear" w:color="auto" w:fill="auto"/>
            <w:vAlign w:val="center"/>
            <w:hideMark/>
          </w:tcPr>
          <w:p w:rsidR="00EA5417" w:rsidRPr="00EA5417" w:rsidRDefault="00EA5417" w:rsidP="00EA5417">
            <w:pPr>
              <w:ind w:firstLine="0"/>
            </w:pPr>
            <w:r w:rsidRPr="00EA5417">
              <w:t>1,2</w:t>
            </w:r>
          </w:p>
        </w:tc>
        <w:tc>
          <w:tcPr>
            <w:tcW w:w="960" w:type="dxa"/>
            <w:shd w:val="clear" w:color="auto" w:fill="auto"/>
            <w:vAlign w:val="center"/>
            <w:hideMark/>
          </w:tcPr>
          <w:p w:rsidR="00EA5417" w:rsidRPr="00EA5417" w:rsidRDefault="00EA5417" w:rsidP="00EA5417">
            <w:pPr>
              <w:ind w:firstLine="0"/>
            </w:pPr>
            <w:r w:rsidRPr="00EA5417">
              <w:t>3,7</w:t>
            </w:r>
          </w:p>
        </w:tc>
        <w:tc>
          <w:tcPr>
            <w:tcW w:w="960" w:type="dxa"/>
            <w:shd w:val="clear" w:color="auto" w:fill="auto"/>
            <w:vAlign w:val="center"/>
            <w:hideMark/>
          </w:tcPr>
          <w:p w:rsidR="00EA5417" w:rsidRPr="00EA5417" w:rsidRDefault="00EA5417" w:rsidP="00EA5417">
            <w:pPr>
              <w:ind w:firstLine="0"/>
            </w:pPr>
            <w:r w:rsidRPr="00EA5417">
              <w:t>8,0</w:t>
            </w:r>
          </w:p>
        </w:tc>
        <w:tc>
          <w:tcPr>
            <w:tcW w:w="960" w:type="dxa"/>
            <w:shd w:val="clear" w:color="auto" w:fill="auto"/>
            <w:vAlign w:val="center"/>
            <w:hideMark/>
          </w:tcPr>
          <w:p w:rsidR="00EA5417" w:rsidRPr="00EA5417" w:rsidRDefault="00EA5417" w:rsidP="00EA5417">
            <w:pPr>
              <w:ind w:firstLine="0"/>
            </w:pPr>
            <w:r w:rsidRPr="00EA5417">
              <w:t>13,6</w:t>
            </w:r>
          </w:p>
        </w:tc>
        <w:tc>
          <w:tcPr>
            <w:tcW w:w="960" w:type="dxa"/>
            <w:shd w:val="clear" w:color="auto" w:fill="auto"/>
            <w:vAlign w:val="center"/>
            <w:hideMark/>
          </w:tcPr>
          <w:p w:rsidR="00EA5417" w:rsidRPr="00EA5417" w:rsidRDefault="00EA5417" w:rsidP="00EA5417">
            <w:pPr>
              <w:ind w:firstLine="0"/>
            </w:pPr>
            <w:r w:rsidRPr="00EA5417">
              <w:t>17,0</w:t>
            </w:r>
          </w:p>
        </w:tc>
        <w:tc>
          <w:tcPr>
            <w:tcW w:w="960" w:type="dxa"/>
            <w:shd w:val="clear" w:color="auto" w:fill="auto"/>
            <w:vAlign w:val="center"/>
            <w:hideMark/>
          </w:tcPr>
          <w:p w:rsidR="00EA5417" w:rsidRPr="00EA5417" w:rsidRDefault="00EA5417" w:rsidP="00EA5417">
            <w:pPr>
              <w:ind w:firstLine="0"/>
            </w:pPr>
            <w:r w:rsidRPr="00EA5417">
              <w:t>17,8</w:t>
            </w:r>
          </w:p>
        </w:tc>
        <w:tc>
          <w:tcPr>
            <w:tcW w:w="960" w:type="dxa"/>
            <w:shd w:val="clear" w:color="auto" w:fill="auto"/>
            <w:vAlign w:val="center"/>
            <w:hideMark/>
          </w:tcPr>
          <w:p w:rsidR="00EA5417" w:rsidRPr="00EA5417" w:rsidRDefault="00EA5417" w:rsidP="00EA5417">
            <w:pPr>
              <w:ind w:firstLine="0"/>
            </w:pPr>
            <w:r w:rsidRPr="00EA5417">
              <w:t>18,8</w:t>
            </w:r>
          </w:p>
        </w:tc>
        <w:tc>
          <w:tcPr>
            <w:tcW w:w="960" w:type="dxa"/>
            <w:shd w:val="clear" w:color="auto" w:fill="auto"/>
            <w:vAlign w:val="center"/>
            <w:hideMark/>
          </w:tcPr>
          <w:p w:rsidR="00EA5417" w:rsidRPr="00EA5417" w:rsidRDefault="00EA5417" w:rsidP="00EA5417">
            <w:pPr>
              <w:ind w:firstLine="0"/>
            </w:pPr>
            <w:r w:rsidRPr="00EA5417">
              <w:t>11,3</w:t>
            </w:r>
          </w:p>
        </w:tc>
        <w:tc>
          <w:tcPr>
            <w:tcW w:w="960" w:type="dxa"/>
            <w:shd w:val="clear" w:color="auto" w:fill="auto"/>
            <w:vAlign w:val="center"/>
            <w:hideMark/>
          </w:tcPr>
          <w:p w:rsidR="00EA5417" w:rsidRPr="00EA5417" w:rsidRDefault="00EA5417" w:rsidP="00EA5417">
            <w:pPr>
              <w:ind w:firstLine="0"/>
            </w:pPr>
            <w:r w:rsidRPr="00EA5417">
              <w:t>10,4</w:t>
            </w:r>
          </w:p>
        </w:tc>
        <w:tc>
          <w:tcPr>
            <w:tcW w:w="960" w:type="dxa"/>
            <w:shd w:val="clear" w:color="auto" w:fill="auto"/>
            <w:vAlign w:val="center"/>
            <w:hideMark/>
          </w:tcPr>
          <w:p w:rsidR="00EA5417" w:rsidRPr="00EA5417" w:rsidRDefault="00EA5417" w:rsidP="00EA5417">
            <w:pPr>
              <w:ind w:firstLine="0"/>
            </w:pPr>
            <w:r w:rsidRPr="00EA5417">
              <w:t>5,1</w:t>
            </w:r>
          </w:p>
        </w:tc>
        <w:tc>
          <w:tcPr>
            <w:tcW w:w="960" w:type="dxa"/>
            <w:shd w:val="clear" w:color="auto" w:fill="auto"/>
            <w:vAlign w:val="center"/>
            <w:hideMark/>
          </w:tcPr>
          <w:p w:rsidR="00EA5417" w:rsidRPr="00EA5417" w:rsidRDefault="00EA5417" w:rsidP="00EA5417">
            <w:pPr>
              <w:ind w:firstLine="0"/>
            </w:pPr>
            <w:r w:rsidRPr="00EA5417">
              <w:t>0,2</w:t>
            </w:r>
          </w:p>
        </w:tc>
        <w:tc>
          <w:tcPr>
            <w:tcW w:w="960" w:type="dxa"/>
            <w:shd w:val="clear" w:color="auto" w:fill="auto"/>
            <w:vAlign w:val="center"/>
            <w:hideMark/>
          </w:tcPr>
          <w:p w:rsidR="00EA5417" w:rsidRPr="00EA5417" w:rsidRDefault="00EA5417" w:rsidP="00EA5417">
            <w:pPr>
              <w:ind w:firstLine="0"/>
            </w:pPr>
            <w:r w:rsidRPr="00EA5417">
              <w:t>9,0</w:t>
            </w:r>
          </w:p>
        </w:tc>
      </w:tr>
      <w:tr w:rsidR="00EA5417" w:rsidRPr="00EA5417" w:rsidTr="00EA5417">
        <w:trPr>
          <w:trHeight w:val="300"/>
          <w:jc w:val="center"/>
        </w:trPr>
        <w:tc>
          <w:tcPr>
            <w:tcW w:w="960" w:type="dxa"/>
            <w:shd w:val="clear" w:color="auto" w:fill="auto"/>
            <w:vAlign w:val="center"/>
            <w:hideMark/>
          </w:tcPr>
          <w:p w:rsidR="00EA5417" w:rsidRPr="00EA5417" w:rsidRDefault="00EA5417" w:rsidP="00EA5417">
            <w:pPr>
              <w:ind w:firstLine="0"/>
            </w:pPr>
            <w:r w:rsidRPr="00EA5417">
              <w:t>2009.</w:t>
            </w:r>
          </w:p>
        </w:tc>
        <w:tc>
          <w:tcPr>
            <w:tcW w:w="960" w:type="dxa"/>
            <w:shd w:val="clear" w:color="auto" w:fill="auto"/>
            <w:vAlign w:val="center"/>
            <w:hideMark/>
          </w:tcPr>
          <w:p w:rsidR="00EA5417" w:rsidRPr="00EA5417" w:rsidRDefault="00EA5417" w:rsidP="00EA5417">
            <w:pPr>
              <w:ind w:firstLine="0"/>
            </w:pPr>
            <w:r w:rsidRPr="00EA5417">
              <w:t>-1,8</w:t>
            </w:r>
          </w:p>
        </w:tc>
        <w:tc>
          <w:tcPr>
            <w:tcW w:w="960" w:type="dxa"/>
            <w:shd w:val="clear" w:color="auto" w:fill="auto"/>
            <w:vAlign w:val="center"/>
            <w:hideMark/>
          </w:tcPr>
          <w:p w:rsidR="00EA5417" w:rsidRPr="00EA5417" w:rsidRDefault="00EA5417" w:rsidP="00EA5417">
            <w:pPr>
              <w:ind w:firstLine="0"/>
            </w:pPr>
            <w:r w:rsidRPr="00EA5417">
              <w:t>-2,0</w:t>
            </w:r>
          </w:p>
        </w:tc>
        <w:tc>
          <w:tcPr>
            <w:tcW w:w="960" w:type="dxa"/>
            <w:shd w:val="clear" w:color="auto" w:fill="auto"/>
            <w:vAlign w:val="center"/>
            <w:hideMark/>
          </w:tcPr>
          <w:p w:rsidR="00EA5417" w:rsidRPr="00EA5417" w:rsidRDefault="00EA5417" w:rsidP="00EA5417">
            <w:pPr>
              <w:ind w:firstLine="0"/>
            </w:pPr>
            <w:r w:rsidRPr="00EA5417">
              <w:t>1,7</w:t>
            </w:r>
          </w:p>
        </w:tc>
        <w:tc>
          <w:tcPr>
            <w:tcW w:w="960" w:type="dxa"/>
            <w:shd w:val="clear" w:color="auto" w:fill="auto"/>
            <w:vAlign w:val="center"/>
            <w:hideMark/>
          </w:tcPr>
          <w:p w:rsidR="00EA5417" w:rsidRPr="00EA5417" w:rsidRDefault="00EA5417" w:rsidP="00EA5417">
            <w:pPr>
              <w:ind w:firstLine="0"/>
            </w:pPr>
            <w:r w:rsidRPr="00EA5417">
              <w:t>9,7</w:t>
            </w:r>
          </w:p>
        </w:tc>
        <w:tc>
          <w:tcPr>
            <w:tcW w:w="960" w:type="dxa"/>
            <w:shd w:val="clear" w:color="auto" w:fill="auto"/>
            <w:vAlign w:val="center"/>
            <w:hideMark/>
          </w:tcPr>
          <w:p w:rsidR="00EA5417" w:rsidRPr="00EA5417" w:rsidRDefault="00EA5417" w:rsidP="00EA5417">
            <w:pPr>
              <w:ind w:firstLine="0"/>
            </w:pPr>
            <w:r w:rsidRPr="00EA5417">
              <w:t>14,3</w:t>
            </w:r>
          </w:p>
        </w:tc>
        <w:tc>
          <w:tcPr>
            <w:tcW w:w="960" w:type="dxa"/>
            <w:shd w:val="clear" w:color="auto" w:fill="auto"/>
            <w:vAlign w:val="center"/>
            <w:hideMark/>
          </w:tcPr>
          <w:p w:rsidR="00EA5417" w:rsidRPr="00EA5417" w:rsidRDefault="00EA5417" w:rsidP="00EA5417">
            <w:pPr>
              <w:ind w:firstLine="0"/>
            </w:pPr>
            <w:r w:rsidRPr="00EA5417">
              <w:t>15,5</w:t>
            </w:r>
          </w:p>
        </w:tc>
        <w:tc>
          <w:tcPr>
            <w:tcW w:w="960" w:type="dxa"/>
            <w:shd w:val="clear" w:color="auto" w:fill="auto"/>
            <w:vAlign w:val="center"/>
            <w:hideMark/>
          </w:tcPr>
          <w:p w:rsidR="00EA5417" w:rsidRPr="00EA5417" w:rsidRDefault="00EA5417" w:rsidP="00EA5417">
            <w:pPr>
              <w:ind w:firstLine="0"/>
            </w:pPr>
            <w:r w:rsidRPr="00EA5417">
              <w:t>18,7</w:t>
            </w:r>
          </w:p>
        </w:tc>
        <w:tc>
          <w:tcPr>
            <w:tcW w:w="960" w:type="dxa"/>
            <w:shd w:val="clear" w:color="auto" w:fill="auto"/>
            <w:vAlign w:val="center"/>
            <w:hideMark/>
          </w:tcPr>
          <w:p w:rsidR="00EA5417" w:rsidRPr="00EA5417" w:rsidRDefault="00EA5417" w:rsidP="00EA5417">
            <w:pPr>
              <w:ind w:firstLine="0"/>
            </w:pPr>
            <w:r w:rsidRPr="00EA5417">
              <w:t>18,3</w:t>
            </w:r>
          </w:p>
        </w:tc>
        <w:tc>
          <w:tcPr>
            <w:tcW w:w="960" w:type="dxa"/>
            <w:shd w:val="clear" w:color="auto" w:fill="auto"/>
            <w:vAlign w:val="center"/>
            <w:hideMark/>
          </w:tcPr>
          <w:p w:rsidR="00EA5417" w:rsidRPr="00EA5417" w:rsidRDefault="00EA5417" w:rsidP="00EA5417">
            <w:pPr>
              <w:ind w:firstLine="0"/>
            </w:pPr>
            <w:r w:rsidRPr="00EA5417">
              <w:t>14,3</w:t>
            </w:r>
          </w:p>
        </w:tc>
        <w:tc>
          <w:tcPr>
            <w:tcW w:w="960" w:type="dxa"/>
            <w:shd w:val="clear" w:color="auto" w:fill="auto"/>
            <w:vAlign w:val="center"/>
            <w:hideMark/>
          </w:tcPr>
          <w:p w:rsidR="00EA5417" w:rsidRPr="00EA5417" w:rsidRDefault="00EA5417" w:rsidP="00EA5417">
            <w:pPr>
              <w:ind w:firstLine="0"/>
            </w:pPr>
            <w:r w:rsidRPr="00EA5417">
              <w:t>7,6</w:t>
            </w:r>
          </w:p>
        </w:tc>
        <w:tc>
          <w:tcPr>
            <w:tcW w:w="960" w:type="dxa"/>
            <w:shd w:val="clear" w:color="auto" w:fill="auto"/>
            <w:vAlign w:val="center"/>
            <w:hideMark/>
          </w:tcPr>
          <w:p w:rsidR="00EA5417" w:rsidRPr="00EA5417" w:rsidRDefault="00EA5417" w:rsidP="00EA5417">
            <w:pPr>
              <w:ind w:firstLine="0"/>
            </w:pPr>
            <w:r w:rsidRPr="00EA5417">
              <w:t>6,7</w:t>
            </w:r>
          </w:p>
        </w:tc>
        <w:tc>
          <w:tcPr>
            <w:tcW w:w="960" w:type="dxa"/>
            <w:shd w:val="clear" w:color="auto" w:fill="auto"/>
            <w:vAlign w:val="center"/>
            <w:hideMark/>
          </w:tcPr>
          <w:p w:rsidR="00EA5417" w:rsidRPr="00EA5417" w:rsidRDefault="00EA5417" w:rsidP="00EA5417">
            <w:pPr>
              <w:ind w:firstLine="0"/>
            </w:pPr>
            <w:r w:rsidRPr="00EA5417">
              <w:t>0,6</w:t>
            </w:r>
          </w:p>
        </w:tc>
        <w:tc>
          <w:tcPr>
            <w:tcW w:w="960" w:type="dxa"/>
            <w:shd w:val="clear" w:color="auto" w:fill="auto"/>
            <w:vAlign w:val="center"/>
            <w:hideMark/>
          </w:tcPr>
          <w:p w:rsidR="00EA5417" w:rsidRPr="00EA5417" w:rsidRDefault="00EA5417" w:rsidP="00EA5417">
            <w:pPr>
              <w:ind w:firstLine="0"/>
            </w:pPr>
            <w:r w:rsidRPr="00EA5417">
              <w:t>8,7</w:t>
            </w:r>
          </w:p>
        </w:tc>
      </w:tr>
      <w:tr w:rsidR="00EA5417" w:rsidRPr="00EA5417" w:rsidTr="00EA5417">
        <w:trPr>
          <w:trHeight w:val="300"/>
          <w:jc w:val="center"/>
        </w:trPr>
        <w:tc>
          <w:tcPr>
            <w:tcW w:w="960" w:type="dxa"/>
            <w:shd w:val="clear" w:color="auto" w:fill="auto"/>
            <w:vAlign w:val="center"/>
            <w:hideMark/>
          </w:tcPr>
          <w:p w:rsidR="00EA5417" w:rsidRPr="00EA5417" w:rsidRDefault="00EA5417" w:rsidP="00EA5417">
            <w:pPr>
              <w:ind w:firstLine="0"/>
            </w:pPr>
            <w:r w:rsidRPr="00EA5417">
              <w:t>2010.</w:t>
            </w:r>
          </w:p>
        </w:tc>
        <w:tc>
          <w:tcPr>
            <w:tcW w:w="960" w:type="dxa"/>
            <w:shd w:val="clear" w:color="auto" w:fill="auto"/>
            <w:vAlign w:val="center"/>
            <w:hideMark/>
          </w:tcPr>
          <w:p w:rsidR="00EA5417" w:rsidRPr="00EA5417" w:rsidRDefault="00EA5417" w:rsidP="00EA5417">
            <w:pPr>
              <w:ind w:firstLine="0"/>
            </w:pPr>
            <w:r w:rsidRPr="00EA5417">
              <w:t>-2,6</w:t>
            </w:r>
          </w:p>
        </w:tc>
        <w:tc>
          <w:tcPr>
            <w:tcW w:w="960" w:type="dxa"/>
            <w:shd w:val="clear" w:color="auto" w:fill="auto"/>
            <w:vAlign w:val="center"/>
            <w:hideMark/>
          </w:tcPr>
          <w:p w:rsidR="00EA5417" w:rsidRPr="00EA5417" w:rsidRDefault="00EA5417" w:rsidP="00EA5417">
            <w:pPr>
              <w:ind w:firstLine="0"/>
            </w:pPr>
            <w:r w:rsidRPr="00EA5417">
              <w:t>-0,3</w:t>
            </w:r>
          </w:p>
        </w:tc>
        <w:tc>
          <w:tcPr>
            <w:tcW w:w="960" w:type="dxa"/>
            <w:shd w:val="clear" w:color="auto" w:fill="auto"/>
            <w:vAlign w:val="center"/>
            <w:hideMark/>
          </w:tcPr>
          <w:p w:rsidR="00EA5417" w:rsidRPr="00EA5417" w:rsidRDefault="00EA5417" w:rsidP="00EA5417">
            <w:pPr>
              <w:ind w:firstLine="0"/>
            </w:pPr>
            <w:r w:rsidRPr="00EA5417">
              <w:t>2,6</w:t>
            </w:r>
          </w:p>
        </w:tc>
        <w:tc>
          <w:tcPr>
            <w:tcW w:w="960" w:type="dxa"/>
            <w:shd w:val="clear" w:color="auto" w:fill="auto"/>
            <w:vAlign w:val="center"/>
            <w:hideMark/>
          </w:tcPr>
          <w:p w:rsidR="00EA5417" w:rsidRPr="00EA5417" w:rsidRDefault="00EA5417" w:rsidP="00EA5417">
            <w:pPr>
              <w:ind w:firstLine="0"/>
            </w:pPr>
            <w:r w:rsidRPr="00EA5417">
              <w:t>7,8</w:t>
            </w:r>
          </w:p>
        </w:tc>
        <w:tc>
          <w:tcPr>
            <w:tcW w:w="960" w:type="dxa"/>
            <w:shd w:val="clear" w:color="auto" w:fill="auto"/>
            <w:vAlign w:val="center"/>
            <w:hideMark/>
          </w:tcPr>
          <w:p w:rsidR="00EA5417" w:rsidRPr="00EA5417" w:rsidRDefault="00EA5417" w:rsidP="00EA5417">
            <w:pPr>
              <w:ind w:firstLine="0"/>
            </w:pPr>
            <w:r w:rsidRPr="00EA5417">
              <w:t>12,3</w:t>
            </w:r>
          </w:p>
        </w:tc>
        <w:tc>
          <w:tcPr>
            <w:tcW w:w="960" w:type="dxa"/>
            <w:shd w:val="clear" w:color="auto" w:fill="auto"/>
            <w:vAlign w:val="center"/>
            <w:hideMark/>
          </w:tcPr>
          <w:p w:rsidR="00EA5417" w:rsidRPr="00EA5417" w:rsidRDefault="00EA5417" w:rsidP="00EA5417">
            <w:pPr>
              <w:ind w:firstLine="0"/>
            </w:pPr>
            <w:r w:rsidRPr="00EA5417">
              <w:t>16,1</w:t>
            </w:r>
          </w:p>
        </w:tc>
        <w:tc>
          <w:tcPr>
            <w:tcW w:w="960" w:type="dxa"/>
            <w:shd w:val="clear" w:color="auto" w:fill="auto"/>
            <w:vAlign w:val="center"/>
            <w:hideMark/>
          </w:tcPr>
          <w:p w:rsidR="00EA5417" w:rsidRPr="00EA5417" w:rsidRDefault="00EA5417" w:rsidP="00EA5417">
            <w:pPr>
              <w:ind w:firstLine="0"/>
            </w:pPr>
            <w:r w:rsidRPr="00EA5417">
              <w:t>17,9</w:t>
            </w:r>
          </w:p>
        </w:tc>
        <w:tc>
          <w:tcPr>
            <w:tcW w:w="960" w:type="dxa"/>
            <w:shd w:val="clear" w:color="auto" w:fill="auto"/>
            <w:vAlign w:val="center"/>
            <w:hideMark/>
          </w:tcPr>
          <w:p w:rsidR="00EA5417" w:rsidRPr="00EA5417" w:rsidRDefault="00EA5417" w:rsidP="00EA5417">
            <w:pPr>
              <w:ind w:firstLine="0"/>
            </w:pPr>
            <w:r w:rsidRPr="00EA5417">
              <w:t>18,4</w:t>
            </w:r>
          </w:p>
        </w:tc>
        <w:tc>
          <w:tcPr>
            <w:tcW w:w="960" w:type="dxa"/>
            <w:shd w:val="clear" w:color="auto" w:fill="auto"/>
            <w:vAlign w:val="center"/>
            <w:hideMark/>
          </w:tcPr>
          <w:p w:rsidR="00EA5417" w:rsidRPr="00EA5417" w:rsidRDefault="00EA5417" w:rsidP="00EA5417">
            <w:pPr>
              <w:ind w:firstLine="0"/>
            </w:pPr>
            <w:r w:rsidRPr="00EA5417">
              <w:t>12,5</w:t>
            </w:r>
          </w:p>
        </w:tc>
        <w:tc>
          <w:tcPr>
            <w:tcW w:w="960" w:type="dxa"/>
            <w:shd w:val="clear" w:color="auto" w:fill="auto"/>
            <w:vAlign w:val="center"/>
            <w:hideMark/>
          </w:tcPr>
          <w:p w:rsidR="00EA5417" w:rsidRPr="00EA5417" w:rsidRDefault="00EA5417" w:rsidP="00EA5417">
            <w:pPr>
              <w:ind w:firstLine="0"/>
            </w:pPr>
            <w:r w:rsidRPr="00EA5417">
              <w:t>6,1</w:t>
            </w:r>
          </w:p>
        </w:tc>
        <w:tc>
          <w:tcPr>
            <w:tcW w:w="960" w:type="dxa"/>
            <w:shd w:val="clear" w:color="auto" w:fill="auto"/>
            <w:vAlign w:val="center"/>
            <w:hideMark/>
          </w:tcPr>
          <w:p w:rsidR="00EA5417" w:rsidRPr="00EA5417" w:rsidRDefault="00EA5417" w:rsidP="00EA5417">
            <w:pPr>
              <w:ind w:firstLine="0"/>
            </w:pPr>
            <w:r w:rsidRPr="00EA5417">
              <w:t>8,0</w:t>
            </w:r>
          </w:p>
        </w:tc>
        <w:tc>
          <w:tcPr>
            <w:tcW w:w="960" w:type="dxa"/>
            <w:shd w:val="clear" w:color="auto" w:fill="auto"/>
            <w:vAlign w:val="center"/>
            <w:hideMark/>
          </w:tcPr>
          <w:p w:rsidR="00EA5417" w:rsidRPr="00EA5417" w:rsidRDefault="00EA5417" w:rsidP="00EA5417">
            <w:pPr>
              <w:ind w:firstLine="0"/>
            </w:pPr>
            <w:r w:rsidRPr="00EA5417">
              <w:t>-0,4</w:t>
            </w:r>
          </w:p>
        </w:tc>
        <w:tc>
          <w:tcPr>
            <w:tcW w:w="960" w:type="dxa"/>
            <w:shd w:val="clear" w:color="auto" w:fill="auto"/>
            <w:vAlign w:val="center"/>
            <w:hideMark/>
          </w:tcPr>
          <w:p w:rsidR="00EA5417" w:rsidRPr="00EA5417" w:rsidRDefault="00EA5417" w:rsidP="00EA5417">
            <w:pPr>
              <w:ind w:firstLine="0"/>
            </w:pPr>
            <w:r w:rsidRPr="00EA5417">
              <w:t>8,3</w:t>
            </w:r>
          </w:p>
        </w:tc>
      </w:tr>
      <w:tr w:rsidR="00EA5417" w:rsidRPr="00EA5417" w:rsidTr="00EA5417">
        <w:trPr>
          <w:trHeight w:val="300"/>
          <w:jc w:val="center"/>
        </w:trPr>
        <w:tc>
          <w:tcPr>
            <w:tcW w:w="960" w:type="dxa"/>
            <w:shd w:val="clear" w:color="auto" w:fill="auto"/>
            <w:vAlign w:val="center"/>
            <w:hideMark/>
          </w:tcPr>
          <w:p w:rsidR="00EA5417" w:rsidRPr="00EA5417" w:rsidRDefault="00EA5417" w:rsidP="00EA5417">
            <w:pPr>
              <w:ind w:firstLine="0"/>
            </w:pPr>
            <w:r w:rsidRPr="00EA5417">
              <w:t>2011.</w:t>
            </w:r>
          </w:p>
        </w:tc>
        <w:tc>
          <w:tcPr>
            <w:tcW w:w="960" w:type="dxa"/>
            <w:shd w:val="clear" w:color="auto" w:fill="auto"/>
            <w:vAlign w:val="center"/>
            <w:hideMark/>
          </w:tcPr>
          <w:p w:rsidR="00EA5417" w:rsidRPr="00EA5417" w:rsidRDefault="00EA5417" w:rsidP="00EA5417">
            <w:pPr>
              <w:ind w:firstLine="0"/>
            </w:pPr>
            <w:r w:rsidRPr="00EA5417">
              <w:t>-1,4</w:t>
            </w:r>
          </w:p>
        </w:tc>
        <w:tc>
          <w:tcPr>
            <w:tcW w:w="960" w:type="dxa"/>
            <w:shd w:val="clear" w:color="auto" w:fill="auto"/>
            <w:vAlign w:val="center"/>
            <w:hideMark/>
          </w:tcPr>
          <w:p w:rsidR="00EA5417" w:rsidRPr="00EA5417" w:rsidRDefault="00EA5417" w:rsidP="00EA5417">
            <w:pPr>
              <w:ind w:firstLine="0"/>
            </w:pPr>
            <w:r w:rsidRPr="00EA5417">
              <w:t>-1,9</w:t>
            </w:r>
          </w:p>
        </w:tc>
        <w:tc>
          <w:tcPr>
            <w:tcW w:w="960" w:type="dxa"/>
            <w:shd w:val="clear" w:color="auto" w:fill="auto"/>
            <w:vAlign w:val="center"/>
            <w:hideMark/>
          </w:tcPr>
          <w:p w:rsidR="00EA5417" w:rsidRPr="00EA5417" w:rsidRDefault="00EA5417" w:rsidP="00EA5417">
            <w:pPr>
              <w:ind w:firstLine="0"/>
            </w:pPr>
            <w:r w:rsidRPr="00EA5417">
              <w:t>2,0</w:t>
            </w:r>
          </w:p>
        </w:tc>
        <w:tc>
          <w:tcPr>
            <w:tcW w:w="960" w:type="dxa"/>
            <w:shd w:val="clear" w:color="auto" w:fill="auto"/>
            <w:vAlign w:val="center"/>
            <w:hideMark/>
          </w:tcPr>
          <w:p w:rsidR="00EA5417" w:rsidRPr="00EA5417" w:rsidRDefault="00EA5417" w:rsidP="00EA5417">
            <w:pPr>
              <w:ind w:firstLine="0"/>
            </w:pPr>
            <w:r w:rsidRPr="00EA5417">
              <w:t>7,8</w:t>
            </w:r>
          </w:p>
        </w:tc>
        <w:tc>
          <w:tcPr>
            <w:tcW w:w="960" w:type="dxa"/>
            <w:shd w:val="clear" w:color="auto" w:fill="auto"/>
            <w:vAlign w:val="center"/>
            <w:hideMark/>
          </w:tcPr>
          <w:p w:rsidR="00EA5417" w:rsidRPr="00EA5417" w:rsidRDefault="00EA5417" w:rsidP="00EA5417">
            <w:pPr>
              <w:ind w:firstLine="0"/>
            </w:pPr>
            <w:r w:rsidRPr="00EA5417">
              <w:t>11,1</w:t>
            </w:r>
          </w:p>
        </w:tc>
        <w:tc>
          <w:tcPr>
            <w:tcW w:w="960" w:type="dxa"/>
            <w:shd w:val="clear" w:color="auto" w:fill="auto"/>
            <w:vAlign w:val="center"/>
            <w:hideMark/>
          </w:tcPr>
          <w:p w:rsidR="00EA5417" w:rsidRPr="00EA5417" w:rsidRDefault="00EA5417" w:rsidP="00EA5417">
            <w:pPr>
              <w:ind w:firstLine="0"/>
            </w:pPr>
            <w:r w:rsidRPr="00EA5417">
              <w:t>16,0</w:t>
            </w:r>
          </w:p>
        </w:tc>
        <w:tc>
          <w:tcPr>
            <w:tcW w:w="960" w:type="dxa"/>
            <w:shd w:val="clear" w:color="auto" w:fill="auto"/>
            <w:vAlign w:val="center"/>
            <w:hideMark/>
          </w:tcPr>
          <w:p w:rsidR="00EA5417" w:rsidRPr="00EA5417" w:rsidRDefault="00EA5417" w:rsidP="00EA5417">
            <w:pPr>
              <w:ind w:firstLine="0"/>
            </w:pPr>
            <w:r w:rsidRPr="00EA5417">
              <w:t>18,3</w:t>
            </w:r>
          </w:p>
        </w:tc>
        <w:tc>
          <w:tcPr>
            <w:tcW w:w="960" w:type="dxa"/>
            <w:shd w:val="clear" w:color="auto" w:fill="auto"/>
            <w:vAlign w:val="center"/>
            <w:hideMark/>
          </w:tcPr>
          <w:p w:rsidR="00EA5417" w:rsidRPr="00EA5417" w:rsidRDefault="00EA5417" w:rsidP="00EA5417">
            <w:pPr>
              <w:ind w:firstLine="0"/>
            </w:pPr>
            <w:r w:rsidRPr="00EA5417">
              <w:t>19,1</w:t>
            </w:r>
          </w:p>
        </w:tc>
        <w:tc>
          <w:tcPr>
            <w:tcW w:w="960" w:type="dxa"/>
            <w:shd w:val="clear" w:color="auto" w:fill="auto"/>
            <w:vAlign w:val="center"/>
            <w:hideMark/>
          </w:tcPr>
          <w:p w:rsidR="00EA5417" w:rsidRPr="00EA5417" w:rsidRDefault="00EA5417" w:rsidP="00EA5417">
            <w:pPr>
              <w:ind w:firstLine="0"/>
            </w:pPr>
            <w:r w:rsidRPr="00EA5417">
              <w:t>17,2</w:t>
            </w:r>
          </w:p>
        </w:tc>
        <w:tc>
          <w:tcPr>
            <w:tcW w:w="960" w:type="dxa"/>
            <w:shd w:val="clear" w:color="auto" w:fill="auto"/>
            <w:vAlign w:val="center"/>
            <w:hideMark/>
          </w:tcPr>
          <w:p w:rsidR="00EA5417" w:rsidRPr="00EA5417" w:rsidRDefault="00EA5417" w:rsidP="00EA5417">
            <w:pPr>
              <w:ind w:firstLine="0"/>
            </w:pPr>
            <w:r w:rsidRPr="00EA5417">
              <w:t>6,9</w:t>
            </w:r>
          </w:p>
        </w:tc>
        <w:tc>
          <w:tcPr>
            <w:tcW w:w="960" w:type="dxa"/>
            <w:shd w:val="clear" w:color="auto" w:fill="auto"/>
            <w:vAlign w:val="center"/>
            <w:hideMark/>
          </w:tcPr>
          <w:p w:rsidR="00EA5417" w:rsidRPr="00EA5417" w:rsidRDefault="00EA5417" w:rsidP="00EA5417">
            <w:pPr>
              <w:ind w:firstLine="0"/>
            </w:pPr>
            <w:r w:rsidRPr="00EA5417">
              <w:t>2,5</w:t>
            </w:r>
          </w:p>
        </w:tc>
        <w:tc>
          <w:tcPr>
            <w:tcW w:w="960" w:type="dxa"/>
            <w:shd w:val="clear" w:color="auto" w:fill="auto"/>
            <w:vAlign w:val="center"/>
            <w:hideMark/>
          </w:tcPr>
          <w:p w:rsidR="00EA5417" w:rsidRPr="00EA5417" w:rsidRDefault="00EA5417" w:rsidP="00EA5417">
            <w:pPr>
              <w:ind w:firstLine="0"/>
            </w:pPr>
            <w:r w:rsidRPr="00EA5417">
              <w:t>0,4</w:t>
            </w:r>
          </w:p>
        </w:tc>
        <w:tc>
          <w:tcPr>
            <w:tcW w:w="960" w:type="dxa"/>
            <w:shd w:val="clear" w:color="auto" w:fill="auto"/>
            <w:vAlign w:val="center"/>
            <w:hideMark/>
          </w:tcPr>
          <w:p w:rsidR="00EA5417" w:rsidRPr="00EA5417" w:rsidRDefault="00EA5417" w:rsidP="00EA5417">
            <w:pPr>
              <w:ind w:firstLine="0"/>
            </w:pPr>
            <w:r w:rsidRPr="00EA5417">
              <w:t>8,2</w:t>
            </w:r>
          </w:p>
        </w:tc>
      </w:tr>
      <w:tr w:rsidR="00EA5417" w:rsidRPr="00EA5417" w:rsidTr="00EA5417">
        <w:trPr>
          <w:trHeight w:val="300"/>
          <w:jc w:val="center"/>
        </w:trPr>
        <w:tc>
          <w:tcPr>
            <w:tcW w:w="960" w:type="dxa"/>
            <w:shd w:val="clear" w:color="auto" w:fill="auto"/>
            <w:vAlign w:val="center"/>
            <w:hideMark/>
          </w:tcPr>
          <w:p w:rsidR="00EA5417" w:rsidRPr="00EA5417" w:rsidRDefault="00EA5417" w:rsidP="00EA5417">
            <w:pPr>
              <w:ind w:firstLine="0"/>
            </w:pPr>
            <w:r w:rsidRPr="00EA5417">
              <w:t>2012.</w:t>
            </w:r>
          </w:p>
        </w:tc>
        <w:tc>
          <w:tcPr>
            <w:tcW w:w="960" w:type="dxa"/>
            <w:shd w:val="clear" w:color="auto" w:fill="auto"/>
            <w:vAlign w:val="center"/>
            <w:hideMark/>
          </w:tcPr>
          <w:p w:rsidR="00EA5417" w:rsidRPr="00EA5417" w:rsidRDefault="00EA5417" w:rsidP="00EA5417">
            <w:pPr>
              <w:ind w:firstLine="0"/>
            </w:pPr>
            <w:r w:rsidRPr="00EA5417">
              <w:t>-3,6</w:t>
            </w:r>
          </w:p>
        </w:tc>
        <w:tc>
          <w:tcPr>
            <w:tcW w:w="960" w:type="dxa"/>
            <w:shd w:val="clear" w:color="auto" w:fill="auto"/>
            <w:vAlign w:val="center"/>
            <w:hideMark/>
          </w:tcPr>
          <w:p w:rsidR="00EA5417" w:rsidRPr="00EA5417" w:rsidRDefault="00EA5417" w:rsidP="00EA5417">
            <w:pPr>
              <w:ind w:firstLine="0"/>
            </w:pPr>
            <w:r w:rsidRPr="00EA5417">
              <w:t>-8,0</w:t>
            </w:r>
          </w:p>
        </w:tc>
        <w:tc>
          <w:tcPr>
            <w:tcW w:w="960" w:type="dxa"/>
            <w:shd w:val="clear" w:color="auto" w:fill="auto"/>
            <w:vAlign w:val="center"/>
            <w:hideMark/>
          </w:tcPr>
          <w:p w:rsidR="00EA5417" w:rsidRPr="00EA5417" w:rsidRDefault="00EA5417" w:rsidP="00EA5417">
            <w:pPr>
              <w:ind w:firstLine="0"/>
            </w:pPr>
            <w:r w:rsidRPr="00EA5417">
              <w:t>4,3</w:t>
            </w:r>
          </w:p>
        </w:tc>
        <w:tc>
          <w:tcPr>
            <w:tcW w:w="960" w:type="dxa"/>
            <w:shd w:val="clear" w:color="auto" w:fill="auto"/>
            <w:vAlign w:val="center"/>
            <w:hideMark/>
          </w:tcPr>
          <w:p w:rsidR="00EA5417" w:rsidRPr="00EA5417" w:rsidRDefault="00EA5417" w:rsidP="00EA5417">
            <w:pPr>
              <w:ind w:firstLine="0"/>
            </w:pPr>
            <w:r w:rsidRPr="00EA5417">
              <w:t>8,2</w:t>
            </w:r>
          </w:p>
        </w:tc>
        <w:tc>
          <w:tcPr>
            <w:tcW w:w="960" w:type="dxa"/>
            <w:shd w:val="clear" w:color="auto" w:fill="auto"/>
            <w:vAlign w:val="center"/>
            <w:hideMark/>
          </w:tcPr>
          <w:p w:rsidR="00EA5417" w:rsidRPr="00EA5417" w:rsidRDefault="00EA5417" w:rsidP="00EA5417">
            <w:pPr>
              <w:ind w:firstLine="0"/>
            </w:pPr>
            <w:r w:rsidRPr="00EA5417">
              <w:t>11,6</w:t>
            </w:r>
          </w:p>
        </w:tc>
        <w:tc>
          <w:tcPr>
            <w:tcW w:w="960" w:type="dxa"/>
            <w:shd w:val="clear" w:color="auto" w:fill="auto"/>
            <w:vAlign w:val="center"/>
            <w:hideMark/>
          </w:tcPr>
          <w:p w:rsidR="00EA5417" w:rsidRPr="00EA5417" w:rsidRDefault="00EA5417" w:rsidP="00EA5417">
            <w:pPr>
              <w:ind w:firstLine="0"/>
            </w:pPr>
            <w:r w:rsidRPr="00EA5417">
              <w:t>19,3</w:t>
            </w:r>
          </w:p>
        </w:tc>
        <w:tc>
          <w:tcPr>
            <w:tcW w:w="960" w:type="dxa"/>
            <w:shd w:val="clear" w:color="auto" w:fill="auto"/>
            <w:vAlign w:val="center"/>
            <w:hideMark/>
          </w:tcPr>
          <w:p w:rsidR="00EA5417" w:rsidRPr="00EA5417" w:rsidRDefault="00EA5417" w:rsidP="00EA5417">
            <w:pPr>
              <w:ind w:firstLine="0"/>
            </w:pPr>
            <w:r w:rsidRPr="00EA5417">
              <w:t>20,9</w:t>
            </w:r>
          </w:p>
        </w:tc>
        <w:tc>
          <w:tcPr>
            <w:tcW w:w="960" w:type="dxa"/>
            <w:shd w:val="clear" w:color="auto" w:fill="auto"/>
            <w:vAlign w:val="center"/>
            <w:hideMark/>
          </w:tcPr>
          <w:p w:rsidR="00EA5417" w:rsidRPr="00EA5417" w:rsidRDefault="00EA5417" w:rsidP="00EA5417">
            <w:pPr>
              <w:ind w:firstLine="0"/>
            </w:pPr>
            <w:r w:rsidRPr="00EA5417">
              <w:t>21,0</w:t>
            </w:r>
          </w:p>
        </w:tc>
        <w:tc>
          <w:tcPr>
            <w:tcW w:w="960" w:type="dxa"/>
            <w:shd w:val="clear" w:color="auto" w:fill="auto"/>
            <w:vAlign w:val="center"/>
            <w:hideMark/>
          </w:tcPr>
          <w:p w:rsidR="00EA5417" w:rsidRPr="00EA5417" w:rsidRDefault="00EA5417" w:rsidP="00EA5417">
            <w:pPr>
              <w:ind w:firstLine="0"/>
            </w:pPr>
            <w:r w:rsidRPr="00EA5417">
              <w:t>16,8</w:t>
            </w:r>
          </w:p>
        </w:tc>
        <w:tc>
          <w:tcPr>
            <w:tcW w:w="960" w:type="dxa"/>
            <w:shd w:val="clear" w:color="auto" w:fill="auto"/>
            <w:vAlign w:val="center"/>
            <w:hideMark/>
          </w:tcPr>
          <w:p w:rsidR="00EA5417" w:rsidRPr="00EA5417" w:rsidRDefault="00EA5417" w:rsidP="00EA5417">
            <w:pPr>
              <w:ind w:firstLine="0"/>
            </w:pPr>
            <w:r w:rsidRPr="00EA5417">
              <w:t>11,2</w:t>
            </w:r>
          </w:p>
        </w:tc>
        <w:tc>
          <w:tcPr>
            <w:tcW w:w="960" w:type="dxa"/>
            <w:shd w:val="clear" w:color="auto" w:fill="auto"/>
            <w:vAlign w:val="center"/>
            <w:hideMark/>
          </w:tcPr>
          <w:p w:rsidR="00EA5417" w:rsidRPr="00EA5417" w:rsidRDefault="00EA5417" w:rsidP="00EA5417">
            <w:pPr>
              <w:ind w:firstLine="0"/>
            </w:pPr>
            <w:r w:rsidRPr="00EA5417">
              <w:t>6,6</w:t>
            </w:r>
          </w:p>
        </w:tc>
        <w:tc>
          <w:tcPr>
            <w:tcW w:w="960" w:type="dxa"/>
            <w:shd w:val="clear" w:color="auto" w:fill="auto"/>
            <w:vAlign w:val="center"/>
            <w:hideMark/>
          </w:tcPr>
          <w:p w:rsidR="00EA5417" w:rsidRPr="00EA5417" w:rsidRDefault="00EA5417" w:rsidP="00EA5417">
            <w:pPr>
              <w:ind w:firstLine="0"/>
            </w:pPr>
            <w:r w:rsidRPr="00EA5417">
              <w:t>-2,0</w:t>
            </w:r>
          </w:p>
        </w:tc>
        <w:tc>
          <w:tcPr>
            <w:tcW w:w="960" w:type="dxa"/>
            <w:shd w:val="clear" w:color="auto" w:fill="auto"/>
            <w:vAlign w:val="center"/>
            <w:hideMark/>
          </w:tcPr>
          <w:p w:rsidR="00EA5417" w:rsidRPr="00EA5417" w:rsidRDefault="00EA5417" w:rsidP="00EA5417">
            <w:pPr>
              <w:ind w:firstLine="0"/>
            </w:pPr>
            <w:r w:rsidRPr="00EA5417">
              <w:t>8,9</w:t>
            </w:r>
          </w:p>
        </w:tc>
      </w:tr>
      <w:tr w:rsidR="00EA5417" w:rsidRPr="00EA5417" w:rsidTr="00EA5417">
        <w:trPr>
          <w:trHeight w:val="300"/>
          <w:jc w:val="center"/>
        </w:trPr>
        <w:tc>
          <w:tcPr>
            <w:tcW w:w="960" w:type="dxa"/>
            <w:shd w:val="clear" w:color="auto" w:fill="auto"/>
            <w:vAlign w:val="center"/>
            <w:hideMark/>
          </w:tcPr>
          <w:p w:rsidR="00EA5417" w:rsidRPr="00EA5417" w:rsidRDefault="00EA5417" w:rsidP="00EA5417">
            <w:pPr>
              <w:ind w:firstLine="0"/>
            </w:pPr>
            <w:r w:rsidRPr="00EA5417">
              <w:t>2013.</w:t>
            </w:r>
          </w:p>
        </w:tc>
        <w:tc>
          <w:tcPr>
            <w:tcW w:w="960" w:type="dxa"/>
            <w:shd w:val="clear" w:color="auto" w:fill="auto"/>
            <w:vAlign w:val="center"/>
            <w:hideMark/>
          </w:tcPr>
          <w:p w:rsidR="00EA5417" w:rsidRPr="00EA5417" w:rsidRDefault="00EA5417" w:rsidP="00EA5417">
            <w:pPr>
              <w:ind w:firstLine="0"/>
            </w:pPr>
            <w:r w:rsidRPr="00EA5417">
              <w:t>-0,4</w:t>
            </w:r>
          </w:p>
        </w:tc>
        <w:tc>
          <w:tcPr>
            <w:tcW w:w="960" w:type="dxa"/>
            <w:shd w:val="clear" w:color="auto" w:fill="auto"/>
            <w:vAlign w:val="center"/>
            <w:hideMark/>
          </w:tcPr>
          <w:p w:rsidR="00EA5417" w:rsidRPr="00EA5417" w:rsidRDefault="00EA5417" w:rsidP="00EA5417">
            <w:pPr>
              <w:ind w:firstLine="0"/>
            </w:pPr>
            <w:r w:rsidRPr="00EA5417">
              <w:t>-0,3</w:t>
            </w:r>
          </w:p>
        </w:tc>
        <w:tc>
          <w:tcPr>
            <w:tcW w:w="960" w:type="dxa"/>
            <w:shd w:val="clear" w:color="auto" w:fill="auto"/>
            <w:vAlign w:val="center"/>
            <w:hideMark/>
          </w:tcPr>
          <w:p w:rsidR="00EA5417" w:rsidRPr="00EA5417" w:rsidRDefault="00EA5417" w:rsidP="00EA5417">
            <w:pPr>
              <w:ind w:firstLine="0"/>
            </w:pPr>
            <w:r w:rsidRPr="00EA5417">
              <w:t>2,5</w:t>
            </w:r>
          </w:p>
        </w:tc>
        <w:tc>
          <w:tcPr>
            <w:tcW w:w="960" w:type="dxa"/>
            <w:shd w:val="clear" w:color="auto" w:fill="auto"/>
            <w:vAlign w:val="center"/>
            <w:hideMark/>
          </w:tcPr>
          <w:p w:rsidR="00EA5417" w:rsidRPr="00EA5417" w:rsidRDefault="00EA5417" w:rsidP="00EA5417">
            <w:pPr>
              <w:ind w:firstLine="0"/>
            </w:pPr>
            <w:r w:rsidRPr="00EA5417">
              <w:t>9,9</w:t>
            </w:r>
          </w:p>
        </w:tc>
        <w:tc>
          <w:tcPr>
            <w:tcW w:w="960" w:type="dxa"/>
            <w:shd w:val="clear" w:color="auto" w:fill="auto"/>
            <w:vAlign w:val="center"/>
            <w:hideMark/>
          </w:tcPr>
          <w:p w:rsidR="00EA5417" w:rsidRPr="00EA5417" w:rsidRDefault="00EA5417" w:rsidP="00EA5417">
            <w:pPr>
              <w:ind w:firstLine="0"/>
            </w:pPr>
            <w:r w:rsidRPr="00EA5417">
              <w:t>13,3</w:t>
            </w:r>
          </w:p>
        </w:tc>
        <w:tc>
          <w:tcPr>
            <w:tcW w:w="960" w:type="dxa"/>
            <w:shd w:val="clear" w:color="auto" w:fill="auto"/>
            <w:vAlign w:val="center"/>
            <w:hideMark/>
          </w:tcPr>
          <w:p w:rsidR="00EA5417" w:rsidRPr="00EA5417" w:rsidRDefault="00EA5417" w:rsidP="00EA5417">
            <w:pPr>
              <w:ind w:firstLine="0"/>
            </w:pPr>
            <w:r w:rsidRPr="00EA5417">
              <w:t>15,6</w:t>
            </w:r>
          </w:p>
        </w:tc>
        <w:tc>
          <w:tcPr>
            <w:tcW w:w="960" w:type="dxa"/>
            <w:shd w:val="clear" w:color="auto" w:fill="auto"/>
            <w:vAlign w:val="center"/>
            <w:hideMark/>
          </w:tcPr>
          <w:p w:rsidR="00EA5417" w:rsidRPr="00EA5417" w:rsidRDefault="00EA5417" w:rsidP="00EA5417">
            <w:pPr>
              <w:ind w:firstLine="0"/>
            </w:pPr>
            <w:r w:rsidRPr="00EA5417">
              <w:t>18,3</w:t>
            </w:r>
          </w:p>
        </w:tc>
        <w:tc>
          <w:tcPr>
            <w:tcW w:w="960" w:type="dxa"/>
            <w:shd w:val="clear" w:color="auto" w:fill="auto"/>
            <w:vAlign w:val="center"/>
            <w:hideMark/>
          </w:tcPr>
          <w:p w:rsidR="00EA5417" w:rsidRPr="00EA5417" w:rsidRDefault="00EA5417" w:rsidP="00EA5417">
            <w:pPr>
              <w:ind w:firstLine="0"/>
            </w:pPr>
            <w:r w:rsidRPr="00EA5417">
              <w:t>19,7</w:t>
            </w:r>
          </w:p>
        </w:tc>
        <w:tc>
          <w:tcPr>
            <w:tcW w:w="960" w:type="dxa"/>
            <w:shd w:val="clear" w:color="auto" w:fill="auto"/>
            <w:vAlign w:val="center"/>
            <w:hideMark/>
          </w:tcPr>
          <w:p w:rsidR="00EA5417" w:rsidRPr="00EA5417" w:rsidRDefault="00EA5417" w:rsidP="00EA5417">
            <w:pPr>
              <w:ind w:firstLine="0"/>
            </w:pPr>
            <w:r w:rsidRPr="00EA5417">
              <w:t>13,1</w:t>
            </w:r>
          </w:p>
        </w:tc>
        <w:tc>
          <w:tcPr>
            <w:tcW w:w="960" w:type="dxa"/>
            <w:shd w:val="clear" w:color="auto" w:fill="auto"/>
            <w:vAlign w:val="center"/>
            <w:hideMark/>
          </w:tcPr>
          <w:p w:rsidR="00EA5417" w:rsidRPr="00EA5417" w:rsidRDefault="00EA5417" w:rsidP="00EA5417">
            <w:pPr>
              <w:ind w:firstLine="0"/>
            </w:pPr>
            <w:r w:rsidRPr="00EA5417">
              <w:t>11,4</w:t>
            </w:r>
          </w:p>
        </w:tc>
        <w:tc>
          <w:tcPr>
            <w:tcW w:w="960" w:type="dxa"/>
            <w:shd w:val="clear" w:color="auto" w:fill="auto"/>
            <w:vAlign w:val="center"/>
            <w:hideMark/>
          </w:tcPr>
          <w:p w:rsidR="00EA5417" w:rsidRPr="00EA5417" w:rsidRDefault="00EA5417" w:rsidP="00EA5417">
            <w:pPr>
              <w:ind w:firstLine="0"/>
            </w:pPr>
            <w:r w:rsidRPr="00EA5417">
              <w:t>5,4</w:t>
            </w:r>
          </w:p>
        </w:tc>
        <w:tc>
          <w:tcPr>
            <w:tcW w:w="960" w:type="dxa"/>
            <w:shd w:val="clear" w:color="auto" w:fill="auto"/>
            <w:vAlign w:val="center"/>
            <w:hideMark/>
          </w:tcPr>
          <w:p w:rsidR="00EA5417" w:rsidRPr="00EA5417" w:rsidRDefault="00EA5417" w:rsidP="00EA5417">
            <w:pPr>
              <w:ind w:firstLine="0"/>
            </w:pPr>
            <w:r w:rsidRPr="00EA5417">
              <w:t>-0,3</w:t>
            </w:r>
          </w:p>
        </w:tc>
        <w:tc>
          <w:tcPr>
            <w:tcW w:w="960" w:type="dxa"/>
            <w:shd w:val="clear" w:color="auto" w:fill="auto"/>
            <w:vAlign w:val="center"/>
            <w:hideMark/>
          </w:tcPr>
          <w:p w:rsidR="00EA5417" w:rsidRPr="00EA5417" w:rsidRDefault="00EA5417" w:rsidP="00EA5417">
            <w:pPr>
              <w:ind w:firstLine="0"/>
            </w:pPr>
            <w:r w:rsidRPr="00EA5417">
              <w:t>9,1</w:t>
            </w:r>
          </w:p>
        </w:tc>
      </w:tr>
      <w:tr w:rsidR="00EA5417" w:rsidRPr="00EA5417" w:rsidTr="00EA5417">
        <w:trPr>
          <w:trHeight w:val="315"/>
          <w:jc w:val="center"/>
        </w:trPr>
        <w:tc>
          <w:tcPr>
            <w:tcW w:w="960" w:type="dxa"/>
            <w:shd w:val="clear" w:color="auto" w:fill="auto"/>
            <w:vAlign w:val="center"/>
            <w:hideMark/>
          </w:tcPr>
          <w:p w:rsidR="00EA5417" w:rsidRPr="00EA5417" w:rsidRDefault="00EA5417" w:rsidP="00EA5417">
            <w:pPr>
              <w:ind w:firstLine="0"/>
            </w:pPr>
            <w:r w:rsidRPr="00EA5417">
              <w:t>2014.</w:t>
            </w:r>
          </w:p>
        </w:tc>
        <w:tc>
          <w:tcPr>
            <w:tcW w:w="960" w:type="dxa"/>
            <w:shd w:val="clear" w:color="auto" w:fill="auto"/>
            <w:vAlign w:val="center"/>
            <w:hideMark/>
          </w:tcPr>
          <w:p w:rsidR="00EA5417" w:rsidRPr="00EA5417" w:rsidRDefault="00EA5417" w:rsidP="00EA5417">
            <w:pPr>
              <w:ind w:firstLine="0"/>
            </w:pPr>
            <w:r w:rsidRPr="00EA5417">
              <w:t> </w:t>
            </w:r>
          </w:p>
        </w:tc>
        <w:tc>
          <w:tcPr>
            <w:tcW w:w="960" w:type="dxa"/>
            <w:shd w:val="clear" w:color="auto" w:fill="auto"/>
            <w:vAlign w:val="center"/>
            <w:hideMark/>
          </w:tcPr>
          <w:p w:rsidR="00EA5417" w:rsidRPr="00EA5417" w:rsidRDefault="00EA5417" w:rsidP="00EA5417">
            <w:pPr>
              <w:ind w:firstLine="0"/>
            </w:pPr>
            <w:r w:rsidRPr="00EA5417">
              <w:t> </w:t>
            </w:r>
          </w:p>
        </w:tc>
        <w:tc>
          <w:tcPr>
            <w:tcW w:w="960" w:type="dxa"/>
            <w:shd w:val="clear" w:color="auto" w:fill="auto"/>
            <w:vAlign w:val="center"/>
            <w:hideMark/>
          </w:tcPr>
          <w:p w:rsidR="00EA5417" w:rsidRPr="00EA5417" w:rsidRDefault="00EA5417" w:rsidP="00EA5417">
            <w:pPr>
              <w:ind w:firstLine="0"/>
            </w:pPr>
            <w:r w:rsidRPr="00EA5417">
              <w:t> </w:t>
            </w:r>
          </w:p>
        </w:tc>
        <w:tc>
          <w:tcPr>
            <w:tcW w:w="960" w:type="dxa"/>
            <w:shd w:val="clear" w:color="auto" w:fill="auto"/>
            <w:vAlign w:val="center"/>
            <w:hideMark/>
          </w:tcPr>
          <w:p w:rsidR="00EA5417" w:rsidRPr="00EA5417" w:rsidRDefault="00EA5417" w:rsidP="00EA5417">
            <w:pPr>
              <w:ind w:firstLine="0"/>
            </w:pPr>
            <w:r w:rsidRPr="00EA5417">
              <w:t> </w:t>
            </w:r>
          </w:p>
        </w:tc>
        <w:tc>
          <w:tcPr>
            <w:tcW w:w="960" w:type="dxa"/>
            <w:shd w:val="clear" w:color="auto" w:fill="auto"/>
            <w:vAlign w:val="center"/>
            <w:hideMark/>
          </w:tcPr>
          <w:p w:rsidR="00EA5417" w:rsidRPr="00EA5417" w:rsidRDefault="00EA5417" w:rsidP="00EA5417">
            <w:pPr>
              <w:ind w:firstLine="0"/>
            </w:pPr>
            <w:r w:rsidRPr="00EA5417">
              <w:t> </w:t>
            </w:r>
          </w:p>
        </w:tc>
        <w:tc>
          <w:tcPr>
            <w:tcW w:w="960" w:type="dxa"/>
            <w:shd w:val="clear" w:color="auto" w:fill="auto"/>
            <w:vAlign w:val="center"/>
            <w:hideMark/>
          </w:tcPr>
          <w:p w:rsidR="00EA5417" w:rsidRPr="00EA5417" w:rsidRDefault="00EA5417" w:rsidP="00EA5417">
            <w:pPr>
              <w:ind w:firstLine="0"/>
            </w:pPr>
            <w:r w:rsidRPr="00EA5417">
              <w:t> </w:t>
            </w:r>
          </w:p>
        </w:tc>
        <w:tc>
          <w:tcPr>
            <w:tcW w:w="960" w:type="dxa"/>
            <w:shd w:val="clear" w:color="auto" w:fill="auto"/>
            <w:vAlign w:val="center"/>
            <w:hideMark/>
          </w:tcPr>
          <w:p w:rsidR="00EA5417" w:rsidRPr="00EA5417" w:rsidRDefault="00EA5417" w:rsidP="00EA5417">
            <w:pPr>
              <w:ind w:firstLine="0"/>
            </w:pPr>
            <w:r w:rsidRPr="00EA5417">
              <w:t> </w:t>
            </w:r>
          </w:p>
        </w:tc>
        <w:tc>
          <w:tcPr>
            <w:tcW w:w="960" w:type="dxa"/>
            <w:shd w:val="clear" w:color="auto" w:fill="auto"/>
            <w:vAlign w:val="center"/>
            <w:hideMark/>
          </w:tcPr>
          <w:p w:rsidR="00EA5417" w:rsidRPr="00EA5417" w:rsidRDefault="00EA5417" w:rsidP="00EA5417">
            <w:pPr>
              <w:ind w:firstLine="0"/>
            </w:pPr>
            <w:r w:rsidRPr="00EA5417">
              <w:t> </w:t>
            </w:r>
          </w:p>
        </w:tc>
        <w:tc>
          <w:tcPr>
            <w:tcW w:w="960" w:type="dxa"/>
            <w:shd w:val="clear" w:color="auto" w:fill="auto"/>
            <w:vAlign w:val="center"/>
            <w:hideMark/>
          </w:tcPr>
          <w:p w:rsidR="00EA5417" w:rsidRPr="00EA5417" w:rsidRDefault="00EA5417" w:rsidP="00EA5417">
            <w:pPr>
              <w:ind w:firstLine="0"/>
            </w:pPr>
            <w:r w:rsidRPr="00EA5417">
              <w:t> </w:t>
            </w:r>
          </w:p>
        </w:tc>
        <w:tc>
          <w:tcPr>
            <w:tcW w:w="960" w:type="dxa"/>
            <w:shd w:val="clear" w:color="auto" w:fill="auto"/>
            <w:vAlign w:val="center"/>
            <w:hideMark/>
          </w:tcPr>
          <w:p w:rsidR="00EA5417" w:rsidRPr="00EA5417" w:rsidRDefault="00EA5417" w:rsidP="00EA5417">
            <w:pPr>
              <w:ind w:firstLine="0"/>
            </w:pPr>
            <w:r w:rsidRPr="00EA5417">
              <w:t> </w:t>
            </w:r>
          </w:p>
        </w:tc>
        <w:tc>
          <w:tcPr>
            <w:tcW w:w="960" w:type="dxa"/>
            <w:shd w:val="clear" w:color="auto" w:fill="auto"/>
            <w:vAlign w:val="center"/>
            <w:hideMark/>
          </w:tcPr>
          <w:p w:rsidR="00EA5417" w:rsidRPr="00EA5417" w:rsidRDefault="00EA5417" w:rsidP="00EA5417">
            <w:pPr>
              <w:ind w:firstLine="0"/>
            </w:pPr>
            <w:r w:rsidRPr="00EA5417">
              <w:t> </w:t>
            </w:r>
          </w:p>
        </w:tc>
        <w:tc>
          <w:tcPr>
            <w:tcW w:w="960" w:type="dxa"/>
            <w:shd w:val="clear" w:color="auto" w:fill="auto"/>
            <w:vAlign w:val="center"/>
            <w:hideMark/>
          </w:tcPr>
          <w:p w:rsidR="00EA5417" w:rsidRPr="00EA5417" w:rsidRDefault="00EA5417" w:rsidP="00EA5417">
            <w:pPr>
              <w:ind w:firstLine="0"/>
            </w:pPr>
            <w:r w:rsidRPr="00EA5417">
              <w:t> </w:t>
            </w:r>
          </w:p>
        </w:tc>
        <w:tc>
          <w:tcPr>
            <w:tcW w:w="960" w:type="dxa"/>
            <w:shd w:val="clear" w:color="auto" w:fill="auto"/>
            <w:vAlign w:val="center"/>
            <w:hideMark/>
          </w:tcPr>
          <w:p w:rsidR="00EA5417" w:rsidRPr="00EA5417" w:rsidRDefault="00EA5417" w:rsidP="00EA5417">
            <w:pPr>
              <w:ind w:firstLine="0"/>
            </w:pPr>
            <w:r w:rsidRPr="00EA5417">
              <w:t> </w:t>
            </w:r>
          </w:p>
        </w:tc>
      </w:tr>
    </w:tbl>
    <w:p w:rsidR="00EA5417" w:rsidRPr="00EA5417" w:rsidRDefault="00EA5417" w:rsidP="00EA5417"/>
    <w:p w:rsidR="00EA5417" w:rsidRPr="00EA5417" w:rsidRDefault="00EA5417" w:rsidP="00EA5417">
      <w:r w:rsidRPr="00EA5417">
        <w:t>Просечне месечне температуре су изнад вредности нормале периода 1961-1990 са просечном температуром од</w:t>
      </w:r>
      <w:r w:rsidR="00C34647">
        <w:t xml:space="preserve"> </w:t>
      </w:r>
      <w:r w:rsidRPr="00EA5417">
        <w:t>7,1</w:t>
      </w:r>
      <w:r w:rsidRPr="00C34647">
        <w:rPr>
          <w:vertAlign w:val="superscript"/>
        </w:rPr>
        <w:t>0</w:t>
      </w:r>
      <w:r w:rsidRPr="00EA5417">
        <w:t>С. Просечна температура за перио</w:t>
      </w:r>
      <w:r w:rsidR="00C34647">
        <w:t>д</w:t>
      </w:r>
      <w:r w:rsidRPr="00EA5417">
        <w:t xml:space="preserve"> </w:t>
      </w:r>
      <w:r w:rsidR="00C34647">
        <w:t>19</w:t>
      </w:r>
      <w:r w:rsidRPr="00EA5417">
        <w:t>81</w:t>
      </w:r>
      <w:r w:rsidR="00C34647">
        <w:t>.</w:t>
      </w:r>
      <w:r w:rsidRPr="00EA5417">
        <w:t>-2010</w:t>
      </w:r>
      <w:r w:rsidR="00C34647">
        <w:t>.</w:t>
      </w:r>
      <w:r w:rsidRPr="00EA5417">
        <w:t xml:space="preserve"> износи 7,7</w:t>
      </w:r>
      <w:r w:rsidRPr="00C34647">
        <w:rPr>
          <w:vertAlign w:val="superscript"/>
        </w:rPr>
        <w:t>0</w:t>
      </w:r>
      <w:r w:rsidRPr="00EA5417">
        <w:t>С, тако да су у периоду  2006</w:t>
      </w:r>
      <w:r w:rsidR="00C34647">
        <w:t>.</w:t>
      </w:r>
      <w:r w:rsidRPr="00EA5417">
        <w:t>- 2013</w:t>
      </w:r>
      <w:r w:rsidR="00C34647">
        <w:t>.</w:t>
      </w:r>
      <w:r w:rsidRPr="00EA5417">
        <w:t xml:space="preserve">  просе</w:t>
      </w:r>
      <w:r w:rsidR="00B30257">
        <w:t>чне температуре веће од наведен</w:t>
      </w:r>
      <w:r w:rsidRPr="00EA5417">
        <w:t>е периоде.</w:t>
      </w:r>
    </w:p>
    <w:p w:rsidR="00EA5417" w:rsidRPr="00EA5417" w:rsidRDefault="00EA5417" w:rsidP="00EA5417"/>
    <w:p w:rsidR="00EA5417" w:rsidRPr="00EA5417" w:rsidRDefault="00EA5417" w:rsidP="00EA5417">
      <w:r w:rsidRPr="00EA5417">
        <w:t>просечне месечне падавине, мм</w:t>
      </w:r>
    </w:p>
    <w:tbl>
      <w:tblPr>
        <w:tblW w:w="13440" w:type="dxa"/>
        <w:jc w:val="center"/>
        <w:tblInd w:w="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285"/>
        <w:gridCol w:w="935"/>
        <w:gridCol w:w="935"/>
        <w:gridCol w:w="935"/>
        <w:gridCol w:w="919"/>
        <w:gridCol w:w="934"/>
        <w:gridCol w:w="934"/>
        <w:gridCol w:w="934"/>
        <w:gridCol w:w="934"/>
        <w:gridCol w:w="934"/>
        <w:gridCol w:w="934"/>
        <w:gridCol w:w="934"/>
        <w:gridCol w:w="934"/>
        <w:gridCol w:w="959"/>
      </w:tblGrid>
      <w:tr w:rsidR="00EA5417" w:rsidRPr="00EA5417" w:rsidTr="00EA5417">
        <w:trPr>
          <w:trHeight w:val="330"/>
          <w:tblHeader/>
          <w:jc w:val="center"/>
        </w:trPr>
        <w:tc>
          <w:tcPr>
            <w:tcW w:w="960" w:type="dxa"/>
            <w:shd w:val="clear" w:color="auto" w:fill="D9D9D9"/>
            <w:vAlign w:val="center"/>
            <w:hideMark/>
          </w:tcPr>
          <w:p w:rsidR="00EA5417" w:rsidRPr="00EA5417" w:rsidRDefault="00EA5417" w:rsidP="00EA5417">
            <w:pPr>
              <w:ind w:firstLine="0"/>
            </w:pPr>
            <w:r w:rsidRPr="00EA5417">
              <w:t>год/месец </w:t>
            </w:r>
          </w:p>
        </w:tc>
        <w:tc>
          <w:tcPr>
            <w:tcW w:w="960" w:type="dxa"/>
            <w:shd w:val="clear" w:color="auto" w:fill="D9D9D9"/>
            <w:vAlign w:val="center"/>
            <w:hideMark/>
          </w:tcPr>
          <w:p w:rsidR="00EA5417" w:rsidRPr="00EA5417" w:rsidRDefault="00EA5417" w:rsidP="00EA5417">
            <w:pPr>
              <w:ind w:firstLine="0"/>
            </w:pPr>
            <w:r w:rsidRPr="00EA5417">
              <w:t>I</w:t>
            </w:r>
          </w:p>
        </w:tc>
        <w:tc>
          <w:tcPr>
            <w:tcW w:w="960" w:type="dxa"/>
            <w:shd w:val="clear" w:color="auto" w:fill="D9D9D9"/>
            <w:vAlign w:val="center"/>
            <w:hideMark/>
          </w:tcPr>
          <w:p w:rsidR="00EA5417" w:rsidRPr="00EA5417" w:rsidRDefault="00EA5417" w:rsidP="00EA5417">
            <w:pPr>
              <w:ind w:firstLine="0"/>
            </w:pPr>
            <w:r w:rsidRPr="00EA5417">
              <w:t>II</w:t>
            </w:r>
          </w:p>
        </w:tc>
        <w:tc>
          <w:tcPr>
            <w:tcW w:w="960" w:type="dxa"/>
            <w:shd w:val="clear" w:color="auto" w:fill="D9D9D9"/>
            <w:vAlign w:val="center"/>
            <w:hideMark/>
          </w:tcPr>
          <w:p w:rsidR="00EA5417" w:rsidRPr="00EA5417" w:rsidRDefault="00EA5417" w:rsidP="00EA5417">
            <w:pPr>
              <w:ind w:firstLine="0"/>
            </w:pPr>
            <w:r w:rsidRPr="00EA5417">
              <w:t>III</w:t>
            </w:r>
          </w:p>
        </w:tc>
        <w:tc>
          <w:tcPr>
            <w:tcW w:w="960" w:type="dxa"/>
            <w:shd w:val="clear" w:color="auto" w:fill="D9D9D9"/>
            <w:vAlign w:val="center"/>
            <w:hideMark/>
          </w:tcPr>
          <w:p w:rsidR="00EA5417" w:rsidRPr="00EA5417" w:rsidRDefault="00EA5417" w:rsidP="00EA5417">
            <w:pPr>
              <w:ind w:firstLine="0"/>
            </w:pPr>
            <w:r w:rsidRPr="00EA5417">
              <w:t>IV</w:t>
            </w:r>
          </w:p>
        </w:tc>
        <w:tc>
          <w:tcPr>
            <w:tcW w:w="960" w:type="dxa"/>
            <w:shd w:val="clear" w:color="auto" w:fill="D9D9D9"/>
            <w:vAlign w:val="center"/>
            <w:hideMark/>
          </w:tcPr>
          <w:p w:rsidR="00EA5417" w:rsidRPr="00EA5417" w:rsidRDefault="00EA5417" w:rsidP="00EA5417">
            <w:pPr>
              <w:ind w:firstLine="0"/>
            </w:pPr>
            <w:r w:rsidRPr="00EA5417">
              <w:t>V</w:t>
            </w:r>
          </w:p>
        </w:tc>
        <w:tc>
          <w:tcPr>
            <w:tcW w:w="960" w:type="dxa"/>
            <w:shd w:val="clear" w:color="auto" w:fill="D9D9D9"/>
            <w:vAlign w:val="center"/>
            <w:hideMark/>
          </w:tcPr>
          <w:p w:rsidR="00EA5417" w:rsidRPr="00EA5417" w:rsidRDefault="00EA5417" w:rsidP="00EA5417">
            <w:pPr>
              <w:ind w:firstLine="0"/>
            </w:pPr>
            <w:r w:rsidRPr="00EA5417">
              <w:t>VI</w:t>
            </w:r>
          </w:p>
        </w:tc>
        <w:tc>
          <w:tcPr>
            <w:tcW w:w="960" w:type="dxa"/>
            <w:shd w:val="clear" w:color="auto" w:fill="D9D9D9"/>
            <w:vAlign w:val="center"/>
            <w:hideMark/>
          </w:tcPr>
          <w:p w:rsidR="00EA5417" w:rsidRPr="00EA5417" w:rsidRDefault="00EA5417" w:rsidP="00EA5417">
            <w:pPr>
              <w:ind w:firstLine="0"/>
            </w:pPr>
            <w:r w:rsidRPr="00EA5417">
              <w:t>VII</w:t>
            </w:r>
          </w:p>
        </w:tc>
        <w:tc>
          <w:tcPr>
            <w:tcW w:w="960" w:type="dxa"/>
            <w:shd w:val="clear" w:color="auto" w:fill="D9D9D9"/>
            <w:vAlign w:val="center"/>
            <w:hideMark/>
          </w:tcPr>
          <w:p w:rsidR="00EA5417" w:rsidRPr="00EA5417" w:rsidRDefault="00EA5417" w:rsidP="00EA5417">
            <w:pPr>
              <w:ind w:firstLine="0"/>
            </w:pPr>
            <w:r w:rsidRPr="00EA5417">
              <w:t>VIII</w:t>
            </w:r>
          </w:p>
        </w:tc>
        <w:tc>
          <w:tcPr>
            <w:tcW w:w="960" w:type="dxa"/>
            <w:shd w:val="clear" w:color="auto" w:fill="D9D9D9"/>
            <w:vAlign w:val="center"/>
            <w:hideMark/>
          </w:tcPr>
          <w:p w:rsidR="00EA5417" w:rsidRPr="00EA5417" w:rsidRDefault="00EA5417" w:rsidP="00EA5417">
            <w:pPr>
              <w:ind w:firstLine="0"/>
            </w:pPr>
            <w:r w:rsidRPr="00EA5417">
              <w:t>IX</w:t>
            </w:r>
          </w:p>
        </w:tc>
        <w:tc>
          <w:tcPr>
            <w:tcW w:w="960" w:type="dxa"/>
            <w:shd w:val="clear" w:color="auto" w:fill="D9D9D9"/>
            <w:vAlign w:val="center"/>
            <w:hideMark/>
          </w:tcPr>
          <w:p w:rsidR="00EA5417" w:rsidRPr="00EA5417" w:rsidRDefault="00EA5417" w:rsidP="00EA5417">
            <w:pPr>
              <w:ind w:firstLine="0"/>
            </w:pPr>
            <w:r w:rsidRPr="00EA5417">
              <w:t>X</w:t>
            </w:r>
          </w:p>
        </w:tc>
        <w:tc>
          <w:tcPr>
            <w:tcW w:w="960" w:type="dxa"/>
            <w:shd w:val="clear" w:color="auto" w:fill="D9D9D9"/>
            <w:vAlign w:val="center"/>
            <w:hideMark/>
          </w:tcPr>
          <w:p w:rsidR="00EA5417" w:rsidRPr="00EA5417" w:rsidRDefault="00EA5417" w:rsidP="00EA5417">
            <w:pPr>
              <w:ind w:firstLine="0"/>
            </w:pPr>
            <w:r w:rsidRPr="00EA5417">
              <w:t>XI</w:t>
            </w:r>
          </w:p>
        </w:tc>
        <w:tc>
          <w:tcPr>
            <w:tcW w:w="960" w:type="dxa"/>
            <w:shd w:val="clear" w:color="auto" w:fill="D9D9D9"/>
            <w:vAlign w:val="center"/>
            <w:hideMark/>
          </w:tcPr>
          <w:p w:rsidR="00EA5417" w:rsidRPr="00EA5417" w:rsidRDefault="00EA5417" w:rsidP="00EA5417">
            <w:pPr>
              <w:ind w:firstLine="0"/>
            </w:pPr>
            <w:r w:rsidRPr="00EA5417">
              <w:t>XII</w:t>
            </w:r>
          </w:p>
        </w:tc>
        <w:tc>
          <w:tcPr>
            <w:tcW w:w="960" w:type="dxa"/>
            <w:shd w:val="clear" w:color="auto" w:fill="D9D9D9"/>
            <w:vAlign w:val="center"/>
            <w:hideMark/>
          </w:tcPr>
          <w:p w:rsidR="00EA5417" w:rsidRPr="00EA5417" w:rsidRDefault="00EA5417" w:rsidP="00EA5417">
            <w:pPr>
              <w:ind w:firstLine="0"/>
            </w:pPr>
            <w:r w:rsidRPr="00EA5417">
              <w:t>укупно</w:t>
            </w:r>
          </w:p>
        </w:tc>
      </w:tr>
      <w:tr w:rsidR="00EA5417" w:rsidRPr="00EA5417" w:rsidTr="00EA5417">
        <w:trPr>
          <w:trHeight w:val="315"/>
          <w:jc w:val="center"/>
        </w:trPr>
        <w:tc>
          <w:tcPr>
            <w:tcW w:w="960" w:type="dxa"/>
            <w:shd w:val="clear" w:color="auto" w:fill="auto"/>
            <w:vAlign w:val="center"/>
            <w:hideMark/>
          </w:tcPr>
          <w:p w:rsidR="00EA5417" w:rsidRPr="00EA5417" w:rsidRDefault="00EA5417" w:rsidP="00EA5417">
            <w:pPr>
              <w:ind w:firstLine="0"/>
            </w:pPr>
            <w:r w:rsidRPr="00EA5417">
              <w:t>2000.</w:t>
            </w:r>
          </w:p>
        </w:tc>
        <w:tc>
          <w:tcPr>
            <w:tcW w:w="960" w:type="dxa"/>
            <w:shd w:val="clear" w:color="auto" w:fill="auto"/>
            <w:vAlign w:val="center"/>
            <w:hideMark/>
          </w:tcPr>
          <w:p w:rsidR="00EA5417" w:rsidRPr="00EA5417" w:rsidRDefault="00EA5417" w:rsidP="00EA5417">
            <w:pPr>
              <w:ind w:firstLine="0"/>
            </w:pPr>
            <w:r w:rsidRPr="00EA5417">
              <w:t>52,7</w:t>
            </w:r>
          </w:p>
        </w:tc>
        <w:tc>
          <w:tcPr>
            <w:tcW w:w="960" w:type="dxa"/>
            <w:shd w:val="clear" w:color="auto" w:fill="auto"/>
            <w:vAlign w:val="center"/>
            <w:hideMark/>
          </w:tcPr>
          <w:p w:rsidR="00EA5417" w:rsidRPr="00EA5417" w:rsidRDefault="00EA5417" w:rsidP="00EA5417">
            <w:pPr>
              <w:ind w:firstLine="0"/>
            </w:pPr>
            <w:r w:rsidRPr="00EA5417">
              <w:t>69,2</w:t>
            </w:r>
          </w:p>
        </w:tc>
        <w:tc>
          <w:tcPr>
            <w:tcW w:w="960" w:type="dxa"/>
            <w:shd w:val="clear" w:color="auto" w:fill="auto"/>
            <w:vAlign w:val="center"/>
            <w:hideMark/>
          </w:tcPr>
          <w:p w:rsidR="00EA5417" w:rsidRPr="00EA5417" w:rsidRDefault="00EA5417" w:rsidP="00EA5417">
            <w:pPr>
              <w:ind w:firstLine="0"/>
            </w:pPr>
            <w:r w:rsidRPr="00EA5417">
              <w:t>69,3</w:t>
            </w:r>
          </w:p>
        </w:tc>
        <w:tc>
          <w:tcPr>
            <w:tcW w:w="960" w:type="dxa"/>
            <w:shd w:val="clear" w:color="auto" w:fill="auto"/>
            <w:vAlign w:val="center"/>
            <w:hideMark/>
          </w:tcPr>
          <w:p w:rsidR="00EA5417" w:rsidRPr="00EA5417" w:rsidRDefault="00EA5417" w:rsidP="00EA5417">
            <w:pPr>
              <w:ind w:firstLine="0"/>
            </w:pPr>
            <w:r w:rsidRPr="00EA5417">
              <w:t>58,7</w:t>
            </w:r>
          </w:p>
        </w:tc>
        <w:tc>
          <w:tcPr>
            <w:tcW w:w="960" w:type="dxa"/>
            <w:shd w:val="clear" w:color="auto" w:fill="auto"/>
            <w:vAlign w:val="center"/>
            <w:hideMark/>
          </w:tcPr>
          <w:p w:rsidR="00EA5417" w:rsidRPr="00EA5417" w:rsidRDefault="00EA5417" w:rsidP="00EA5417">
            <w:pPr>
              <w:ind w:firstLine="0"/>
            </w:pPr>
            <w:r w:rsidRPr="00EA5417">
              <w:t>77,1</w:t>
            </w:r>
          </w:p>
        </w:tc>
        <w:tc>
          <w:tcPr>
            <w:tcW w:w="960" w:type="dxa"/>
            <w:shd w:val="clear" w:color="auto" w:fill="auto"/>
            <w:vAlign w:val="center"/>
            <w:hideMark/>
          </w:tcPr>
          <w:p w:rsidR="00EA5417" w:rsidRPr="00EA5417" w:rsidRDefault="00EA5417" w:rsidP="00EA5417">
            <w:pPr>
              <w:ind w:firstLine="0"/>
            </w:pPr>
            <w:r w:rsidRPr="00EA5417">
              <w:t>67,4</w:t>
            </w:r>
          </w:p>
        </w:tc>
        <w:tc>
          <w:tcPr>
            <w:tcW w:w="960" w:type="dxa"/>
            <w:shd w:val="clear" w:color="auto" w:fill="auto"/>
            <w:vAlign w:val="center"/>
            <w:hideMark/>
          </w:tcPr>
          <w:p w:rsidR="00EA5417" w:rsidRPr="00EA5417" w:rsidRDefault="00EA5417" w:rsidP="00EA5417">
            <w:pPr>
              <w:ind w:firstLine="0"/>
            </w:pPr>
            <w:r w:rsidRPr="00EA5417">
              <w:t>68,8</w:t>
            </w:r>
          </w:p>
        </w:tc>
        <w:tc>
          <w:tcPr>
            <w:tcW w:w="960" w:type="dxa"/>
            <w:shd w:val="clear" w:color="auto" w:fill="auto"/>
            <w:vAlign w:val="center"/>
            <w:hideMark/>
          </w:tcPr>
          <w:p w:rsidR="00EA5417" w:rsidRPr="00EA5417" w:rsidRDefault="00EA5417" w:rsidP="00EA5417">
            <w:pPr>
              <w:ind w:firstLine="0"/>
            </w:pPr>
            <w:r w:rsidRPr="00EA5417">
              <w:t>22,5</w:t>
            </w:r>
          </w:p>
        </w:tc>
        <w:tc>
          <w:tcPr>
            <w:tcW w:w="960" w:type="dxa"/>
            <w:shd w:val="clear" w:color="auto" w:fill="auto"/>
            <w:vAlign w:val="center"/>
            <w:hideMark/>
          </w:tcPr>
          <w:p w:rsidR="00EA5417" w:rsidRPr="00EA5417" w:rsidRDefault="00EA5417" w:rsidP="00EA5417">
            <w:pPr>
              <w:ind w:firstLine="0"/>
            </w:pPr>
            <w:r w:rsidRPr="00EA5417">
              <w:t>161,6</w:t>
            </w:r>
          </w:p>
        </w:tc>
        <w:tc>
          <w:tcPr>
            <w:tcW w:w="960" w:type="dxa"/>
            <w:shd w:val="clear" w:color="auto" w:fill="auto"/>
            <w:vAlign w:val="center"/>
            <w:hideMark/>
          </w:tcPr>
          <w:p w:rsidR="00EA5417" w:rsidRPr="00EA5417" w:rsidRDefault="00EA5417" w:rsidP="00EA5417">
            <w:pPr>
              <w:ind w:firstLine="0"/>
            </w:pPr>
            <w:r w:rsidRPr="00EA5417">
              <w:t>58,1</w:t>
            </w:r>
          </w:p>
        </w:tc>
        <w:tc>
          <w:tcPr>
            <w:tcW w:w="960" w:type="dxa"/>
            <w:shd w:val="clear" w:color="auto" w:fill="auto"/>
            <w:vAlign w:val="center"/>
            <w:hideMark/>
          </w:tcPr>
          <w:p w:rsidR="00EA5417" w:rsidRPr="00EA5417" w:rsidRDefault="00EA5417" w:rsidP="00EA5417">
            <w:pPr>
              <w:ind w:firstLine="0"/>
            </w:pPr>
            <w:r w:rsidRPr="00EA5417">
              <w:t>69,0</w:t>
            </w:r>
          </w:p>
        </w:tc>
        <w:tc>
          <w:tcPr>
            <w:tcW w:w="960" w:type="dxa"/>
            <w:shd w:val="clear" w:color="auto" w:fill="auto"/>
            <w:vAlign w:val="center"/>
            <w:hideMark/>
          </w:tcPr>
          <w:p w:rsidR="00EA5417" w:rsidRPr="00EA5417" w:rsidRDefault="00EA5417" w:rsidP="00EA5417">
            <w:pPr>
              <w:ind w:firstLine="0"/>
            </w:pPr>
            <w:r w:rsidRPr="00EA5417">
              <w:t>74,3</w:t>
            </w:r>
          </w:p>
        </w:tc>
        <w:tc>
          <w:tcPr>
            <w:tcW w:w="960" w:type="dxa"/>
            <w:shd w:val="clear" w:color="auto" w:fill="auto"/>
            <w:vAlign w:val="center"/>
            <w:hideMark/>
          </w:tcPr>
          <w:p w:rsidR="00EA5417" w:rsidRPr="00EA5417" w:rsidRDefault="00EA5417" w:rsidP="00EA5417">
            <w:pPr>
              <w:ind w:firstLine="0"/>
            </w:pPr>
            <w:r w:rsidRPr="00EA5417">
              <w:t>848,7</w:t>
            </w:r>
          </w:p>
        </w:tc>
      </w:tr>
      <w:tr w:rsidR="00EA5417" w:rsidRPr="00EA5417" w:rsidTr="00EA5417">
        <w:trPr>
          <w:trHeight w:val="300"/>
          <w:jc w:val="center"/>
        </w:trPr>
        <w:tc>
          <w:tcPr>
            <w:tcW w:w="960" w:type="dxa"/>
            <w:shd w:val="clear" w:color="auto" w:fill="auto"/>
            <w:vAlign w:val="center"/>
            <w:hideMark/>
          </w:tcPr>
          <w:p w:rsidR="00EA5417" w:rsidRPr="00EA5417" w:rsidRDefault="00EA5417" w:rsidP="00EA5417">
            <w:pPr>
              <w:ind w:firstLine="0"/>
            </w:pPr>
            <w:r w:rsidRPr="00EA5417">
              <w:t>2006.</w:t>
            </w:r>
          </w:p>
        </w:tc>
        <w:tc>
          <w:tcPr>
            <w:tcW w:w="960" w:type="dxa"/>
            <w:shd w:val="clear" w:color="auto" w:fill="auto"/>
            <w:vAlign w:val="center"/>
            <w:hideMark/>
          </w:tcPr>
          <w:p w:rsidR="00EA5417" w:rsidRPr="00EA5417" w:rsidRDefault="00EA5417" w:rsidP="00EA5417">
            <w:pPr>
              <w:ind w:firstLine="0"/>
            </w:pPr>
            <w:r w:rsidRPr="00EA5417">
              <w:t>55,5</w:t>
            </w:r>
          </w:p>
        </w:tc>
        <w:tc>
          <w:tcPr>
            <w:tcW w:w="960" w:type="dxa"/>
            <w:shd w:val="clear" w:color="auto" w:fill="auto"/>
            <w:vAlign w:val="center"/>
            <w:hideMark/>
          </w:tcPr>
          <w:p w:rsidR="00EA5417" w:rsidRPr="00EA5417" w:rsidRDefault="00EA5417" w:rsidP="00EA5417">
            <w:pPr>
              <w:ind w:firstLine="0"/>
            </w:pPr>
            <w:r w:rsidRPr="00EA5417">
              <w:t>77,0</w:t>
            </w:r>
          </w:p>
        </w:tc>
        <w:tc>
          <w:tcPr>
            <w:tcW w:w="960" w:type="dxa"/>
            <w:shd w:val="clear" w:color="auto" w:fill="auto"/>
            <w:vAlign w:val="center"/>
            <w:hideMark/>
          </w:tcPr>
          <w:p w:rsidR="00EA5417" w:rsidRPr="00EA5417" w:rsidRDefault="00EA5417" w:rsidP="00EA5417">
            <w:pPr>
              <w:ind w:firstLine="0"/>
            </w:pPr>
            <w:r w:rsidRPr="00EA5417">
              <w:t>190,4</w:t>
            </w:r>
          </w:p>
        </w:tc>
        <w:tc>
          <w:tcPr>
            <w:tcW w:w="960" w:type="dxa"/>
            <w:shd w:val="clear" w:color="auto" w:fill="auto"/>
            <w:vAlign w:val="center"/>
            <w:hideMark/>
          </w:tcPr>
          <w:p w:rsidR="00EA5417" w:rsidRPr="00EA5417" w:rsidRDefault="00EA5417" w:rsidP="00EA5417">
            <w:pPr>
              <w:ind w:firstLine="0"/>
            </w:pPr>
            <w:r w:rsidRPr="00EA5417">
              <w:t>96,3</w:t>
            </w:r>
          </w:p>
        </w:tc>
        <w:tc>
          <w:tcPr>
            <w:tcW w:w="960" w:type="dxa"/>
            <w:shd w:val="clear" w:color="auto" w:fill="auto"/>
            <w:vAlign w:val="center"/>
            <w:hideMark/>
          </w:tcPr>
          <w:p w:rsidR="00EA5417" w:rsidRPr="00EA5417" w:rsidRDefault="00EA5417" w:rsidP="00EA5417">
            <w:pPr>
              <w:ind w:firstLine="0"/>
            </w:pPr>
            <w:r w:rsidRPr="00EA5417">
              <w:t>89,7</w:t>
            </w:r>
          </w:p>
        </w:tc>
        <w:tc>
          <w:tcPr>
            <w:tcW w:w="960" w:type="dxa"/>
            <w:shd w:val="clear" w:color="auto" w:fill="auto"/>
            <w:vAlign w:val="center"/>
            <w:hideMark/>
          </w:tcPr>
          <w:p w:rsidR="00EA5417" w:rsidRPr="00EA5417" w:rsidRDefault="00EA5417" w:rsidP="00EA5417">
            <w:pPr>
              <w:ind w:firstLine="0"/>
            </w:pPr>
            <w:r w:rsidRPr="00EA5417">
              <w:t>171,5</w:t>
            </w:r>
          </w:p>
        </w:tc>
        <w:tc>
          <w:tcPr>
            <w:tcW w:w="960" w:type="dxa"/>
            <w:shd w:val="clear" w:color="auto" w:fill="auto"/>
            <w:vAlign w:val="center"/>
            <w:hideMark/>
          </w:tcPr>
          <w:p w:rsidR="00EA5417" w:rsidRPr="00EA5417" w:rsidRDefault="00EA5417" w:rsidP="00EA5417">
            <w:pPr>
              <w:ind w:firstLine="0"/>
            </w:pPr>
            <w:r w:rsidRPr="00EA5417">
              <w:t>83,5</w:t>
            </w:r>
          </w:p>
        </w:tc>
        <w:tc>
          <w:tcPr>
            <w:tcW w:w="960" w:type="dxa"/>
            <w:shd w:val="clear" w:color="auto" w:fill="auto"/>
            <w:vAlign w:val="center"/>
            <w:hideMark/>
          </w:tcPr>
          <w:p w:rsidR="00EA5417" w:rsidRPr="00EA5417" w:rsidRDefault="00EA5417" w:rsidP="00EA5417">
            <w:pPr>
              <w:ind w:firstLine="0"/>
            </w:pPr>
            <w:r w:rsidRPr="00EA5417">
              <w:t>156,9</w:t>
            </w:r>
          </w:p>
        </w:tc>
        <w:tc>
          <w:tcPr>
            <w:tcW w:w="960" w:type="dxa"/>
            <w:shd w:val="clear" w:color="auto" w:fill="auto"/>
            <w:vAlign w:val="center"/>
            <w:hideMark/>
          </w:tcPr>
          <w:p w:rsidR="00EA5417" w:rsidRPr="00EA5417" w:rsidRDefault="00EA5417" w:rsidP="00EA5417">
            <w:pPr>
              <w:ind w:firstLine="0"/>
            </w:pPr>
            <w:r w:rsidRPr="00EA5417">
              <w:t>41,6</w:t>
            </w:r>
          </w:p>
        </w:tc>
        <w:tc>
          <w:tcPr>
            <w:tcW w:w="960" w:type="dxa"/>
            <w:shd w:val="clear" w:color="auto" w:fill="auto"/>
            <w:vAlign w:val="center"/>
            <w:hideMark/>
          </w:tcPr>
          <w:p w:rsidR="00EA5417" w:rsidRPr="00EA5417" w:rsidRDefault="00EA5417" w:rsidP="00EA5417">
            <w:pPr>
              <w:ind w:firstLine="0"/>
            </w:pPr>
            <w:r w:rsidRPr="00EA5417">
              <w:t>41,6</w:t>
            </w:r>
          </w:p>
        </w:tc>
        <w:tc>
          <w:tcPr>
            <w:tcW w:w="960" w:type="dxa"/>
            <w:shd w:val="clear" w:color="auto" w:fill="auto"/>
            <w:vAlign w:val="center"/>
            <w:hideMark/>
          </w:tcPr>
          <w:p w:rsidR="00EA5417" w:rsidRPr="00EA5417" w:rsidRDefault="00EA5417" w:rsidP="00EA5417">
            <w:pPr>
              <w:ind w:firstLine="0"/>
            </w:pPr>
            <w:r w:rsidRPr="00EA5417">
              <w:t>50,0</w:t>
            </w:r>
          </w:p>
        </w:tc>
        <w:tc>
          <w:tcPr>
            <w:tcW w:w="960" w:type="dxa"/>
            <w:shd w:val="clear" w:color="auto" w:fill="auto"/>
            <w:vAlign w:val="center"/>
            <w:hideMark/>
          </w:tcPr>
          <w:p w:rsidR="00EA5417" w:rsidRPr="00EA5417" w:rsidRDefault="00EA5417" w:rsidP="00EA5417">
            <w:pPr>
              <w:ind w:firstLine="0"/>
            </w:pPr>
            <w:r w:rsidRPr="00EA5417">
              <w:t>91,7</w:t>
            </w:r>
          </w:p>
        </w:tc>
        <w:tc>
          <w:tcPr>
            <w:tcW w:w="960" w:type="dxa"/>
            <w:shd w:val="clear" w:color="auto" w:fill="auto"/>
            <w:vAlign w:val="center"/>
            <w:hideMark/>
          </w:tcPr>
          <w:p w:rsidR="00EA5417" w:rsidRPr="00EA5417" w:rsidRDefault="00EA5417" w:rsidP="00EA5417">
            <w:pPr>
              <w:ind w:firstLine="0"/>
            </w:pPr>
            <w:r w:rsidRPr="00EA5417">
              <w:t>1145,7</w:t>
            </w:r>
          </w:p>
        </w:tc>
      </w:tr>
      <w:tr w:rsidR="00EA5417" w:rsidRPr="00EA5417" w:rsidTr="00EA5417">
        <w:trPr>
          <w:trHeight w:val="300"/>
          <w:jc w:val="center"/>
        </w:trPr>
        <w:tc>
          <w:tcPr>
            <w:tcW w:w="960" w:type="dxa"/>
            <w:shd w:val="clear" w:color="auto" w:fill="auto"/>
            <w:vAlign w:val="center"/>
            <w:hideMark/>
          </w:tcPr>
          <w:p w:rsidR="00EA5417" w:rsidRPr="00EA5417" w:rsidRDefault="00EA5417" w:rsidP="00EA5417">
            <w:pPr>
              <w:ind w:firstLine="0"/>
            </w:pPr>
            <w:r w:rsidRPr="00EA5417">
              <w:t>2007.</w:t>
            </w:r>
          </w:p>
        </w:tc>
        <w:tc>
          <w:tcPr>
            <w:tcW w:w="960" w:type="dxa"/>
            <w:shd w:val="clear" w:color="auto" w:fill="auto"/>
            <w:vAlign w:val="center"/>
            <w:hideMark/>
          </w:tcPr>
          <w:p w:rsidR="00EA5417" w:rsidRPr="00EA5417" w:rsidRDefault="00EA5417" w:rsidP="00EA5417">
            <w:pPr>
              <w:ind w:firstLine="0"/>
            </w:pPr>
            <w:r w:rsidRPr="00EA5417">
              <w:t>76,8</w:t>
            </w:r>
          </w:p>
        </w:tc>
        <w:tc>
          <w:tcPr>
            <w:tcW w:w="960" w:type="dxa"/>
            <w:shd w:val="clear" w:color="auto" w:fill="auto"/>
            <w:vAlign w:val="center"/>
            <w:hideMark/>
          </w:tcPr>
          <w:p w:rsidR="00EA5417" w:rsidRPr="00EA5417" w:rsidRDefault="00EA5417" w:rsidP="00EA5417">
            <w:pPr>
              <w:ind w:firstLine="0"/>
            </w:pPr>
            <w:r w:rsidRPr="00EA5417">
              <w:t>55,0</w:t>
            </w:r>
          </w:p>
        </w:tc>
        <w:tc>
          <w:tcPr>
            <w:tcW w:w="960" w:type="dxa"/>
            <w:shd w:val="clear" w:color="auto" w:fill="auto"/>
            <w:vAlign w:val="center"/>
            <w:hideMark/>
          </w:tcPr>
          <w:p w:rsidR="00EA5417" w:rsidRPr="00EA5417" w:rsidRDefault="00EA5417" w:rsidP="00EA5417">
            <w:pPr>
              <w:ind w:firstLine="0"/>
            </w:pPr>
            <w:r w:rsidRPr="00EA5417">
              <w:t>103,4</w:t>
            </w:r>
          </w:p>
        </w:tc>
        <w:tc>
          <w:tcPr>
            <w:tcW w:w="960" w:type="dxa"/>
            <w:shd w:val="clear" w:color="auto" w:fill="auto"/>
            <w:vAlign w:val="center"/>
            <w:hideMark/>
          </w:tcPr>
          <w:p w:rsidR="00EA5417" w:rsidRPr="00EA5417" w:rsidRDefault="00EA5417" w:rsidP="00EA5417">
            <w:pPr>
              <w:ind w:firstLine="0"/>
            </w:pPr>
            <w:r w:rsidRPr="00EA5417">
              <w:t>38,8</w:t>
            </w:r>
          </w:p>
        </w:tc>
        <w:tc>
          <w:tcPr>
            <w:tcW w:w="960" w:type="dxa"/>
            <w:shd w:val="clear" w:color="auto" w:fill="auto"/>
            <w:vAlign w:val="center"/>
            <w:hideMark/>
          </w:tcPr>
          <w:p w:rsidR="00EA5417" w:rsidRPr="00EA5417" w:rsidRDefault="00EA5417" w:rsidP="00EA5417">
            <w:pPr>
              <w:ind w:firstLine="0"/>
            </w:pPr>
            <w:r w:rsidRPr="00EA5417">
              <w:t>126,0</w:t>
            </w:r>
          </w:p>
        </w:tc>
        <w:tc>
          <w:tcPr>
            <w:tcW w:w="960" w:type="dxa"/>
            <w:shd w:val="clear" w:color="auto" w:fill="auto"/>
            <w:vAlign w:val="center"/>
            <w:hideMark/>
          </w:tcPr>
          <w:p w:rsidR="00EA5417" w:rsidRPr="00EA5417" w:rsidRDefault="00EA5417" w:rsidP="00EA5417">
            <w:pPr>
              <w:ind w:firstLine="0"/>
            </w:pPr>
            <w:r w:rsidRPr="00EA5417">
              <w:t>49,3</w:t>
            </w:r>
          </w:p>
        </w:tc>
        <w:tc>
          <w:tcPr>
            <w:tcW w:w="960" w:type="dxa"/>
            <w:shd w:val="clear" w:color="auto" w:fill="auto"/>
            <w:vAlign w:val="center"/>
            <w:hideMark/>
          </w:tcPr>
          <w:p w:rsidR="00EA5417" w:rsidRPr="00EA5417" w:rsidRDefault="00EA5417" w:rsidP="00EA5417">
            <w:pPr>
              <w:ind w:firstLine="0"/>
            </w:pPr>
            <w:r w:rsidRPr="00EA5417">
              <w:t>38,4</w:t>
            </w:r>
          </w:p>
        </w:tc>
        <w:tc>
          <w:tcPr>
            <w:tcW w:w="960" w:type="dxa"/>
            <w:shd w:val="clear" w:color="auto" w:fill="auto"/>
            <w:vAlign w:val="center"/>
            <w:hideMark/>
          </w:tcPr>
          <w:p w:rsidR="00EA5417" w:rsidRPr="00EA5417" w:rsidRDefault="00EA5417" w:rsidP="00EA5417">
            <w:pPr>
              <w:ind w:firstLine="0"/>
            </w:pPr>
            <w:r w:rsidRPr="00EA5417">
              <w:t>60,1</w:t>
            </w:r>
          </w:p>
        </w:tc>
        <w:tc>
          <w:tcPr>
            <w:tcW w:w="960" w:type="dxa"/>
            <w:shd w:val="clear" w:color="auto" w:fill="auto"/>
            <w:vAlign w:val="center"/>
            <w:hideMark/>
          </w:tcPr>
          <w:p w:rsidR="00EA5417" w:rsidRPr="00EA5417" w:rsidRDefault="00EA5417" w:rsidP="00EA5417">
            <w:pPr>
              <w:ind w:firstLine="0"/>
            </w:pPr>
            <w:r w:rsidRPr="00EA5417">
              <w:t>158,5</w:t>
            </w:r>
          </w:p>
        </w:tc>
        <w:tc>
          <w:tcPr>
            <w:tcW w:w="960" w:type="dxa"/>
            <w:shd w:val="clear" w:color="auto" w:fill="auto"/>
            <w:vAlign w:val="center"/>
            <w:hideMark/>
          </w:tcPr>
          <w:p w:rsidR="00EA5417" w:rsidRPr="00EA5417" w:rsidRDefault="00EA5417" w:rsidP="00EA5417">
            <w:pPr>
              <w:ind w:firstLine="0"/>
            </w:pPr>
            <w:r w:rsidRPr="00EA5417">
              <w:t>148,9</w:t>
            </w:r>
          </w:p>
        </w:tc>
        <w:tc>
          <w:tcPr>
            <w:tcW w:w="960" w:type="dxa"/>
            <w:shd w:val="clear" w:color="auto" w:fill="auto"/>
            <w:vAlign w:val="center"/>
            <w:hideMark/>
          </w:tcPr>
          <w:p w:rsidR="00EA5417" w:rsidRPr="00EA5417" w:rsidRDefault="00EA5417" w:rsidP="00EA5417">
            <w:pPr>
              <w:ind w:firstLine="0"/>
            </w:pPr>
            <w:r w:rsidRPr="00EA5417">
              <w:t>143,3</w:t>
            </w:r>
          </w:p>
        </w:tc>
        <w:tc>
          <w:tcPr>
            <w:tcW w:w="960" w:type="dxa"/>
            <w:shd w:val="clear" w:color="auto" w:fill="auto"/>
            <w:vAlign w:val="center"/>
            <w:hideMark/>
          </w:tcPr>
          <w:p w:rsidR="00EA5417" w:rsidRPr="00EA5417" w:rsidRDefault="00EA5417" w:rsidP="00EA5417">
            <w:pPr>
              <w:ind w:firstLine="0"/>
            </w:pPr>
            <w:r w:rsidRPr="00EA5417">
              <w:t>59,0</w:t>
            </w:r>
          </w:p>
        </w:tc>
        <w:tc>
          <w:tcPr>
            <w:tcW w:w="960" w:type="dxa"/>
            <w:shd w:val="clear" w:color="auto" w:fill="auto"/>
            <w:vAlign w:val="center"/>
            <w:hideMark/>
          </w:tcPr>
          <w:p w:rsidR="00EA5417" w:rsidRPr="00EA5417" w:rsidRDefault="00EA5417" w:rsidP="00EA5417">
            <w:pPr>
              <w:ind w:firstLine="0"/>
            </w:pPr>
            <w:r w:rsidRPr="00EA5417">
              <w:t>1057,5</w:t>
            </w:r>
          </w:p>
        </w:tc>
      </w:tr>
      <w:tr w:rsidR="00EA5417" w:rsidRPr="00EA5417" w:rsidTr="00EA5417">
        <w:trPr>
          <w:trHeight w:val="300"/>
          <w:jc w:val="center"/>
        </w:trPr>
        <w:tc>
          <w:tcPr>
            <w:tcW w:w="960" w:type="dxa"/>
            <w:shd w:val="clear" w:color="auto" w:fill="auto"/>
            <w:vAlign w:val="center"/>
            <w:hideMark/>
          </w:tcPr>
          <w:p w:rsidR="00EA5417" w:rsidRPr="00EA5417" w:rsidRDefault="00EA5417" w:rsidP="00EA5417">
            <w:pPr>
              <w:ind w:firstLine="0"/>
            </w:pPr>
            <w:r w:rsidRPr="00EA5417">
              <w:t>2008.</w:t>
            </w:r>
          </w:p>
        </w:tc>
        <w:tc>
          <w:tcPr>
            <w:tcW w:w="960" w:type="dxa"/>
            <w:shd w:val="clear" w:color="auto" w:fill="auto"/>
            <w:vAlign w:val="center"/>
            <w:hideMark/>
          </w:tcPr>
          <w:p w:rsidR="00EA5417" w:rsidRPr="00EA5417" w:rsidRDefault="00EA5417" w:rsidP="00EA5417">
            <w:pPr>
              <w:ind w:firstLine="0"/>
            </w:pPr>
            <w:r w:rsidRPr="00EA5417">
              <w:t>29,7</w:t>
            </w:r>
          </w:p>
        </w:tc>
        <w:tc>
          <w:tcPr>
            <w:tcW w:w="960" w:type="dxa"/>
            <w:shd w:val="clear" w:color="auto" w:fill="auto"/>
            <w:vAlign w:val="center"/>
            <w:hideMark/>
          </w:tcPr>
          <w:p w:rsidR="00EA5417" w:rsidRPr="00EA5417" w:rsidRDefault="00EA5417" w:rsidP="00EA5417">
            <w:pPr>
              <w:ind w:firstLine="0"/>
            </w:pPr>
            <w:r w:rsidRPr="00EA5417">
              <w:t>21,5</w:t>
            </w:r>
          </w:p>
        </w:tc>
        <w:tc>
          <w:tcPr>
            <w:tcW w:w="960" w:type="dxa"/>
            <w:shd w:val="clear" w:color="auto" w:fill="auto"/>
            <w:vAlign w:val="center"/>
            <w:hideMark/>
          </w:tcPr>
          <w:p w:rsidR="00EA5417" w:rsidRPr="00EA5417" w:rsidRDefault="00EA5417" w:rsidP="00EA5417">
            <w:pPr>
              <w:ind w:firstLine="0"/>
            </w:pPr>
            <w:r w:rsidRPr="00EA5417">
              <w:t>95,0</w:t>
            </w:r>
          </w:p>
        </w:tc>
        <w:tc>
          <w:tcPr>
            <w:tcW w:w="960" w:type="dxa"/>
            <w:shd w:val="clear" w:color="auto" w:fill="auto"/>
            <w:vAlign w:val="center"/>
            <w:hideMark/>
          </w:tcPr>
          <w:p w:rsidR="00EA5417" w:rsidRPr="00EA5417" w:rsidRDefault="00EA5417" w:rsidP="00EA5417">
            <w:pPr>
              <w:ind w:firstLine="0"/>
            </w:pPr>
            <w:r w:rsidRPr="00EA5417">
              <w:t>69,8</w:t>
            </w:r>
          </w:p>
        </w:tc>
        <w:tc>
          <w:tcPr>
            <w:tcW w:w="960" w:type="dxa"/>
            <w:shd w:val="clear" w:color="auto" w:fill="auto"/>
            <w:vAlign w:val="center"/>
            <w:hideMark/>
          </w:tcPr>
          <w:p w:rsidR="00EA5417" w:rsidRPr="00EA5417" w:rsidRDefault="00EA5417" w:rsidP="00EA5417">
            <w:pPr>
              <w:ind w:firstLine="0"/>
            </w:pPr>
            <w:r w:rsidRPr="00EA5417">
              <w:t>74,4</w:t>
            </w:r>
          </w:p>
        </w:tc>
        <w:tc>
          <w:tcPr>
            <w:tcW w:w="960" w:type="dxa"/>
            <w:shd w:val="clear" w:color="auto" w:fill="auto"/>
            <w:vAlign w:val="center"/>
            <w:hideMark/>
          </w:tcPr>
          <w:p w:rsidR="00EA5417" w:rsidRPr="00EA5417" w:rsidRDefault="00EA5417" w:rsidP="00EA5417">
            <w:pPr>
              <w:ind w:firstLine="0"/>
            </w:pPr>
            <w:r w:rsidRPr="00EA5417">
              <w:t>106,6</w:t>
            </w:r>
          </w:p>
        </w:tc>
        <w:tc>
          <w:tcPr>
            <w:tcW w:w="960" w:type="dxa"/>
            <w:shd w:val="clear" w:color="auto" w:fill="auto"/>
            <w:vAlign w:val="center"/>
            <w:hideMark/>
          </w:tcPr>
          <w:p w:rsidR="00EA5417" w:rsidRPr="00EA5417" w:rsidRDefault="00EA5417" w:rsidP="00EA5417">
            <w:pPr>
              <w:ind w:firstLine="0"/>
            </w:pPr>
            <w:r w:rsidRPr="00EA5417">
              <w:t>110,4</w:t>
            </w:r>
          </w:p>
        </w:tc>
        <w:tc>
          <w:tcPr>
            <w:tcW w:w="960" w:type="dxa"/>
            <w:shd w:val="clear" w:color="auto" w:fill="auto"/>
            <w:vAlign w:val="center"/>
            <w:hideMark/>
          </w:tcPr>
          <w:p w:rsidR="00EA5417" w:rsidRPr="00EA5417" w:rsidRDefault="00EA5417" w:rsidP="00EA5417">
            <w:pPr>
              <w:ind w:firstLine="0"/>
            </w:pPr>
            <w:r w:rsidRPr="00EA5417">
              <w:t>12,1</w:t>
            </w:r>
          </w:p>
        </w:tc>
        <w:tc>
          <w:tcPr>
            <w:tcW w:w="960" w:type="dxa"/>
            <w:shd w:val="clear" w:color="auto" w:fill="auto"/>
            <w:vAlign w:val="center"/>
            <w:hideMark/>
          </w:tcPr>
          <w:p w:rsidR="00EA5417" w:rsidRPr="00EA5417" w:rsidRDefault="00EA5417" w:rsidP="00EA5417">
            <w:pPr>
              <w:ind w:firstLine="0"/>
            </w:pPr>
            <w:r w:rsidRPr="00EA5417">
              <w:t>137,9</w:t>
            </w:r>
          </w:p>
        </w:tc>
        <w:tc>
          <w:tcPr>
            <w:tcW w:w="960" w:type="dxa"/>
            <w:shd w:val="clear" w:color="auto" w:fill="auto"/>
            <w:vAlign w:val="center"/>
            <w:hideMark/>
          </w:tcPr>
          <w:p w:rsidR="00EA5417" w:rsidRPr="00EA5417" w:rsidRDefault="00EA5417" w:rsidP="00EA5417">
            <w:pPr>
              <w:ind w:firstLine="0"/>
            </w:pPr>
            <w:r w:rsidRPr="00EA5417">
              <w:t>66,6</w:t>
            </w:r>
          </w:p>
        </w:tc>
        <w:tc>
          <w:tcPr>
            <w:tcW w:w="960" w:type="dxa"/>
            <w:shd w:val="clear" w:color="auto" w:fill="auto"/>
            <w:vAlign w:val="center"/>
            <w:hideMark/>
          </w:tcPr>
          <w:p w:rsidR="00EA5417" w:rsidRPr="00EA5417" w:rsidRDefault="00EA5417" w:rsidP="00EA5417">
            <w:pPr>
              <w:ind w:firstLine="0"/>
            </w:pPr>
            <w:r w:rsidRPr="00EA5417">
              <w:t>101,7</w:t>
            </w:r>
          </w:p>
        </w:tc>
        <w:tc>
          <w:tcPr>
            <w:tcW w:w="960" w:type="dxa"/>
            <w:shd w:val="clear" w:color="auto" w:fill="auto"/>
            <w:vAlign w:val="center"/>
            <w:hideMark/>
          </w:tcPr>
          <w:p w:rsidR="00EA5417" w:rsidRPr="00EA5417" w:rsidRDefault="00EA5417" w:rsidP="00EA5417">
            <w:pPr>
              <w:ind w:firstLine="0"/>
            </w:pPr>
            <w:r w:rsidRPr="00EA5417">
              <w:t>85,1</w:t>
            </w:r>
          </w:p>
        </w:tc>
        <w:tc>
          <w:tcPr>
            <w:tcW w:w="960" w:type="dxa"/>
            <w:shd w:val="clear" w:color="auto" w:fill="auto"/>
            <w:vAlign w:val="center"/>
            <w:hideMark/>
          </w:tcPr>
          <w:p w:rsidR="00EA5417" w:rsidRPr="00EA5417" w:rsidRDefault="00EA5417" w:rsidP="00EA5417">
            <w:pPr>
              <w:ind w:firstLine="0"/>
            </w:pPr>
            <w:r w:rsidRPr="00EA5417">
              <w:t>910,8</w:t>
            </w:r>
          </w:p>
        </w:tc>
      </w:tr>
      <w:tr w:rsidR="00EA5417" w:rsidRPr="00EA5417" w:rsidTr="00EA5417">
        <w:trPr>
          <w:trHeight w:val="300"/>
          <w:jc w:val="center"/>
        </w:trPr>
        <w:tc>
          <w:tcPr>
            <w:tcW w:w="960" w:type="dxa"/>
            <w:shd w:val="clear" w:color="auto" w:fill="auto"/>
            <w:vAlign w:val="center"/>
            <w:hideMark/>
          </w:tcPr>
          <w:p w:rsidR="00EA5417" w:rsidRPr="00EA5417" w:rsidRDefault="00EA5417" w:rsidP="00EA5417">
            <w:pPr>
              <w:ind w:firstLine="0"/>
            </w:pPr>
            <w:r w:rsidRPr="00EA5417">
              <w:t>2009.</w:t>
            </w:r>
          </w:p>
        </w:tc>
        <w:tc>
          <w:tcPr>
            <w:tcW w:w="960" w:type="dxa"/>
            <w:shd w:val="clear" w:color="auto" w:fill="auto"/>
            <w:vAlign w:val="center"/>
            <w:hideMark/>
          </w:tcPr>
          <w:p w:rsidR="00EA5417" w:rsidRPr="00EA5417" w:rsidRDefault="00EA5417" w:rsidP="00EA5417">
            <w:pPr>
              <w:ind w:firstLine="0"/>
            </w:pPr>
            <w:r w:rsidRPr="00EA5417">
              <w:t>60,0</w:t>
            </w:r>
          </w:p>
        </w:tc>
        <w:tc>
          <w:tcPr>
            <w:tcW w:w="960" w:type="dxa"/>
            <w:shd w:val="clear" w:color="auto" w:fill="auto"/>
            <w:vAlign w:val="center"/>
            <w:hideMark/>
          </w:tcPr>
          <w:p w:rsidR="00EA5417" w:rsidRPr="00EA5417" w:rsidRDefault="00EA5417" w:rsidP="00EA5417">
            <w:pPr>
              <w:ind w:firstLine="0"/>
            </w:pPr>
            <w:r w:rsidRPr="00EA5417">
              <w:t>89,6</w:t>
            </w:r>
          </w:p>
        </w:tc>
        <w:tc>
          <w:tcPr>
            <w:tcW w:w="960" w:type="dxa"/>
            <w:shd w:val="clear" w:color="auto" w:fill="auto"/>
            <w:vAlign w:val="center"/>
            <w:hideMark/>
          </w:tcPr>
          <w:p w:rsidR="00EA5417" w:rsidRPr="00EA5417" w:rsidRDefault="00EA5417" w:rsidP="00EA5417">
            <w:pPr>
              <w:ind w:firstLine="0"/>
            </w:pPr>
            <w:r w:rsidRPr="00EA5417">
              <w:t>111,8</w:t>
            </w:r>
          </w:p>
        </w:tc>
        <w:tc>
          <w:tcPr>
            <w:tcW w:w="960" w:type="dxa"/>
            <w:shd w:val="clear" w:color="auto" w:fill="auto"/>
            <w:vAlign w:val="center"/>
            <w:hideMark/>
          </w:tcPr>
          <w:p w:rsidR="00EA5417" w:rsidRPr="00EA5417" w:rsidRDefault="00EA5417" w:rsidP="00EA5417">
            <w:pPr>
              <w:ind w:firstLine="0"/>
            </w:pPr>
            <w:r w:rsidRPr="00EA5417">
              <w:t>30,4</w:t>
            </w:r>
          </w:p>
        </w:tc>
        <w:tc>
          <w:tcPr>
            <w:tcW w:w="960" w:type="dxa"/>
            <w:shd w:val="clear" w:color="auto" w:fill="auto"/>
            <w:vAlign w:val="center"/>
            <w:hideMark/>
          </w:tcPr>
          <w:p w:rsidR="00EA5417" w:rsidRPr="00EA5417" w:rsidRDefault="00EA5417" w:rsidP="00EA5417">
            <w:pPr>
              <w:ind w:firstLine="0"/>
            </w:pPr>
            <w:r w:rsidRPr="00EA5417">
              <w:t>109,7</w:t>
            </w:r>
          </w:p>
        </w:tc>
        <w:tc>
          <w:tcPr>
            <w:tcW w:w="960" w:type="dxa"/>
            <w:shd w:val="clear" w:color="auto" w:fill="auto"/>
            <w:vAlign w:val="center"/>
            <w:hideMark/>
          </w:tcPr>
          <w:p w:rsidR="00EA5417" w:rsidRPr="00EA5417" w:rsidRDefault="00EA5417" w:rsidP="00EA5417">
            <w:pPr>
              <w:ind w:firstLine="0"/>
            </w:pPr>
            <w:r w:rsidRPr="00EA5417">
              <w:t>215,2</w:t>
            </w:r>
          </w:p>
        </w:tc>
        <w:tc>
          <w:tcPr>
            <w:tcW w:w="960" w:type="dxa"/>
            <w:shd w:val="clear" w:color="auto" w:fill="auto"/>
            <w:vAlign w:val="center"/>
            <w:hideMark/>
          </w:tcPr>
          <w:p w:rsidR="00EA5417" w:rsidRPr="00EA5417" w:rsidRDefault="00EA5417" w:rsidP="00EA5417">
            <w:pPr>
              <w:ind w:firstLine="0"/>
            </w:pPr>
            <w:r w:rsidRPr="00EA5417">
              <w:t>123,6</w:t>
            </w:r>
          </w:p>
        </w:tc>
        <w:tc>
          <w:tcPr>
            <w:tcW w:w="960" w:type="dxa"/>
            <w:shd w:val="clear" w:color="auto" w:fill="auto"/>
            <w:vAlign w:val="center"/>
            <w:hideMark/>
          </w:tcPr>
          <w:p w:rsidR="00EA5417" w:rsidRPr="00EA5417" w:rsidRDefault="00EA5417" w:rsidP="00EA5417">
            <w:pPr>
              <w:ind w:firstLine="0"/>
            </w:pPr>
            <w:r w:rsidRPr="00EA5417">
              <w:t>93,8</w:t>
            </w:r>
          </w:p>
        </w:tc>
        <w:tc>
          <w:tcPr>
            <w:tcW w:w="960" w:type="dxa"/>
            <w:shd w:val="clear" w:color="auto" w:fill="auto"/>
            <w:vAlign w:val="center"/>
            <w:hideMark/>
          </w:tcPr>
          <w:p w:rsidR="00EA5417" w:rsidRPr="00EA5417" w:rsidRDefault="00EA5417" w:rsidP="00EA5417">
            <w:pPr>
              <w:ind w:firstLine="0"/>
            </w:pPr>
            <w:r w:rsidRPr="00EA5417">
              <w:t>54,8</w:t>
            </w:r>
          </w:p>
        </w:tc>
        <w:tc>
          <w:tcPr>
            <w:tcW w:w="960" w:type="dxa"/>
            <w:shd w:val="clear" w:color="auto" w:fill="auto"/>
            <w:vAlign w:val="center"/>
            <w:hideMark/>
          </w:tcPr>
          <w:p w:rsidR="00EA5417" w:rsidRPr="00EA5417" w:rsidRDefault="00EA5417" w:rsidP="00EA5417">
            <w:pPr>
              <w:ind w:firstLine="0"/>
            </w:pPr>
            <w:r w:rsidRPr="00EA5417">
              <w:t>168,5</w:t>
            </w:r>
          </w:p>
        </w:tc>
        <w:tc>
          <w:tcPr>
            <w:tcW w:w="960" w:type="dxa"/>
            <w:shd w:val="clear" w:color="auto" w:fill="auto"/>
            <w:vAlign w:val="center"/>
            <w:hideMark/>
          </w:tcPr>
          <w:p w:rsidR="00EA5417" w:rsidRPr="00EA5417" w:rsidRDefault="00EA5417" w:rsidP="00EA5417">
            <w:pPr>
              <w:ind w:firstLine="0"/>
            </w:pPr>
            <w:r w:rsidRPr="00EA5417">
              <w:t>124,9</w:t>
            </w:r>
          </w:p>
        </w:tc>
        <w:tc>
          <w:tcPr>
            <w:tcW w:w="960" w:type="dxa"/>
            <w:shd w:val="clear" w:color="auto" w:fill="auto"/>
            <w:vAlign w:val="center"/>
            <w:hideMark/>
          </w:tcPr>
          <w:p w:rsidR="00EA5417" w:rsidRPr="00EA5417" w:rsidRDefault="00EA5417" w:rsidP="00EA5417">
            <w:pPr>
              <w:ind w:firstLine="0"/>
            </w:pPr>
            <w:r w:rsidRPr="00EA5417">
              <w:t>96,3</w:t>
            </w:r>
          </w:p>
        </w:tc>
        <w:tc>
          <w:tcPr>
            <w:tcW w:w="960" w:type="dxa"/>
            <w:shd w:val="clear" w:color="auto" w:fill="auto"/>
            <w:vAlign w:val="center"/>
            <w:hideMark/>
          </w:tcPr>
          <w:p w:rsidR="00EA5417" w:rsidRPr="00EA5417" w:rsidRDefault="00EA5417" w:rsidP="00EA5417">
            <w:pPr>
              <w:ind w:firstLine="0"/>
            </w:pPr>
            <w:r w:rsidRPr="00EA5417">
              <w:t>1278,6</w:t>
            </w:r>
          </w:p>
        </w:tc>
      </w:tr>
      <w:tr w:rsidR="00EA5417" w:rsidRPr="00EA5417" w:rsidTr="00EA5417">
        <w:trPr>
          <w:trHeight w:val="300"/>
          <w:jc w:val="center"/>
        </w:trPr>
        <w:tc>
          <w:tcPr>
            <w:tcW w:w="960" w:type="dxa"/>
            <w:shd w:val="clear" w:color="auto" w:fill="auto"/>
            <w:vAlign w:val="center"/>
            <w:hideMark/>
          </w:tcPr>
          <w:p w:rsidR="00EA5417" w:rsidRPr="00EA5417" w:rsidRDefault="00EA5417" w:rsidP="00EA5417">
            <w:pPr>
              <w:ind w:firstLine="0"/>
            </w:pPr>
            <w:r w:rsidRPr="00EA5417">
              <w:t>2010.</w:t>
            </w:r>
          </w:p>
        </w:tc>
        <w:tc>
          <w:tcPr>
            <w:tcW w:w="960" w:type="dxa"/>
            <w:shd w:val="clear" w:color="auto" w:fill="auto"/>
            <w:vAlign w:val="center"/>
            <w:hideMark/>
          </w:tcPr>
          <w:p w:rsidR="00EA5417" w:rsidRPr="00EA5417" w:rsidRDefault="00EA5417" w:rsidP="00EA5417">
            <w:pPr>
              <w:ind w:firstLine="0"/>
            </w:pPr>
            <w:r w:rsidRPr="00EA5417">
              <w:t>55,2</w:t>
            </w:r>
          </w:p>
        </w:tc>
        <w:tc>
          <w:tcPr>
            <w:tcW w:w="960" w:type="dxa"/>
            <w:shd w:val="clear" w:color="auto" w:fill="auto"/>
            <w:vAlign w:val="center"/>
            <w:hideMark/>
          </w:tcPr>
          <w:p w:rsidR="00EA5417" w:rsidRPr="00EA5417" w:rsidRDefault="00EA5417" w:rsidP="00EA5417">
            <w:pPr>
              <w:ind w:firstLine="0"/>
            </w:pPr>
            <w:r w:rsidRPr="00EA5417">
              <w:t>108,9</w:t>
            </w:r>
          </w:p>
        </w:tc>
        <w:tc>
          <w:tcPr>
            <w:tcW w:w="960" w:type="dxa"/>
            <w:shd w:val="clear" w:color="auto" w:fill="auto"/>
            <w:vAlign w:val="center"/>
            <w:hideMark/>
          </w:tcPr>
          <w:p w:rsidR="00EA5417" w:rsidRPr="00EA5417" w:rsidRDefault="00EA5417" w:rsidP="00EA5417">
            <w:pPr>
              <w:ind w:firstLine="0"/>
            </w:pPr>
            <w:r w:rsidRPr="00EA5417">
              <w:t>53,5</w:t>
            </w:r>
          </w:p>
        </w:tc>
        <w:tc>
          <w:tcPr>
            <w:tcW w:w="960" w:type="dxa"/>
            <w:shd w:val="clear" w:color="auto" w:fill="auto"/>
            <w:vAlign w:val="center"/>
            <w:hideMark/>
          </w:tcPr>
          <w:p w:rsidR="00EA5417" w:rsidRPr="00EA5417" w:rsidRDefault="00EA5417" w:rsidP="00EA5417">
            <w:pPr>
              <w:ind w:firstLine="0"/>
            </w:pPr>
            <w:r w:rsidRPr="00EA5417">
              <w:t>76,8</w:t>
            </w:r>
          </w:p>
        </w:tc>
        <w:tc>
          <w:tcPr>
            <w:tcW w:w="960" w:type="dxa"/>
            <w:shd w:val="clear" w:color="auto" w:fill="auto"/>
            <w:vAlign w:val="center"/>
            <w:hideMark/>
          </w:tcPr>
          <w:p w:rsidR="00EA5417" w:rsidRPr="00EA5417" w:rsidRDefault="00EA5417" w:rsidP="00EA5417">
            <w:pPr>
              <w:ind w:firstLine="0"/>
            </w:pPr>
            <w:r w:rsidRPr="00EA5417">
              <w:t>87,1</w:t>
            </w:r>
          </w:p>
        </w:tc>
        <w:tc>
          <w:tcPr>
            <w:tcW w:w="960" w:type="dxa"/>
            <w:shd w:val="clear" w:color="auto" w:fill="auto"/>
            <w:vAlign w:val="center"/>
            <w:hideMark/>
          </w:tcPr>
          <w:p w:rsidR="00EA5417" w:rsidRPr="00EA5417" w:rsidRDefault="00EA5417" w:rsidP="00EA5417">
            <w:pPr>
              <w:ind w:firstLine="0"/>
            </w:pPr>
            <w:r w:rsidRPr="00EA5417">
              <w:t>176,6</w:t>
            </w:r>
          </w:p>
        </w:tc>
        <w:tc>
          <w:tcPr>
            <w:tcW w:w="960" w:type="dxa"/>
            <w:shd w:val="clear" w:color="auto" w:fill="auto"/>
            <w:vAlign w:val="center"/>
            <w:hideMark/>
          </w:tcPr>
          <w:p w:rsidR="00EA5417" w:rsidRPr="00EA5417" w:rsidRDefault="00EA5417" w:rsidP="00EA5417">
            <w:pPr>
              <w:ind w:firstLine="0"/>
            </w:pPr>
            <w:r w:rsidRPr="00EA5417">
              <w:t>67,1</w:t>
            </w:r>
          </w:p>
        </w:tc>
        <w:tc>
          <w:tcPr>
            <w:tcW w:w="960" w:type="dxa"/>
            <w:shd w:val="clear" w:color="auto" w:fill="auto"/>
            <w:vAlign w:val="center"/>
            <w:hideMark/>
          </w:tcPr>
          <w:p w:rsidR="00EA5417" w:rsidRPr="00EA5417" w:rsidRDefault="00EA5417" w:rsidP="00EA5417">
            <w:pPr>
              <w:ind w:firstLine="0"/>
            </w:pPr>
            <w:r w:rsidRPr="00EA5417">
              <w:t>93,9</w:t>
            </w:r>
          </w:p>
        </w:tc>
        <w:tc>
          <w:tcPr>
            <w:tcW w:w="960" w:type="dxa"/>
            <w:shd w:val="clear" w:color="auto" w:fill="auto"/>
            <w:vAlign w:val="center"/>
            <w:hideMark/>
          </w:tcPr>
          <w:p w:rsidR="00EA5417" w:rsidRPr="00EA5417" w:rsidRDefault="00EA5417" w:rsidP="00EA5417">
            <w:pPr>
              <w:ind w:firstLine="0"/>
            </w:pPr>
            <w:r w:rsidRPr="00EA5417">
              <w:t>108,6</w:t>
            </w:r>
          </w:p>
        </w:tc>
        <w:tc>
          <w:tcPr>
            <w:tcW w:w="960" w:type="dxa"/>
            <w:shd w:val="clear" w:color="auto" w:fill="auto"/>
            <w:vAlign w:val="center"/>
            <w:hideMark/>
          </w:tcPr>
          <w:p w:rsidR="00EA5417" w:rsidRPr="00EA5417" w:rsidRDefault="00EA5417" w:rsidP="00EA5417">
            <w:pPr>
              <w:ind w:firstLine="0"/>
            </w:pPr>
            <w:r w:rsidRPr="00EA5417">
              <w:t>101,0</w:t>
            </w:r>
          </w:p>
        </w:tc>
        <w:tc>
          <w:tcPr>
            <w:tcW w:w="960" w:type="dxa"/>
            <w:shd w:val="clear" w:color="auto" w:fill="auto"/>
            <w:vAlign w:val="center"/>
            <w:hideMark/>
          </w:tcPr>
          <w:p w:rsidR="00EA5417" w:rsidRPr="00EA5417" w:rsidRDefault="00EA5417" w:rsidP="00EA5417">
            <w:pPr>
              <w:ind w:firstLine="0"/>
            </w:pPr>
            <w:r w:rsidRPr="00EA5417">
              <w:t>82,8</w:t>
            </w:r>
          </w:p>
        </w:tc>
        <w:tc>
          <w:tcPr>
            <w:tcW w:w="960" w:type="dxa"/>
            <w:shd w:val="clear" w:color="auto" w:fill="auto"/>
            <w:vAlign w:val="center"/>
            <w:hideMark/>
          </w:tcPr>
          <w:p w:rsidR="00EA5417" w:rsidRPr="00EA5417" w:rsidRDefault="00EA5417" w:rsidP="00EA5417">
            <w:pPr>
              <w:ind w:firstLine="0"/>
            </w:pPr>
            <w:r w:rsidRPr="00EA5417">
              <w:t>107,1</w:t>
            </w:r>
          </w:p>
        </w:tc>
        <w:tc>
          <w:tcPr>
            <w:tcW w:w="960" w:type="dxa"/>
            <w:shd w:val="clear" w:color="auto" w:fill="auto"/>
            <w:vAlign w:val="center"/>
            <w:hideMark/>
          </w:tcPr>
          <w:p w:rsidR="00EA5417" w:rsidRPr="00EA5417" w:rsidRDefault="00EA5417" w:rsidP="00EA5417">
            <w:pPr>
              <w:ind w:firstLine="0"/>
            </w:pPr>
            <w:r w:rsidRPr="00EA5417">
              <w:t>1118,6</w:t>
            </w:r>
          </w:p>
        </w:tc>
      </w:tr>
      <w:tr w:rsidR="00EA5417" w:rsidRPr="00EA5417" w:rsidTr="00EA5417">
        <w:trPr>
          <w:trHeight w:val="300"/>
          <w:jc w:val="center"/>
        </w:trPr>
        <w:tc>
          <w:tcPr>
            <w:tcW w:w="960" w:type="dxa"/>
            <w:shd w:val="clear" w:color="auto" w:fill="auto"/>
            <w:vAlign w:val="center"/>
            <w:hideMark/>
          </w:tcPr>
          <w:p w:rsidR="00EA5417" w:rsidRPr="00EA5417" w:rsidRDefault="00EA5417" w:rsidP="00EA5417">
            <w:pPr>
              <w:ind w:firstLine="0"/>
            </w:pPr>
            <w:r w:rsidRPr="00EA5417">
              <w:t>2011.</w:t>
            </w:r>
          </w:p>
        </w:tc>
        <w:tc>
          <w:tcPr>
            <w:tcW w:w="960" w:type="dxa"/>
            <w:shd w:val="clear" w:color="auto" w:fill="auto"/>
            <w:vAlign w:val="center"/>
            <w:hideMark/>
          </w:tcPr>
          <w:p w:rsidR="00EA5417" w:rsidRPr="00EA5417" w:rsidRDefault="00EA5417" w:rsidP="00EA5417">
            <w:pPr>
              <w:ind w:firstLine="0"/>
            </w:pPr>
            <w:r w:rsidRPr="00EA5417">
              <w:t>40,0</w:t>
            </w:r>
          </w:p>
        </w:tc>
        <w:tc>
          <w:tcPr>
            <w:tcW w:w="960" w:type="dxa"/>
            <w:shd w:val="clear" w:color="auto" w:fill="auto"/>
            <w:vAlign w:val="center"/>
            <w:hideMark/>
          </w:tcPr>
          <w:p w:rsidR="00EA5417" w:rsidRPr="00EA5417" w:rsidRDefault="00EA5417" w:rsidP="00EA5417">
            <w:pPr>
              <w:ind w:firstLine="0"/>
            </w:pPr>
            <w:r w:rsidRPr="00EA5417">
              <w:t>53,5</w:t>
            </w:r>
          </w:p>
        </w:tc>
        <w:tc>
          <w:tcPr>
            <w:tcW w:w="960" w:type="dxa"/>
            <w:shd w:val="clear" w:color="auto" w:fill="auto"/>
            <w:vAlign w:val="center"/>
            <w:hideMark/>
          </w:tcPr>
          <w:p w:rsidR="00EA5417" w:rsidRPr="00EA5417" w:rsidRDefault="00EA5417" w:rsidP="00EA5417">
            <w:pPr>
              <w:ind w:firstLine="0"/>
            </w:pPr>
            <w:r w:rsidRPr="00EA5417">
              <w:t>52,9</w:t>
            </w:r>
          </w:p>
        </w:tc>
        <w:tc>
          <w:tcPr>
            <w:tcW w:w="960" w:type="dxa"/>
            <w:shd w:val="clear" w:color="auto" w:fill="auto"/>
            <w:vAlign w:val="center"/>
            <w:hideMark/>
          </w:tcPr>
          <w:p w:rsidR="00EA5417" w:rsidRPr="00EA5417" w:rsidRDefault="00EA5417" w:rsidP="00EA5417">
            <w:pPr>
              <w:ind w:firstLine="0"/>
            </w:pPr>
            <w:r w:rsidRPr="00EA5417">
              <w:t>40,3</w:t>
            </w:r>
          </w:p>
        </w:tc>
        <w:tc>
          <w:tcPr>
            <w:tcW w:w="960" w:type="dxa"/>
            <w:shd w:val="clear" w:color="auto" w:fill="auto"/>
            <w:vAlign w:val="center"/>
            <w:hideMark/>
          </w:tcPr>
          <w:p w:rsidR="00EA5417" w:rsidRPr="00EA5417" w:rsidRDefault="00EA5417" w:rsidP="00EA5417">
            <w:pPr>
              <w:ind w:firstLine="0"/>
            </w:pPr>
            <w:r w:rsidRPr="00EA5417">
              <w:t>156,1</w:t>
            </w:r>
          </w:p>
        </w:tc>
        <w:tc>
          <w:tcPr>
            <w:tcW w:w="960" w:type="dxa"/>
            <w:shd w:val="clear" w:color="auto" w:fill="auto"/>
            <w:vAlign w:val="center"/>
            <w:hideMark/>
          </w:tcPr>
          <w:p w:rsidR="00EA5417" w:rsidRPr="00EA5417" w:rsidRDefault="00EA5417" w:rsidP="00EA5417">
            <w:pPr>
              <w:ind w:firstLine="0"/>
            </w:pPr>
            <w:r w:rsidRPr="00EA5417">
              <w:t>115,0</w:t>
            </w:r>
          </w:p>
        </w:tc>
        <w:tc>
          <w:tcPr>
            <w:tcW w:w="960" w:type="dxa"/>
            <w:shd w:val="clear" w:color="auto" w:fill="auto"/>
            <w:vAlign w:val="center"/>
            <w:hideMark/>
          </w:tcPr>
          <w:p w:rsidR="00EA5417" w:rsidRPr="00EA5417" w:rsidRDefault="00EA5417" w:rsidP="00EA5417">
            <w:pPr>
              <w:ind w:firstLine="0"/>
            </w:pPr>
            <w:r w:rsidRPr="00EA5417">
              <w:t>155,2</w:t>
            </w:r>
          </w:p>
        </w:tc>
        <w:tc>
          <w:tcPr>
            <w:tcW w:w="960" w:type="dxa"/>
            <w:shd w:val="clear" w:color="auto" w:fill="auto"/>
            <w:vAlign w:val="center"/>
            <w:hideMark/>
          </w:tcPr>
          <w:p w:rsidR="00EA5417" w:rsidRPr="00EA5417" w:rsidRDefault="00EA5417" w:rsidP="00EA5417">
            <w:pPr>
              <w:ind w:firstLine="0"/>
            </w:pPr>
            <w:r w:rsidRPr="00EA5417">
              <w:t>9,1</w:t>
            </w:r>
          </w:p>
        </w:tc>
        <w:tc>
          <w:tcPr>
            <w:tcW w:w="960" w:type="dxa"/>
            <w:shd w:val="clear" w:color="auto" w:fill="auto"/>
            <w:vAlign w:val="center"/>
            <w:hideMark/>
          </w:tcPr>
          <w:p w:rsidR="00EA5417" w:rsidRPr="00EA5417" w:rsidRDefault="00EA5417" w:rsidP="00EA5417">
            <w:pPr>
              <w:ind w:firstLine="0"/>
            </w:pPr>
            <w:r w:rsidRPr="00EA5417">
              <w:t>87,4</w:t>
            </w:r>
          </w:p>
        </w:tc>
        <w:tc>
          <w:tcPr>
            <w:tcW w:w="960" w:type="dxa"/>
            <w:shd w:val="clear" w:color="auto" w:fill="auto"/>
            <w:vAlign w:val="center"/>
            <w:hideMark/>
          </w:tcPr>
          <w:p w:rsidR="00EA5417" w:rsidRPr="00EA5417" w:rsidRDefault="00EA5417" w:rsidP="00EA5417">
            <w:pPr>
              <w:ind w:firstLine="0"/>
            </w:pPr>
            <w:r w:rsidRPr="00EA5417">
              <w:t>39,4</w:t>
            </w:r>
          </w:p>
        </w:tc>
        <w:tc>
          <w:tcPr>
            <w:tcW w:w="960" w:type="dxa"/>
            <w:shd w:val="clear" w:color="auto" w:fill="auto"/>
            <w:vAlign w:val="center"/>
            <w:hideMark/>
          </w:tcPr>
          <w:p w:rsidR="00EA5417" w:rsidRPr="00EA5417" w:rsidRDefault="00EA5417" w:rsidP="00EA5417">
            <w:pPr>
              <w:ind w:firstLine="0"/>
            </w:pPr>
            <w:r w:rsidRPr="00EA5417">
              <w:t>2,5</w:t>
            </w:r>
          </w:p>
        </w:tc>
        <w:tc>
          <w:tcPr>
            <w:tcW w:w="960" w:type="dxa"/>
            <w:shd w:val="clear" w:color="auto" w:fill="auto"/>
            <w:vAlign w:val="center"/>
            <w:hideMark/>
          </w:tcPr>
          <w:p w:rsidR="00EA5417" w:rsidRPr="00EA5417" w:rsidRDefault="00EA5417" w:rsidP="00EA5417">
            <w:pPr>
              <w:ind w:firstLine="0"/>
            </w:pPr>
            <w:r w:rsidRPr="00EA5417">
              <w:t>84,3</w:t>
            </w:r>
          </w:p>
        </w:tc>
        <w:tc>
          <w:tcPr>
            <w:tcW w:w="960" w:type="dxa"/>
            <w:shd w:val="clear" w:color="auto" w:fill="auto"/>
            <w:vAlign w:val="center"/>
            <w:hideMark/>
          </w:tcPr>
          <w:p w:rsidR="00EA5417" w:rsidRPr="00EA5417" w:rsidRDefault="00EA5417" w:rsidP="00EA5417">
            <w:pPr>
              <w:ind w:firstLine="0"/>
            </w:pPr>
            <w:r w:rsidRPr="00EA5417">
              <w:t>835,7</w:t>
            </w:r>
          </w:p>
        </w:tc>
      </w:tr>
      <w:tr w:rsidR="00EA5417" w:rsidRPr="00EA5417" w:rsidTr="00EA5417">
        <w:trPr>
          <w:trHeight w:val="300"/>
          <w:jc w:val="center"/>
        </w:trPr>
        <w:tc>
          <w:tcPr>
            <w:tcW w:w="960" w:type="dxa"/>
            <w:shd w:val="clear" w:color="auto" w:fill="auto"/>
            <w:vAlign w:val="center"/>
            <w:hideMark/>
          </w:tcPr>
          <w:p w:rsidR="00EA5417" w:rsidRPr="00EA5417" w:rsidRDefault="00EA5417" w:rsidP="00EA5417">
            <w:pPr>
              <w:ind w:firstLine="0"/>
            </w:pPr>
            <w:r w:rsidRPr="00EA5417">
              <w:t>2012.</w:t>
            </w:r>
          </w:p>
        </w:tc>
        <w:tc>
          <w:tcPr>
            <w:tcW w:w="960" w:type="dxa"/>
            <w:shd w:val="clear" w:color="auto" w:fill="auto"/>
            <w:vAlign w:val="center"/>
            <w:hideMark/>
          </w:tcPr>
          <w:p w:rsidR="00EA5417" w:rsidRPr="00EA5417" w:rsidRDefault="00EA5417" w:rsidP="00EA5417">
            <w:pPr>
              <w:ind w:firstLine="0"/>
            </w:pPr>
            <w:r w:rsidRPr="00EA5417">
              <w:t>112,6</w:t>
            </w:r>
          </w:p>
        </w:tc>
        <w:tc>
          <w:tcPr>
            <w:tcW w:w="960" w:type="dxa"/>
            <w:shd w:val="clear" w:color="auto" w:fill="auto"/>
            <w:vAlign w:val="center"/>
            <w:hideMark/>
          </w:tcPr>
          <w:p w:rsidR="00EA5417" w:rsidRPr="00EA5417" w:rsidRDefault="00EA5417" w:rsidP="00EA5417">
            <w:pPr>
              <w:ind w:firstLine="0"/>
            </w:pPr>
            <w:r w:rsidRPr="00EA5417">
              <w:t>86,7</w:t>
            </w:r>
          </w:p>
        </w:tc>
        <w:tc>
          <w:tcPr>
            <w:tcW w:w="960" w:type="dxa"/>
            <w:shd w:val="clear" w:color="auto" w:fill="auto"/>
            <w:vAlign w:val="center"/>
            <w:hideMark/>
          </w:tcPr>
          <w:p w:rsidR="00EA5417" w:rsidRPr="00EA5417" w:rsidRDefault="00EA5417" w:rsidP="00EA5417">
            <w:pPr>
              <w:ind w:firstLine="0"/>
            </w:pPr>
            <w:r w:rsidRPr="00EA5417">
              <w:t>27,2</w:t>
            </w:r>
          </w:p>
        </w:tc>
        <w:tc>
          <w:tcPr>
            <w:tcW w:w="960" w:type="dxa"/>
            <w:shd w:val="clear" w:color="auto" w:fill="auto"/>
            <w:vAlign w:val="center"/>
            <w:hideMark/>
          </w:tcPr>
          <w:p w:rsidR="00EA5417" w:rsidRPr="00EA5417" w:rsidRDefault="00EA5417" w:rsidP="00EA5417">
            <w:pPr>
              <w:ind w:firstLine="0"/>
            </w:pPr>
            <w:r w:rsidRPr="00EA5417">
              <w:t>89,4</w:t>
            </w:r>
          </w:p>
        </w:tc>
        <w:tc>
          <w:tcPr>
            <w:tcW w:w="960" w:type="dxa"/>
            <w:shd w:val="clear" w:color="auto" w:fill="auto"/>
            <w:vAlign w:val="center"/>
            <w:hideMark/>
          </w:tcPr>
          <w:p w:rsidR="00EA5417" w:rsidRPr="00EA5417" w:rsidRDefault="00EA5417" w:rsidP="00EA5417">
            <w:pPr>
              <w:ind w:firstLine="0"/>
            </w:pPr>
            <w:r w:rsidRPr="00EA5417">
              <w:t>161,7</w:t>
            </w:r>
          </w:p>
        </w:tc>
        <w:tc>
          <w:tcPr>
            <w:tcW w:w="960" w:type="dxa"/>
            <w:shd w:val="clear" w:color="auto" w:fill="auto"/>
            <w:vAlign w:val="center"/>
            <w:hideMark/>
          </w:tcPr>
          <w:p w:rsidR="00EA5417" w:rsidRPr="00EA5417" w:rsidRDefault="00EA5417" w:rsidP="00EA5417">
            <w:pPr>
              <w:ind w:firstLine="0"/>
            </w:pPr>
            <w:r w:rsidRPr="00EA5417">
              <w:t>18,6</w:t>
            </w:r>
          </w:p>
        </w:tc>
        <w:tc>
          <w:tcPr>
            <w:tcW w:w="960" w:type="dxa"/>
            <w:shd w:val="clear" w:color="auto" w:fill="auto"/>
            <w:vAlign w:val="center"/>
            <w:hideMark/>
          </w:tcPr>
          <w:p w:rsidR="00EA5417" w:rsidRPr="00EA5417" w:rsidRDefault="00EA5417" w:rsidP="00EA5417">
            <w:pPr>
              <w:ind w:firstLine="0"/>
            </w:pPr>
            <w:r w:rsidRPr="00EA5417">
              <w:t>81,7</w:t>
            </w:r>
          </w:p>
        </w:tc>
        <w:tc>
          <w:tcPr>
            <w:tcW w:w="960" w:type="dxa"/>
            <w:shd w:val="clear" w:color="auto" w:fill="auto"/>
            <w:vAlign w:val="center"/>
            <w:hideMark/>
          </w:tcPr>
          <w:p w:rsidR="00EA5417" w:rsidRPr="00EA5417" w:rsidRDefault="00EA5417" w:rsidP="00EA5417">
            <w:pPr>
              <w:ind w:firstLine="0"/>
            </w:pPr>
            <w:r w:rsidRPr="00EA5417">
              <w:t>9,2</w:t>
            </w:r>
          </w:p>
        </w:tc>
        <w:tc>
          <w:tcPr>
            <w:tcW w:w="960" w:type="dxa"/>
            <w:shd w:val="clear" w:color="auto" w:fill="auto"/>
            <w:vAlign w:val="center"/>
            <w:hideMark/>
          </w:tcPr>
          <w:p w:rsidR="00EA5417" w:rsidRPr="00EA5417" w:rsidRDefault="00EA5417" w:rsidP="00EA5417">
            <w:pPr>
              <w:ind w:firstLine="0"/>
            </w:pPr>
            <w:r w:rsidRPr="00EA5417">
              <w:t>27,3</w:t>
            </w:r>
          </w:p>
        </w:tc>
        <w:tc>
          <w:tcPr>
            <w:tcW w:w="960" w:type="dxa"/>
            <w:shd w:val="clear" w:color="auto" w:fill="auto"/>
            <w:vAlign w:val="center"/>
            <w:hideMark/>
          </w:tcPr>
          <w:p w:rsidR="00EA5417" w:rsidRPr="00EA5417" w:rsidRDefault="00EA5417" w:rsidP="00EA5417">
            <w:pPr>
              <w:ind w:firstLine="0"/>
            </w:pPr>
            <w:r w:rsidRPr="00EA5417">
              <w:t>56,2</w:t>
            </w:r>
          </w:p>
        </w:tc>
        <w:tc>
          <w:tcPr>
            <w:tcW w:w="960" w:type="dxa"/>
            <w:shd w:val="clear" w:color="auto" w:fill="auto"/>
            <w:vAlign w:val="center"/>
            <w:hideMark/>
          </w:tcPr>
          <w:p w:rsidR="00EA5417" w:rsidRPr="00EA5417" w:rsidRDefault="00EA5417" w:rsidP="00EA5417">
            <w:pPr>
              <w:ind w:firstLine="0"/>
            </w:pPr>
            <w:r w:rsidRPr="00EA5417">
              <w:t xml:space="preserve">  61,1</w:t>
            </w:r>
          </w:p>
        </w:tc>
        <w:tc>
          <w:tcPr>
            <w:tcW w:w="960" w:type="dxa"/>
            <w:shd w:val="clear" w:color="auto" w:fill="auto"/>
            <w:vAlign w:val="center"/>
            <w:hideMark/>
          </w:tcPr>
          <w:p w:rsidR="00EA5417" w:rsidRPr="00EA5417" w:rsidRDefault="00EA5417" w:rsidP="00EA5417">
            <w:pPr>
              <w:ind w:firstLine="0"/>
            </w:pPr>
            <w:r w:rsidRPr="00EA5417">
              <w:t>109,4</w:t>
            </w:r>
          </w:p>
        </w:tc>
        <w:tc>
          <w:tcPr>
            <w:tcW w:w="960" w:type="dxa"/>
            <w:shd w:val="clear" w:color="auto" w:fill="auto"/>
            <w:vAlign w:val="center"/>
            <w:hideMark/>
          </w:tcPr>
          <w:p w:rsidR="00EA5417" w:rsidRPr="00EA5417" w:rsidRDefault="00EA5417" w:rsidP="00EA5417">
            <w:pPr>
              <w:ind w:firstLine="0"/>
            </w:pPr>
            <w:r w:rsidRPr="00EA5417">
              <w:t>841,1</w:t>
            </w:r>
          </w:p>
        </w:tc>
      </w:tr>
      <w:tr w:rsidR="00EA5417" w:rsidRPr="00EA5417" w:rsidTr="00EA5417">
        <w:trPr>
          <w:trHeight w:val="300"/>
          <w:jc w:val="center"/>
        </w:trPr>
        <w:tc>
          <w:tcPr>
            <w:tcW w:w="960" w:type="dxa"/>
            <w:shd w:val="clear" w:color="auto" w:fill="auto"/>
            <w:vAlign w:val="center"/>
            <w:hideMark/>
          </w:tcPr>
          <w:p w:rsidR="00EA5417" w:rsidRPr="00EA5417" w:rsidRDefault="00EA5417" w:rsidP="00EA5417">
            <w:pPr>
              <w:ind w:firstLine="0"/>
            </w:pPr>
            <w:r w:rsidRPr="00EA5417">
              <w:t>2013.</w:t>
            </w:r>
          </w:p>
        </w:tc>
        <w:tc>
          <w:tcPr>
            <w:tcW w:w="960" w:type="dxa"/>
            <w:shd w:val="clear" w:color="auto" w:fill="auto"/>
            <w:vAlign w:val="center"/>
            <w:hideMark/>
          </w:tcPr>
          <w:p w:rsidR="00EA5417" w:rsidRPr="00EA5417" w:rsidRDefault="00EA5417" w:rsidP="00EA5417">
            <w:pPr>
              <w:ind w:firstLine="0"/>
            </w:pPr>
            <w:r w:rsidRPr="00EA5417">
              <w:t xml:space="preserve"> 84,1</w:t>
            </w:r>
          </w:p>
        </w:tc>
        <w:tc>
          <w:tcPr>
            <w:tcW w:w="960" w:type="dxa"/>
            <w:shd w:val="clear" w:color="auto" w:fill="auto"/>
            <w:vAlign w:val="center"/>
            <w:hideMark/>
          </w:tcPr>
          <w:p w:rsidR="00EA5417" w:rsidRPr="00EA5417" w:rsidRDefault="00EA5417" w:rsidP="00EA5417">
            <w:pPr>
              <w:ind w:firstLine="0"/>
            </w:pPr>
            <w:r w:rsidRPr="00EA5417">
              <w:t>110,5</w:t>
            </w:r>
          </w:p>
        </w:tc>
        <w:tc>
          <w:tcPr>
            <w:tcW w:w="960" w:type="dxa"/>
            <w:shd w:val="clear" w:color="auto" w:fill="auto"/>
            <w:vAlign w:val="center"/>
            <w:hideMark/>
          </w:tcPr>
          <w:p w:rsidR="00EA5417" w:rsidRPr="00EA5417" w:rsidRDefault="00EA5417" w:rsidP="00EA5417">
            <w:pPr>
              <w:ind w:firstLine="0"/>
            </w:pPr>
            <w:r w:rsidRPr="00EA5417">
              <w:t>85,1</w:t>
            </w:r>
          </w:p>
        </w:tc>
        <w:tc>
          <w:tcPr>
            <w:tcW w:w="960" w:type="dxa"/>
            <w:shd w:val="clear" w:color="auto" w:fill="auto"/>
            <w:vAlign w:val="center"/>
            <w:hideMark/>
          </w:tcPr>
          <w:p w:rsidR="00EA5417" w:rsidRPr="00EA5417" w:rsidRDefault="00EA5417" w:rsidP="00EA5417">
            <w:pPr>
              <w:ind w:firstLine="0"/>
            </w:pPr>
            <w:r w:rsidRPr="00EA5417">
              <w:t>31,0</w:t>
            </w:r>
          </w:p>
        </w:tc>
        <w:tc>
          <w:tcPr>
            <w:tcW w:w="960" w:type="dxa"/>
            <w:shd w:val="clear" w:color="auto" w:fill="auto"/>
            <w:vAlign w:val="center"/>
            <w:hideMark/>
          </w:tcPr>
          <w:p w:rsidR="00EA5417" w:rsidRPr="00EA5417" w:rsidRDefault="00EA5417" w:rsidP="00EA5417">
            <w:pPr>
              <w:ind w:firstLine="0"/>
            </w:pPr>
            <w:r w:rsidRPr="00EA5417">
              <w:t>148,7</w:t>
            </w:r>
          </w:p>
        </w:tc>
        <w:tc>
          <w:tcPr>
            <w:tcW w:w="960" w:type="dxa"/>
            <w:shd w:val="clear" w:color="auto" w:fill="auto"/>
            <w:vAlign w:val="center"/>
            <w:hideMark/>
          </w:tcPr>
          <w:p w:rsidR="00EA5417" w:rsidRPr="00EA5417" w:rsidRDefault="00EA5417" w:rsidP="00EA5417">
            <w:pPr>
              <w:ind w:firstLine="0"/>
            </w:pPr>
            <w:r w:rsidRPr="00EA5417">
              <w:t>47,3</w:t>
            </w:r>
          </w:p>
        </w:tc>
        <w:tc>
          <w:tcPr>
            <w:tcW w:w="960" w:type="dxa"/>
            <w:shd w:val="clear" w:color="auto" w:fill="auto"/>
            <w:vAlign w:val="center"/>
            <w:hideMark/>
          </w:tcPr>
          <w:p w:rsidR="00EA5417" w:rsidRPr="00EA5417" w:rsidRDefault="00EA5417" w:rsidP="00EA5417">
            <w:pPr>
              <w:ind w:firstLine="0"/>
            </w:pPr>
            <w:r w:rsidRPr="00EA5417">
              <w:t>23,6</w:t>
            </w:r>
          </w:p>
        </w:tc>
        <w:tc>
          <w:tcPr>
            <w:tcW w:w="960" w:type="dxa"/>
            <w:shd w:val="clear" w:color="auto" w:fill="auto"/>
            <w:vAlign w:val="center"/>
            <w:hideMark/>
          </w:tcPr>
          <w:p w:rsidR="00EA5417" w:rsidRPr="00EA5417" w:rsidRDefault="00EA5417" w:rsidP="00EA5417">
            <w:pPr>
              <w:ind w:firstLine="0"/>
            </w:pPr>
            <w:r w:rsidRPr="00EA5417">
              <w:t>22,5</w:t>
            </w:r>
          </w:p>
        </w:tc>
        <w:tc>
          <w:tcPr>
            <w:tcW w:w="960" w:type="dxa"/>
            <w:shd w:val="clear" w:color="auto" w:fill="auto"/>
            <w:vAlign w:val="center"/>
            <w:hideMark/>
          </w:tcPr>
          <w:p w:rsidR="00EA5417" w:rsidRPr="00EA5417" w:rsidRDefault="00EA5417" w:rsidP="00EA5417">
            <w:pPr>
              <w:ind w:firstLine="0"/>
            </w:pPr>
            <w:r w:rsidRPr="00EA5417">
              <w:t>86,2</w:t>
            </w:r>
          </w:p>
        </w:tc>
        <w:tc>
          <w:tcPr>
            <w:tcW w:w="960" w:type="dxa"/>
            <w:shd w:val="clear" w:color="auto" w:fill="auto"/>
            <w:vAlign w:val="center"/>
            <w:hideMark/>
          </w:tcPr>
          <w:p w:rsidR="00EA5417" w:rsidRPr="00EA5417" w:rsidRDefault="00EA5417" w:rsidP="00EA5417">
            <w:pPr>
              <w:ind w:firstLine="0"/>
            </w:pPr>
            <w:r w:rsidRPr="00EA5417">
              <w:t>75,5</w:t>
            </w:r>
          </w:p>
        </w:tc>
        <w:tc>
          <w:tcPr>
            <w:tcW w:w="960" w:type="dxa"/>
            <w:shd w:val="clear" w:color="auto" w:fill="auto"/>
            <w:vAlign w:val="center"/>
            <w:hideMark/>
          </w:tcPr>
          <w:p w:rsidR="00EA5417" w:rsidRPr="00EA5417" w:rsidRDefault="00EA5417" w:rsidP="00EA5417">
            <w:pPr>
              <w:ind w:firstLine="0"/>
            </w:pPr>
            <w:r w:rsidRPr="00EA5417">
              <w:t>74,2</w:t>
            </w:r>
          </w:p>
        </w:tc>
        <w:tc>
          <w:tcPr>
            <w:tcW w:w="960" w:type="dxa"/>
            <w:shd w:val="clear" w:color="auto" w:fill="auto"/>
            <w:vAlign w:val="center"/>
            <w:hideMark/>
          </w:tcPr>
          <w:p w:rsidR="00EA5417" w:rsidRPr="00EA5417" w:rsidRDefault="00EA5417" w:rsidP="00EA5417">
            <w:pPr>
              <w:ind w:firstLine="0"/>
            </w:pPr>
            <w:r w:rsidRPr="00EA5417">
              <w:t xml:space="preserve"> 12,9</w:t>
            </w:r>
          </w:p>
        </w:tc>
        <w:tc>
          <w:tcPr>
            <w:tcW w:w="960" w:type="dxa"/>
            <w:shd w:val="clear" w:color="auto" w:fill="auto"/>
            <w:vAlign w:val="center"/>
            <w:hideMark/>
          </w:tcPr>
          <w:p w:rsidR="00EA5417" w:rsidRPr="00EA5417" w:rsidRDefault="00EA5417" w:rsidP="00EA5417">
            <w:pPr>
              <w:ind w:firstLine="0"/>
            </w:pPr>
            <w:r w:rsidRPr="00EA5417">
              <w:t>801,6</w:t>
            </w:r>
          </w:p>
        </w:tc>
      </w:tr>
      <w:tr w:rsidR="00EA5417" w:rsidRPr="00EA5417" w:rsidTr="00EA5417">
        <w:trPr>
          <w:trHeight w:val="315"/>
          <w:jc w:val="center"/>
        </w:trPr>
        <w:tc>
          <w:tcPr>
            <w:tcW w:w="960" w:type="dxa"/>
            <w:shd w:val="clear" w:color="auto" w:fill="auto"/>
            <w:vAlign w:val="center"/>
            <w:hideMark/>
          </w:tcPr>
          <w:p w:rsidR="00EA5417" w:rsidRPr="00EA5417" w:rsidRDefault="00EA5417" w:rsidP="00EA5417">
            <w:pPr>
              <w:ind w:firstLine="0"/>
            </w:pPr>
            <w:r w:rsidRPr="00EA5417">
              <w:t>2014.</w:t>
            </w:r>
          </w:p>
        </w:tc>
        <w:tc>
          <w:tcPr>
            <w:tcW w:w="960" w:type="dxa"/>
            <w:shd w:val="clear" w:color="auto" w:fill="auto"/>
            <w:vAlign w:val="center"/>
            <w:hideMark/>
          </w:tcPr>
          <w:p w:rsidR="00EA5417" w:rsidRPr="00EA5417" w:rsidRDefault="00EA5417" w:rsidP="00EA5417">
            <w:pPr>
              <w:ind w:firstLine="0"/>
            </w:pPr>
            <w:r w:rsidRPr="00EA5417">
              <w:t> </w:t>
            </w:r>
          </w:p>
        </w:tc>
        <w:tc>
          <w:tcPr>
            <w:tcW w:w="960" w:type="dxa"/>
            <w:shd w:val="clear" w:color="auto" w:fill="auto"/>
            <w:vAlign w:val="center"/>
            <w:hideMark/>
          </w:tcPr>
          <w:p w:rsidR="00EA5417" w:rsidRPr="00EA5417" w:rsidRDefault="00EA5417" w:rsidP="00EA5417">
            <w:pPr>
              <w:ind w:firstLine="0"/>
            </w:pPr>
            <w:r w:rsidRPr="00EA5417">
              <w:t> </w:t>
            </w:r>
          </w:p>
        </w:tc>
        <w:tc>
          <w:tcPr>
            <w:tcW w:w="960" w:type="dxa"/>
            <w:shd w:val="clear" w:color="auto" w:fill="auto"/>
            <w:vAlign w:val="center"/>
            <w:hideMark/>
          </w:tcPr>
          <w:p w:rsidR="00EA5417" w:rsidRPr="00EA5417" w:rsidRDefault="00EA5417" w:rsidP="00EA5417">
            <w:pPr>
              <w:ind w:firstLine="0"/>
            </w:pPr>
            <w:r w:rsidRPr="00EA5417">
              <w:t> </w:t>
            </w:r>
          </w:p>
        </w:tc>
        <w:tc>
          <w:tcPr>
            <w:tcW w:w="960" w:type="dxa"/>
            <w:shd w:val="clear" w:color="auto" w:fill="auto"/>
            <w:vAlign w:val="center"/>
            <w:hideMark/>
          </w:tcPr>
          <w:p w:rsidR="00EA5417" w:rsidRPr="00EA5417" w:rsidRDefault="00EA5417" w:rsidP="00EA5417">
            <w:pPr>
              <w:ind w:firstLine="0"/>
            </w:pPr>
            <w:r w:rsidRPr="00EA5417">
              <w:t> </w:t>
            </w:r>
          </w:p>
        </w:tc>
        <w:tc>
          <w:tcPr>
            <w:tcW w:w="960" w:type="dxa"/>
            <w:shd w:val="clear" w:color="auto" w:fill="auto"/>
            <w:vAlign w:val="center"/>
            <w:hideMark/>
          </w:tcPr>
          <w:p w:rsidR="00EA5417" w:rsidRPr="00EA5417" w:rsidRDefault="00EA5417" w:rsidP="00EA5417">
            <w:pPr>
              <w:ind w:firstLine="0"/>
            </w:pPr>
            <w:r w:rsidRPr="00EA5417">
              <w:t> </w:t>
            </w:r>
          </w:p>
        </w:tc>
        <w:tc>
          <w:tcPr>
            <w:tcW w:w="960" w:type="dxa"/>
            <w:shd w:val="clear" w:color="auto" w:fill="auto"/>
            <w:vAlign w:val="center"/>
            <w:hideMark/>
          </w:tcPr>
          <w:p w:rsidR="00EA5417" w:rsidRPr="00EA5417" w:rsidRDefault="00EA5417" w:rsidP="00EA5417">
            <w:pPr>
              <w:ind w:firstLine="0"/>
            </w:pPr>
            <w:r w:rsidRPr="00EA5417">
              <w:t> </w:t>
            </w:r>
          </w:p>
        </w:tc>
        <w:tc>
          <w:tcPr>
            <w:tcW w:w="960" w:type="dxa"/>
            <w:shd w:val="clear" w:color="auto" w:fill="auto"/>
            <w:vAlign w:val="center"/>
            <w:hideMark/>
          </w:tcPr>
          <w:p w:rsidR="00EA5417" w:rsidRPr="00EA5417" w:rsidRDefault="00EA5417" w:rsidP="00EA5417">
            <w:pPr>
              <w:ind w:firstLine="0"/>
            </w:pPr>
            <w:r w:rsidRPr="00EA5417">
              <w:t> </w:t>
            </w:r>
          </w:p>
        </w:tc>
        <w:tc>
          <w:tcPr>
            <w:tcW w:w="960" w:type="dxa"/>
            <w:shd w:val="clear" w:color="auto" w:fill="auto"/>
            <w:vAlign w:val="center"/>
            <w:hideMark/>
          </w:tcPr>
          <w:p w:rsidR="00EA5417" w:rsidRPr="00EA5417" w:rsidRDefault="00EA5417" w:rsidP="00EA5417">
            <w:pPr>
              <w:ind w:firstLine="0"/>
            </w:pPr>
            <w:r w:rsidRPr="00EA5417">
              <w:t> </w:t>
            </w:r>
          </w:p>
        </w:tc>
        <w:tc>
          <w:tcPr>
            <w:tcW w:w="960" w:type="dxa"/>
            <w:shd w:val="clear" w:color="auto" w:fill="auto"/>
            <w:vAlign w:val="center"/>
            <w:hideMark/>
          </w:tcPr>
          <w:p w:rsidR="00EA5417" w:rsidRPr="00EA5417" w:rsidRDefault="00EA5417" w:rsidP="00EA5417">
            <w:pPr>
              <w:ind w:firstLine="0"/>
            </w:pPr>
            <w:r w:rsidRPr="00EA5417">
              <w:t> </w:t>
            </w:r>
          </w:p>
        </w:tc>
        <w:tc>
          <w:tcPr>
            <w:tcW w:w="960" w:type="dxa"/>
            <w:shd w:val="clear" w:color="auto" w:fill="auto"/>
            <w:vAlign w:val="center"/>
            <w:hideMark/>
          </w:tcPr>
          <w:p w:rsidR="00EA5417" w:rsidRPr="00EA5417" w:rsidRDefault="00EA5417" w:rsidP="00EA5417">
            <w:pPr>
              <w:ind w:firstLine="0"/>
            </w:pPr>
            <w:r w:rsidRPr="00EA5417">
              <w:t> </w:t>
            </w:r>
          </w:p>
        </w:tc>
        <w:tc>
          <w:tcPr>
            <w:tcW w:w="960" w:type="dxa"/>
            <w:shd w:val="clear" w:color="auto" w:fill="auto"/>
            <w:vAlign w:val="center"/>
            <w:hideMark/>
          </w:tcPr>
          <w:p w:rsidR="00EA5417" w:rsidRPr="00EA5417" w:rsidRDefault="00EA5417" w:rsidP="00EA5417">
            <w:pPr>
              <w:ind w:firstLine="0"/>
            </w:pPr>
            <w:r w:rsidRPr="00EA5417">
              <w:t> </w:t>
            </w:r>
          </w:p>
        </w:tc>
        <w:tc>
          <w:tcPr>
            <w:tcW w:w="960" w:type="dxa"/>
            <w:shd w:val="clear" w:color="auto" w:fill="auto"/>
            <w:vAlign w:val="center"/>
            <w:hideMark/>
          </w:tcPr>
          <w:p w:rsidR="00EA5417" w:rsidRPr="00EA5417" w:rsidRDefault="00EA5417" w:rsidP="00EA5417">
            <w:pPr>
              <w:ind w:firstLine="0"/>
            </w:pPr>
            <w:r w:rsidRPr="00EA5417">
              <w:t> </w:t>
            </w:r>
          </w:p>
        </w:tc>
        <w:tc>
          <w:tcPr>
            <w:tcW w:w="960" w:type="dxa"/>
            <w:shd w:val="clear" w:color="auto" w:fill="auto"/>
            <w:vAlign w:val="center"/>
            <w:hideMark/>
          </w:tcPr>
          <w:p w:rsidR="00EA5417" w:rsidRPr="00EA5417" w:rsidRDefault="00EA5417" w:rsidP="00EA5417">
            <w:pPr>
              <w:ind w:firstLine="0"/>
            </w:pPr>
            <w:r w:rsidRPr="00EA5417">
              <w:t> </w:t>
            </w:r>
          </w:p>
        </w:tc>
      </w:tr>
    </w:tbl>
    <w:p w:rsidR="00EA5417" w:rsidRPr="00EA5417" w:rsidRDefault="00EA5417" w:rsidP="00EA5417"/>
    <w:p w:rsidR="00EA5417" w:rsidRPr="00EA5417" w:rsidRDefault="00EA5417" w:rsidP="00EA5417">
      <w:r w:rsidRPr="00EA5417">
        <w:t xml:space="preserve">Из табеле просечних месечних падавина видан је мањак влаге 2011., 2012. и 2013. године. </w:t>
      </w:r>
    </w:p>
    <w:p w:rsidR="00EA5417" w:rsidRPr="00EA5417" w:rsidRDefault="00EA5417" w:rsidP="00EA5417">
      <w:r w:rsidRPr="00EA5417">
        <w:t>Тендеције раста темперетура и мањак влаге може се очекивати и у наредном периоду.</w:t>
      </w:r>
    </w:p>
    <w:p w:rsidR="00EA5417" w:rsidRPr="00EA5417" w:rsidRDefault="00EA5417" w:rsidP="00EA5417">
      <w:pPr>
        <w:rPr>
          <w:lang w:val="sr-Cyrl-CS"/>
        </w:rPr>
      </w:pPr>
    </w:p>
    <w:p w:rsidR="00EA5417" w:rsidRPr="00EA5417" w:rsidRDefault="00EA5417" w:rsidP="00EA5417">
      <w:pPr>
        <w:rPr>
          <w:lang w:val="sr-Cyrl-CS"/>
        </w:rPr>
      </w:pPr>
      <w:r w:rsidRPr="00EA5417">
        <w:rPr>
          <w:lang w:val="sr-Cyrl-CS"/>
        </w:rPr>
        <w:t>Актуелне убрзане климатске промене и колебања, којих смо сведоци значајним делом су последица човековог деловња на животну средину. Свакако да глобалне климатске промене имају свој битан утицај на шумске и остале екосистеме, на смањење виталности и нарушавање. Предвиђања говоре да ће глобално д</w:t>
      </w:r>
      <w:r w:rsidR="00B30257">
        <w:rPr>
          <w:lang w:val="sr-Cyrl-CS"/>
        </w:rPr>
        <w:t>оћи до повећања температуре 1,5</w:t>
      </w:r>
      <w:r w:rsidR="00B30257">
        <w:rPr>
          <w:rFonts w:cs="Times New Roman"/>
          <w:lang w:val="sr-Cyrl-CS"/>
        </w:rPr>
        <w:t>°</w:t>
      </w:r>
      <w:r w:rsidRPr="00EA5417">
        <w:rPr>
          <w:lang w:val="sr-Cyrl-CS"/>
        </w:rPr>
        <w:t>С до 2025. године, а такође се очекује смањење падавина 5-15%, као и влажности 15-25%. Балканско полуострво спада у сушом јако угрожено подручје, (Драган Караџић, 2007. год.)</w:t>
      </w:r>
      <w:r w:rsidR="004E2E2A">
        <w:rPr>
          <w:lang w:val="sr-Cyrl-CS"/>
        </w:rPr>
        <w:t>.</w:t>
      </w:r>
      <w:r w:rsidRPr="00EA5417">
        <w:rPr>
          <w:lang w:val="sr-Cyrl-CS"/>
        </w:rPr>
        <w:t xml:space="preserve"> Резиме негативних последица услед промене климе је у следећем: уследиће смањење падавина и влажности ваздуха, смањиће се влажност земљишта, скратиће се вегетациони период, чешће ће се јављати климатски екстреми, репродукција ће бити отежана, смањиће се здравствена отпорност, а учестаће појаве пренамножења патогених организама. Повећана емис</w:t>
      </w:r>
      <w:r w:rsidR="004E2E2A">
        <w:rPr>
          <w:lang w:val="sr-Cyrl-CS"/>
        </w:rPr>
        <w:t>ија штетних материја у атмосфери.</w:t>
      </w:r>
      <w:r w:rsidRPr="00EA5417">
        <w:rPr>
          <w:lang w:val="sr-Cyrl-CS"/>
        </w:rPr>
        <w:t xml:space="preserve"> На светском нивоу донето је неколико конвенција и протокола који стратешки дефинишу неопходност што рационалнијег коришћења шумских ресурса и усмеравања газдовања у циљу опстанка шума јер су и оне саме неопходне у регули</w:t>
      </w:r>
      <w:r w:rsidR="004E2E2A">
        <w:rPr>
          <w:lang w:val="sr-Cyrl-CS"/>
        </w:rPr>
        <w:t xml:space="preserve">сању  климатских токова. Све </w:t>
      </w:r>
      <w:r w:rsidRPr="00EA5417">
        <w:rPr>
          <w:lang w:val="sr-Cyrl-CS"/>
        </w:rPr>
        <w:t xml:space="preserve">упућује да </w:t>
      </w:r>
      <w:r w:rsidR="004E2E2A">
        <w:rPr>
          <w:lang w:val="sr-Cyrl-CS"/>
        </w:rPr>
        <w:t xml:space="preserve">у </w:t>
      </w:r>
      <w:r w:rsidRPr="00EA5417">
        <w:rPr>
          <w:lang w:val="sr-Cyrl-CS"/>
        </w:rPr>
        <w:t xml:space="preserve">предстојећем времену максимално озбиљно приступимо подробним и стручним анализама климатских прилика у креирању планова газдовања шумских екосистема. </w:t>
      </w:r>
    </w:p>
    <w:p w:rsidR="008431E4" w:rsidRDefault="008431E4" w:rsidP="00E6339D"/>
    <w:p w:rsidR="00C359C3" w:rsidRPr="00C359C3" w:rsidRDefault="00C359C3" w:rsidP="0070161C">
      <w:pPr>
        <w:pStyle w:val="kb2"/>
      </w:pPr>
      <w:bookmarkStart w:id="144" w:name="_Toc44743536"/>
      <w:bookmarkStart w:id="145" w:name="_Toc44822403"/>
      <w:bookmarkStart w:id="146" w:name="_Toc129623301"/>
      <w:bookmarkStart w:id="147" w:name="_Toc129623717"/>
      <w:bookmarkStart w:id="148" w:name="_Toc129629114"/>
      <w:bookmarkStart w:id="149" w:name="_Toc442091095"/>
      <w:bookmarkStart w:id="150" w:name="_Toc2154657"/>
      <w:r w:rsidRPr="00C359C3">
        <w:t>2.4. Историјски услови</w:t>
      </w:r>
      <w:bookmarkEnd w:id="144"/>
      <w:bookmarkEnd w:id="145"/>
      <w:bookmarkEnd w:id="146"/>
      <w:bookmarkEnd w:id="147"/>
      <w:bookmarkEnd w:id="148"/>
      <w:bookmarkEnd w:id="149"/>
      <w:bookmarkEnd w:id="150"/>
    </w:p>
    <w:p w:rsidR="00C359C3" w:rsidRPr="00C359C3" w:rsidRDefault="00C359C3" w:rsidP="00C359C3">
      <w:pPr>
        <w:rPr>
          <w:rFonts w:eastAsia="Times New Roman" w:cs="Times New Roman"/>
          <w:szCs w:val="24"/>
        </w:rPr>
      </w:pPr>
    </w:p>
    <w:p w:rsidR="00C359C3" w:rsidRPr="00C359C3" w:rsidRDefault="00C359C3" w:rsidP="00C359C3">
      <w:pPr>
        <w:rPr>
          <w:rFonts w:eastAsia="Times New Roman" w:cs="Times New Roman"/>
          <w:szCs w:val="24"/>
        </w:rPr>
      </w:pPr>
      <w:r w:rsidRPr="00C359C3">
        <w:rPr>
          <w:rFonts w:eastAsia="Times New Roman" w:cs="Times New Roman"/>
          <w:szCs w:val="24"/>
        </w:rPr>
        <w:t xml:space="preserve">Према подацима палеоботаничких истраживања, флора у планинским областима Балкана је у </w:t>
      </w:r>
      <w:r w:rsidRPr="00C359C3">
        <w:rPr>
          <w:rFonts w:eastAsia="Times New Roman" w:cs="Times New Roman"/>
          <w:i/>
          <w:szCs w:val="24"/>
        </w:rPr>
        <w:t>Плиоцену</w:t>
      </w:r>
      <w:r w:rsidRPr="00C359C3">
        <w:rPr>
          <w:rFonts w:eastAsia="Times New Roman" w:cs="Times New Roman"/>
          <w:szCs w:val="24"/>
        </w:rPr>
        <w:t xml:space="preserve"> још имала очуван свој мезофилно - лишћарски шумски састав умереног климата какав је иначе био карактеристичан за северније области Европе тога периода, али у коме се осећа, у приличној мери изражена медитеранска нијанса. Услед захлађивања које је настало крајем </w:t>
      </w:r>
      <w:r w:rsidRPr="00C359C3">
        <w:rPr>
          <w:rFonts w:eastAsia="Times New Roman" w:cs="Times New Roman"/>
          <w:i/>
          <w:szCs w:val="24"/>
        </w:rPr>
        <w:t>Плиоцена</w:t>
      </w:r>
      <w:r w:rsidRPr="00C359C3">
        <w:rPr>
          <w:rFonts w:eastAsia="Times New Roman" w:cs="Times New Roman"/>
          <w:szCs w:val="24"/>
        </w:rPr>
        <w:t xml:space="preserve"> и почетком </w:t>
      </w:r>
      <w:r w:rsidRPr="00C359C3">
        <w:rPr>
          <w:rFonts w:eastAsia="Times New Roman" w:cs="Times New Roman"/>
          <w:i/>
          <w:szCs w:val="24"/>
        </w:rPr>
        <w:t>Квартара</w:t>
      </w:r>
      <w:r w:rsidRPr="00C359C3">
        <w:rPr>
          <w:rFonts w:eastAsia="Times New Roman" w:cs="Times New Roman"/>
          <w:szCs w:val="24"/>
        </w:rPr>
        <w:t xml:space="preserve">, при потискивању ове флоре ка југу од стране четинарских шума, неки њени елементи, пошто су се прилагодили на погоршане услове, задржали су се на месту, помешали са четинарским елементима и ушли у њихов састав. У резултату овог процеса, почетком </w:t>
      </w:r>
      <w:r w:rsidRPr="00C359C3">
        <w:rPr>
          <w:rFonts w:eastAsia="Times New Roman" w:cs="Times New Roman"/>
          <w:i/>
          <w:szCs w:val="24"/>
        </w:rPr>
        <w:t>Квартара</w:t>
      </w:r>
      <w:r w:rsidRPr="00C359C3">
        <w:rPr>
          <w:rFonts w:eastAsia="Times New Roman" w:cs="Times New Roman"/>
          <w:szCs w:val="24"/>
        </w:rPr>
        <w:t xml:space="preserve"> на Балканском полуострву, у брдско - планинском појасу, постојала је јака мешовитост фрагментарних шумских групација. Овакве мешовите шуме сматрају се најстаријим шумама које воде порекло директно од терцијарних планинских четинарских шума.</w:t>
      </w:r>
    </w:p>
    <w:p w:rsidR="00C359C3" w:rsidRPr="00C359C3" w:rsidRDefault="00C359C3" w:rsidP="00C359C3">
      <w:pPr>
        <w:rPr>
          <w:rFonts w:eastAsia="Times New Roman" w:cs="Times New Roman"/>
          <w:szCs w:val="24"/>
        </w:rPr>
      </w:pPr>
      <w:r w:rsidRPr="00C359C3">
        <w:rPr>
          <w:rFonts w:eastAsia="Times New Roman" w:cs="Times New Roman"/>
          <w:szCs w:val="24"/>
        </w:rPr>
        <w:t xml:space="preserve">Балканско полуострво, а посебно планински део коме данас припада и масив Таре, био је за време глацијација рефигијум терцијарне флоре и као такав обилује реликтним шумским врстама и остацима шума велике старости, јако мешовитог састава у погледу броја врста дрвећа, шибља и зељастих биљака. У </w:t>
      </w:r>
      <w:r w:rsidRPr="00C359C3">
        <w:rPr>
          <w:rFonts w:eastAsia="Times New Roman" w:cs="Times New Roman"/>
          <w:i/>
          <w:szCs w:val="24"/>
        </w:rPr>
        <w:t>Плиоцену</w:t>
      </w:r>
      <w:r w:rsidRPr="00C359C3">
        <w:rPr>
          <w:rFonts w:eastAsia="Times New Roman" w:cs="Times New Roman"/>
          <w:szCs w:val="24"/>
        </w:rPr>
        <w:t xml:space="preserve"> су се још увек велика пространства карактерисала релативно униформном шумском флором која је одговарала умереним условима. Под утицајем насталих промена, нарочито у погледу режима летњих падавина и сезонских температура, дошло је још током </w:t>
      </w:r>
      <w:r w:rsidRPr="00C359C3">
        <w:rPr>
          <w:rFonts w:eastAsia="Times New Roman" w:cs="Times New Roman"/>
          <w:i/>
          <w:szCs w:val="24"/>
        </w:rPr>
        <w:t xml:space="preserve">Плиоцена </w:t>
      </w:r>
      <w:r w:rsidRPr="00C359C3">
        <w:rPr>
          <w:rFonts w:eastAsia="Times New Roman" w:cs="Times New Roman"/>
          <w:szCs w:val="24"/>
        </w:rPr>
        <w:t>до промене у унифо</w:t>
      </w:r>
      <w:r w:rsidR="004E2E2A">
        <w:rPr>
          <w:rFonts w:eastAsia="Times New Roman" w:cs="Times New Roman"/>
          <w:szCs w:val="24"/>
        </w:rPr>
        <w:t>р</w:t>
      </w:r>
      <w:r w:rsidRPr="00C359C3">
        <w:rPr>
          <w:rFonts w:eastAsia="Times New Roman" w:cs="Times New Roman"/>
          <w:szCs w:val="24"/>
        </w:rPr>
        <w:t xml:space="preserve">мности ових шума. Крајем </w:t>
      </w:r>
      <w:r w:rsidRPr="00C359C3">
        <w:rPr>
          <w:rFonts w:eastAsia="Times New Roman" w:cs="Times New Roman"/>
          <w:i/>
          <w:szCs w:val="24"/>
        </w:rPr>
        <w:t>Плиоцена</w:t>
      </w:r>
      <w:r w:rsidRPr="00C359C3">
        <w:rPr>
          <w:rFonts w:eastAsia="Times New Roman" w:cs="Times New Roman"/>
          <w:szCs w:val="24"/>
        </w:rPr>
        <w:t xml:space="preserve"> и почетком </w:t>
      </w:r>
      <w:r w:rsidRPr="00C359C3">
        <w:rPr>
          <w:rFonts w:eastAsia="Times New Roman" w:cs="Times New Roman"/>
          <w:i/>
          <w:szCs w:val="24"/>
        </w:rPr>
        <w:t>Квартара</w:t>
      </w:r>
      <w:r w:rsidRPr="00C359C3">
        <w:rPr>
          <w:rFonts w:eastAsia="Times New Roman" w:cs="Times New Roman"/>
          <w:szCs w:val="24"/>
        </w:rPr>
        <w:t xml:space="preserve"> дошло је до ишчезавања низа елемената ове флоре, а до продирања нових. Остаци ове </w:t>
      </w:r>
      <w:r w:rsidRPr="00C359C3">
        <w:rPr>
          <w:rFonts w:eastAsia="Times New Roman" w:cs="Times New Roman"/>
          <w:i/>
          <w:szCs w:val="24"/>
        </w:rPr>
        <w:t>аркто-терцијарне</w:t>
      </w:r>
      <w:r w:rsidRPr="00C359C3">
        <w:rPr>
          <w:rFonts w:eastAsia="Times New Roman" w:cs="Times New Roman"/>
          <w:szCs w:val="24"/>
        </w:rPr>
        <w:t xml:space="preserve"> флоре, обогаћени извесним новим елементима, очували су се на издвојеним локалитетима рефугијалног карактера.</w:t>
      </w:r>
    </w:p>
    <w:p w:rsidR="00C359C3" w:rsidRPr="00C359C3" w:rsidRDefault="00C359C3" w:rsidP="00C359C3">
      <w:pPr>
        <w:rPr>
          <w:rFonts w:eastAsia="Times New Roman" w:cs="Times New Roman"/>
          <w:szCs w:val="24"/>
        </w:rPr>
      </w:pPr>
      <w:r w:rsidRPr="00C359C3">
        <w:rPr>
          <w:rFonts w:eastAsia="Times New Roman" w:cs="Times New Roman"/>
          <w:szCs w:val="24"/>
        </w:rPr>
        <w:t xml:space="preserve">Са сигурношћу се може сматрати да су предели данашњег Националног парка Тара, представља рефугијум у коме су се мешовите шуме састављене од четинара и </w:t>
      </w:r>
      <w:r w:rsidRPr="00C359C3">
        <w:rPr>
          <w:rFonts w:eastAsia="Times New Roman" w:cs="Times New Roman"/>
          <w:i/>
          <w:szCs w:val="24"/>
        </w:rPr>
        <w:t>аркто-терцијарних</w:t>
      </w:r>
      <w:r w:rsidRPr="00C359C3">
        <w:rPr>
          <w:rFonts w:eastAsia="Times New Roman" w:cs="Times New Roman"/>
          <w:szCs w:val="24"/>
        </w:rPr>
        <w:t xml:space="preserve"> елемената успеле да се одрже током </w:t>
      </w:r>
      <w:r w:rsidRPr="00C359C3">
        <w:rPr>
          <w:rFonts w:eastAsia="Times New Roman" w:cs="Times New Roman"/>
          <w:i/>
          <w:szCs w:val="24"/>
        </w:rPr>
        <w:t>глацијације</w:t>
      </w:r>
      <w:r w:rsidRPr="00C359C3">
        <w:rPr>
          <w:rFonts w:eastAsia="Times New Roman" w:cs="Times New Roman"/>
          <w:szCs w:val="24"/>
        </w:rPr>
        <w:t xml:space="preserve">, представљајући данас својим остацима реликтне фитоценозе. Конфигурација и други услови низа локалитета на подручју Таре представљали су станиште са одређеним едафско-микроклиматским погодностима у односу на ширу околину, те су имали више услова да се на њима овакве </w:t>
      </w:r>
      <w:r w:rsidRPr="00C359C3">
        <w:rPr>
          <w:rFonts w:eastAsia="Times New Roman" w:cs="Times New Roman"/>
          <w:szCs w:val="24"/>
        </w:rPr>
        <w:lastRenderedPageBreak/>
        <w:t>фитоценозе боље и непрекидно очувају. Познато је да су повољан географски положаја и орографија терена били главни чиниоци који су спречили ишчезавање реликтних врста уопште са њихових рефугијума упркос знатнијим микро - климатским променама.</w:t>
      </w:r>
    </w:p>
    <w:p w:rsidR="00C359C3" w:rsidRPr="00C359C3" w:rsidRDefault="00C359C3" w:rsidP="00C359C3">
      <w:pPr>
        <w:rPr>
          <w:rFonts w:eastAsia="Times New Roman" w:cs="Times New Roman"/>
          <w:szCs w:val="24"/>
        </w:rPr>
      </w:pPr>
      <w:r w:rsidRPr="00C359C3">
        <w:rPr>
          <w:rFonts w:eastAsia="Times New Roman" w:cs="Times New Roman"/>
          <w:szCs w:val="24"/>
        </w:rPr>
        <w:t xml:space="preserve">На основу поленове анализе тресетних слојева утврђено је за </w:t>
      </w:r>
      <w:r w:rsidRPr="00C359C3">
        <w:rPr>
          <w:rFonts w:eastAsia="Times New Roman" w:cs="Times New Roman"/>
          <w:i/>
          <w:szCs w:val="24"/>
        </w:rPr>
        <w:t>постглацијал (Плеистоцен)</w:t>
      </w:r>
      <w:r w:rsidRPr="00C359C3">
        <w:rPr>
          <w:rFonts w:eastAsia="Times New Roman" w:cs="Times New Roman"/>
          <w:szCs w:val="24"/>
        </w:rPr>
        <w:t xml:space="preserve"> пет сукцесивних шумских фаза које одговарају трајању пет постглацијалних периода: </w:t>
      </w:r>
      <w:r w:rsidRPr="00C359C3">
        <w:rPr>
          <w:rFonts w:eastAsia="Times New Roman" w:cs="Times New Roman"/>
          <w:i/>
          <w:szCs w:val="24"/>
        </w:rPr>
        <w:t xml:space="preserve">пребореалној, бореалној, атлантској, суббореалној </w:t>
      </w:r>
      <w:r w:rsidRPr="00C359C3">
        <w:rPr>
          <w:rFonts w:eastAsia="Times New Roman" w:cs="Times New Roman"/>
          <w:szCs w:val="24"/>
        </w:rPr>
        <w:t xml:space="preserve">и </w:t>
      </w:r>
      <w:r w:rsidRPr="00C359C3">
        <w:rPr>
          <w:rFonts w:eastAsia="Times New Roman" w:cs="Times New Roman"/>
          <w:i/>
          <w:szCs w:val="24"/>
        </w:rPr>
        <w:t>субатлантској</w:t>
      </w:r>
      <w:r w:rsidRPr="00C359C3">
        <w:rPr>
          <w:rFonts w:eastAsia="Times New Roman" w:cs="Times New Roman"/>
          <w:szCs w:val="24"/>
        </w:rPr>
        <w:t>, а у времену од око 9 хиљада година пре наше ере до савременог доба. Ове фазе илуструју стање и састав шумске вегетације у току ових периода и промене које су се у погледу састава ових шума по главним едификаторима одигравале.</w:t>
      </w:r>
    </w:p>
    <w:p w:rsidR="00C359C3" w:rsidRPr="00C359C3" w:rsidRDefault="00C359C3" w:rsidP="00C359C3">
      <w:pPr>
        <w:rPr>
          <w:rFonts w:eastAsia="Times New Roman" w:cs="Times New Roman"/>
          <w:szCs w:val="24"/>
        </w:rPr>
      </w:pPr>
      <w:r w:rsidRPr="00C359C3">
        <w:rPr>
          <w:rFonts w:eastAsia="Times New Roman" w:cs="Times New Roman"/>
          <w:i/>
          <w:szCs w:val="24"/>
        </w:rPr>
        <w:t>Пребореална</w:t>
      </w:r>
      <w:r w:rsidRPr="00C359C3">
        <w:rPr>
          <w:rFonts w:eastAsia="Times New Roman" w:cs="Times New Roman"/>
          <w:szCs w:val="24"/>
        </w:rPr>
        <w:t xml:space="preserve"> </w:t>
      </w:r>
      <w:r w:rsidRPr="00C359C3">
        <w:rPr>
          <w:rFonts w:eastAsia="Times New Roman" w:cs="Times New Roman"/>
          <w:i/>
          <w:szCs w:val="24"/>
        </w:rPr>
        <w:t>периода</w:t>
      </w:r>
      <w:r w:rsidRPr="00C359C3">
        <w:rPr>
          <w:rFonts w:eastAsia="Times New Roman" w:cs="Times New Roman"/>
          <w:szCs w:val="24"/>
        </w:rPr>
        <w:t xml:space="preserve">, која временски одговара добу између око 9.000 и 7.000 година пре наше ере, карактерисала се хладном континенталном климом. Овакви услови фаворизовали су између врста које су улазиле у састав постглацијалних шума овог подручја бели бор, тако да је, према резултатима поленове анализе слојева из тог периода, исти био заступљен са 65%. Због тога је ова шумска фаза и означена као борова. После белог бора највише је била заступљена смрча са 17%, затим бреза са 6%, јела и јова са по 4% и врбе и липа са по 2%. Сем рефугијалних станишта, највећи део био је покривен боровим шумама. Карактеристично је да се међу поленом врста рода </w:t>
      </w:r>
      <w:r w:rsidRPr="00DB5704">
        <w:rPr>
          <w:rFonts w:eastAsia="Times New Roman" w:cs="Times New Roman"/>
          <w:bCs/>
          <w:szCs w:val="24"/>
        </w:rPr>
        <w:t>Picea</w:t>
      </w:r>
      <w:r w:rsidRPr="00C359C3">
        <w:rPr>
          <w:rFonts w:eastAsia="Times New Roman" w:cs="Times New Roman"/>
          <w:szCs w:val="24"/>
        </w:rPr>
        <w:t xml:space="preserve"> у овој периоди, поред обичне смрче јасно диференцира и полен Панчићеве оморике. </w:t>
      </w:r>
      <w:r w:rsidRPr="00C359C3">
        <w:rPr>
          <w:rFonts w:eastAsia="Times New Roman" w:cs="Times New Roman"/>
          <w:i/>
          <w:szCs w:val="24"/>
        </w:rPr>
        <w:t>Пребореалну</w:t>
      </w:r>
      <w:r w:rsidRPr="00C359C3">
        <w:rPr>
          <w:rFonts w:eastAsia="Times New Roman" w:cs="Times New Roman"/>
          <w:szCs w:val="24"/>
        </w:rPr>
        <w:t xml:space="preserve"> </w:t>
      </w:r>
      <w:r w:rsidRPr="00C359C3">
        <w:rPr>
          <w:rFonts w:eastAsia="Times New Roman" w:cs="Times New Roman"/>
          <w:i/>
          <w:szCs w:val="24"/>
        </w:rPr>
        <w:t>периоду</w:t>
      </w:r>
      <w:r w:rsidRPr="00C359C3">
        <w:rPr>
          <w:rFonts w:eastAsia="Times New Roman" w:cs="Times New Roman"/>
          <w:szCs w:val="24"/>
        </w:rPr>
        <w:t xml:space="preserve"> смењује бореална, која временски пада између 7.000 и 5.000 година пре наше ере. Климатски услови ове периоде су топли и суви. То доводи до осетног повлачења бора као врсте којој одговарају хладни континентални услови, а до наглог продирања и ширења храстова као термо - ксерофилних. Полен храстова заступљен је у овој периоди са 50%. Зато је ова шумска фаза развоја означена као храстова. После врста рода Quercus, најзаступљенији су у овој периоди борови са 25% међу којима је и црни бор, затим врсте рода Picea, којих још увек има око 10%, Carpinus са 5% и Betula, Ulmus, Abies и Alnus са малим процентом заступљености (2 - 3%). Топлотни услови који су омогућили нагло издизање храстових шума из доњег региона и образовања пространих састојина састава Quercetum mixtum, утицали су истовремено и на потискивање четинарских и арктотерцијарних шумских елемената. Они су били потиснути на веће надморске висине, местимично сасвим исчезли или се повукли у још уже, строго локализоване рефигијуме, у којима се одржавао хумиднији климат. То потврђује и чињеница да су количине полена борова, смрче и оморике у слојевима ове шумске фазе ипак знатне. Велики део шумских састојина има састав који одговара заједници Quercetum mixtum, делимично Quercetо carpinetum, нарочито у нижим и средњим деловима масива заједнице састава Pinetum-а такође су нешто више распрострањене, нарочито локално у средњим и горњим планинским појасевима, заједнице карактера Fageto – Abietum mixtum заступљене су искључиво уже локално, у планинском појасу, а </w:t>
      </w:r>
      <w:r w:rsidR="004E2E2A">
        <w:rPr>
          <w:rFonts w:eastAsia="Times New Roman" w:cs="Times New Roman"/>
          <w:szCs w:val="24"/>
        </w:rPr>
        <w:t>Picetum</w:t>
      </w:r>
      <w:r w:rsidRPr="00C359C3">
        <w:rPr>
          <w:rFonts w:eastAsia="Times New Roman" w:cs="Times New Roman"/>
          <w:szCs w:val="24"/>
        </w:rPr>
        <w:t xml:space="preserve"> заузима највише делове. На строго рефугијалним стаништима, чији макро - и микро - услови обезбеђују од осетнијег продирања регионалних климатских услова природе, одржавају се реликтне заједнице у великој мери, нарочито по структури, сличне старим заједницама преглацијалног састава.</w:t>
      </w:r>
    </w:p>
    <w:p w:rsidR="00C359C3" w:rsidRPr="00C359C3" w:rsidRDefault="00C359C3" w:rsidP="00C359C3">
      <w:pPr>
        <w:rPr>
          <w:rFonts w:eastAsia="Times New Roman" w:cs="Times New Roman"/>
          <w:szCs w:val="24"/>
        </w:rPr>
      </w:pPr>
      <w:r w:rsidRPr="00C359C3">
        <w:rPr>
          <w:rFonts w:eastAsia="Times New Roman" w:cs="Times New Roman"/>
          <w:i/>
          <w:szCs w:val="24"/>
        </w:rPr>
        <w:t>Атлантска периода</w:t>
      </w:r>
      <w:r w:rsidRPr="00C359C3">
        <w:rPr>
          <w:rFonts w:eastAsia="Times New Roman" w:cs="Times New Roman"/>
          <w:szCs w:val="24"/>
        </w:rPr>
        <w:t xml:space="preserve"> смењује бореалну и временски одговара раздобљу између 5.000 и 2.000 година пре наше ере. Она се карактерише умерено - континенталном влажном климом и, следствено томе, великим присуством шумских елелемената који су у претходној фази били потиснути храстовом шумом. Знатно повећање влажности ваздуха и висок ниво подземних вода који представљају климатске одлике ове периоде, пружали су одличне услове за одржавање, па и ширење терцијарних реликата и на ширем подручју. У шумама доминира јела чији је полен у слојевима ове фазе заступљен са 32%, бyква која је због уједначених климатских услова добила могућност за шире простирање, заступљена је са 23%, смрча и оморика заједно заступљене су са 20%, борови са укупно 12%, јова и липа имају по 4%, брест и бреза заступљени су са по око 2%, а у мањој мери у овим шумама има и тисе. Умерени топлотни услови, фина издиференцираност мезо и микро рељефа омогућили су да из рефугијума, који су су у претходним фазама, а нарочито у бореалној фази били уско локализовани, велики број реликтних врста прошири и заједно са врстама које су преживеле ове периоде, образују у атлантској периоде простране, у великој мери реликтног карактера, шумске заједнице богате по саставу врста и сложене по структури. Знатне површине покривале су у овој фази шумске састојине заједнице Omorikae Pineto – Piceeto – Abieto – Fagetum mixtum која се може сматрати најстаријом и најсложенијом реликтном шумском заједницом овог подручја постглацијалног доба, по саставу и структури најближој и најсложенијој старим терцијарним плиоценским шумама овог дела Европе.</w:t>
      </w:r>
    </w:p>
    <w:p w:rsidR="00C359C3" w:rsidRPr="00C359C3" w:rsidRDefault="00C359C3" w:rsidP="00C359C3">
      <w:pPr>
        <w:rPr>
          <w:rFonts w:eastAsia="Times New Roman" w:cs="Times New Roman"/>
          <w:szCs w:val="24"/>
        </w:rPr>
      </w:pPr>
      <w:r w:rsidRPr="00C359C3">
        <w:rPr>
          <w:rFonts w:eastAsia="Times New Roman" w:cs="Times New Roman"/>
          <w:i/>
          <w:szCs w:val="24"/>
        </w:rPr>
        <w:t>Суббореална периода</w:t>
      </w:r>
      <w:r w:rsidRPr="00C359C3">
        <w:rPr>
          <w:rFonts w:eastAsia="Times New Roman" w:cs="Times New Roman"/>
          <w:szCs w:val="24"/>
        </w:rPr>
        <w:t xml:space="preserve">, која је сменила </w:t>
      </w:r>
      <w:r w:rsidRPr="00C359C3">
        <w:rPr>
          <w:rFonts w:eastAsia="Times New Roman" w:cs="Times New Roman"/>
          <w:i/>
          <w:szCs w:val="24"/>
        </w:rPr>
        <w:t>атлантску</w:t>
      </w:r>
      <w:r w:rsidRPr="00C359C3">
        <w:rPr>
          <w:rFonts w:eastAsia="Times New Roman" w:cs="Times New Roman"/>
          <w:szCs w:val="24"/>
        </w:rPr>
        <w:t xml:space="preserve"> и временски се простире од око 2.000 година пре наше ере до почетка наше ере, одликовала се континенталном топлом и сувом климом. У вези са наступањем ове периоде није дошло до крупнијих промена у погледу промена степена заступљености појединих врста дрвећа. Континенталнији и сувљи услови одговарали су бору, те се његово присуство попело на 30%, буква остаје готово на истом нивоу на коме је била у претходној фази (25%), већи степен континенталности утиче, међутим на извесно мање повлачење јеле чије се присуство спушта на 25%, али се ипак одржава на приближно истом нивоу са претходним врстама. Повећани степен топлоте ваздуха јаче се одражава на смањење присуства смрче и оморике које се спуштају на 10%. У одговарајућим еколошким комплексима учествује јова са 5% и бреза са 4%. Поред спрата дрвећа, у смеши састојина има знатно учешће и жбуње, које може да поднесе засену надстојне вегетације, нарочито у светлим и ређим заједницама са бором. Полен зељастих биљака указује и на њихову заступљеност у приземном спрату. У својој укупности једнак је проценту полена дрвенастих врста. У приземном спрату нарочито је знатно учешће врста из породице Cupraesaceae, Gramineae, Compositae и Vaccinium.</w:t>
      </w:r>
    </w:p>
    <w:p w:rsidR="00C359C3" w:rsidRPr="00C359C3" w:rsidRDefault="00C359C3" w:rsidP="00C359C3">
      <w:pPr>
        <w:rPr>
          <w:rFonts w:eastAsia="Times New Roman" w:cs="Times New Roman"/>
          <w:szCs w:val="24"/>
        </w:rPr>
      </w:pPr>
      <w:r w:rsidRPr="00C359C3">
        <w:rPr>
          <w:rFonts w:eastAsia="Times New Roman" w:cs="Times New Roman"/>
          <w:szCs w:val="24"/>
        </w:rPr>
        <w:t xml:space="preserve">После </w:t>
      </w:r>
      <w:r w:rsidRPr="00C359C3">
        <w:rPr>
          <w:rFonts w:eastAsia="Times New Roman" w:cs="Times New Roman"/>
          <w:i/>
          <w:szCs w:val="24"/>
        </w:rPr>
        <w:t>суббореалне периоде</w:t>
      </w:r>
      <w:r w:rsidRPr="00C359C3">
        <w:rPr>
          <w:rFonts w:eastAsia="Times New Roman" w:cs="Times New Roman"/>
          <w:szCs w:val="24"/>
        </w:rPr>
        <w:t xml:space="preserve"> наступила је </w:t>
      </w:r>
      <w:r w:rsidRPr="00C359C3">
        <w:rPr>
          <w:rFonts w:eastAsia="Times New Roman" w:cs="Times New Roman"/>
          <w:i/>
          <w:szCs w:val="24"/>
        </w:rPr>
        <w:t>субатлантска периода</w:t>
      </w:r>
      <w:r w:rsidRPr="00C359C3">
        <w:rPr>
          <w:rFonts w:eastAsia="Times New Roman" w:cs="Times New Roman"/>
          <w:szCs w:val="24"/>
        </w:rPr>
        <w:t xml:space="preserve">, која по временском трајању одговара периоди од почетка наше ере до данашњег дана. Општи климат </w:t>
      </w:r>
      <w:r w:rsidRPr="00C359C3">
        <w:rPr>
          <w:rFonts w:eastAsia="Times New Roman" w:cs="Times New Roman"/>
          <w:i/>
          <w:szCs w:val="24"/>
        </w:rPr>
        <w:t>субатлантске периоде</w:t>
      </w:r>
      <w:r w:rsidRPr="00C359C3">
        <w:rPr>
          <w:rFonts w:eastAsia="Times New Roman" w:cs="Times New Roman"/>
          <w:szCs w:val="24"/>
        </w:rPr>
        <w:t xml:space="preserve"> је умерено континенталан и влажнији. Смањење топлотног ступња не сумњиво је довело до извесног смањења присуства јеле (21%), а повећање степена хумидности до осетнијег смањења присуства бора (20%). Ови услови, међутим, фаворизују ширење букве чије се присуство пење на 34%. На смрчу и оморику у просеку наведене промене нису битније утицале, па оне остају на нивоу претходне фазе (10%). И даље постоје услови за извесну заступљеност јове, врбе, па чак и храстова.</w:t>
      </w:r>
    </w:p>
    <w:p w:rsidR="00C359C3" w:rsidRPr="00C359C3" w:rsidRDefault="00C359C3" w:rsidP="00C359C3">
      <w:pPr>
        <w:rPr>
          <w:rFonts w:eastAsia="Times New Roman" w:cs="Times New Roman"/>
          <w:szCs w:val="24"/>
        </w:rPr>
      </w:pPr>
      <w:r w:rsidRPr="00C359C3">
        <w:rPr>
          <w:rFonts w:eastAsia="Times New Roman" w:cs="Times New Roman"/>
          <w:szCs w:val="24"/>
        </w:rPr>
        <w:t xml:space="preserve">Климатска колебања у току </w:t>
      </w:r>
      <w:r w:rsidRPr="00C359C3">
        <w:rPr>
          <w:rFonts w:eastAsia="Times New Roman" w:cs="Times New Roman"/>
          <w:i/>
          <w:szCs w:val="24"/>
        </w:rPr>
        <w:t>постглацијала</w:t>
      </w:r>
      <w:r w:rsidRPr="00C359C3">
        <w:rPr>
          <w:rFonts w:eastAsia="Times New Roman" w:cs="Times New Roman"/>
          <w:szCs w:val="24"/>
        </w:rPr>
        <w:t xml:space="preserve"> наизменично су пружала оптималније и неповољније услове за опстанак низа терцијарних реликата, а међу њима и Панчићеве оморике. Ти реликти су се наизменично ширили на пространија подручја или повлачили на уска, рефугијална станишта са најоптималнијим условима за њихов опстанак и развој. Овакви рефугијални локалитети бивали су током времена као нека врста секуларних природних расадника из којих су се ове врсте у погодним моментима даље шириле. У тој светлости ови локалитети одиграли су веома значајну улогу у историјско - генетском развоју флоре ширег подручја и у филоценогенези његове вегетације.</w:t>
      </w:r>
    </w:p>
    <w:p w:rsidR="00C359C3" w:rsidRPr="00C359C3" w:rsidRDefault="00C359C3" w:rsidP="00C359C3">
      <w:pPr>
        <w:rPr>
          <w:rFonts w:eastAsia="Times New Roman" w:cs="Times New Roman"/>
          <w:szCs w:val="24"/>
        </w:rPr>
      </w:pPr>
      <w:r w:rsidRPr="00C359C3">
        <w:rPr>
          <w:rFonts w:eastAsia="Times New Roman" w:cs="Times New Roman"/>
          <w:i/>
          <w:szCs w:val="24"/>
        </w:rPr>
        <w:t>Субатлантска периода</w:t>
      </w:r>
      <w:r w:rsidRPr="00C359C3">
        <w:rPr>
          <w:rFonts w:eastAsia="Times New Roman" w:cs="Times New Roman"/>
          <w:szCs w:val="24"/>
        </w:rPr>
        <w:t xml:space="preserve">, са својим много повољнијим условима за опстанак и развој сложених мезофилних шума донела је могућност новог ширења реликтних заједница, и низа њихових деривата, на простране површине овог подручја. По свему, једна од њих, која се може сматрати најстаријом и најисходнијом заједницом која се одржала – Omorikae – Piceeto – Pineto – Abieto – Fagetum mixtum остала је као најмање распрострањена на оним деловима подручја чији су општи мезо - услови и богатство микроуслова омогућавали њену егзистенцију и динамику. Ово њено распрострањење је, међутим, ипак било неупоредиво веће него данас. Ова заједница везана је најразноврснијим постепенијим или оштијим прелазима са низом изведених заједница које су се развиле на стаништима која су са својим специфичним комплексом услова фаворизовала одређени еволутивни правац њиховог развоја. Тако су се, у одређеној констелацији еколошких услова из исходне заједнице и остатка других типова, који су у претходним периодима били фаворизовани на ширем подручју, развиле такође сложене по врстама богате и у знатнијем степену реликтне, али од исходне знатно сиромашније заједнице типа: Omorikae – Piceeto – Pineto – Abieto – Fagetum mixtum,  Omorikae – Piceeto –– Abieto –  Fageto - Alnetum mixtum,   Omorikae – Piceeto – Abieto – Fagetum mixtum. У свим овим заједницама једна, са историјско-генетског односно филоценогенетског гледишта, веома значајна врста-реликтна Панчићева оморика – имала је услове да у обиљу еколошких услова и ценотичких комплекса нађе своје место и своје услове опстанка и развоја на много ширем подручју него што је то данас. Између ових </w:t>
      </w:r>
      <w:r w:rsidRPr="00C359C3">
        <w:rPr>
          <w:rFonts w:eastAsia="Times New Roman" w:cs="Times New Roman"/>
          <w:szCs w:val="24"/>
        </w:rPr>
        <w:lastRenderedPageBreak/>
        <w:t>заједница, које су такође у знатном степену исходне за низ даљих деривата, осиромашених типова и тд., постојао је низ прелаза као потенцијалних зачетака нових заједница у случају стицаја одговарајућих околности.</w:t>
      </w:r>
    </w:p>
    <w:p w:rsidR="00C359C3" w:rsidRDefault="00C359C3" w:rsidP="00C359C3">
      <w:pPr>
        <w:rPr>
          <w:rFonts w:eastAsia="Times New Roman" w:cs="Times New Roman"/>
          <w:szCs w:val="24"/>
        </w:rPr>
      </w:pPr>
      <w:r w:rsidRPr="00C359C3">
        <w:rPr>
          <w:rFonts w:eastAsia="Times New Roman" w:cs="Times New Roman"/>
          <w:i/>
          <w:szCs w:val="24"/>
        </w:rPr>
        <w:t>Субатланска периода</w:t>
      </w:r>
      <w:r w:rsidRPr="00C359C3">
        <w:rPr>
          <w:rFonts w:eastAsia="Times New Roman" w:cs="Times New Roman"/>
          <w:szCs w:val="24"/>
        </w:rPr>
        <w:t xml:space="preserve"> је, и поред извесних мањих регионалних микролиматских промена, наше савремено доба. Међутим, данашњи шумски покривач подручја Таре, по свом саставу, сложености заједница, њиховом простирању, постојању односно непостојању веза и прелаза између основних типова чије смо постојање и односе утврдили реконструкцијом на основу историјско-еколошко-флористичке анализе, знатно се разликује од стања констатованог као карактеристичног за ову периоду и на овом подручју. Несумњиво да је главни чинилац који је проузроковао ове разлике антропогени - човек, чији утицај у овој периоди, нарочито у њеним касним столећима, постаје изванредно велики и пресудан. Тај фактор који је на овом подручју до врло великог степена дошао до изражаја, довео је с једне стране до исчезавања низа врста са многих пунктова, до осиромашавања па и ишчезавања читавих састојина и фрагмената исходних заједница, низа изведених и прелазних. Са друге стране, под утицајем овог фактора, настао је од врло сложених полидоминанатних исходних изведених заједница на пространим површинама, кроз процес њиховог сразмено наглог осиромашавања дег</w:t>
      </w:r>
      <w:r w:rsidR="004E2E2A">
        <w:rPr>
          <w:rFonts w:eastAsia="Times New Roman" w:cs="Times New Roman"/>
          <w:szCs w:val="24"/>
        </w:rPr>
        <w:t>р</w:t>
      </w:r>
      <w:r w:rsidRPr="00C359C3">
        <w:rPr>
          <w:rFonts w:eastAsia="Times New Roman" w:cs="Times New Roman"/>
          <w:szCs w:val="24"/>
        </w:rPr>
        <w:t>адирања, низ нових релативно стабилизованих олигодоминантних, бидоминантних, па локално и монодоминантних заједница.</w:t>
      </w:r>
    </w:p>
    <w:p w:rsidR="003D5041" w:rsidRDefault="003D5041" w:rsidP="00C359C3">
      <w:pPr>
        <w:rPr>
          <w:rFonts w:eastAsia="Times New Roman" w:cs="Times New Roman"/>
          <w:szCs w:val="24"/>
        </w:rPr>
      </w:pPr>
    </w:p>
    <w:p w:rsidR="003D5041" w:rsidRPr="003D5041" w:rsidRDefault="003D5041" w:rsidP="0070161C">
      <w:pPr>
        <w:pStyle w:val="kb2"/>
      </w:pPr>
      <w:bookmarkStart w:id="151" w:name="_Toc44743537"/>
      <w:bookmarkStart w:id="152" w:name="_Toc44822404"/>
      <w:bookmarkStart w:id="153" w:name="_Toc129623302"/>
      <w:bookmarkStart w:id="154" w:name="_Toc129623718"/>
      <w:bookmarkStart w:id="155" w:name="_Toc129629115"/>
      <w:bookmarkStart w:id="156" w:name="_Toc442091096"/>
      <w:bookmarkStart w:id="157" w:name="_Toc2154658"/>
      <w:r w:rsidRPr="003D5041">
        <w:t>2.5. Биотички услови</w:t>
      </w:r>
      <w:bookmarkEnd w:id="151"/>
      <w:bookmarkEnd w:id="152"/>
      <w:bookmarkEnd w:id="153"/>
      <w:bookmarkEnd w:id="154"/>
      <w:bookmarkEnd w:id="155"/>
      <w:bookmarkEnd w:id="156"/>
      <w:bookmarkEnd w:id="157"/>
    </w:p>
    <w:p w:rsidR="003D5041" w:rsidRPr="003D5041" w:rsidRDefault="003D5041" w:rsidP="003D5041">
      <w:pPr>
        <w:rPr>
          <w:rFonts w:eastAsia="Times New Roman" w:cs="Times New Roman"/>
          <w:sz w:val="20"/>
          <w:szCs w:val="20"/>
        </w:rPr>
      </w:pPr>
    </w:p>
    <w:p w:rsidR="003D5041" w:rsidRPr="003D5041" w:rsidRDefault="003D5041" w:rsidP="0070161C">
      <w:pPr>
        <w:pStyle w:val="kb3"/>
      </w:pPr>
      <w:bookmarkStart w:id="158" w:name="_Toc44743538"/>
      <w:bookmarkStart w:id="159" w:name="_Toc44822405"/>
      <w:bookmarkStart w:id="160" w:name="_Toc129623303"/>
      <w:bookmarkStart w:id="161" w:name="_Toc129623719"/>
      <w:bookmarkStart w:id="162" w:name="_Toc129629116"/>
      <w:bookmarkStart w:id="163" w:name="_Toc442091097"/>
      <w:bookmarkStart w:id="164" w:name="_Toc2154659"/>
      <w:r w:rsidRPr="003D5041">
        <w:t>2.5.1. Антропогени утицај</w:t>
      </w:r>
      <w:bookmarkEnd w:id="158"/>
      <w:bookmarkEnd w:id="159"/>
      <w:bookmarkEnd w:id="160"/>
      <w:bookmarkEnd w:id="161"/>
      <w:bookmarkEnd w:id="162"/>
      <w:bookmarkEnd w:id="163"/>
      <w:bookmarkEnd w:id="164"/>
    </w:p>
    <w:p w:rsidR="003D5041" w:rsidRPr="003D5041" w:rsidRDefault="003D5041" w:rsidP="003D5041">
      <w:pPr>
        <w:ind w:firstLine="0"/>
        <w:rPr>
          <w:rFonts w:eastAsia="Times New Roman" w:cs="Times New Roman"/>
          <w:sz w:val="20"/>
          <w:szCs w:val="20"/>
        </w:rPr>
      </w:pPr>
    </w:p>
    <w:p w:rsidR="003D5041" w:rsidRDefault="003D5041" w:rsidP="003D5041">
      <w:pPr>
        <w:ind w:firstLine="709"/>
        <w:rPr>
          <w:rFonts w:eastAsia="Times New Roman" w:cs="Times New Roman"/>
          <w:szCs w:val="24"/>
        </w:rPr>
      </w:pPr>
      <w:r w:rsidRPr="003D5041">
        <w:rPr>
          <w:rFonts w:eastAsia="Times New Roman" w:cs="Times New Roman"/>
          <w:szCs w:val="24"/>
        </w:rPr>
        <w:t>Антропогена деловања у ГЈ ”</w:t>
      </w:r>
      <w:r>
        <w:rPr>
          <w:rFonts w:eastAsia="Times New Roman" w:cs="Times New Roman"/>
          <w:szCs w:val="24"/>
        </w:rPr>
        <w:t>Заовине</w:t>
      </w:r>
      <w:r w:rsidRPr="003D5041">
        <w:rPr>
          <w:rFonts w:eastAsia="Times New Roman" w:cs="Times New Roman"/>
          <w:szCs w:val="24"/>
        </w:rPr>
        <w:t xml:space="preserve">”, историјски посматрано, била </w:t>
      </w:r>
      <w:r w:rsidR="00AF7C14">
        <w:rPr>
          <w:rFonts w:eastAsia="Times New Roman" w:cs="Times New Roman"/>
          <w:szCs w:val="24"/>
        </w:rPr>
        <w:t xml:space="preserve">су </w:t>
      </w:r>
      <w:r w:rsidRPr="003D5041">
        <w:rPr>
          <w:rFonts w:eastAsia="Times New Roman" w:cs="Times New Roman"/>
          <w:szCs w:val="24"/>
        </w:rPr>
        <w:t xml:space="preserve">изражена, као у осталим подручјима Националног парка. </w:t>
      </w:r>
      <w:r w:rsidR="00AF7C14">
        <w:rPr>
          <w:rFonts w:eastAsia="Times New Roman" w:cs="Times New Roman"/>
          <w:szCs w:val="24"/>
        </w:rPr>
        <w:t xml:space="preserve"> Присутност људи на овом подручју се мењала услед сталних миграција, ратова и других дешавања до данас. Обзиром да се ради о </w:t>
      </w:r>
      <w:r w:rsidR="008E2414">
        <w:rPr>
          <w:rFonts w:eastAsia="Times New Roman" w:cs="Times New Roman"/>
          <w:szCs w:val="24"/>
        </w:rPr>
        <w:t>изузетно шумовитом п</w:t>
      </w:r>
      <w:r w:rsidR="00DB5704">
        <w:rPr>
          <w:rFonts w:eastAsia="Times New Roman" w:cs="Times New Roman"/>
          <w:szCs w:val="24"/>
        </w:rPr>
        <w:t>ределу,</w:t>
      </w:r>
      <w:r w:rsidR="00AF7C14">
        <w:rPr>
          <w:rFonts w:eastAsia="Times New Roman" w:cs="Times New Roman"/>
          <w:szCs w:val="24"/>
        </w:rPr>
        <w:t xml:space="preserve"> сама експлоатација дрвних ресурса је одавно присутна. </w:t>
      </w:r>
      <w:r w:rsidRPr="003D5041">
        <w:rPr>
          <w:rFonts w:eastAsia="Times New Roman" w:cs="Times New Roman"/>
          <w:szCs w:val="24"/>
        </w:rPr>
        <w:t xml:space="preserve">Експлоатација шума са краја XIX и XX века </w:t>
      </w:r>
      <w:r w:rsidR="00AF7C14">
        <w:rPr>
          <w:rFonts w:eastAsia="Times New Roman" w:cs="Times New Roman"/>
          <w:szCs w:val="24"/>
        </w:rPr>
        <w:t>је</w:t>
      </w:r>
      <w:r w:rsidRPr="003D5041">
        <w:rPr>
          <w:rFonts w:eastAsia="Times New Roman" w:cs="Times New Roman"/>
          <w:szCs w:val="24"/>
        </w:rPr>
        <w:t xml:space="preserve"> битно дотакла </w:t>
      </w:r>
      <w:r w:rsidR="00AF7C14">
        <w:rPr>
          <w:rFonts w:eastAsia="Times New Roman" w:cs="Times New Roman"/>
          <w:szCs w:val="24"/>
        </w:rPr>
        <w:t xml:space="preserve">и ове </w:t>
      </w:r>
      <w:r w:rsidRPr="003D5041">
        <w:rPr>
          <w:rFonts w:eastAsia="Times New Roman" w:cs="Times New Roman"/>
          <w:szCs w:val="24"/>
        </w:rPr>
        <w:t>шум</w:t>
      </w:r>
      <w:r w:rsidR="00AF7C14">
        <w:rPr>
          <w:rFonts w:eastAsia="Times New Roman" w:cs="Times New Roman"/>
          <w:szCs w:val="24"/>
        </w:rPr>
        <w:t>е</w:t>
      </w:r>
      <w:r w:rsidRPr="003D5041">
        <w:rPr>
          <w:rFonts w:eastAsia="Times New Roman" w:cs="Times New Roman"/>
          <w:szCs w:val="24"/>
        </w:rPr>
        <w:t xml:space="preserve"> </w:t>
      </w:r>
      <w:r w:rsidR="00AF7C14">
        <w:rPr>
          <w:rFonts w:eastAsia="Times New Roman" w:cs="Times New Roman"/>
          <w:szCs w:val="24"/>
        </w:rPr>
        <w:t xml:space="preserve">обзиром да је кроз централни део Заовина пролазила траса жичаре </w:t>
      </w:r>
      <w:r w:rsidR="008E2414">
        <w:rPr>
          <w:rFonts w:eastAsia="Times New Roman" w:cs="Times New Roman"/>
          <w:szCs w:val="24"/>
        </w:rPr>
        <w:t xml:space="preserve">дуга 8,2 км </w:t>
      </w:r>
      <w:r w:rsidR="00AF7C14">
        <w:rPr>
          <w:rFonts w:eastAsia="Times New Roman" w:cs="Times New Roman"/>
          <w:szCs w:val="24"/>
        </w:rPr>
        <w:t>саграђене 1927.-1930. године према Јагодини (БиХ) као одредишту</w:t>
      </w:r>
      <w:r w:rsidRPr="003D5041">
        <w:rPr>
          <w:rFonts w:eastAsia="Times New Roman" w:cs="Times New Roman"/>
          <w:szCs w:val="24"/>
        </w:rPr>
        <w:t>.</w:t>
      </w:r>
    </w:p>
    <w:p w:rsidR="008E2414" w:rsidRDefault="008E2414" w:rsidP="003D5041">
      <w:pPr>
        <w:ind w:firstLine="709"/>
        <w:rPr>
          <w:rFonts w:eastAsia="Times New Roman" w:cs="Times New Roman"/>
          <w:szCs w:val="24"/>
        </w:rPr>
      </w:pPr>
      <w:r>
        <w:rPr>
          <w:rFonts w:eastAsia="Times New Roman" w:cs="Times New Roman"/>
          <w:szCs w:val="24"/>
        </w:rPr>
        <w:t>Изградња раније поменутих хидроакумулација у периоду 1976.-1982. година, битно је утицала и на шуме обзиром да је искрчен шумски обраст на  површини преко 500</w:t>
      </w:r>
      <w:r w:rsidR="00DB5704">
        <w:rPr>
          <w:rFonts w:eastAsia="Times New Roman" w:cs="Times New Roman"/>
          <w:szCs w:val="24"/>
        </w:rPr>
        <w:t xml:space="preserve"> </w:t>
      </w:r>
      <w:r>
        <w:rPr>
          <w:rFonts w:eastAsia="Times New Roman" w:cs="Times New Roman"/>
          <w:szCs w:val="24"/>
        </w:rPr>
        <w:t>ха која је сада потопљена.</w:t>
      </w:r>
    </w:p>
    <w:p w:rsidR="008E2414" w:rsidRDefault="008E2414" w:rsidP="003D5041">
      <w:pPr>
        <w:ind w:firstLine="709"/>
        <w:rPr>
          <w:rFonts w:eastAsia="Times New Roman" w:cs="Times New Roman"/>
          <w:szCs w:val="24"/>
        </w:rPr>
      </w:pPr>
      <w:r>
        <w:rPr>
          <w:rFonts w:eastAsia="Times New Roman" w:cs="Times New Roman"/>
          <w:szCs w:val="24"/>
        </w:rPr>
        <w:t xml:space="preserve">Становништво које живи у самом селу или има посед значајним делом се ослања и на приход од продаје дрвних сортимената. </w:t>
      </w:r>
    </w:p>
    <w:p w:rsidR="008E2414" w:rsidRPr="003D5041" w:rsidRDefault="008E2414" w:rsidP="003D5041">
      <w:pPr>
        <w:ind w:firstLine="709"/>
        <w:rPr>
          <w:rFonts w:eastAsia="Times New Roman" w:cs="Times New Roman"/>
          <w:szCs w:val="24"/>
        </w:rPr>
      </w:pPr>
      <w:r>
        <w:rPr>
          <w:rFonts w:eastAsia="Times New Roman" w:cs="Times New Roman"/>
          <w:szCs w:val="24"/>
        </w:rPr>
        <w:t xml:space="preserve">Када је у питању ова ГЈ, конкретно се ради о државном поседу предатом на коришћење, од стране државе односно општине, ЈП "Национални парк Тара" по разним основама у периоду </w:t>
      </w:r>
      <w:r w:rsidR="00A90469">
        <w:rPr>
          <w:rFonts w:eastAsia="Times New Roman" w:cs="Times New Roman"/>
          <w:szCs w:val="24"/>
        </w:rPr>
        <w:t>од 1951. до 1990. год.</w:t>
      </w:r>
      <w:r>
        <w:rPr>
          <w:rFonts w:eastAsia="Times New Roman" w:cs="Times New Roman"/>
          <w:szCs w:val="24"/>
        </w:rPr>
        <w:t xml:space="preserve"> </w:t>
      </w:r>
      <w:r w:rsidR="00A90469">
        <w:rPr>
          <w:rFonts w:eastAsia="Times New Roman" w:cs="Times New Roman"/>
          <w:szCs w:val="24"/>
        </w:rPr>
        <w:t>Обзиром да овај хетерогени комплексод тог периода није</w:t>
      </w:r>
      <w:r>
        <w:rPr>
          <w:rFonts w:eastAsia="Times New Roman" w:cs="Times New Roman"/>
          <w:szCs w:val="24"/>
        </w:rPr>
        <w:t xml:space="preserve"> био уређен  није </w:t>
      </w:r>
      <w:r w:rsidR="00A90469">
        <w:rPr>
          <w:rFonts w:eastAsia="Times New Roman" w:cs="Times New Roman"/>
          <w:szCs w:val="24"/>
        </w:rPr>
        <w:t>било ни пласких сеча изузев евентуалних бесправних сеча чији су трагови уочљиви.</w:t>
      </w:r>
    </w:p>
    <w:p w:rsidR="003D5041" w:rsidRPr="003D5041" w:rsidRDefault="003D5041" w:rsidP="003D5041">
      <w:pPr>
        <w:ind w:firstLine="709"/>
        <w:rPr>
          <w:rFonts w:eastAsia="Times New Roman" w:cs="Times New Roman"/>
          <w:szCs w:val="24"/>
        </w:rPr>
      </w:pPr>
    </w:p>
    <w:p w:rsidR="003D5041" w:rsidRPr="003D5041" w:rsidRDefault="003D5041" w:rsidP="0070161C">
      <w:pPr>
        <w:pStyle w:val="kb3"/>
      </w:pPr>
      <w:bookmarkStart w:id="165" w:name="_Toc129623304"/>
      <w:bookmarkStart w:id="166" w:name="_Toc129623720"/>
      <w:bookmarkStart w:id="167" w:name="_Toc129629117"/>
      <w:bookmarkStart w:id="168" w:name="_Toc442091098"/>
      <w:bookmarkStart w:id="169" w:name="_Toc2154660"/>
      <w:r w:rsidRPr="003D5041">
        <w:t>2.5.2. Зоогени утицаји</w:t>
      </w:r>
      <w:bookmarkEnd w:id="165"/>
      <w:bookmarkEnd w:id="166"/>
      <w:bookmarkEnd w:id="167"/>
      <w:bookmarkEnd w:id="168"/>
      <w:bookmarkEnd w:id="169"/>
    </w:p>
    <w:p w:rsidR="003D5041" w:rsidRPr="003D5041" w:rsidRDefault="003D5041" w:rsidP="0070161C">
      <w:pPr>
        <w:pStyle w:val="kb3"/>
      </w:pPr>
    </w:p>
    <w:p w:rsidR="003D5041" w:rsidRPr="003D5041" w:rsidRDefault="003D5041" w:rsidP="003D5041">
      <w:pPr>
        <w:pStyle w:val="kb4"/>
      </w:pPr>
      <w:bookmarkStart w:id="170" w:name="_Toc129623305"/>
      <w:bookmarkStart w:id="171" w:name="_Toc129623721"/>
      <w:bookmarkStart w:id="172" w:name="_Toc129629118"/>
      <w:bookmarkStart w:id="173" w:name="_Toc442091099"/>
      <w:bookmarkStart w:id="174" w:name="_Toc2154661"/>
      <w:r w:rsidRPr="003D5041">
        <w:t>2.5.2.1. Утицаји дивље фауне</w:t>
      </w:r>
      <w:bookmarkEnd w:id="170"/>
      <w:bookmarkEnd w:id="171"/>
      <w:bookmarkEnd w:id="172"/>
      <w:bookmarkEnd w:id="173"/>
      <w:bookmarkEnd w:id="174"/>
    </w:p>
    <w:p w:rsidR="003D5041" w:rsidRPr="003D5041" w:rsidRDefault="003D5041" w:rsidP="003D5041">
      <w:pPr>
        <w:rPr>
          <w:rFonts w:eastAsia="Times New Roman" w:cs="Times New Roman"/>
          <w:szCs w:val="20"/>
        </w:rPr>
      </w:pPr>
    </w:p>
    <w:p w:rsidR="003D5041" w:rsidRPr="003D5041" w:rsidRDefault="003D5041" w:rsidP="003D5041">
      <w:pPr>
        <w:rPr>
          <w:rFonts w:eastAsia="Times New Roman" w:cs="Times New Roman"/>
          <w:szCs w:val="20"/>
        </w:rPr>
      </w:pPr>
      <w:r w:rsidRPr="003D5041">
        <w:rPr>
          <w:rFonts w:eastAsia="Times New Roman" w:cs="Times New Roman"/>
          <w:szCs w:val="20"/>
        </w:rPr>
        <w:t>ГЈ “</w:t>
      </w:r>
      <w:r>
        <w:rPr>
          <w:rFonts w:eastAsia="Times New Roman" w:cs="Times New Roman"/>
          <w:szCs w:val="20"/>
        </w:rPr>
        <w:t>Заовине</w:t>
      </w:r>
      <w:r w:rsidRPr="003D5041">
        <w:rPr>
          <w:rFonts w:eastAsia="Times New Roman" w:cs="Times New Roman"/>
          <w:szCs w:val="20"/>
        </w:rPr>
        <w:t>” у целини представља станиште већег броја врста дивљачи. Обиље различитих микро-станишних услова, врстама богата и по квантитету обилна вегетација, веома различита ентомофауна и др. омогућавају опстанак великог броја животињских врста.</w:t>
      </w:r>
    </w:p>
    <w:p w:rsidR="003D5041" w:rsidRPr="003D5041" w:rsidRDefault="003D5041" w:rsidP="003D5041">
      <w:pPr>
        <w:rPr>
          <w:rFonts w:eastAsia="Times New Roman" w:cs="Times New Roman"/>
          <w:szCs w:val="20"/>
        </w:rPr>
      </w:pPr>
      <w:r w:rsidRPr="003D5041">
        <w:rPr>
          <w:rFonts w:eastAsia="Times New Roman" w:cs="Times New Roman"/>
          <w:szCs w:val="20"/>
        </w:rPr>
        <w:t xml:space="preserve">Од најкрупнијих врста сисара у овом подручју налази се медвед (Ursus arctos L.), </w:t>
      </w:r>
      <w:r w:rsidR="00A90469">
        <w:rPr>
          <w:rFonts w:eastAsia="Times New Roman" w:cs="Times New Roman"/>
          <w:szCs w:val="20"/>
        </w:rPr>
        <w:t>присутног на читавом подручју</w:t>
      </w:r>
      <w:r w:rsidRPr="003D5041">
        <w:rPr>
          <w:rFonts w:eastAsia="Times New Roman" w:cs="Times New Roman"/>
          <w:szCs w:val="20"/>
        </w:rPr>
        <w:t xml:space="preserve">. Знатан је број срна (Capreolus capreolus L.) и дивљих свиња (Sus scrofa L.), као и повремено задржавање </w:t>
      </w:r>
      <w:r w:rsidR="00A90469">
        <w:rPr>
          <w:rFonts w:eastAsia="Times New Roman" w:cs="Times New Roman"/>
          <w:szCs w:val="20"/>
        </w:rPr>
        <w:t>вука</w:t>
      </w:r>
      <w:r w:rsidRPr="003D5041">
        <w:rPr>
          <w:rFonts w:eastAsia="Times New Roman" w:cs="Times New Roman"/>
          <w:szCs w:val="20"/>
        </w:rPr>
        <w:t xml:space="preserve"> (</w:t>
      </w:r>
      <w:r w:rsidR="00A90469">
        <w:rPr>
          <w:rFonts w:eastAsia="Times New Roman" w:cs="Times New Roman"/>
          <w:szCs w:val="20"/>
        </w:rPr>
        <w:t>Цанис лупус</w:t>
      </w:r>
      <w:r w:rsidRPr="003D5041">
        <w:rPr>
          <w:rFonts w:eastAsia="Times New Roman" w:cs="Times New Roman"/>
          <w:szCs w:val="20"/>
        </w:rPr>
        <w:t xml:space="preserve"> L.). У овој газдинској јединици има знатан број веверица, пухова  и разних ситних мишоликих глодара као што су шумски миш, волухарица, кртица, слепо куче и др. Од других врста сисара у фауни ове газдинске јединице налазе се зец, лисица, куна белица, куна златица, јазавац, јеж и др.</w:t>
      </w:r>
    </w:p>
    <w:p w:rsidR="003D5041" w:rsidRPr="003D5041" w:rsidRDefault="003D5041" w:rsidP="003D5041">
      <w:pPr>
        <w:rPr>
          <w:rFonts w:eastAsia="Times New Roman" w:cs="Times New Roman"/>
          <w:szCs w:val="20"/>
        </w:rPr>
      </w:pPr>
      <w:r w:rsidRPr="003D5041">
        <w:rPr>
          <w:rFonts w:eastAsia="Times New Roman" w:cs="Times New Roman"/>
          <w:szCs w:val="20"/>
        </w:rPr>
        <w:t>Од птица, у заједницама мешовитих шума ове газдинске јединице, према резултатима истраживања Матвејева, живе (по реду учестаности јављања): пузавац, креја, јелова сеница, зимовка, дрозд имелаш  (Turdus viscivorus L.) (вектор беле имеле), шумски звиждук, голуб грив</w:t>
      </w:r>
      <w:r w:rsidR="00DB5704">
        <w:rPr>
          <w:rFonts w:eastAsia="Times New Roman" w:cs="Times New Roman"/>
          <w:szCs w:val="20"/>
        </w:rPr>
        <w:t>н</w:t>
      </w:r>
      <w:r w:rsidRPr="003D5041">
        <w:rPr>
          <w:rFonts w:eastAsia="Times New Roman" w:cs="Times New Roman"/>
          <w:szCs w:val="20"/>
        </w:rPr>
        <w:t>аш, црвендаћ, лешњикара, црна жуња, кос, јастреб мишар, сива сеница, краткокљуни пузић, обична сеница, лештарка, обични краљић, јастреб кокошар, голуб дупљаш, мала мухарица, планински шарени детлић, дрозд певач, сива мухарица, ћубаста сеница, звиждук, ковачић, мање и локално јављају се и планински дрозд и шумска шљука.</w:t>
      </w:r>
    </w:p>
    <w:p w:rsidR="003D5041" w:rsidRPr="003D5041" w:rsidRDefault="003D5041" w:rsidP="003D5041">
      <w:pPr>
        <w:rPr>
          <w:rFonts w:eastAsia="Times New Roman" w:cs="Times New Roman"/>
          <w:szCs w:val="20"/>
        </w:rPr>
      </w:pPr>
      <w:r w:rsidRPr="003D5041">
        <w:rPr>
          <w:rFonts w:eastAsia="Times New Roman" w:cs="Times New Roman"/>
          <w:szCs w:val="20"/>
        </w:rPr>
        <w:t>Од водоземаца и гмизаваца у фауни шумских екосистема ГЈ “</w:t>
      </w:r>
      <w:r>
        <w:rPr>
          <w:rFonts w:eastAsia="Times New Roman" w:cs="Times New Roman"/>
          <w:szCs w:val="20"/>
        </w:rPr>
        <w:t>Заовине</w:t>
      </w:r>
      <w:r w:rsidRPr="003D5041">
        <w:rPr>
          <w:rFonts w:eastAsia="Times New Roman" w:cs="Times New Roman"/>
          <w:szCs w:val="20"/>
        </w:rPr>
        <w:t>” учествују: жаба травњача, крастава жаба, даждевњак, змије: белоушка, планински шаран, поскок, затим слепић, ређе сиви гуштер и зелембаћ, местимично планински гуштер и др.</w:t>
      </w:r>
    </w:p>
    <w:p w:rsidR="003D5041" w:rsidRPr="003D5041" w:rsidRDefault="003D5041" w:rsidP="003D5041">
      <w:pPr>
        <w:rPr>
          <w:rFonts w:eastAsia="Times New Roman" w:cs="Times New Roman"/>
          <w:szCs w:val="20"/>
        </w:rPr>
      </w:pPr>
      <w:r w:rsidRPr="003D5041">
        <w:rPr>
          <w:rFonts w:eastAsia="Times New Roman" w:cs="Times New Roman"/>
          <w:szCs w:val="20"/>
        </w:rPr>
        <w:t>Од ситних представника фауне констатовани су:</w:t>
      </w:r>
    </w:p>
    <w:p w:rsidR="003D5041" w:rsidRPr="003D5041" w:rsidRDefault="003D5041" w:rsidP="00A90469">
      <w:pPr>
        <w:numPr>
          <w:ilvl w:val="1"/>
          <w:numId w:val="1"/>
        </w:numPr>
        <w:ind w:left="1728" w:hanging="288"/>
        <w:jc w:val="left"/>
        <w:rPr>
          <w:rFonts w:eastAsia="Times New Roman" w:cs="Times New Roman"/>
          <w:szCs w:val="20"/>
        </w:rPr>
      </w:pPr>
      <w:r w:rsidRPr="003D5041">
        <w:rPr>
          <w:rFonts w:eastAsia="Times New Roman" w:cs="Times New Roman"/>
          <w:szCs w:val="20"/>
        </w:rPr>
        <w:t>у насељу стеље и сувог лишћа више врста гујиних чешљева, карабус, ларва великог комарца, стонога, пужеви голаћи нарочито на гљивама - велики голаћ и мали голаћ, као и обични пуж,</w:t>
      </w:r>
    </w:p>
    <w:p w:rsidR="003D5041" w:rsidRPr="003D5041" w:rsidRDefault="003D5041" w:rsidP="00A90469">
      <w:pPr>
        <w:numPr>
          <w:ilvl w:val="1"/>
          <w:numId w:val="1"/>
        </w:numPr>
        <w:ind w:left="1728" w:hanging="288"/>
        <w:jc w:val="left"/>
        <w:rPr>
          <w:rFonts w:eastAsia="Times New Roman" w:cs="Times New Roman"/>
          <w:szCs w:val="20"/>
        </w:rPr>
      </w:pPr>
      <w:r w:rsidRPr="003D5041">
        <w:rPr>
          <w:rFonts w:eastAsia="Times New Roman" w:cs="Times New Roman"/>
          <w:szCs w:val="20"/>
        </w:rPr>
        <w:t>у насељу пањева, клада и труле лежевине: велики шумски мрав, стонога и велики сурлаш,</w:t>
      </w:r>
    </w:p>
    <w:p w:rsidR="003D5041" w:rsidRPr="003D5041" w:rsidRDefault="003D5041" w:rsidP="00A90469">
      <w:pPr>
        <w:numPr>
          <w:ilvl w:val="1"/>
          <w:numId w:val="1"/>
        </w:numPr>
        <w:ind w:left="1728" w:hanging="288"/>
        <w:jc w:val="left"/>
        <w:rPr>
          <w:rFonts w:eastAsia="Times New Roman" w:cs="Times New Roman"/>
          <w:szCs w:val="20"/>
        </w:rPr>
      </w:pPr>
      <w:r w:rsidRPr="003D5041">
        <w:rPr>
          <w:rFonts w:eastAsia="Times New Roman" w:cs="Times New Roman"/>
          <w:szCs w:val="20"/>
        </w:rPr>
        <w:t>на живим стаблима и под њиховом кором и у дрвету: смрчин поткорњак, кривозуби јелин поткорњак, осмозуби смрчин поткорњак, мали јелин поткорњак, велики сурлаш, јелин сурлаш, велики шумски мрав и др.,</w:t>
      </w:r>
    </w:p>
    <w:p w:rsidR="003D5041" w:rsidRPr="003D5041" w:rsidRDefault="003D5041" w:rsidP="00A90469">
      <w:pPr>
        <w:numPr>
          <w:ilvl w:val="1"/>
          <w:numId w:val="1"/>
        </w:numPr>
        <w:ind w:left="1728" w:hanging="288"/>
        <w:jc w:val="left"/>
        <w:rPr>
          <w:rFonts w:eastAsia="Times New Roman" w:cs="Times New Roman"/>
          <w:szCs w:val="20"/>
        </w:rPr>
      </w:pPr>
      <w:r w:rsidRPr="003D5041">
        <w:rPr>
          <w:rFonts w:eastAsia="Times New Roman" w:cs="Times New Roman"/>
          <w:szCs w:val="20"/>
        </w:rPr>
        <w:t>у насељу круна дрвећа и жбунова, на лишћу и гранчицама: хермес ваши, више врста сурлаша, јелин савијач, букова галица, јовина буба листара и др.</w:t>
      </w:r>
    </w:p>
    <w:p w:rsidR="003D5041" w:rsidRPr="003D5041" w:rsidRDefault="003D5041" w:rsidP="003D5041">
      <w:pPr>
        <w:rPr>
          <w:rFonts w:eastAsia="Times New Roman" w:cs="Times New Roman"/>
          <w:szCs w:val="20"/>
        </w:rPr>
      </w:pPr>
      <w:r w:rsidRPr="003D5041">
        <w:rPr>
          <w:rFonts w:eastAsia="Times New Roman" w:cs="Times New Roman"/>
          <w:szCs w:val="20"/>
        </w:rPr>
        <w:t>Деловање ових елемената зооценозе је многоструко. Неки од њих јављају се као значајни чиниоци који доприносе разарању пањева и лежевине и њиховом лакшем даљем разарању и хумификацији. Ту спадају: Dryiocupus martius L., Camponotus herculeanus L., Carabus coriaceus L., Hylobius abietis L., Lambricus terrestris L., Tipula sp., Arion simpirecicorum, Arion sp. и Helix pomatia.</w:t>
      </w:r>
    </w:p>
    <w:p w:rsidR="003D5041" w:rsidRPr="003D5041" w:rsidRDefault="003D5041" w:rsidP="003D5041">
      <w:pPr>
        <w:rPr>
          <w:rFonts w:eastAsia="Times New Roman" w:cs="Times New Roman"/>
          <w:szCs w:val="20"/>
        </w:rPr>
      </w:pPr>
      <w:r w:rsidRPr="003D5041">
        <w:rPr>
          <w:rFonts w:eastAsia="Times New Roman" w:cs="Times New Roman"/>
          <w:szCs w:val="20"/>
        </w:rPr>
        <w:t>Од сисара, од извесног утицаја на шумске састојине имају: медвед нарочито у односу на извесне врсте приземне флоре, срна која оштећује избојке нарочито лишћарских врста, дивља свиња која оштећује корење, као и читаве младе биљке, док са дру</w:t>
      </w:r>
      <w:r w:rsidR="00DB5704">
        <w:rPr>
          <w:rFonts w:eastAsia="Times New Roman" w:cs="Times New Roman"/>
          <w:szCs w:val="20"/>
        </w:rPr>
        <w:t>ге стране својим ровљењем</w:t>
      </w:r>
      <w:r w:rsidRPr="003D5041">
        <w:rPr>
          <w:rFonts w:eastAsia="Times New Roman" w:cs="Times New Roman"/>
          <w:szCs w:val="20"/>
        </w:rPr>
        <w:t xml:space="preserve"> врши аерацију земљишта и затрпавање семена</w:t>
      </w:r>
      <w:r w:rsidR="00DB5704">
        <w:rPr>
          <w:rFonts w:eastAsia="Times New Roman" w:cs="Times New Roman"/>
          <w:szCs w:val="20"/>
        </w:rPr>
        <w:t xml:space="preserve"> што повећва његову клијавост, в</w:t>
      </w:r>
      <w:r w:rsidRPr="003D5041">
        <w:rPr>
          <w:rFonts w:eastAsia="Times New Roman" w:cs="Times New Roman"/>
          <w:szCs w:val="20"/>
        </w:rPr>
        <w:t>еверица због уништавања семена главних врста шумског дрвећа, мишолики глодари такође због оштећивања семена подмлатка и поника итд.</w:t>
      </w:r>
    </w:p>
    <w:p w:rsidR="003D5041" w:rsidRPr="003D5041" w:rsidRDefault="003D5041" w:rsidP="003D5041">
      <w:pPr>
        <w:rPr>
          <w:rFonts w:eastAsia="Times New Roman" w:cs="Times New Roman"/>
          <w:szCs w:val="20"/>
        </w:rPr>
      </w:pPr>
      <w:r w:rsidRPr="003D5041">
        <w:rPr>
          <w:rFonts w:eastAsia="Times New Roman" w:cs="Times New Roman"/>
          <w:szCs w:val="20"/>
        </w:rPr>
        <w:t>Од птица посебно треба истаћи дрозда имелаша (Turdus viscivorus L.)</w:t>
      </w:r>
      <w:r w:rsidR="00A90469">
        <w:rPr>
          <w:rFonts w:eastAsia="Times New Roman" w:cs="Times New Roman"/>
          <w:szCs w:val="20"/>
        </w:rPr>
        <w:t xml:space="preserve"> као и врсте</w:t>
      </w:r>
      <w:r w:rsidRPr="003D5041">
        <w:rPr>
          <w:rFonts w:eastAsia="Times New Roman" w:cs="Times New Roman"/>
          <w:szCs w:val="20"/>
        </w:rPr>
        <w:t xml:space="preserve"> Dryocopus martius L., Dryobates lencotes Bechst., Nucifraga coryocatanles L. и др</w:t>
      </w:r>
      <w:r w:rsidR="00A90469">
        <w:rPr>
          <w:rFonts w:eastAsia="Times New Roman" w:cs="Times New Roman"/>
          <w:szCs w:val="20"/>
        </w:rPr>
        <w:t xml:space="preserve"> које могу штетно деловати на шуме</w:t>
      </w:r>
      <w:r w:rsidRPr="003D5041">
        <w:rPr>
          <w:rFonts w:eastAsia="Times New Roman" w:cs="Times New Roman"/>
          <w:szCs w:val="20"/>
        </w:rPr>
        <w:t>.</w:t>
      </w:r>
    </w:p>
    <w:p w:rsidR="003D5041" w:rsidRPr="003D5041" w:rsidRDefault="003D5041" w:rsidP="003D5041">
      <w:pPr>
        <w:rPr>
          <w:rFonts w:eastAsia="Times New Roman" w:cs="Times New Roman"/>
          <w:szCs w:val="20"/>
        </w:rPr>
      </w:pPr>
      <w:r w:rsidRPr="003D5041">
        <w:rPr>
          <w:rFonts w:eastAsia="Times New Roman" w:cs="Times New Roman"/>
          <w:szCs w:val="20"/>
        </w:rPr>
        <w:t>Неке од наведених врста као веверица, пух и др. јављају се као конзументи различитих врста семена шумских едификатора, а истовремено у извесној мери доприносе њиховом расејавању и ширењу ових врста.</w:t>
      </w:r>
    </w:p>
    <w:p w:rsidR="003D5041" w:rsidRPr="003D5041" w:rsidRDefault="003D5041" w:rsidP="003D5041">
      <w:pPr>
        <w:rPr>
          <w:rFonts w:eastAsia="Times New Roman" w:cs="Times New Roman"/>
          <w:szCs w:val="20"/>
        </w:rPr>
      </w:pPr>
    </w:p>
    <w:p w:rsidR="003D5041" w:rsidRPr="003D5041" w:rsidRDefault="003D5041" w:rsidP="003D5041">
      <w:pPr>
        <w:rPr>
          <w:rFonts w:eastAsia="Times New Roman" w:cs="Times New Roman"/>
          <w:szCs w:val="20"/>
        </w:rPr>
      </w:pPr>
      <w:r w:rsidRPr="003D5041">
        <w:rPr>
          <w:rFonts w:eastAsia="Times New Roman" w:cs="Times New Roman"/>
          <w:szCs w:val="20"/>
        </w:rPr>
        <w:t>Од ситних представника фауне констатовани су: у насељу стеље и сувог лишћа више врста гујиних чешљева (Jullus spp.), карабус (Carabus coriaceus L.), ларве великих комараца (Tipula spp.), стонога (Lithobius forficatus), пужеви голаћи, нарочито на гљивама велики голаћ (Arion empiricicorum) и мали голаћ (Arion spp.), као и обичан пуж (Helix pomatija L.).</w:t>
      </w:r>
    </w:p>
    <w:p w:rsidR="003D5041" w:rsidRPr="003D5041" w:rsidRDefault="003D5041" w:rsidP="003D5041">
      <w:pPr>
        <w:rPr>
          <w:rFonts w:eastAsia="Times New Roman" w:cs="Times New Roman"/>
          <w:szCs w:val="20"/>
        </w:rPr>
      </w:pPr>
      <w:r w:rsidRPr="003D5041">
        <w:rPr>
          <w:rFonts w:eastAsia="Times New Roman" w:cs="Times New Roman"/>
          <w:szCs w:val="20"/>
        </w:rPr>
        <w:t xml:space="preserve">У насељу пањева, клада и труле лежевине: (Carabus coriaceus L.), велики шумски мрав (Camponotus herculenus L.), стонога (Lithovbius foficatus) и велики сурлаш (Hylobius abietis L.). Велики шумски мрав наноси извесне штете смрчевим стаблима, а од осталих припадника ентомофауне приметно је још извесно штетно деловање оса дрвенарица. </w:t>
      </w:r>
    </w:p>
    <w:p w:rsidR="003D5041" w:rsidRPr="003D5041" w:rsidRDefault="003D5041" w:rsidP="003D5041">
      <w:pPr>
        <w:rPr>
          <w:rFonts w:eastAsia="Times New Roman" w:cs="Times New Roman"/>
          <w:szCs w:val="20"/>
        </w:rPr>
      </w:pPr>
      <w:r w:rsidRPr="003D5041">
        <w:rPr>
          <w:rFonts w:eastAsia="Times New Roman" w:cs="Times New Roman"/>
          <w:szCs w:val="20"/>
        </w:rPr>
        <w:t>Ентомофауна, а посебно штетни инсекти подробно ће бити представљени у поглављу</w:t>
      </w:r>
      <w:r w:rsidRPr="003D5041">
        <w:rPr>
          <w:rFonts w:eastAsia="Times New Roman" w:cs="Times New Roman"/>
          <w:color w:val="FF0000"/>
          <w:szCs w:val="20"/>
        </w:rPr>
        <w:t xml:space="preserve"> </w:t>
      </w:r>
      <w:r w:rsidRPr="0027061B">
        <w:rPr>
          <w:rFonts w:eastAsia="Times New Roman" w:cs="Times New Roman"/>
          <w:szCs w:val="20"/>
        </w:rPr>
        <w:t>5.1</w:t>
      </w:r>
      <w:r w:rsidR="0027061B" w:rsidRPr="0027061B">
        <w:rPr>
          <w:rFonts w:eastAsia="Times New Roman" w:cs="Times New Roman"/>
          <w:szCs w:val="20"/>
        </w:rPr>
        <w:t>0</w:t>
      </w:r>
      <w:r w:rsidRPr="0027061B">
        <w:rPr>
          <w:rFonts w:eastAsia="Times New Roman" w:cs="Times New Roman"/>
          <w:szCs w:val="20"/>
        </w:rPr>
        <w:t xml:space="preserve">.2. Ентомолошка обољења на стр. </w:t>
      </w:r>
      <w:r w:rsidR="0027061B" w:rsidRPr="0027061B">
        <w:rPr>
          <w:rFonts w:eastAsia="Times New Roman" w:cs="Times New Roman"/>
          <w:szCs w:val="20"/>
        </w:rPr>
        <w:t>3</w:t>
      </w:r>
      <w:r w:rsidRPr="0027061B">
        <w:rPr>
          <w:rFonts w:eastAsia="Times New Roman" w:cs="Times New Roman"/>
          <w:szCs w:val="20"/>
        </w:rPr>
        <w:t>4.</w:t>
      </w:r>
    </w:p>
    <w:p w:rsidR="003D5041" w:rsidRPr="003D5041" w:rsidRDefault="003D5041" w:rsidP="003D5041">
      <w:pPr>
        <w:rPr>
          <w:rFonts w:eastAsia="Times New Roman" w:cs="Times New Roman"/>
          <w:szCs w:val="20"/>
        </w:rPr>
      </w:pPr>
    </w:p>
    <w:p w:rsidR="003D5041" w:rsidRPr="003D5041" w:rsidRDefault="003D5041" w:rsidP="0016101E">
      <w:pPr>
        <w:pStyle w:val="kb4"/>
      </w:pPr>
      <w:bookmarkStart w:id="175" w:name="_Toc129623306"/>
      <w:bookmarkStart w:id="176" w:name="_Toc129623722"/>
      <w:bookmarkStart w:id="177" w:name="_Toc129629119"/>
      <w:bookmarkStart w:id="178" w:name="_Toc442091100"/>
      <w:bookmarkStart w:id="179" w:name="_Toc2154662"/>
      <w:r w:rsidRPr="003D5041">
        <w:lastRenderedPageBreak/>
        <w:t>2.5.2.2. Утицај стоке</w:t>
      </w:r>
      <w:bookmarkEnd w:id="175"/>
      <w:bookmarkEnd w:id="176"/>
      <w:bookmarkEnd w:id="177"/>
      <w:bookmarkEnd w:id="178"/>
      <w:bookmarkEnd w:id="179"/>
    </w:p>
    <w:p w:rsidR="003D5041" w:rsidRPr="003D5041" w:rsidRDefault="003D5041" w:rsidP="003D5041">
      <w:pPr>
        <w:ind w:firstLine="0"/>
        <w:rPr>
          <w:rFonts w:eastAsia="Times New Roman" w:cs="Times New Roman"/>
          <w:szCs w:val="20"/>
        </w:rPr>
      </w:pPr>
    </w:p>
    <w:p w:rsidR="003D5041" w:rsidRPr="003D5041" w:rsidRDefault="003D5041" w:rsidP="003D5041">
      <w:pPr>
        <w:rPr>
          <w:rFonts w:eastAsia="Times New Roman" w:cs="Times New Roman"/>
          <w:szCs w:val="20"/>
        </w:rPr>
      </w:pPr>
      <w:r w:rsidRPr="003D5041">
        <w:rPr>
          <w:rFonts w:eastAsia="Times New Roman" w:cs="Times New Roman"/>
          <w:szCs w:val="20"/>
        </w:rPr>
        <w:t>Сточарство као форма планинске пољопривреде је на ширем комплексу ове газдинске јединице некада било доста развијено. Нарочито у летњем периоду на овом подручју се задржавао већи број стоке посебно оваца и говеда.</w:t>
      </w:r>
    </w:p>
    <w:p w:rsidR="003D5041" w:rsidRPr="003D5041" w:rsidRDefault="003D5041" w:rsidP="003D5041">
      <w:pPr>
        <w:rPr>
          <w:rFonts w:eastAsia="Times New Roman" w:cs="Times New Roman"/>
          <w:szCs w:val="20"/>
        </w:rPr>
      </w:pPr>
      <w:r w:rsidRPr="003D5041">
        <w:rPr>
          <w:rFonts w:eastAsia="Times New Roman" w:cs="Times New Roman"/>
          <w:szCs w:val="20"/>
        </w:rPr>
        <w:t>Последњих година знатно је смањен сточни фонд, па су наведени притисци далеко мањи, па је и негативан утицај стоке сада незнатан и без осетнијих последица. Све су ређи случајеви бесправне паше, па су и незнатна оштећења подмлатка, уништавање поника, сабијања површинског слоја шумског земљишта и спречавање подмлађивања и правилне обнове шуме.</w:t>
      </w:r>
    </w:p>
    <w:p w:rsidR="003D5041" w:rsidRPr="003D5041" w:rsidRDefault="003D5041" w:rsidP="003D5041">
      <w:pPr>
        <w:rPr>
          <w:rFonts w:eastAsia="Times New Roman" w:cs="Times New Roman"/>
          <w:szCs w:val="20"/>
        </w:rPr>
      </w:pPr>
      <w:r w:rsidRPr="003D5041">
        <w:rPr>
          <w:rFonts w:eastAsia="Times New Roman" w:cs="Times New Roman"/>
          <w:szCs w:val="20"/>
        </w:rPr>
        <w:t>У шумама газдинске јединице “</w:t>
      </w:r>
      <w:r>
        <w:rPr>
          <w:rFonts w:eastAsia="Times New Roman" w:cs="Times New Roman"/>
          <w:szCs w:val="20"/>
        </w:rPr>
        <w:t>Заовине</w:t>
      </w:r>
      <w:r w:rsidRPr="003D5041">
        <w:rPr>
          <w:rFonts w:eastAsia="Times New Roman" w:cs="Times New Roman"/>
          <w:szCs w:val="20"/>
        </w:rPr>
        <w:t>” није дозвољено пашарење.</w:t>
      </w:r>
    </w:p>
    <w:p w:rsidR="003D5041" w:rsidRPr="003D5041" w:rsidRDefault="003D5041" w:rsidP="003D5041">
      <w:pPr>
        <w:ind w:firstLine="0"/>
        <w:jc w:val="center"/>
        <w:rPr>
          <w:rFonts w:eastAsia="Times New Roman" w:cs="Times New Roman"/>
          <w:i/>
          <w:szCs w:val="20"/>
        </w:rPr>
      </w:pPr>
    </w:p>
    <w:p w:rsidR="00D269F3" w:rsidRPr="00D269F3" w:rsidRDefault="00D269F3" w:rsidP="0070161C">
      <w:pPr>
        <w:pStyle w:val="kb2"/>
      </w:pPr>
      <w:bookmarkStart w:id="180" w:name="_Toc129623308"/>
      <w:bookmarkStart w:id="181" w:name="_Toc129623724"/>
      <w:bookmarkStart w:id="182" w:name="_Toc129629121"/>
      <w:bookmarkStart w:id="183" w:name="_Toc442091102"/>
      <w:bookmarkStart w:id="184" w:name="_Toc2154663"/>
      <w:r w:rsidRPr="00D269F3">
        <w:t>2.6. Шумске заједнице</w:t>
      </w:r>
      <w:bookmarkEnd w:id="180"/>
      <w:bookmarkEnd w:id="181"/>
      <w:bookmarkEnd w:id="182"/>
      <w:bookmarkEnd w:id="183"/>
      <w:bookmarkEnd w:id="184"/>
    </w:p>
    <w:p w:rsidR="00D269F3" w:rsidRPr="00D269F3" w:rsidRDefault="00D269F3" w:rsidP="00D269F3">
      <w:pPr>
        <w:rPr>
          <w:rFonts w:eastAsia="Times New Roman" w:cs="Times New Roman"/>
          <w:szCs w:val="20"/>
        </w:rPr>
      </w:pPr>
    </w:p>
    <w:p w:rsidR="00D269F3" w:rsidRDefault="00D269F3" w:rsidP="00D269F3">
      <w:pPr>
        <w:rPr>
          <w:rFonts w:eastAsia="Times New Roman" w:cs="Times New Roman"/>
          <w:szCs w:val="20"/>
        </w:rPr>
      </w:pPr>
      <w:r w:rsidRPr="00D269F3">
        <w:rPr>
          <w:rFonts w:eastAsia="Times New Roman" w:cs="Times New Roman"/>
          <w:szCs w:val="20"/>
        </w:rPr>
        <w:t>Као резултат деловања комплекса орографских, едафско-хидрографских, климатских, историјских и биотичких услова на подручју данашњег Националног парка Тара, развиле су се сложене мешовите шумске заједнице.</w:t>
      </w:r>
    </w:p>
    <w:p w:rsidR="009F43C8" w:rsidRPr="00D269F3" w:rsidRDefault="009F43C8" w:rsidP="009F43C8">
      <w:r w:rsidRPr="009F43C8">
        <w:t>Оно по чему је Тара позната, не само у ботаничком свету, а село Заовине одвајкада чувено, је Панчићева оморика (Picea omorika). Истражујући флору у ужичком крају 1861. год., Јосиф Панчић по први пут сазнаје да оморика "негде у тим крајевима расте". 1866. год. поново долази у овај крај да би потврдио своју сумњу није ли оморика нешто различито од јеле и од смрче. Нудећи златан дукат ономе ко му покаже ново дрво четинара, у засеоку Ђурићи у Заовинама, 1875. год., Панчић заиста открива нову „фелу“. Након тог првог открића оморике на Куку у Заовинама, чувени ботаничар проналази неколико нових значајних налазишта оморике.</w:t>
      </w:r>
    </w:p>
    <w:p w:rsidR="009F43C8" w:rsidRDefault="00D269F3" w:rsidP="00D269F3">
      <w:pPr>
        <w:rPr>
          <w:rFonts w:eastAsia="Times New Roman" w:cs="Times New Roman"/>
          <w:szCs w:val="20"/>
        </w:rPr>
      </w:pPr>
      <w:r w:rsidRPr="00D269F3">
        <w:rPr>
          <w:rFonts w:eastAsia="Times New Roman" w:cs="Times New Roman"/>
          <w:szCs w:val="20"/>
        </w:rPr>
        <w:t xml:space="preserve">Промене у саставу шумских фитоценоза дешавале су се како за време глацијације, тако и у постглацијалном периоду, када су се мењали и климатски услови, јер клима је, ипак, основни фактор који омогућава појаву и развој одређене биљне заједнице. Све промене и целокупан историјат биљних заједница подручја Националног парка Тара изучен је на бази поленове анализе тресаве “Црвени поток” на Тари. Развој вегетације у постглацијалном периоду на Тари није ишао ка њеном осиромашењу, већ напротив, формирао се знатан број фитоценоза које данас најбоље одговарају датој клими. </w:t>
      </w:r>
    </w:p>
    <w:p w:rsidR="009F43C8" w:rsidRPr="009F43C8" w:rsidRDefault="009F43C8" w:rsidP="009F43C8">
      <w:pPr>
        <w:rPr>
          <w:rFonts w:eastAsia="Times New Roman" w:cs="Times New Roman"/>
          <w:szCs w:val="20"/>
        </w:rPr>
      </w:pPr>
    </w:p>
    <w:p w:rsidR="009F43C8" w:rsidRPr="009F43C8" w:rsidRDefault="009F43C8" w:rsidP="009F43C8">
      <w:pPr>
        <w:rPr>
          <w:rFonts w:eastAsia="Times New Roman" w:cs="Times New Roman"/>
          <w:szCs w:val="20"/>
        </w:rPr>
      </w:pPr>
      <w:r w:rsidRPr="009F43C8">
        <w:rPr>
          <w:rFonts w:eastAsia="Times New Roman" w:cs="Times New Roman"/>
          <w:szCs w:val="20"/>
        </w:rPr>
        <w:t xml:space="preserve">У синтаксономском прегледу шумске вегетације у даљем тексту </w:t>
      </w:r>
      <w:r w:rsidR="002070BA">
        <w:rPr>
          <w:rFonts w:eastAsia="Times New Roman" w:cs="Times New Roman"/>
          <w:szCs w:val="20"/>
        </w:rPr>
        <w:t xml:space="preserve">су </w:t>
      </w:r>
      <w:r w:rsidRPr="009F43C8">
        <w:rPr>
          <w:rFonts w:eastAsia="Times New Roman" w:cs="Times New Roman"/>
          <w:szCs w:val="20"/>
        </w:rPr>
        <w:t xml:space="preserve">анализиране заједнице које се јављају на подручју Заовина. </w:t>
      </w:r>
    </w:p>
    <w:p w:rsidR="009F43C8" w:rsidRPr="009F43C8" w:rsidRDefault="009F43C8" w:rsidP="009F43C8">
      <w:pPr>
        <w:rPr>
          <w:rFonts w:eastAsia="Times New Roman" w:cs="Times New Roman"/>
          <w:szCs w:val="20"/>
        </w:rPr>
      </w:pPr>
    </w:p>
    <w:p w:rsidR="009F43C8" w:rsidRPr="009F43C8" w:rsidRDefault="009F43C8" w:rsidP="009F43C8">
      <w:pPr>
        <w:rPr>
          <w:rFonts w:eastAsia="Times New Roman" w:cs="Times New Roman"/>
          <w:szCs w:val="20"/>
        </w:rPr>
      </w:pPr>
      <w:r w:rsidRPr="009F43C8">
        <w:rPr>
          <w:rFonts w:eastAsia="Times New Roman" w:cs="Times New Roman"/>
          <w:szCs w:val="20"/>
        </w:rPr>
        <w:t xml:space="preserve">Најзаступљенији тип шума подручја Заовина су чисте смрчеве шуме, </w:t>
      </w:r>
      <w:r w:rsidRPr="00266C07">
        <w:rPr>
          <w:rFonts w:eastAsia="Times New Roman" w:cs="Times New Roman"/>
          <w:i/>
          <w:szCs w:val="20"/>
        </w:rPr>
        <w:t>Piceetum abietis montanum</w:t>
      </w:r>
      <w:r w:rsidRPr="009F43C8">
        <w:rPr>
          <w:rFonts w:eastAsia="Times New Roman" w:cs="Times New Roman"/>
          <w:szCs w:val="20"/>
        </w:rPr>
        <w:t xml:space="preserve"> на смеђим подзоластим земљиштима. У спрату дрвећа овог типа шуме доминира Picea abies, док се веома ретко јављају Pinus sylvestris и Populus tremula. У спрату жбуња расту Rosa arvensis, Fagus sylvatica, Lonicera xylosteum, Rhamnus falax, Acer pseudoplatanus, Ulmus glabra, Ilex aquifolium и др.</w:t>
      </w:r>
    </w:p>
    <w:p w:rsidR="009F43C8" w:rsidRPr="009F43C8" w:rsidRDefault="009F43C8" w:rsidP="009F43C8">
      <w:pPr>
        <w:rPr>
          <w:rFonts w:eastAsia="Times New Roman" w:cs="Times New Roman"/>
          <w:szCs w:val="20"/>
        </w:rPr>
      </w:pPr>
    </w:p>
    <w:p w:rsidR="009F43C8" w:rsidRPr="009F43C8" w:rsidRDefault="009F43C8" w:rsidP="009F43C8">
      <w:pPr>
        <w:rPr>
          <w:rFonts w:eastAsia="Times New Roman" w:cs="Times New Roman"/>
          <w:szCs w:val="20"/>
        </w:rPr>
      </w:pPr>
      <w:r w:rsidRPr="009F43C8">
        <w:rPr>
          <w:rFonts w:eastAsia="Times New Roman" w:cs="Times New Roman"/>
          <w:szCs w:val="20"/>
        </w:rPr>
        <w:t xml:space="preserve">Оно што подручју Заовина, као и целој Тари даје посебан печат су шуме смрче и Панчићеве оморике Piceetum omorikae-abietis, односно, мешовите реликтне заједнице са омориком, </w:t>
      </w:r>
      <w:r w:rsidRPr="00266C07">
        <w:rPr>
          <w:rFonts w:eastAsia="Times New Roman" w:cs="Times New Roman"/>
          <w:i/>
          <w:szCs w:val="20"/>
        </w:rPr>
        <w:t>Omorikae-Piceeto-Abieto-Fageto-Pinetum mixtum</w:t>
      </w:r>
      <w:r w:rsidRPr="009F43C8">
        <w:rPr>
          <w:rFonts w:eastAsia="Times New Roman" w:cs="Times New Roman"/>
          <w:szCs w:val="20"/>
        </w:rPr>
        <w:t xml:space="preserve"> на серпентину, на скелетном смеђем земљишту (локалитет: Змајевачки поток) и </w:t>
      </w:r>
      <w:r w:rsidRPr="00266C07">
        <w:rPr>
          <w:rFonts w:eastAsia="Times New Roman" w:cs="Times New Roman"/>
          <w:i/>
          <w:szCs w:val="20"/>
        </w:rPr>
        <w:t>Omorikae - Piceeto-Abieto-Fagetum mixtum</w:t>
      </w:r>
      <w:r w:rsidRPr="009F43C8">
        <w:rPr>
          <w:rFonts w:eastAsia="Times New Roman" w:cs="Times New Roman"/>
          <w:szCs w:val="20"/>
        </w:rPr>
        <w:t xml:space="preserve"> на кречњачкој црници (Врањак и Студенац).</w:t>
      </w:r>
    </w:p>
    <w:p w:rsidR="009F43C8" w:rsidRPr="009F43C8" w:rsidRDefault="009F43C8" w:rsidP="009F43C8">
      <w:pPr>
        <w:rPr>
          <w:rFonts w:eastAsia="Times New Roman" w:cs="Times New Roman"/>
          <w:szCs w:val="20"/>
        </w:rPr>
      </w:pPr>
    </w:p>
    <w:p w:rsidR="009F43C8" w:rsidRPr="009F43C8" w:rsidRDefault="009F43C8" w:rsidP="009F43C8">
      <w:pPr>
        <w:rPr>
          <w:rFonts w:eastAsia="Times New Roman" w:cs="Times New Roman"/>
          <w:szCs w:val="20"/>
        </w:rPr>
      </w:pPr>
      <w:r w:rsidRPr="009F43C8">
        <w:rPr>
          <w:rFonts w:eastAsia="Times New Roman" w:cs="Times New Roman"/>
          <w:szCs w:val="20"/>
        </w:rPr>
        <w:t>Шуме смрче и оморике на серпентину, су регистроване на 900 m н.в. на локалитетима Змајевачким поток, Ђурићи и под Пасјом стеном и то на јако нагнутим теренима. Поред едификатора ове фитоценозе Picea omorika и Picea abies, овде се у спрату дрвећа и жбуња јављају Abies alba, Pinus nigra, Pinus sylvestris, Betula pendula, Sorbus aucuparia и др. У приземном спрату најчешће сретане су Erica carnea, Thymus pulegioides, Fragaria vesca, Senecio rupestris, Festuca drymeia, Asplenium adiantim-nigrum и Festuca heterophylla.</w:t>
      </w:r>
    </w:p>
    <w:p w:rsidR="009F43C8" w:rsidRPr="009F43C8" w:rsidRDefault="009F43C8" w:rsidP="009F43C8">
      <w:pPr>
        <w:rPr>
          <w:rFonts w:eastAsia="Times New Roman" w:cs="Times New Roman"/>
          <w:szCs w:val="20"/>
        </w:rPr>
      </w:pPr>
    </w:p>
    <w:p w:rsidR="009F43C8" w:rsidRPr="009F43C8" w:rsidRDefault="009F43C8" w:rsidP="009F43C8">
      <w:pPr>
        <w:rPr>
          <w:rFonts w:eastAsia="Times New Roman" w:cs="Times New Roman"/>
          <w:szCs w:val="20"/>
        </w:rPr>
      </w:pPr>
      <w:r w:rsidRPr="009F43C8">
        <w:rPr>
          <w:rFonts w:eastAsia="Times New Roman" w:cs="Times New Roman"/>
          <w:szCs w:val="20"/>
        </w:rPr>
        <w:t xml:space="preserve">На локалитетима Јелике и Криве стране, на кречњаку и на серпентину, забележен је климарегионални тип шуме планине Таре </w:t>
      </w:r>
      <w:r w:rsidRPr="00266C07">
        <w:rPr>
          <w:rFonts w:eastAsia="Times New Roman" w:cs="Times New Roman"/>
          <w:i/>
          <w:szCs w:val="20"/>
        </w:rPr>
        <w:t>Piceo-Abieti-Fagetum</w:t>
      </w:r>
      <w:r w:rsidRPr="009F43C8">
        <w:rPr>
          <w:rFonts w:eastAsia="Times New Roman" w:cs="Times New Roman"/>
          <w:szCs w:val="20"/>
        </w:rPr>
        <w:t>. Ове шуме букве, јеле и смрче се јављају на надморској висини од 900 до 1450 m, најчешће на посмеђеној кречњачкој црници, смеђем земљишту, terra fusci и на хумусном силикатном земљишту на серпентинима. Поред градитеља заједнице Fagus sylvatica, Picea abies и Abies alba, ређе се налазе Pinus sylvestris, Acer pseudoplatanus и Populus tremula. У спрату жбуња поред наведених врста из спрата дрвећа забележене су Daphne mezereum, Rhamnus falax, Salix caprea, Ulmus glabra, Fraxinus excelsior, Corylus avellana, Ilex aquifolium и др. У најнижем спрату регистриване су: Asperula odorata, Rubus hirtus, Cardamine bulbifera, Oxalis acetosella, Mycelis muralis, Aremone agrimonioides и др.</w:t>
      </w:r>
    </w:p>
    <w:p w:rsidR="009F43C8" w:rsidRPr="009F43C8" w:rsidRDefault="009F43C8" w:rsidP="009F43C8">
      <w:pPr>
        <w:rPr>
          <w:rFonts w:eastAsia="Times New Roman" w:cs="Times New Roman"/>
          <w:szCs w:val="20"/>
        </w:rPr>
      </w:pPr>
    </w:p>
    <w:p w:rsidR="009F43C8" w:rsidRPr="009F43C8" w:rsidRDefault="009F43C8" w:rsidP="009F43C8">
      <w:pPr>
        <w:rPr>
          <w:rFonts w:eastAsia="Times New Roman" w:cs="Times New Roman"/>
          <w:szCs w:val="20"/>
        </w:rPr>
      </w:pPr>
      <w:r w:rsidRPr="009F43C8">
        <w:rPr>
          <w:rFonts w:eastAsia="Times New Roman" w:cs="Times New Roman"/>
          <w:szCs w:val="20"/>
        </w:rPr>
        <w:t xml:space="preserve">На локалитету Јелике, на 1025 m н.в., на кречњакој подлози, у нижим спратовима заједнице, божиковина (Ilex aquifolium) узима доминантно учешће па је ова фитоценоза издвојена као subass. </w:t>
      </w:r>
      <w:r w:rsidRPr="00266C07">
        <w:rPr>
          <w:rFonts w:eastAsia="Times New Roman" w:cs="Times New Roman"/>
          <w:i/>
          <w:szCs w:val="20"/>
        </w:rPr>
        <w:t>Piceo-Abieti-Fagetum ilicetosum</w:t>
      </w:r>
      <w:r w:rsidRPr="009F43C8">
        <w:rPr>
          <w:rFonts w:eastAsia="Times New Roman" w:cs="Times New Roman"/>
          <w:szCs w:val="20"/>
        </w:rPr>
        <w:t>.</w:t>
      </w:r>
    </w:p>
    <w:p w:rsidR="009F43C8" w:rsidRPr="009F43C8" w:rsidRDefault="009F43C8" w:rsidP="009F43C8">
      <w:pPr>
        <w:rPr>
          <w:rFonts w:eastAsia="Times New Roman" w:cs="Times New Roman"/>
          <w:szCs w:val="20"/>
        </w:rPr>
      </w:pPr>
    </w:p>
    <w:p w:rsidR="009F43C8" w:rsidRPr="009F43C8" w:rsidRDefault="009F43C8" w:rsidP="009F43C8">
      <w:pPr>
        <w:rPr>
          <w:rFonts w:eastAsia="Times New Roman" w:cs="Times New Roman"/>
          <w:szCs w:val="20"/>
        </w:rPr>
      </w:pPr>
      <w:r w:rsidRPr="009F43C8">
        <w:rPr>
          <w:rFonts w:eastAsia="Times New Roman" w:cs="Times New Roman"/>
          <w:szCs w:val="20"/>
        </w:rPr>
        <w:t xml:space="preserve">На овим просторима смрча је такође градитељ састојина са буквом. Заједница </w:t>
      </w:r>
      <w:r w:rsidRPr="00266C07">
        <w:rPr>
          <w:rFonts w:eastAsia="Times New Roman" w:cs="Times New Roman"/>
          <w:i/>
          <w:szCs w:val="20"/>
        </w:rPr>
        <w:t>Piceo-Fagetum</w:t>
      </w:r>
      <w:r w:rsidRPr="009F43C8">
        <w:rPr>
          <w:rFonts w:eastAsia="Times New Roman" w:cs="Times New Roman"/>
          <w:szCs w:val="20"/>
        </w:rPr>
        <w:t xml:space="preserve"> је врло ретка на Тари.</w:t>
      </w:r>
      <w:r w:rsidR="002070BA">
        <w:rPr>
          <w:rFonts w:eastAsia="Times New Roman" w:cs="Times New Roman"/>
          <w:szCs w:val="20"/>
        </w:rPr>
        <w:t xml:space="preserve"> У Заовинама је има. Врсте кара</w:t>
      </w:r>
      <w:r w:rsidRPr="009F43C8">
        <w:rPr>
          <w:rFonts w:eastAsia="Times New Roman" w:cs="Times New Roman"/>
          <w:szCs w:val="20"/>
        </w:rPr>
        <w:t xml:space="preserve">ктеристичне за спрат жбуња су: Acer pseudoplatanus, Ostrya carpinifolia и Sorbus aucuparia. У приземном спрату углавном расту биљне врсте специфичне за свезу Fagion, као што су Euphorbia amygdaloides, Acer pseudoplatanus, Symphytum tuberosum и др. </w:t>
      </w:r>
    </w:p>
    <w:p w:rsidR="009F43C8" w:rsidRPr="009F43C8" w:rsidRDefault="009F43C8" w:rsidP="009F43C8">
      <w:pPr>
        <w:rPr>
          <w:rFonts w:eastAsia="Times New Roman" w:cs="Times New Roman"/>
          <w:szCs w:val="20"/>
        </w:rPr>
      </w:pPr>
    </w:p>
    <w:p w:rsidR="009F43C8" w:rsidRPr="009F43C8" w:rsidRDefault="009F43C8" w:rsidP="009F43C8">
      <w:pPr>
        <w:rPr>
          <w:rFonts w:eastAsia="Times New Roman" w:cs="Times New Roman"/>
          <w:szCs w:val="20"/>
        </w:rPr>
      </w:pPr>
      <w:r w:rsidRPr="009F43C8">
        <w:rPr>
          <w:rFonts w:eastAsia="Times New Roman" w:cs="Times New Roman"/>
          <w:szCs w:val="20"/>
        </w:rPr>
        <w:t xml:space="preserve">Са јелом, смрча гради заједницу </w:t>
      </w:r>
      <w:r w:rsidRPr="00266C07">
        <w:rPr>
          <w:rFonts w:eastAsia="Times New Roman" w:cs="Times New Roman"/>
          <w:i/>
          <w:szCs w:val="20"/>
        </w:rPr>
        <w:t>Abieti-Piceetum calcicolum</w:t>
      </w:r>
      <w:r w:rsidRPr="009F43C8">
        <w:rPr>
          <w:rFonts w:eastAsia="Times New Roman" w:cs="Times New Roman"/>
          <w:szCs w:val="20"/>
        </w:rPr>
        <w:t xml:space="preserve">, овај тип заједница је врло редак и углавном се сматра да је настао секундарно од шума букве, јеле и смрче. </w:t>
      </w:r>
      <w:r w:rsidR="00266C07">
        <w:rPr>
          <w:rFonts w:eastAsia="Times New Roman" w:cs="Times New Roman"/>
          <w:szCs w:val="20"/>
        </w:rPr>
        <w:t>У</w:t>
      </w:r>
      <w:r w:rsidRPr="009F43C8">
        <w:rPr>
          <w:rFonts w:eastAsia="Times New Roman" w:cs="Times New Roman"/>
          <w:szCs w:val="20"/>
        </w:rPr>
        <w:t xml:space="preserve"> Заовинама се шума смрче и јеле јавља на хумусно киселом смеђем и смеђем подзоластом земљишту.</w:t>
      </w:r>
      <w:r w:rsidR="002070BA">
        <w:rPr>
          <w:rFonts w:eastAsia="Times New Roman" w:cs="Times New Roman"/>
          <w:szCs w:val="20"/>
        </w:rPr>
        <w:t xml:space="preserve"> </w:t>
      </w:r>
      <w:r w:rsidRPr="009F43C8">
        <w:rPr>
          <w:rFonts w:eastAsia="Times New Roman" w:cs="Times New Roman"/>
          <w:szCs w:val="20"/>
        </w:rPr>
        <w:t>Осим заједница са буквом, јелом и Панчићевом омориком, смрча овде гради заједнице и са бором.</w:t>
      </w:r>
    </w:p>
    <w:p w:rsidR="009F43C8" w:rsidRPr="009F43C8" w:rsidRDefault="009F43C8" w:rsidP="009F43C8">
      <w:pPr>
        <w:rPr>
          <w:rFonts w:eastAsia="Times New Roman" w:cs="Times New Roman"/>
          <w:szCs w:val="20"/>
        </w:rPr>
      </w:pPr>
    </w:p>
    <w:p w:rsidR="009F43C8" w:rsidRPr="009F43C8" w:rsidRDefault="009F43C8" w:rsidP="009F43C8">
      <w:pPr>
        <w:rPr>
          <w:rFonts w:eastAsia="Times New Roman" w:cs="Times New Roman"/>
          <w:szCs w:val="20"/>
        </w:rPr>
      </w:pPr>
      <w:r w:rsidRPr="009F43C8">
        <w:rPr>
          <w:rFonts w:eastAsia="Times New Roman" w:cs="Times New Roman"/>
          <w:szCs w:val="20"/>
        </w:rPr>
        <w:t xml:space="preserve">Од осталих лишћарско-четинарских шума на овом простору су заступљене шуме букве и јеле, </w:t>
      </w:r>
      <w:r w:rsidRPr="00266C07">
        <w:rPr>
          <w:rFonts w:eastAsia="Times New Roman" w:cs="Times New Roman"/>
          <w:i/>
          <w:szCs w:val="20"/>
        </w:rPr>
        <w:t>Abieti-Fagetum moesiacum</w:t>
      </w:r>
      <w:r w:rsidRPr="009F43C8">
        <w:rPr>
          <w:rFonts w:eastAsia="Times New Roman" w:cs="Times New Roman"/>
          <w:szCs w:val="20"/>
        </w:rPr>
        <w:t xml:space="preserve">. Забележене су на локалитету Руст, на око 930 m н.в. на кречњакој подлози. У спрату дрвећа доминирају буква и јела, док се смрча ретко јавља. Као и за шуму смрче и јеле и за ову се сматра да је секундарног порекла. Карактеристичан скуп у спрату приземне флоре чине: Asperula odorata, Rubus hirtus, Cardamine bulbifera, Oxalis acetosella, Euphorbia amygdaloides, Glehoma hirsuta и др. </w:t>
      </w:r>
    </w:p>
    <w:p w:rsidR="009F43C8" w:rsidRPr="009F43C8" w:rsidRDefault="009F43C8" w:rsidP="009F43C8">
      <w:pPr>
        <w:rPr>
          <w:rFonts w:eastAsia="Times New Roman" w:cs="Times New Roman"/>
          <w:szCs w:val="20"/>
        </w:rPr>
      </w:pPr>
    </w:p>
    <w:p w:rsidR="009F43C8" w:rsidRPr="009F43C8" w:rsidRDefault="009F43C8" w:rsidP="009F43C8">
      <w:pPr>
        <w:rPr>
          <w:rFonts w:eastAsia="Times New Roman" w:cs="Times New Roman"/>
          <w:szCs w:val="20"/>
        </w:rPr>
      </w:pPr>
      <w:r w:rsidRPr="009F43C8">
        <w:rPr>
          <w:rFonts w:eastAsia="Times New Roman" w:cs="Times New Roman"/>
          <w:szCs w:val="20"/>
        </w:rPr>
        <w:t xml:space="preserve">Од врло интересантних заједница четинара и лишћара, на неколико места, на Заовинама је забележена заједница </w:t>
      </w:r>
      <w:r w:rsidRPr="00266C07">
        <w:rPr>
          <w:rFonts w:eastAsia="Times New Roman" w:cs="Times New Roman"/>
          <w:i/>
          <w:szCs w:val="20"/>
        </w:rPr>
        <w:t>Ostryo-Pinetum nigrae</w:t>
      </w:r>
      <w:r w:rsidRPr="009F43C8">
        <w:rPr>
          <w:rFonts w:eastAsia="Times New Roman" w:cs="Times New Roman"/>
          <w:szCs w:val="20"/>
        </w:rPr>
        <w:t xml:space="preserve">. У зависности од типа подлоге на којој се развијају, описане су заједнице на серпентину, Ostryo-Pinetum nigrae serpentinicum, односно Ostryo-Pinetum nigrae calcicolum на кречњаку. </w:t>
      </w:r>
    </w:p>
    <w:p w:rsidR="009F43C8" w:rsidRPr="009F43C8" w:rsidRDefault="009F43C8" w:rsidP="009F43C8">
      <w:pPr>
        <w:rPr>
          <w:rFonts w:eastAsia="Times New Roman" w:cs="Times New Roman"/>
          <w:szCs w:val="20"/>
        </w:rPr>
      </w:pPr>
    </w:p>
    <w:p w:rsidR="009F43C8" w:rsidRPr="009F43C8" w:rsidRDefault="009F43C8" w:rsidP="009F43C8">
      <w:pPr>
        <w:rPr>
          <w:rFonts w:eastAsia="Times New Roman" w:cs="Times New Roman"/>
          <w:szCs w:val="20"/>
        </w:rPr>
      </w:pPr>
      <w:r w:rsidRPr="009F43C8">
        <w:rPr>
          <w:rFonts w:eastAsia="Times New Roman" w:cs="Times New Roman"/>
          <w:szCs w:val="20"/>
        </w:rPr>
        <w:t xml:space="preserve">Ostrya carpinifolia, је по многим ауторима, најинтересантнија дрвенаста врста Западне Србије и крајева око реке Дрине. На стрмим падинама кањона Бели Рзав ова врста се јавља у комбинацији са црним јасеном градећи заједнице </w:t>
      </w:r>
      <w:r w:rsidRPr="00266C07">
        <w:rPr>
          <w:rFonts w:eastAsia="Times New Roman" w:cs="Times New Roman"/>
          <w:i/>
          <w:szCs w:val="20"/>
        </w:rPr>
        <w:t>Orno-Ostryetum</w:t>
      </w:r>
      <w:r w:rsidRPr="009F43C8">
        <w:rPr>
          <w:rFonts w:eastAsia="Times New Roman" w:cs="Times New Roman"/>
          <w:szCs w:val="20"/>
        </w:rPr>
        <w:t xml:space="preserve">. У флористичком смислу то је веома богата заједница која се развија на плитком, каменитом тлу, искључиво на кречњаку. Ово су термофилне субмедитеранске шуме у којима се осим црног граба и јасена јавља обиље жбунастих врста какве су Acer monspessulanum, Evonimus verucosa, Crataegus monogyna, Rhamnus saxatilis, R. tinctorius, Rosa canina и друге врсте. Даље, црни граб гради заједнице са </w:t>
      </w:r>
      <w:r w:rsidRPr="009F43C8">
        <w:rPr>
          <w:rFonts w:eastAsia="Times New Roman" w:cs="Times New Roman"/>
          <w:szCs w:val="20"/>
        </w:rPr>
        <w:lastRenderedPageBreak/>
        <w:t>црним бором. У типичним заједницама борових шума едификаторску улогу има црни бор, међутим у боровим шумама централног, кањонског дела, Белог Рзава, Pinus nigra је нешто слабије заступљен, а преовлађује Ostrya carpinifolia. Развитак ових шума снажно је условљен рељефом, фрагментарно су заступљене и јављају се углавном на северним и западним положајима стрмих падина и то чешће у широком клисурастом делу између Котромана и Склопова. У спрату жбуња забележене су врсте: Fraxinus ornus, Juniperu communis, Rhamnus falax, Quercus cerris, Daphne mezereum... а спрату приземне флоре: Primula veris, Hepatica nobilis, Carex humilis, Sesleria tenuifolia, Daphne blagayana, Ostrya carpinifolia и др.</w:t>
      </w:r>
    </w:p>
    <w:p w:rsidR="009F43C8" w:rsidRPr="009F43C8" w:rsidRDefault="009F43C8" w:rsidP="009F43C8">
      <w:pPr>
        <w:rPr>
          <w:rFonts w:eastAsia="Times New Roman" w:cs="Times New Roman"/>
          <w:szCs w:val="20"/>
        </w:rPr>
      </w:pPr>
    </w:p>
    <w:p w:rsidR="009F43C8" w:rsidRPr="009F43C8" w:rsidRDefault="009F43C8" w:rsidP="009F43C8">
      <w:pPr>
        <w:rPr>
          <w:rFonts w:eastAsia="Times New Roman" w:cs="Times New Roman"/>
          <w:szCs w:val="20"/>
        </w:rPr>
      </w:pPr>
      <w:r w:rsidRPr="009F43C8">
        <w:rPr>
          <w:rFonts w:eastAsia="Times New Roman" w:cs="Times New Roman"/>
          <w:szCs w:val="20"/>
        </w:rPr>
        <w:t xml:space="preserve">Осим тога, у кањону Рзава се срећу и ксеромезофилне шуме букве са црним грабом и то на кречњачкој подлози у региону брдске и планинске букве. Из ове свезе најчешћа асоцијација је </w:t>
      </w:r>
      <w:r w:rsidRPr="00266C07">
        <w:rPr>
          <w:rFonts w:eastAsia="Times New Roman" w:cs="Times New Roman"/>
          <w:i/>
          <w:szCs w:val="20"/>
        </w:rPr>
        <w:t>Aceri-Ostryo-Fagetum</w:t>
      </w:r>
      <w:r w:rsidRPr="009F43C8">
        <w:rPr>
          <w:rFonts w:eastAsia="Times New Roman" w:cs="Times New Roman"/>
          <w:szCs w:val="20"/>
        </w:rPr>
        <w:t xml:space="preserve"> која се јавља у дубоким стеновитим усецима у централном делу Рзава. У заједници доминирају Ostrya carpinifolia, Fagus moesiaca, али су бројни и Acer pseudoplatanus, Acer platanoides, Ulmus montana, Tilia cordata, Tilia platyphyllos и друге дрвенасте врсте. Заступљеност великог броја едификаторских дрвенастих врста ову шуму приближава полидоминантним заједницама. Осим тога у заједници је констатовано и присуство реликтних врста као што су Ostrya carpinifolia и Staphylea pinnata.</w:t>
      </w:r>
    </w:p>
    <w:p w:rsidR="009F43C8" w:rsidRPr="009F43C8" w:rsidRDefault="009F43C8" w:rsidP="009F43C8">
      <w:pPr>
        <w:rPr>
          <w:rFonts w:eastAsia="Times New Roman" w:cs="Times New Roman"/>
          <w:szCs w:val="20"/>
        </w:rPr>
      </w:pPr>
    </w:p>
    <w:p w:rsidR="009F43C8" w:rsidRPr="009F43C8" w:rsidRDefault="009F43C8" w:rsidP="009F43C8">
      <w:pPr>
        <w:rPr>
          <w:rFonts w:eastAsia="Times New Roman" w:cs="Times New Roman"/>
          <w:szCs w:val="20"/>
        </w:rPr>
      </w:pPr>
      <w:r w:rsidRPr="009F43C8">
        <w:rPr>
          <w:rFonts w:eastAsia="Times New Roman" w:cs="Times New Roman"/>
          <w:szCs w:val="20"/>
        </w:rPr>
        <w:t xml:space="preserve">На подручју Заовина црни граб чини и заједнице са орахом, </w:t>
      </w:r>
      <w:r w:rsidRPr="00266C07">
        <w:rPr>
          <w:rFonts w:eastAsia="Times New Roman" w:cs="Times New Roman"/>
          <w:i/>
          <w:szCs w:val="20"/>
        </w:rPr>
        <w:t>Orno-Ostryetum-Juglandetum</w:t>
      </w:r>
      <w:r w:rsidRPr="009F43C8">
        <w:rPr>
          <w:rFonts w:eastAsia="Times New Roman" w:cs="Times New Roman"/>
          <w:szCs w:val="20"/>
        </w:rPr>
        <w:t>.</w:t>
      </w:r>
    </w:p>
    <w:p w:rsidR="009F43C8" w:rsidRPr="009F43C8" w:rsidRDefault="009F43C8" w:rsidP="009F43C8">
      <w:pPr>
        <w:rPr>
          <w:rFonts w:eastAsia="Times New Roman" w:cs="Times New Roman"/>
          <w:szCs w:val="20"/>
        </w:rPr>
      </w:pPr>
    </w:p>
    <w:p w:rsidR="009F43C8" w:rsidRPr="009F43C8" w:rsidRDefault="009F43C8" w:rsidP="009F43C8">
      <w:pPr>
        <w:rPr>
          <w:rFonts w:eastAsia="Times New Roman" w:cs="Times New Roman"/>
          <w:szCs w:val="20"/>
        </w:rPr>
      </w:pPr>
      <w:r w:rsidRPr="009F43C8">
        <w:rPr>
          <w:rFonts w:eastAsia="Times New Roman" w:cs="Times New Roman"/>
          <w:szCs w:val="20"/>
        </w:rPr>
        <w:t xml:space="preserve">Од четинарских шума на подручју Заовина забележене су белоборове шуме, </w:t>
      </w:r>
      <w:r w:rsidRPr="00266C07">
        <w:rPr>
          <w:rFonts w:eastAsia="Times New Roman" w:cs="Times New Roman"/>
          <w:i/>
          <w:szCs w:val="20"/>
        </w:rPr>
        <w:t>Erico-Pinetum sylvestre serpentinicum</w:t>
      </w:r>
      <w:r w:rsidRPr="009F43C8">
        <w:rPr>
          <w:rFonts w:eastAsia="Times New Roman" w:cs="Times New Roman"/>
          <w:szCs w:val="20"/>
        </w:rPr>
        <w:t xml:space="preserve">, црноборове, </w:t>
      </w:r>
      <w:r w:rsidRPr="00266C07">
        <w:rPr>
          <w:rFonts w:eastAsia="Times New Roman" w:cs="Times New Roman"/>
          <w:i/>
          <w:szCs w:val="20"/>
        </w:rPr>
        <w:t>Erico-Pinetum nigrae serpentinicum, Humileto-Pinetum nigrae</w:t>
      </w:r>
      <w:r w:rsidRPr="009F43C8">
        <w:rPr>
          <w:rFonts w:eastAsia="Times New Roman" w:cs="Times New Roman"/>
          <w:szCs w:val="20"/>
        </w:rPr>
        <w:t xml:space="preserve"> и </w:t>
      </w:r>
      <w:r w:rsidRPr="00266C07">
        <w:rPr>
          <w:rFonts w:eastAsia="Times New Roman" w:cs="Times New Roman"/>
          <w:i/>
          <w:szCs w:val="20"/>
        </w:rPr>
        <w:t>Euphorbio glabriflorae-Pinetum nigrae</w:t>
      </w:r>
      <w:r w:rsidRPr="009F43C8">
        <w:rPr>
          <w:rFonts w:eastAsia="Times New Roman" w:cs="Times New Roman"/>
          <w:szCs w:val="20"/>
        </w:rPr>
        <w:t xml:space="preserve"> и шуме црног и белог бора, </w:t>
      </w:r>
      <w:r w:rsidRPr="00266C07">
        <w:rPr>
          <w:rFonts w:eastAsia="Times New Roman" w:cs="Times New Roman"/>
          <w:i/>
          <w:szCs w:val="20"/>
        </w:rPr>
        <w:t>Pinetum silvestrae-nigrae serpentinicum</w:t>
      </w:r>
      <w:r w:rsidRPr="009F43C8">
        <w:rPr>
          <w:rFonts w:eastAsia="Times New Roman" w:cs="Times New Roman"/>
          <w:szCs w:val="20"/>
        </w:rPr>
        <w:t>.</w:t>
      </w:r>
    </w:p>
    <w:p w:rsidR="009F43C8" w:rsidRPr="009F43C8" w:rsidRDefault="009F43C8" w:rsidP="009F43C8">
      <w:pPr>
        <w:rPr>
          <w:rFonts w:eastAsia="Times New Roman" w:cs="Times New Roman"/>
          <w:szCs w:val="20"/>
        </w:rPr>
      </w:pPr>
    </w:p>
    <w:p w:rsidR="009F43C8" w:rsidRPr="009F43C8" w:rsidRDefault="009F43C8" w:rsidP="009F43C8">
      <w:pPr>
        <w:rPr>
          <w:rFonts w:eastAsia="Times New Roman" w:cs="Times New Roman"/>
          <w:szCs w:val="20"/>
        </w:rPr>
      </w:pPr>
      <w:r w:rsidRPr="009F43C8">
        <w:rPr>
          <w:rFonts w:eastAsia="Times New Roman" w:cs="Times New Roman"/>
          <w:szCs w:val="20"/>
        </w:rPr>
        <w:t>На локалитету Змајевачки поток, на 850 m н.в., на хумусно силикатном земљишту, јавља се шума белог бора и црњуше. У спрату дрвећа где доминира бели бор, срећу су смрча и црни бор, али врло ретко. Карактеристичан скуп врста приземног спрата чине: Erica carnea, Asarum europaeum, Symphytum tuberosum и Anemone nemorosa.</w:t>
      </w:r>
    </w:p>
    <w:p w:rsidR="009F43C8" w:rsidRPr="009F43C8" w:rsidRDefault="009F43C8" w:rsidP="009F43C8">
      <w:pPr>
        <w:rPr>
          <w:rFonts w:eastAsia="Times New Roman" w:cs="Times New Roman"/>
          <w:szCs w:val="20"/>
        </w:rPr>
      </w:pPr>
    </w:p>
    <w:p w:rsidR="009F43C8" w:rsidRPr="009F43C8" w:rsidRDefault="009F43C8" w:rsidP="009F43C8">
      <w:pPr>
        <w:rPr>
          <w:rFonts w:eastAsia="Times New Roman" w:cs="Times New Roman"/>
          <w:szCs w:val="20"/>
        </w:rPr>
      </w:pPr>
      <w:r w:rsidRPr="009F43C8">
        <w:rPr>
          <w:rFonts w:eastAsia="Times New Roman" w:cs="Times New Roman"/>
          <w:szCs w:val="20"/>
        </w:rPr>
        <w:t xml:space="preserve">На истом локалитету, на око 880 m н.в., такође на хумусно силикатном земљишту јавља се </w:t>
      </w:r>
      <w:r w:rsidRPr="00266C07">
        <w:rPr>
          <w:rFonts w:eastAsia="Times New Roman" w:cs="Times New Roman"/>
          <w:i/>
          <w:szCs w:val="20"/>
        </w:rPr>
        <w:t>Erico-Pinetum nigrae serpentinicum</w:t>
      </w:r>
      <w:r w:rsidRPr="009F43C8">
        <w:rPr>
          <w:rFonts w:eastAsia="Times New Roman" w:cs="Times New Roman"/>
          <w:szCs w:val="20"/>
        </w:rPr>
        <w:t>. Поред црног бора, у спрату дрвећа још расте бели бор, а у нижем спрату су забележене и Juniperus communis и Picea abies. Црњуша, Erica carnea, покрива готово читаве површине у приземном спрату. Поред ње најзаступљеније су Potentilla heterophylla и Chamaecytisus ratisborensis.</w:t>
      </w:r>
    </w:p>
    <w:p w:rsidR="009F43C8" w:rsidRPr="009F43C8" w:rsidRDefault="009F43C8" w:rsidP="009F43C8">
      <w:pPr>
        <w:rPr>
          <w:rFonts w:eastAsia="Times New Roman" w:cs="Times New Roman"/>
          <w:szCs w:val="20"/>
        </w:rPr>
      </w:pPr>
    </w:p>
    <w:p w:rsidR="009F43C8" w:rsidRPr="009F43C8" w:rsidRDefault="009F43C8" w:rsidP="009F43C8">
      <w:pPr>
        <w:rPr>
          <w:rFonts w:eastAsia="Times New Roman" w:cs="Times New Roman"/>
          <w:szCs w:val="20"/>
        </w:rPr>
      </w:pPr>
      <w:r w:rsidRPr="009F43C8">
        <w:rPr>
          <w:rFonts w:eastAsia="Times New Roman" w:cs="Times New Roman"/>
          <w:szCs w:val="20"/>
        </w:rPr>
        <w:t>На 840 m н.в. на Змајевачком потоку, забележена је и заједница црног и белог бора. На хумусно силикатним земљиштима, односно посмеђеној рендзини. Спрат дрвећа граде: бели бор, црни бор и јела. У приземном су забележене: Erica carnea, Polygala amara, Thlaspi praecox, Vaccinium myrtilus, Erythronimu dens canis и др.</w:t>
      </w:r>
    </w:p>
    <w:p w:rsidR="009F43C8" w:rsidRPr="009F43C8" w:rsidRDefault="009F43C8" w:rsidP="009F43C8">
      <w:pPr>
        <w:rPr>
          <w:rFonts w:eastAsia="Times New Roman" w:cs="Times New Roman"/>
          <w:szCs w:val="20"/>
        </w:rPr>
      </w:pPr>
    </w:p>
    <w:p w:rsidR="009F43C8" w:rsidRPr="009F43C8" w:rsidRDefault="009F43C8" w:rsidP="009F43C8">
      <w:pPr>
        <w:rPr>
          <w:rFonts w:eastAsia="Times New Roman" w:cs="Times New Roman"/>
          <w:szCs w:val="20"/>
        </w:rPr>
      </w:pPr>
      <w:r w:rsidRPr="009F43C8">
        <w:rPr>
          <w:rFonts w:eastAsia="Times New Roman" w:cs="Times New Roman"/>
          <w:szCs w:val="20"/>
        </w:rPr>
        <w:t xml:space="preserve">Лишћарске шуме захватају веома мале површине и представљене су шумама храста китњака. Гледајући шире подручје, у брдско-планинском појасу Таре китњак гради различите типове шума: са орахом - </w:t>
      </w:r>
      <w:r w:rsidRPr="00266C07">
        <w:rPr>
          <w:rFonts w:eastAsia="Times New Roman" w:cs="Times New Roman"/>
          <w:i/>
          <w:szCs w:val="20"/>
        </w:rPr>
        <w:t>Querco-Juglandetum</w:t>
      </w:r>
      <w:r w:rsidRPr="009F43C8">
        <w:rPr>
          <w:rFonts w:eastAsia="Times New Roman" w:cs="Times New Roman"/>
          <w:szCs w:val="20"/>
        </w:rPr>
        <w:t xml:space="preserve">, са сивом суручицом - </w:t>
      </w:r>
      <w:r w:rsidRPr="00266C07">
        <w:rPr>
          <w:rFonts w:eastAsia="Times New Roman" w:cs="Times New Roman"/>
          <w:i/>
          <w:szCs w:val="20"/>
        </w:rPr>
        <w:t>Spiraeo canae-Quercetum petrae</w:t>
      </w:r>
      <w:r w:rsidRPr="009F43C8">
        <w:rPr>
          <w:rFonts w:eastAsia="Times New Roman" w:cs="Times New Roman"/>
          <w:szCs w:val="20"/>
        </w:rPr>
        <w:t xml:space="preserve">, са обичним грабом - </w:t>
      </w:r>
      <w:r w:rsidRPr="00266C07">
        <w:rPr>
          <w:rFonts w:eastAsia="Times New Roman" w:cs="Times New Roman"/>
          <w:i/>
          <w:szCs w:val="20"/>
        </w:rPr>
        <w:t>Querco-Carpinetum illyricum</w:t>
      </w:r>
      <w:r w:rsidRPr="009F43C8">
        <w:rPr>
          <w:rFonts w:eastAsia="Times New Roman" w:cs="Times New Roman"/>
          <w:szCs w:val="20"/>
        </w:rPr>
        <w:t xml:space="preserve">, док су на Заовинама то заједнице са јеремичком и чиста китњакова шума. </w:t>
      </w:r>
    </w:p>
    <w:p w:rsidR="009F43C8" w:rsidRPr="009F43C8" w:rsidRDefault="009F43C8" w:rsidP="009F43C8">
      <w:pPr>
        <w:rPr>
          <w:rFonts w:eastAsia="Times New Roman" w:cs="Times New Roman"/>
          <w:szCs w:val="20"/>
        </w:rPr>
      </w:pPr>
    </w:p>
    <w:p w:rsidR="009F43C8" w:rsidRPr="009F43C8" w:rsidRDefault="009F43C8" w:rsidP="009F43C8">
      <w:pPr>
        <w:rPr>
          <w:rFonts w:eastAsia="Times New Roman" w:cs="Times New Roman"/>
          <w:szCs w:val="20"/>
        </w:rPr>
      </w:pPr>
      <w:r w:rsidRPr="009F43C8">
        <w:rPr>
          <w:rFonts w:eastAsia="Times New Roman" w:cs="Times New Roman"/>
          <w:szCs w:val="20"/>
        </w:rPr>
        <w:t xml:space="preserve">На локалитету Бјелуша, на органогеном хумусно-силикатном земљишту на серпентину, на 930 m н.в. јавља се чиста китњакова шума, </w:t>
      </w:r>
      <w:r w:rsidRPr="00266C07">
        <w:rPr>
          <w:rFonts w:eastAsia="Times New Roman" w:cs="Times New Roman"/>
          <w:i/>
          <w:szCs w:val="20"/>
        </w:rPr>
        <w:t>Quercetum montanum serpentinicum</w:t>
      </w:r>
      <w:r w:rsidRPr="009F43C8">
        <w:rPr>
          <w:rFonts w:eastAsia="Times New Roman" w:cs="Times New Roman"/>
          <w:szCs w:val="20"/>
        </w:rPr>
        <w:t>. Поред китњака који је градитељ ове монодоминантне заједнице, у спрату жбуња се налазе и руј, Cotinus coggygria. Приземни спрат чине: Pteridium aquilinum, Fragaria vesca, Festuca heterophylla, Potentila micrantha и сл.</w:t>
      </w:r>
    </w:p>
    <w:p w:rsidR="009F43C8" w:rsidRPr="009F43C8" w:rsidRDefault="009F43C8" w:rsidP="009F43C8">
      <w:pPr>
        <w:rPr>
          <w:rFonts w:eastAsia="Times New Roman" w:cs="Times New Roman"/>
          <w:szCs w:val="20"/>
        </w:rPr>
      </w:pPr>
    </w:p>
    <w:p w:rsidR="009F43C8" w:rsidRPr="009F43C8" w:rsidRDefault="009F43C8" w:rsidP="009F43C8">
      <w:pPr>
        <w:rPr>
          <w:rFonts w:eastAsia="Times New Roman" w:cs="Times New Roman"/>
          <w:szCs w:val="20"/>
        </w:rPr>
      </w:pPr>
      <w:r w:rsidRPr="009F43C8">
        <w:rPr>
          <w:rFonts w:eastAsia="Times New Roman" w:cs="Times New Roman"/>
          <w:szCs w:val="20"/>
        </w:rPr>
        <w:t xml:space="preserve">Варијанта китњакове шуме, </w:t>
      </w:r>
      <w:r w:rsidRPr="00266C07">
        <w:rPr>
          <w:rFonts w:eastAsia="Times New Roman" w:cs="Times New Roman"/>
          <w:i/>
          <w:szCs w:val="20"/>
        </w:rPr>
        <w:t>Daphno blagayanae-Quercetum petrae</w:t>
      </w:r>
      <w:r w:rsidRPr="009F43C8">
        <w:rPr>
          <w:rFonts w:eastAsia="Times New Roman" w:cs="Times New Roman"/>
          <w:szCs w:val="20"/>
        </w:rPr>
        <w:t xml:space="preserve"> регистрована је на локалитету Крива страна, на 1.180-1.200 m н.в., на истом типу земљишта. У спрату дрвећа доминира китњак, док су у спрату испод: Fagus sylvatica, Corylus avellana, Picea abies, Juniperus communis и Abies alba. У приземном спрату поред јеремичка Daphne blagayana, који покрива највеће површине, расту: Vaccinium myrtillus, Luizula luzuloides, Stellaria holostea, Veronica chamaedrys и др.</w:t>
      </w:r>
    </w:p>
    <w:p w:rsidR="009F43C8" w:rsidRPr="009F43C8" w:rsidRDefault="009F43C8" w:rsidP="009F43C8">
      <w:pPr>
        <w:rPr>
          <w:rFonts w:eastAsia="Times New Roman" w:cs="Times New Roman"/>
          <w:szCs w:val="20"/>
        </w:rPr>
      </w:pPr>
    </w:p>
    <w:p w:rsidR="009F43C8" w:rsidRDefault="009F43C8" w:rsidP="009F43C8">
      <w:pPr>
        <w:rPr>
          <w:rFonts w:eastAsia="Times New Roman" w:cs="Times New Roman"/>
          <w:szCs w:val="20"/>
        </w:rPr>
      </w:pPr>
      <w:r w:rsidRPr="009F43C8">
        <w:rPr>
          <w:rFonts w:eastAsia="Times New Roman" w:cs="Times New Roman"/>
          <w:szCs w:val="20"/>
        </w:rPr>
        <w:t xml:space="preserve">Поред Змајевачког потока, на серпентину, на 800 m н.в., јавља се шума црне јове, </w:t>
      </w:r>
      <w:r w:rsidRPr="00266C07">
        <w:rPr>
          <w:rFonts w:eastAsia="Times New Roman" w:cs="Times New Roman"/>
          <w:i/>
          <w:szCs w:val="20"/>
        </w:rPr>
        <w:t>Alnetum incanae</w:t>
      </w:r>
      <w:r w:rsidRPr="009F43C8">
        <w:rPr>
          <w:rFonts w:eastAsia="Times New Roman" w:cs="Times New Roman"/>
          <w:szCs w:val="20"/>
        </w:rPr>
        <w:t>. Осим црне јове у састав заједнице улазе: Corylus avellana, Frangula alnus, Populus tremula, Viburnum opulus, Lamium galeobdolon, Filipendula ulmaria, Geum rivale, Epimedium alpinum и др. Осим овог типа крај</w:t>
      </w:r>
      <w:r w:rsidR="00AF6379">
        <w:rPr>
          <w:rFonts w:eastAsia="Times New Roman" w:cs="Times New Roman"/>
          <w:szCs w:val="20"/>
        </w:rPr>
        <w:t xml:space="preserve"> </w:t>
      </w:r>
      <w:r w:rsidRPr="009F43C8">
        <w:rPr>
          <w:rFonts w:eastAsia="Times New Roman" w:cs="Times New Roman"/>
          <w:szCs w:val="20"/>
        </w:rPr>
        <w:t>речне вегетације на Заовинама, на рецентном алувијалном влажном наносу, забележ</w:t>
      </w:r>
      <w:r w:rsidR="00AF6379">
        <w:rPr>
          <w:rFonts w:eastAsia="Times New Roman" w:cs="Times New Roman"/>
          <w:szCs w:val="20"/>
        </w:rPr>
        <w:t xml:space="preserve">ене </w:t>
      </w:r>
      <w:r w:rsidRPr="009F43C8">
        <w:rPr>
          <w:rFonts w:eastAsia="Times New Roman" w:cs="Times New Roman"/>
          <w:szCs w:val="20"/>
        </w:rPr>
        <w:t>с</w:t>
      </w:r>
      <w:r w:rsidR="00AF6379">
        <w:rPr>
          <w:rFonts w:eastAsia="Times New Roman" w:cs="Times New Roman"/>
          <w:szCs w:val="20"/>
        </w:rPr>
        <w:t>у</w:t>
      </w:r>
      <w:r w:rsidRPr="009F43C8">
        <w:rPr>
          <w:rFonts w:eastAsia="Times New Roman" w:cs="Times New Roman"/>
          <w:szCs w:val="20"/>
        </w:rPr>
        <w:t xml:space="preserve"> и шуме беле врбе, </w:t>
      </w:r>
      <w:r w:rsidRPr="00266C07">
        <w:rPr>
          <w:rFonts w:eastAsia="Times New Roman" w:cs="Times New Roman"/>
          <w:i/>
          <w:szCs w:val="20"/>
        </w:rPr>
        <w:t>Salicetum albae</w:t>
      </w:r>
      <w:r w:rsidRPr="009F43C8">
        <w:rPr>
          <w:rFonts w:eastAsia="Times New Roman" w:cs="Times New Roman"/>
          <w:szCs w:val="20"/>
        </w:rPr>
        <w:t>.</w:t>
      </w:r>
    </w:p>
    <w:p w:rsidR="001337DC" w:rsidRDefault="001337DC" w:rsidP="009F43C8">
      <w:pPr>
        <w:rPr>
          <w:rFonts w:eastAsia="Times New Roman" w:cs="Times New Roman"/>
          <w:szCs w:val="20"/>
        </w:rPr>
      </w:pPr>
    </w:p>
    <w:p w:rsidR="00043A6F" w:rsidRDefault="00043A6F" w:rsidP="009F43C8">
      <w:pPr>
        <w:rPr>
          <w:rFonts w:eastAsia="Times New Roman" w:cs="Times New Roman"/>
          <w:szCs w:val="20"/>
        </w:rPr>
      </w:pPr>
    </w:p>
    <w:p w:rsidR="00043A6F" w:rsidRDefault="00043A6F" w:rsidP="009F43C8">
      <w:pPr>
        <w:rPr>
          <w:rFonts w:eastAsia="Times New Roman" w:cs="Times New Roman"/>
          <w:szCs w:val="20"/>
        </w:rPr>
      </w:pPr>
    </w:p>
    <w:p w:rsidR="00043A6F" w:rsidRDefault="00043A6F" w:rsidP="009F43C8">
      <w:pPr>
        <w:rPr>
          <w:rFonts w:eastAsia="Times New Roman" w:cs="Times New Roman"/>
          <w:szCs w:val="20"/>
        </w:rPr>
      </w:pPr>
    </w:p>
    <w:p w:rsidR="00043A6F" w:rsidRDefault="00043A6F" w:rsidP="009F43C8">
      <w:pPr>
        <w:rPr>
          <w:rFonts w:eastAsia="Times New Roman" w:cs="Times New Roman"/>
          <w:szCs w:val="20"/>
        </w:rPr>
      </w:pPr>
    </w:p>
    <w:p w:rsidR="00043A6F" w:rsidRDefault="00043A6F" w:rsidP="009F43C8">
      <w:pPr>
        <w:rPr>
          <w:rFonts w:eastAsia="Times New Roman" w:cs="Times New Roman"/>
          <w:szCs w:val="20"/>
        </w:rPr>
      </w:pPr>
    </w:p>
    <w:p w:rsidR="00043A6F" w:rsidRDefault="00043A6F" w:rsidP="009F43C8">
      <w:pPr>
        <w:rPr>
          <w:rFonts w:eastAsia="Times New Roman" w:cs="Times New Roman"/>
          <w:szCs w:val="20"/>
        </w:rPr>
      </w:pPr>
    </w:p>
    <w:p w:rsidR="00043A6F" w:rsidRDefault="00043A6F" w:rsidP="009F43C8">
      <w:pPr>
        <w:rPr>
          <w:rFonts w:eastAsia="Times New Roman" w:cs="Times New Roman"/>
          <w:szCs w:val="20"/>
        </w:rPr>
      </w:pPr>
    </w:p>
    <w:p w:rsidR="00043A6F" w:rsidRDefault="00043A6F" w:rsidP="009F43C8">
      <w:pPr>
        <w:rPr>
          <w:rFonts w:eastAsia="Times New Roman" w:cs="Times New Roman"/>
          <w:szCs w:val="20"/>
        </w:rPr>
      </w:pPr>
    </w:p>
    <w:p w:rsidR="00043A6F" w:rsidRDefault="00043A6F" w:rsidP="009F43C8">
      <w:pPr>
        <w:rPr>
          <w:rFonts w:eastAsia="Times New Roman" w:cs="Times New Roman"/>
          <w:szCs w:val="20"/>
        </w:rPr>
      </w:pPr>
    </w:p>
    <w:p w:rsidR="00043A6F" w:rsidRDefault="00043A6F" w:rsidP="009F43C8">
      <w:pPr>
        <w:rPr>
          <w:rFonts w:eastAsia="Times New Roman" w:cs="Times New Roman"/>
          <w:szCs w:val="20"/>
        </w:rPr>
      </w:pPr>
    </w:p>
    <w:p w:rsidR="00043A6F" w:rsidRDefault="00043A6F" w:rsidP="009F43C8">
      <w:pPr>
        <w:rPr>
          <w:rFonts w:eastAsia="Times New Roman" w:cs="Times New Roman"/>
          <w:szCs w:val="20"/>
        </w:rPr>
      </w:pPr>
    </w:p>
    <w:p w:rsidR="00043A6F" w:rsidRDefault="00043A6F" w:rsidP="009F43C8">
      <w:pPr>
        <w:rPr>
          <w:rFonts w:eastAsia="Times New Roman" w:cs="Times New Roman"/>
          <w:szCs w:val="20"/>
        </w:rPr>
      </w:pPr>
    </w:p>
    <w:p w:rsidR="00043A6F" w:rsidRDefault="00043A6F" w:rsidP="009F43C8">
      <w:pPr>
        <w:rPr>
          <w:rFonts w:eastAsia="Times New Roman" w:cs="Times New Roman"/>
          <w:szCs w:val="20"/>
        </w:rPr>
      </w:pPr>
    </w:p>
    <w:p w:rsidR="00043A6F" w:rsidRDefault="00043A6F" w:rsidP="009F43C8">
      <w:pPr>
        <w:rPr>
          <w:rFonts w:eastAsia="Times New Roman" w:cs="Times New Roman"/>
          <w:szCs w:val="20"/>
        </w:rPr>
      </w:pPr>
    </w:p>
    <w:p w:rsidR="00043A6F" w:rsidRDefault="00043A6F" w:rsidP="009F43C8">
      <w:pPr>
        <w:rPr>
          <w:rFonts w:eastAsia="Times New Roman" w:cs="Times New Roman"/>
          <w:szCs w:val="20"/>
        </w:rPr>
      </w:pPr>
    </w:p>
    <w:p w:rsidR="00043A6F" w:rsidRDefault="00043A6F" w:rsidP="009F43C8">
      <w:pPr>
        <w:rPr>
          <w:rFonts w:eastAsia="Times New Roman" w:cs="Times New Roman"/>
          <w:szCs w:val="20"/>
        </w:rPr>
      </w:pPr>
    </w:p>
    <w:p w:rsidR="00043A6F" w:rsidRDefault="00043A6F" w:rsidP="009F43C8">
      <w:pPr>
        <w:rPr>
          <w:rFonts w:eastAsia="Times New Roman" w:cs="Times New Roman"/>
          <w:szCs w:val="20"/>
        </w:rPr>
      </w:pPr>
    </w:p>
    <w:p w:rsidR="00043A6F" w:rsidRDefault="00043A6F" w:rsidP="009F43C8">
      <w:pPr>
        <w:rPr>
          <w:rFonts w:eastAsia="Times New Roman" w:cs="Times New Roman"/>
          <w:szCs w:val="20"/>
        </w:rPr>
      </w:pPr>
    </w:p>
    <w:p w:rsidR="00043A6F" w:rsidRDefault="00043A6F" w:rsidP="009F43C8">
      <w:pPr>
        <w:rPr>
          <w:rFonts w:eastAsia="Times New Roman" w:cs="Times New Roman"/>
          <w:szCs w:val="20"/>
        </w:rPr>
      </w:pPr>
    </w:p>
    <w:p w:rsidR="006007FF" w:rsidRPr="006007FF" w:rsidRDefault="006007FF" w:rsidP="009F43C8">
      <w:pPr>
        <w:rPr>
          <w:rFonts w:eastAsia="Times New Roman" w:cs="Times New Roman"/>
          <w:szCs w:val="20"/>
        </w:rPr>
      </w:pPr>
    </w:p>
    <w:p w:rsidR="00043A6F" w:rsidRDefault="00043A6F" w:rsidP="009F43C8">
      <w:pPr>
        <w:rPr>
          <w:rFonts w:eastAsia="Times New Roman" w:cs="Times New Roman"/>
          <w:szCs w:val="20"/>
        </w:rPr>
      </w:pPr>
    </w:p>
    <w:p w:rsidR="00043A6F" w:rsidRDefault="00043A6F" w:rsidP="009F43C8">
      <w:pPr>
        <w:rPr>
          <w:rFonts w:eastAsia="Times New Roman" w:cs="Times New Roman"/>
          <w:szCs w:val="20"/>
        </w:rPr>
      </w:pPr>
    </w:p>
    <w:p w:rsidR="00043A6F" w:rsidRPr="00043A6F" w:rsidRDefault="00043A6F" w:rsidP="009F43C8">
      <w:pPr>
        <w:rPr>
          <w:rFonts w:eastAsia="Times New Roman" w:cs="Times New Roman"/>
          <w:szCs w:val="20"/>
        </w:rPr>
      </w:pPr>
    </w:p>
    <w:p w:rsidR="001337DC" w:rsidRPr="001337DC" w:rsidRDefault="001337DC" w:rsidP="0070161C">
      <w:pPr>
        <w:pStyle w:val="kb1"/>
      </w:pPr>
      <w:bookmarkStart w:id="185" w:name="_Toc44743542"/>
      <w:bookmarkStart w:id="186" w:name="_Toc44822409"/>
      <w:bookmarkStart w:id="187" w:name="_Toc442091103"/>
      <w:bookmarkStart w:id="188" w:name="_Toc2154664"/>
      <w:r w:rsidRPr="001337DC">
        <w:lastRenderedPageBreak/>
        <w:t>3.0. ОПШТИ ЕКОНОМСКИ УСЛОВИ</w:t>
      </w:r>
      <w:bookmarkEnd w:id="185"/>
      <w:bookmarkEnd w:id="186"/>
      <w:bookmarkEnd w:id="187"/>
      <w:bookmarkEnd w:id="188"/>
    </w:p>
    <w:p w:rsidR="001337DC" w:rsidRPr="001337DC" w:rsidRDefault="001337DC" w:rsidP="001337DC">
      <w:pPr>
        <w:ind w:firstLine="0"/>
        <w:rPr>
          <w:rFonts w:eastAsia="Times New Roman" w:cs="Times New Roman"/>
          <w:szCs w:val="24"/>
        </w:rPr>
      </w:pPr>
    </w:p>
    <w:p w:rsidR="001337DC" w:rsidRPr="001337DC" w:rsidRDefault="001337DC" w:rsidP="0070161C">
      <w:pPr>
        <w:pStyle w:val="kb2"/>
      </w:pPr>
      <w:bookmarkStart w:id="189" w:name="_Toc44743543"/>
      <w:bookmarkStart w:id="190" w:name="_Toc44822410"/>
      <w:bookmarkStart w:id="191" w:name="_Toc442091104"/>
      <w:bookmarkStart w:id="192" w:name="_Toc2154665"/>
      <w:r w:rsidRPr="001337DC">
        <w:t>3.1. Опште економске и културне прилике</w:t>
      </w:r>
      <w:bookmarkEnd w:id="189"/>
      <w:bookmarkEnd w:id="190"/>
      <w:bookmarkEnd w:id="191"/>
      <w:bookmarkEnd w:id="192"/>
    </w:p>
    <w:p w:rsidR="001337DC" w:rsidRPr="001337DC" w:rsidRDefault="001337DC" w:rsidP="001337DC">
      <w:pPr>
        <w:ind w:firstLine="0"/>
        <w:rPr>
          <w:rFonts w:eastAsia="Times New Roman" w:cs="Times New Roman"/>
          <w:sz w:val="28"/>
          <w:szCs w:val="28"/>
        </w:rPr>
      </w:pPr>
    </w:p>
    <w:p w:rsidR="001337DC" w:rsidRPr="001337DC" w:rsidRDefault="001337DC" w:rsidP="001337DC">
      <w:pPr>
        <w:rPr>
          <w:rFonts w:eastAsia="Times New Roman" w:cs="Times New Roman"/>
          <w:szCs w:val="24"/>
        </w:rPr>
      </w:pPr>
      <w:r w:rsidRPr="001337DC">
        <w:rPr>
          <w:rFonts w:eastAsia="Times New Roman" w:cs="Times New Roman"/>
          <w:szCs w:val="24"/>
        </w:rPr>
        <w:t xml:space="preserve">Ови услови су одређени степеном развијености појединих делатности заснованих на коришћењу природних вредности, извора и добара, од којих су најзначајнији шумарство и пољопривреда. </w:t>
      </w:r>
    </w:p>
    <w:p w:rsidR="001337DC" w:rsidRDefault="001337DC" w:rsidP="001337DC">
      <w:pPr>
        <w:rPr>
          <w:rFonts w:eastAsiaTheme="minorHAnsi" w:cs="Times New Roman"/>
          <w:szCs w:val="20"/>
          <w:lang w:val="sr-Cyrl-CS" w:eastAsia="sr-Cyrl-CS"/>
        </w:rPr>
      </w:pPr>
      <w:r w:rsidRPr="001337DC">
        <w:rPr>
          <w:rFonts w:eastAsiaTheme="minorHAnsi" w:cs="Times New Roman"/>
          <w:szCs w:val="24"/>
          <w:lang w:val="sr-Cyrl-CS"/>
        </w:rPr>
        <w:t>Према основним демографским подацима за Општину Бајина Башта из Пописа становника 2011. год: укупно у Општини има 26956 становника. У самом граду има 9420 односно 35</w:t>
      </w:r>
      <w:r w:rsidRPr="001337DC">
        <w:rPr>
          <w:rFonts w:eastAsiaTheme="minorHAnsi" w:cs="Times New Roman"/>
          <w:szCs w:val="24"/>
          <w:lang w:val="sr-Cyrl-CS"/>
        </w:rPr>
        <w:sym w:font="Symbol" w:char="F025"/>
      </w:r>
      <w:r w:rsidRPr="001337DC">
        <w:rPr>
          <w:rFonts w:eastAsiaTheme="minorHAnsi" w:cs="Times New Roman"/>
          <w:szCs w:val="24"/>
          <w:lang w:val="sr-Cyrl-CS"/>
        </w:rPr>
        <w:t xml:space="preserve">. </w:t>
      </w:r>
      <w:r w:rsidRPr="001337DC">
        <w:rPr>
          <w:rFonts w:eastAsiaTheme="minorHAnsi" w:cs="Times New Roman"/>
          <w:szCs w:val="20"/>
          <w:lang w:val="sr-Cyrl-CS" w:eastAsia="sr-Cyrl-CS"/>
        </w:rPr>
        <w:t>На територији општине има 27 месних заједница и то једна градска, две приградске и 24 сеоске, а укупно 35 сеоских насеља.</w:t>
      </w:r>
    </w:p>
    <w:p w:rsidR="001337DC" w:rsidRPr="001337DC" w:rsidRDefault="001337DC" w:rsidP="001337DC">
      <w:pPr>
        <w:rPr>
          <w:rFonts w:eastAsiaTheme="minorHAnsi" w:cs="Times New Roman"/>
          <w:szCs w:val="20"/>
          <w:lang w:val="sr-Cyrl-CS" w:eastAsia="sr-Cyrl-CS"/>
        </w:rPr>
      </w:pPr>
    </w:p>
    <w:p w:rsidR="001337DC" w:rsidRDefault="001337DC" w:rsidP="001337DC">
      <w:pPr>
        <w:rPr>
          <w:rFonts w:eastAsiaTheme="minorHAnsi" w:cs="Times New Roman"/>
          <w:szCs w:val="24"/>
          <w:lang w:val="sr-Cyrl-CS"/>
        </w:rPr>
      </w:pPr>
      <w:r w:rsidRPr="001337DC">
        <w:rPr>
          <w:rFonts w:eastAsiaTheme="minorHAnsi" w:cs="Times New Roman"/>
          <w:szCs w:val="24"/>
          <w:lang w:val="sr-Cyrl-CS"/>
        </w:rPr>
        <w:t>Следи приказ промене броја и структуре становника у периоду 1953.-2011. године: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0"/>
        <w:gridCol w:w="1381"/>
        <w:gridCol w:w="1381"/>
        <w:gridCol w:w="1381"/>
        <w:gridCol w:w="1381"/>
        <w:gridCol w:w="1208"/>
        <w:gridCol w:w="1381"/>
        <w:gridCol w:w="1381"/>
      </w:tblGrid>
      <w:tr w:rsidR="001337DC" w:rsidRPr="001337DC" w:rsidTr="001337DC">
        <w:trPr>
          <w:trHeight w:val="253"/>
          <w:jc w:val="center"/>
        </w:trPr>
        <w:tc>
          <w:tcPr>
            <w:tcW w:w="2550" w:type="dxa"/>
            <w:shd w:val="pct10" w:color="auto" w:fill="FFFFFF"/>
          </w:tcPr>
          <w:p w:rsidR="001337DC" w:rsidRPr="001337DC" w:rsidRDefault="001337DC" w:rsidP="001337DC">
            <w:pPr>
              <w:ind w:firstLine="0"/>
              <w:rPr>
                <w:rFonts w:eastAsiaTheme="minorHAnsi" w:cs="Times New Roman"/>
                <w:b/>
                <w:szCs w:val="24"/>
                <w:lang w:val="sr-Cyrl-CS" w:eastAsia="sr-Cyrl-CS"/>
              </w:rPr>
            </w:pPr>
            <w:r w:rsidRPr="001337DC">
              <w:rPr>
                <w:rFonts w:eastAsiaTheme="minorHAnsi" w:cs="Times New Roman"/>
                <w:b/>
                <w:szCs w:val="24"/>
                <w:lang w:val="sr-Cyrl-CS" w:eastAsia="sr-Cyrl-CS"/>
              </w:rPr>
              <w:t>становништво</w:t>
            </w:r>
          </w:p>
        </w:tc>
        <w:tc>
          <w:tcPr>
            <w:tcW w:w="1381" w:type="dxa"/>
            <w:shd w:val="pct10" w:color="auto" w:fill="FFFFFF"/>
          </w:tcPr>
          <w:p w:rsidR="001337DC" w:rsidRPr="001337DC" w:rsidRDefault="001337DC" w:rsidP="001337DC">
            <w:pPr>
              <w:ind w:firstLine="0"/>
              <w:rPr>
                <w:rFonts w:eastAsiaTheme="minorHAnsi" w:cs="Times New Roman"/>
                <w:b/>
                <w:szCs w:val="24"/>
                <w:lang w:val="sr-Cyrl-CS" w:eastAsia="sr-Cyrl-CS"/>
              </w:rPr>
            </w:pPr>
            <w:r w:rsidRPr="001337DC">
              <w:rPr>
                <w:rFonts w:eastAsiaTheme="minorHAnsi" w:cs="Times New Roman"/>
                <w:b/>
                <w:szCs w:val="24"/>
                <w:lang w:val="sr-Cyrl-CS" w:eastAsia="sr-Cyrl-CS"/>
              </w:rPr>
              <w:t>1953.год.</w:t>
            </w:r>
          </w:p>
        </w:tc>
        <w:tc>
          <w:tcPr>
            <w:tcW w:w="1381" w:type="dxa"/>
            <w:shd w:val="pct10" w:color="auto" w:fill="FFFFFF"/>
          </w:tcPr>
          <w:p w:rsidR="001337DC" w:rsidRPr="001337DC" w:rsidRDefault="001337DC" w:rsidP="001337DC">
            <w:pPr>
              <w:ind w:firstLine="0"/>
              <w:rPr>
                <w:rFonts w:eastAsiaTheme="minorHAnsi" w:cs="Times New Roman"/>
                <w:b/>
                <w:szCs w:val="24"/>
                <w:lang w:val="sr-Cyrl-CS" w:eastAsia="sr-Cyrl-CS"/>
              </w:rPr>
            </w:pPr>
            <w:r w:rsidRPr="001337DC">
              <w:rPr>
                <w:rFonts w:eastAsiaTheme="minorHAnsi" w:cs="Times New Roman"/>
                <w:b/>
                <w:szCs w:val="24"/>
                <w:lang w:val="sr-Cyrl-CS" w:eastAsia="sr-Cyrl-CS"/>
              </w:rPr>
              <w:t>1961.год.</w:t>
            </w:r>
          </w:p>
        </w:tc>
        <w:tc>
          <w:tcPr>
            <w:tcW w:w="1381" w:type="dxa"/>
            <w:shd w:val="pct10" w:color="auto" w:fill="FFFFFF"/>
          </w:tcPr>
          <w:p w:rsidR="001337DC" w:rsidRPr="001337DC" w:rsidRDefault="001337DC" w:rsidP="001337DC">
            <w:pPr>
              <w:ind w:firstLine="0"/>
              <w:rPr>
                <w:rFonts w:eastAsiaTheme="minorHAnsi" w:cs="Times New Roman"/>
                <w:b/>
                <w:szCs w:val="24"/>
                <w:lang w:val="sr-Cyrl-CS" w:eastAsia="sr-Cyrl-CS"/>
              </w:rPr>
            </w:pPr>
            <w:r w:rsidRPr="001337DC">
              <w:rPr>
                <w:rFonts w:eastAsiaTheme="minorHAnsi" w:cs="Times New Roman"/>
                <w:b/>
                <w:szCs w:val="24"/>
                <w:lang w:val="sr-Cyrl-CS" w:eastAsia="sr-Cyrl-CS"/>
              </w:rPr>
              <w:t>1971.год.</w:t>
            </w:r>
          </w:p>
        </w:tc>
        <w:tc>
          <w:tcPr>
            <w:tcW w:w="1381" w:type="dxa"/>
            <w:shd w:val="pct10" w:color="auto" w:fill="FFFFFF"/>
          </w:tcPr>
          <w:p w:rsidR="001337DC" w:rsidRPr="001337DC" w:rsidRDefault="001337DC" w:rsidP="001337DC">
            <w:pPr>
              <w:ind w:firstLine="0"/>
              <w:rPr>
                <w:rFonts w:eastAsiaTheme="minorHAnsi" w:cs="Times New Roman"/>
                <w:b/>
                <w:szCs w:val="24"/>
                <w:lang w:val="sr-Cyrl-CS" w:eastAsia="sr-Cyrl-CS"/>
              </w:rPr>
            </w:pPr>
            <w:r w:rsidRPr="001337DC">
              <w:rPr>
                <w:rFonts w:eastAsiaTheme="minorHAnsi" w:cs="Times New Roman"/>
                <w:b/>
                <w:szCs w:val="24"/>
                <w:lang w:val="sr-Cyrl-CS" w:eastAsia="sr-Cyrl-CS"/>
              </w:rPr>
              <w:t>1981.год.</w:t>
            </w:r>
          </w:p>
        </w:tc>
        <w:tc>
          <w:tcPr>
            <w:tcW w:w="1208" w:type="dxa"/>
            <w:shd w:val="pct10" w:color="auto" w:fill="FFFFFF"/>
          </w:tcPr>
          <w:p w:rsidR="001337DC" w:rsidRPr="001337DC" w:rsidRDefault="001337DC" w:rsidP="001337DC">
            <w:pPr>
              <w:ind w:firstLine="0"/>
              <w:rPr>
                <w:rFonts w:eastAsiaTheme="minorHAnsi" w:cs="Times New Roman"/>
                <w:b/>
                <w:szCs w:val="24"/>
                <w:lang w:val="sr-Cyrl-CS" w:eastAsia="sr-Cyrl-CS"/>
              </w:rPr>
            </w:pPr>
            <w:r w:rsidRPr="001337DC">
              <w:rPr>
                <w:rFonts w:eastAsiaTheme="minorHAnsi" w:cs="Times New Roman"/>
                <w:b/>
                <w:szCs w:val="24"/>
                <w:lang w:val="sr-Cyrl-CS" w:eastAsia="sr-Cyrl-CS"/>
              </w:rPr>
              <w:t>1991.год</w:t>
            </w:r>
          </w:p>
        </w:tc>
        <w:tc>
          <w:tcPr>
            <w:tcW w:w="1381" w:type="dxa"/>
            <w:shd w:val="pct10" w:color="auto" w:fill="FFFFFF"/>
          </w:tcPr>
          <w:p w:rsidR="001337DC" w:rsidRPr="001337DC" w:rsidRDefault="001337DC" w:rsidP="001337DC">
            <w:pPr>
              <w:ind w:firstLine="0"/>
              <w:rPr>
                <w:rFonts w:eastAsiaTheme="minorHAnsi" w:cs="Times New Roman"/>
                <w:b/>
                <w:szCs w:val="24"/>
                <w:lang w:val="sr-Cyrl-CS" w:eastAsia="sr-Cyrl-CS"/>
              </w:rPr>
            </w:pPr>
            <w:r w:rsidRPr="001337DC">
              <w:rPr>
                <w:rFonts w:eastAsiaTheme="minorHAnsi" w:cs="Times New Roman"/>
                <w:b/>
                <w:szCs w:val="24"/>
                <w:lang w:val="sr-Cyrl-CS" w:eastAsia="sr-Cyrl-CS"/>
              </w:rPr>
              <w:t xml:space="preserve">2001.год. </w:t>
            </w:r>
          </w:p>
        </w:tc>
        <w:tc>
          <w:tcPr>
            <w:tcW w:w="1381" w:type="dxa"/>
            <w:shd w:val="pct10" w:color="auto" w:fill="FFFFFF"/>
          </w:tcPr>
          <w:p w:rsidR="001337DC" w:rsidRPr="001337DC" w:rsidRDefault="001337DC" w:rsidP="001337DC">
            <w:pPr>
              <w:ind w:firstLine="0"/>
              <w:rPr>
                <w:rFonts w:eastAsiaTheme="minorHAnsi" w:cs="Times New Roman"/>
                <w:b/>
                <w:szCs w:val="24"/>
                <w:lang w:val="sr-Cyrl-CS" w:eastAsia="sr-Cyrl-CS"/>
              </w:rPr>
            </w:pPr>
            <w:r w:rsidRPr="001337DC">
              <w:rPr>
                <w:rFonts w:eastAsiaTheme="minorHAnsi" w:cs="Times New Roman"/>
                <w:b/>
                <w:szCs w:val="24"/>
                <w:lang w:val="sr-Cyrl-CS" w:eastAsia="sr-Cyrl-CS"/>
              </w:rPr>
              <w:t>2011.год.</w:t>
            </w:r>
          </w:p>
        </w:tc>
      </w:tr>
      <w:tr w:rsidR="001337DC" w:rsidRPr="001337DC" w:rsidTr="001337DC">
        <w:trPr>
          <w:trHeight w:val="253"/>
          <w:jc w:val="center"/>
        </w:trPr>
        <w:tc>
          <w:tcPr>
            <w:tcW w:w="2550" w:type="dxa"/>
          </w:tcPr>
          <w:p w:rsidR="001337DC" w:rsidRPr="001337DC" w:rsidRDefault="001337DC" w:rsidP="001337DC">
            <w:pPr>
              <w:ind w:firstLine="0"/>
              <w:rPr>
                <w:rFonts w:eastAsiaTheme="minorHAnsi" w:cs="Times New Roman"/>
                <w:szCs w:val="24"/>
                <w:lang w:val="sr-Cyrl-CS" w:eastAsia="sr-Cyrl-CS"/>
              </w:rPr>
            </w:pPr>
            <w:r w:rsidRPr="001337DC">
              <w:rPr>
                <w:rFonts w:eastAsiaTheme="minorHAnsi" w:cs="Times New Roman"/>
                <w:szCs w:val="24"/>
                <w:lang w:val="sr-Cyrl-CS" w:eastAsia="sr-Cyrl-CS"/>
              </w:rPr>
              <w:t>укупан број</w:t>
            </w:r>
          </w:p>
        </w:tc>
        <w:tc>
          <w:tcPr>
            <w:tcW w:w="1381" w:type="dxa"/>
          </w:tcPr>
          <w:p w:rsidR="001337DC" w:rsidRPr="001337DC" w:rsidRDefault="001337DC" w:rsidP="001337DC">
            <w:pPr>
              <w:ind w:firstLine="0"/>
              <w:jc w:val="right"/>
              <w:rPr>
                <w:rFonts w:eastAsiaTheme="minorHAnsi" w:cs="Times New Roman"/>
                <w:szCs w:val="24"/>
                <w:lang w:val="sr-Cyrl-CS" w:eastAsia="sr-Cyrl-CS"/>
              </w:rPr>
            </w:pPr>
            <w:r w:rsidRPr="001337DC">
              <w:rPr>
                <w:rFonts w:eastAsiaTheme="minorHAnsi" w:cs="Times New Roman"/>
                <w:szCs w:val="24"/>
                <w:lang w:val="sr-Cyrl-CS" w:eastAsia="sr-Cyrl-CS"/>
              </w:rPr>
              <w:t>35 283</w:t>
            </w:r>
          </w:p>
        </w:tc>
        <w:tc>
          <w:tcPr>
            <w:tcW w:w="1381" w:type="dxa"/>
          </w:tcPr>
          <w:p w:rsidR="001337DC" w:rsidRPr="001337DC" w:rsidRDefault="001337DC" w:rsidP="001337DC">
            <w:pPr>
              <w:ind w:firstLine="0"/>
              <w:jc w:val="right"/>
              <w:rPr>
                <w:rFonts w:eastAsiaTheme="minorHAnsi" w:cs="Times New Roman"/>
                <w:szCs w:val="24"/>
                <w:lang w:val="sr-Cyrl-CS" w:eastAsia="sr-Cyrl-CS"/>
              </w:rPr>
            </w:pPr>
            <w:r w:rsidRPr="001337DC">
              <w:rPr>
                <w:rFonts w:eastAsiaTheme="minorHAnsi" w:cs="Times New Roman"/>
                <w:szCs w:val="24"/>
                <w:lang w:val="sr-Cyrl-CS" w:eastAsia="sr-Cyrl-CS"/>
              </w:rPr>
              <w:t>34 067</w:t>
            </w:r>
          </w:p>
        </w:tc>
        <w:tc>
          <w:tcPr>
            <w:tcW w:w="1381" w:type="dxa"/>
          </w:tcPr>
          <w:p w:rsidR="001337DC" w:rsidRPr="001337DC" w:rsidRDefault="001337DC" w:rsidP="001337DC">
            <w:pPr>
              <w:ind w:firstLine="0"/>
              <w:jc w:val="right"/>
              <w:rPr>
                <w:rFonts w:eastAsiaTheme="minorHAnsi" w:cs="Times New Roman"/>
                <w:szCs w:val="24"/>
                <w:lang w:val="sr-Cyrl-CS" w:eastAsia="sr-Cyrl-CS"/>
              </w:rPr>
            </w:pPr>
            <w:r w:rsidRPr="001337DC">
              <w:rPr>
                <w:rFonts w:eastAsiaTheme="minorHAnsi" w:cs="Times New Roman"/>
                <w:szCs w:val="24"/>
                <w:lang w:val="sr-Cyrl-CS" w:eastAsia="sr-Cyrl-CS"/>
              </w:rPr>
              <w:t xml:space="preserve">31 387 </w:t>
            </w:r>
          </w:p>
        </w:tc>
        <w:tc>
          <w:tcPr>
            <w:tcW w:w="1381" w:type="dxa"/>
          </w:tcPr>
          <w:p w:rsidR="001337DC" w:rsidRPr="001337DC" w:rsidRDefault="001337DC" w:rsidP="001337DC">
            <w:pPr>
              <w:ind w:firstLine="0"/>
              <w:jc w:val="right"/>
              <w:rPr>
                <w:rFonts w:eastAsiaTheme="minorHAnsi" w:cs="Times New Roman"/>
                <w:szCs w:val="24"/>
                <w:lang w:val="sr-Cyrl-CS" w:eastAsia="sr-Cyrl-CS"/>
              </w:rPr>
            </w:pPr>
            <w:r w:rsidRPr="001337DC">
              <w:rPr>
                <w:rFonts w:eastAsiaTheme="minorHAnsi" w:cs="Times New Roman"/>
                <w:szCs w:val="24"/>
                <w:lang w:val="sr-Cyrl-CS" w:eastAsia="sr-Cyrl-CS"/>
              </w:rPr>
              <w:t>30 860</w:t>
            </w:r>
          </w:p>
        </w:tc>
        <w:tc>
          <w:tcPr>
            <w:tcW w:w="1208" w:type="dxa"/>
          </w:tcPr>
          <w:p w:rsidR="001337DC" w:rsidRPr="001337DC" w:rsidRDefault="001337DC" w:rsidP="001337DC">
            <w:pPr>
              <w:ind w:firstLine="0"/>
              <w:jc w:val="right"/>
              <w:rPr>
                <w:rFonts w:eastAsiaTheme="minorHAnsi" w:cs="Times New Roman"/>
                <w:szCs w:val="24"/>
                <w:lang w:val="sr-Cyrl-CS" w:eastAsia="sr-Cyrl-CS"/>
              </w:rPr>
            </w:pPr>
            <w:r w:rsidRPr="001337DC">
              <w:rPr>
                <w:rFonts w:eastAsiaTheme="minorHAnsi" w:cs="Times New Roman"/>
                <w:szCs w:val="24"/>
                <w:lang w:val="sr-Cyrl-CS" w:eastAsia="sr-Cyrl-CS"/>
              </w:rPr>
              <w:t>29 747</w:t>
            </w:r>
          </w:p>
        </w:tc>
        <w:tc>
          <w:tcPr>
            <w:tcW w:w="1381" w:type="dxa"/>
          </w:tcPr>
          <w:p w:rsidR="001337DC" w:rsidRPr="001337DC" w:rsidRDefault="001337DC" w:rsidP="001337DC">
            <w:pPr>
              <w:ind w:firstLine="0"/>
              <w:jc w:val="right"/>
              <w:rPr>
                <w:rFonts w:eastAsiaTheme="minorHAnsi" w:cs="Times New Roman"/>
                <w:szCs w:val="24"/>
                <w:lang w:val="sr-Cyrl-CS" w:eastAsia="sr-Cyrl-CS"/>
              </w:rPr>
            </w:pPr>
            <w:r w:rsidRPr="001337DC">
              <w:rPr>
                <w:rFonts w:eastAsiaTheme="minorHAnsi" w:cs="Times New Roman"/>
                <w:szCs w:val="24"/>
                <w:lang w:val="sr-Cyrl-CS" w:eastAsia="sr-Cyrl-CS"/>
              </w:rPr>
              <w:t>29 972</w:t>
            </w:r>
          </w:p>
        </w:tc>
        <w:tc>
          <w:tcPr>
            <w:tcW w:w="1381" w:type="dxa"/>
          </w:tcPr>
          <w:p w:rsidR="001337DC" w:rsidRPr="001337DC" w:rsidRDefault="001337DC" w:rsidP="001337DC">
            <w:pPr>
              <w:ind w:firstLine="0"/>
              <w:jc w:val="right"/>
              <w:rPr>
                <w:rFonts w:eastAsiaTheme="minorHAnsi" w:cs="Times New Roman"/>
                <w:szCs w:val="24"/>
                <w:lang w:val="sr-Cyrl-CS" w:eastAsia="sr-Cyrl-CS"/>
              </w:rPr>
            </w:pPr>
            <w:r w:rsidRPr="001337DC">
              <w:rPr>
                <w:rFonts w:eastAsiaTheme="minorHAnsi" w:cs="Times New Roman"/>
                <w:szCs w:val="24"/>
                <w:lang w:val="sr-Cyrl-CS" w:eastAsia="sr-Cyrl-CS"/>
              </w:rPr>
              <w:t>26956</w:t>
            </w:r>
          </w:p>
        </w:tc>
      </w:tr>
      <w:tr w:rsidR="001337DC" w:rsidRPr="001337DC" w:rsidTr="001337DC">
        <w:trPr>
          <w:trHeight w:val="253"/>
          <w:jc w:val="center"/>
        </w:trPr>
        <w:tc>
          <w:tcPr>
            <w:tcW w:w="2550" w:type="dxa"/>
          </w:tcPr>
          <w:p w:rsidR="001337DC" w:rsidRPr="001337DC" w:rsidRDefault="001337DC" w:rsidP="001337DC">
            <w:pPr>
              <w:ind w:firstLine="0"/>
              <w:rPr>
                <w:rFonts w:eastAsiaTheme="minorHAnsi" w:cs="Times New Roman"/>
                <w:szCs w:val="24"/>
                <w:lang w:val="sr-Cyrl-CS" w:eastAsia="sr-Cyrl-CS"/>
              </w:rPr>
            </w:pPr>
            <w:r w:rsidRPr="001337DC">
              <w:rPr>
                <w:rFonts w:eastAsiaTheme="minorHAnsi" w:cs="Times New Roman"/>
                <w:szCs w:val="24"/>
                <w:lang w:val="sr-Cyrl-CS" w:eastAsia="sr-Cyrl-CS"/>
              </w:rPr>
              <w:t>у градским насељима</w:t>
            </w:r>
          </w:p>
        </w:tc>
        <w:tc>
          <w:tcPr>
            <w:tcW w:w="1381" w:type="dxa"/>
          </w:tcPr>
          <w:p w:rsidR="001337DC" w:rsidRPr="001337DC" w:rsidRDefault="001337DC" w:rsidP="001337DC">
            <w:pPr>
              <w:ind w:firstLine="0"/>
              <w:jc w:val="right"/>
              <w:rPr>
                <w:rFonts w:eastAsiaTheme="minorHAnsi" w:cs="Times New Roman"/>
                <w:szCs w:val="24"/>
                <w:lang w:val="sr-Cyrl-CS" w:eastAsia="sr-Cyrl-CS"/>
              </w:rPr>
            </w:pPr>
            <w:r w:rsidRPr="001337DC">
              <w:rPr>
                <w:rFonts w:eastAsiaTheme="minorHAnsi" w:cs="Times New Roman"/>
                <w:szCs w:val="24"/>
                <w:lang w:val="sr-Cyrl-CS" w:eastAsia="sr-Cyrl-CS"/>
              </w:rPr>
              <w:t>-</w:t>
            </w:r>
          </w:p>
        </w:tc>
        <w:tc>
          <w:tcPr>
            <w:tcW w:w="1381" w:type="dxa"/>
          </w:tcPr>
          <w:p w:rsidR="001337DC" w:rsidRPr="001337DC" w:rsidRDefault="001337DC" w:rsidP="001337DC">
            <w:pPr>
              <w:ind w:firstLine="0"/>
              <w:jc w:val="right"/>
              <w:rPr>
                <w:rFonts w:eastAsiaTheme="minorHAnsi" w:cs="Times New Roman"/>
                <w:szCs w:val="24"/>
                <w:lang w:val="sr-Cyrl-CS" w:eastAsia="sr-Cyrl-CS"/>
              </w:rPr>
            </w:pPr>
            <w:r w:rsidRPr="001337DC">
              <w:rPr>
                <w:rFonts w:eastAsiaTheme="minorHAnsi" w:cs="Times New Roman"/>
                <w:szCs w:val="24"/>
                <w:lang w:val="sr-Cyrl-CS" w:eastAsia="sr-Cyrl-CS"/>
              </w:rPr>
              <w:t>1 394</w:t>
            </w:r>
          </w:p>
        </w:tc>
        <w:tc>
          <w:tcPr>
            <w:tcW w:w="1381" w:type="dxa"/>
          </w:tcPr>
          <w:p w:rsidR="001337DC" w:rsidRPr="001337DC" w:rsidRDefault="001337DC" w:rsidP="001337DC">
            <w:pPr>
              <w:ind w:firstLine="0"/>
              <w:jc w:val="right"/>
              <w:rPr>
                <w:rFonts w:eastAsiaTheme="minorHAnsi" w:cs="Times New Roman"/>
                <w:szCs w:val="24"/>
                <w:lang w:val="sr-Cyrl-CS" w:eastAsia="sr-Cyrl-CS"/>
              </w:rPr>
            </w:pPr>
            <w:r w:rsidRPr="001337DC">
              <w:rPr>
                <w:rFonts w:eastAsiaTheme="minorHAnsi" w:cs="Times New Roman"/>
                <w:szCs w:val="24"/>
                <w:lang w:val="sr-Cyrl-CS" w:eastAsia="sr-Cyrl-CS"/>
              </w:rPr>
              <w:t>3 961</w:t>
            </w:r>
          </w:p>
        </w:tc>
        <w:tc>
          <w:tcPr>
            <w:tcW w:w="1381" w:type="dxa"/>
          </w:tcPr>
          <w:p w:rsidR="001337DC" w:rsidRPr="001337DC" w:rsidRDefault="001337DC" w:rsidP="001337DC">
            <w:pPr>
              <w:ind w:firstLine="0"/>
              <w:jc w:val="right"/>
              <w:rPr>
                <w:rFonts w:eastAsiaTheme="minorHAnsi" w:cs="Times New Roman"/>
                <w:szCs w:val="24"/>
                <w:lang w:val="sr-Cyrl-CS" w:eastAsia="sr-Cyrl-CS"/>
              </w:rPr>
            </w:pPr>
            <w:r w:rsidRPr="001337DC">
              <w:rPr>
                <w:rFonts w:eastAsiaTheme="minorHAnsi" w:cs="Times New Roman"/>
                <w:szCs w:val="24"/>
                <w:lang w:val="sr-Cyrl-CS" w:eastAsia="sr-Cyrl-CS"/>
              </w:rPr>
              <w:t>6 537</w:t>
            </w:r>
          </w:p>
        </w:tc>
        <w:tc>
          <w:tcPr>
            <w:tcW w:w="1208" w:type="dxa"/>
          </w:tcPr>
          <w:p w:rsidR="001337DC" w:rsidRPr="001337DC" w:rsidRDefault="001337DC" w:rsidP="001337DC">
            <w:pPr>
              <w:ind w:firstLine="0"/>
              <w:jc w:val="right"/>
              <w:rPr>
                <w:rFonts w:eastAsiaTheme="minorHAnsi" w:cs="Times New Roman"/>
                <w:szCs w:val="24"/>
                <w:lang w:val="sr-Cyrl-CS" w:eastAsia="sr-Cyrl-CS"/>
              </w:rPr>
            </w:pPr>
            <w:r w:rsidRPr="001337DC">
              <w:rPr>
                <w:rFonts w:eastAsiaTheme="minorHAnsi" w:cs="Times New Roman"/>
                <w:szCs w:val="24"/>
                <w:lang w:val="sr-Cyrl-CS" w:eastAsia="sr-Cyrl-CS"/>
              </w:rPr>
              <w:t>8 555</w:t>
            </w:r>
          </w:p>
        </w:tc>
        <w:tc>
          <w:tcPr>
            <w:tcW w:w="1381" w:type="dxa"/>
          </w:tcPr>
          <w:p w:rsidR="001337DC" w:rsidRPr="001337DC" w:rsidRDefault="001337DC" w:rsidP="001337DC">
            <w:pPr>
              <w:ind w:firstLine="0"/>
              <w:jc w:val="right"/>
              <w:rPr>
                <w:rFonts w:eastAsiaTheme="minorHAnsi" w:cs="Times New Roman"/>
                <w:szCs w:val="24"/>
                <w:lang w:val="sr-Cyrl-CS" w:eastAsia="sr-Cyrl-CS"/>
              </w:rPr>
            </w:pPr>
            <w:r w:rsidRPr="001337DC">
              <w:rPr>
                <w:rFonts w:eastAsiaTheme="minorHAnsi" w:cs="Times New Roman"/>
                <w:szCs w:val="24"/>
                <w:lang w:val="sr-Cyrl-CS" w:eastAsia="sr-Cyrl-CS"/>
              </w:rPr>
              <w:t>9 821</w:t>
            </w:r>
          </w:p>
        </w:tc>
        <w:tc>
          <w:tcPr>
            <w:tcW w:w="1381" w:type="dxa"/>
          </w:tcPr>
          <w:p w:rsidR="001337DC" w:rsidRPr="001337DC" w:rsidRDefault="001337DC" w:rsidP="001337DC">
            <w:pPr>
              <w:ind w:firstLine="0"/>
              <w:jc w:val="right"/>
              <w:rPr>
                <w:rFonts w:eastAsiaTheme="minorHAnsi" w:cs="Times New Roman"/>
                <w:szCs w:val="24"/>
                <w:lang w:val="sr-Cyrl-CS" w:eastAsia="sr-Cyrl-CS"/>
              </w:rPr>
            </w:pPr>
            <w:r w:rsidRPr="001337DC">
              <w:rPr>
                <w:rFonts w:eastAsiaTheme="minorHAnsi" w:cs="Times New Roman"/>
                <w:szCs w:val="24"/>
                <w:lang w:val="sr-Cyrl-CS" w:eastAsia="sr-Cyrl-CS"/>
              </w:rPr>
              <w:t>9420</w:t>
            </w:r>
          </w:p>
        </w:tc>
      </w:tr>
      <w:tr w:rsidR="001337DC" w:rsidRPr="001337DC" w:rsidTr="001337DC">
        <w:trPr>
          <w:trHeight w:val="270"/>
          <w:jc w:val="center"/>
        </w:trPr>
        <w:tc>
          <w:tcPr>
            <w:tcW w:w="2550" w:type="dxa"/>
          </w:tcPr>
          <w:p w:rsidR="001337DC" w:rsidRPr="001337DC" w:rsidRDefault="001337DC" w:rsidP="001337DC">
            <w:pPr>
              <w:ind w:firstLine="0"/>
              <w:rPr>
                <w:rFonts w:eastAsiaTheme="minorHAnsi" w:cs="Times New Roman"/>
                <w:szCs w:val="24"/>
                <w:lang w:val="sr-Cyrl-CS" w:eastAsia="sr-Cyrl-CS"/>
              </w:rPr>
            </w:pPr>
            <w:r w:rsidRPr="001337DC">
              <w:rPr>
                <w:rFonts w:eastAsiaTheme="minorHAnsi" w:cs="Times New Roman"/>
                <w:szCs w:val="24"/>
                <w:lang w:val="sr-Cyrl-CS" w:eastAsia="sr-Cyrl-CS"/>
              </w:rPr>
              <w:t>у сеоским насељима</w:t>
            </w:r>
          </w:p>
        </w:tc>
        <w:tc>
          <w:tcPr>
            <w:tcW w:w="1381" w:type="dxa"/>
          </w:tcPr>
          <w:p w:rsidR="001337DC" w:rsidRPr="001337DC" w:rsidRDefault="001337DC" w:rsidP="001337DC">
            <w:pPr>
              <w:ind w:firstLine="0"/>
              <w:jc w:val="right"/>
              <w:rPr>
                <w:rFonts w:eastAsiaTheme="minorHAnsi" w:cs="Times New Roman"/>
                <w:szCs w:val="24"/>
                <w:lang w:val="sr-Cyrl-CS" w:eastAsia="sr-Cyrl-CS"/>
              </w:rPr>
            </w:pPr>
            <w:r w:rsidRPr="001337DC">
              <w:rPr>
                <w:rFonts w:eastAsiaTheme="minorHAnsi" w:cs="Times New Roman"/>
                <w:szCs w:val="24"/>
                <w:lang w:val="sr-Cyrl-CS" w:eastAsia="sr-Cyrl-CS"/>
              </w:rPr>
              <w:t>-</w:t>
            </w:r>
          </w:p>
        </w:tc>
        <w:tc>
          <w:tcPr>
            <w:tcW w:w="1381" w:type="dxa"/>
          </w:tcPr>
          <w:p w:rsidR="001337DC" w:rsidRPr="001337DC" w:rsidRDefault="001337DC" w:rsidP="001337DC">
            <w:pPr>
              <w:ind w:firstLine="0"/>
              <w:jc w:val="right"/>
              <w:rPr>
                <w:rFonts w:eastAsiaTheme="minorHAnsi" w:cs="Times New Roman"/>
                <w:szCs w:val="24"/>
                <w:lang w:val="sr-Cyrl-CS" w:eastAsia="sr-Cyrl-CS"/>
              </w:rPr>
            </w:pPr>
            <w:r w:rsidRPr="001337DC">
              <w:rPr>
                <w:rFonts w:eastAsiaTheme="minorHAnsi" w:cs="Times New Roman"/>
                <w:szCs w:val="24"/>
                <w:lang w:val="sr-Cyrl-CS" w:eastAsia="sr-Cyrl-CS"/>
              </w:rPr>
              <w:t>32 673</w:t>
            </w:r>
          </w:p>
        </w:tc>
        <w:tc>
          <w:tcPr>
            <w:tcW w:w="1381" w:type="dxa"/>
          </w:tcPr>
          <w:p w:rsidR="001337DC" w:rsidRPr="001337DC" w:rsidRDefault="001337DC" w:rsidP="001337DC">
            <w:pPr>
              <w:ind w:firstLine="0"/>
              <w:jc w:val="right"/>
              <w:rPr>
                <w:rFonts w:eastAsiaTheme="minorHAnsi" w:cs="Times New Roman"/>
                <w:szCs w:val="24"/>
                <w:lang w:val="sr-Cyrl-CS" w:eastAsia="sr-Cyrl-CS"/>
              </w:rPr>
            </w:pPr>
            <w:r w:rsidRPr="001337DC">
              <w:rPr>
                <w:rFonts w:eastAsiaTheme="minorHAnsi" w:cs="Times New Roman"/>
                <w:szCs w:val="24"/>
                <w:lang w:val="sr-Cyrl-CS" w:eastAsia="sr-Cyrl-CS"/>
              </w:rPr>
              <w:t>27 426</w:t>
            </w:r>
          </w:p>
        </w:tc>
        <w:tc>
          <w:tcPr>
            <w:tcW w:w="1381" w:type="dxa"/>
          </w:tcPr>
          <w:p w:rsidR="001337DC" w:rsidRPr="001337DC" w:rsidRDefault="001337DC" w:rsidP="001337DC">
            <w:pPr>
              <w:ind w:firstLine="0"/>
              <w:jc w:val="right"/>
              <w:rPr>
                <w:rFonts w:eastAsiaTheme="minorHAnsi" w:cs="Times New Roman"/>
                <w:szCs w:val="24"/>
                <w:lang w:val="sr-Cyrl-CS" w:eastAsia="sr-Cyrl-CS"/>
              </w:rPr>
            </w:pPr>
            <w:r w:rsidRPr="001337DC">
              <w:rPr>
                <w:rFonts w:eastAsiaTheme="minorHAnsi" w:cs="Times New Roman"/>
                <w:szCs w:val="24"/>
                <w:lang w:val="sr-Cyrl-CS" w:eastAsia="sr-Cyrl-CS"/>
              </w:rPr>
              <w:t>24 323</w:t>
            </w:r>
          </w:p>
        </w:tc>
        <w:tc>
          <w:tcPr>
            <w:tcW w:w="1208" w:type="dxa"/>
          </w:tcPr>
          <w:p w:rsidR="001337DC" w:rsidRPr="001337DC" w:rsidRDefault="001337DC" w:rsidP="001337DC">
            <w:pPr>
              <w:ind w:firstLine="0"/>
              <w:jc w:val="right"/>
              <w:rPr>
                <w:rFonts w:eastAsiaTheme="minorHAnsi" w:cs="Times New Roman"/>
                <w:szCs w:val="24"/>
                <w:lang w:val="sr-Cyrl-CS" w:eastAsia="sr-Cyrl-CS"/>
              </w:rPr>
            </w:pPr>
            <w:r w:rsidRPr="001337DC">
              <w:rPr>
                <w:rFonts w:eastAsiaTheme="minorHAnsi" w:cs="Times New Roman"/>
                <w:szCs w:val="24"/>
                <w:lang w:val="sr-Cyrl-CS" w:eastAsia="sr-Cyrl-CS"/>
              </w:rPr>
              <w:t>20 919</w:t>
            </w:r>
          </w:p>
        </w:tc>
        <w:tc>
          <w:tcPr>
            <w:tcW w:w="1381" w:type="dxa"/>
          </w:tcPr>
          <w:p w:rsidR="001337DC" w:rsidRPr="001337DC" w:rsidRDefault="001337DC" w:rsidP="001337DC">
            <w:pPr>
              <w:ind w:firstLine="0"/>
              <w:jc w:val="right"/>
              <w:rPr>
                <w:rFonts w:eastAsiaTheme="minorHAnsi" w:cs="Times New Roman"/>
                <w:szCs w:val="24"/>
                <w:lang w:val="sr-Cyrl-CS" w:eastAsia="sr-Cyrl-CS"/>
              </w:rPr>
            </w:pPr>
            <w:r w:rsidRPr="001337DC">
              <w:rPr>
                <w:rFonts w:eastAsiaTheme="minorHAnsi" w:cs="Times New Roman"/>
                <w:szCs w:val="24"/>
                <w:lang w:val="sr-Cyrl-CS" w:eastAsia="sr-Cyrl-CS"/>
              </w:rPr>
              <w:t>20 151</w:t>
            </w:r>
          </w:p>
        </w:tc>
        <w:tc>
          <w:tcPr>
            <w:tcW w:w="1381" w:type="dxa"/>
          </w:tcPr>
          <w:p w:rsidR="001337DC" w:rsidRPr="001337DC" w:rsidRDefault="001337DC" w:rsidP="001337DC">
            <w:pPr>
              <w:ind w:firstLine="0"/>
              <w:jc w:val="right"/>
              <w:rPr>
                <w:rFonts w:eastAsiaTheme="minorHAnsi" w:cs="Times New Roman"/>
                <w:szCs w:val="24"/>
                <w:lang w:val="sr-Cyrl-CS" w:eastAsia="sr-Cyrl-CS"/>
              </w:rPr>
            </w:pPr>
            <w:r w:rsidRPr="001337DC">
              <w:rPr>
                <w:rFonts w:eastAsiaTheme="minorHAnsi" w:cs="Times New Roman"/>
                <w:szCs w:val="24"/>
                <w:lang w:val="sr-Cyrl-CS" w:eastAsia="sr-Cyrl-CS"/>
              </w:rPr>
              <w:t>17536</w:t>
            </w:r>
          </w:p>
        </w:tc>
      </w:tr>
    </w:tbl>
    <w:p w:rsidR="001337DC" w:rsidRPr="001337DC" w:rsidRDefault="001337DC" w:rsidP="001337DC">
      <w:pPr>
        <w:rPr>
          <w:rFonts w:eastAsiaTheme="minorHAnsi" w:cs="Times New Roman"/>
          <w:szCs w:val="24"/>
          <w:lang w:val="sr-Cyrl-CS"/>
        </w:rPr>
      </w:pPr>
    </w:p>
    <w:p w:rsidR="001337DC" w:rsidRDefault="001337DC" w:rsidP="009F43C8">
      <w:pPr>
        <w:rPr>
          <w:rFonts w:eastAsiaTheme="minorHAnsi" w:cs="Times New Roman"/>
          <w:szCs w:val="24"/>
          <w:lang w:val="sr-Cyrl-CS"/>
        </w:rPr>
      </w:pPr>
      <w:r w:rsidRPr="001337DC">
        <w:rPr>
          <w:rFonts w:eastAsiaTheme="minorHAnsi" w:cs="Times New Roman"/>
          <w:szCs w:val="24"/>
          <w:lang w:val="sr-Cyrl-CS"/>
        </w:rPr>
        <w:t>Попис</w:t>
      </w:r>
      <w:r>
        <w:rPr>
          <w:rFonts w:eastAsiaTheme="minorHAnsi" w:cs="Times New Roman"/>
          <w:szCs w:val="24"/>
          <w:lang w:val="sr-Cyrl-CS"/>
        </w:rPr>
        <w:t>ом</w:t>
      </w:r>
      <w:r w:rsidRPr="001337DC">
        <w:rPr>
          <w:rFonts w:eastAsiaTheme="minorHAnsi" w:cs="Times New Roman"/>
          <w:szCs w:val="24"/>
          <w:lang w:val="sr-Cyrl-CS"/>
        </w:rPr>
        <w:t xml:space="preserve"> становника 2011. год</w:t>
      </w:r>
      <w:r>
        <w:rPr>
          <w:rFonts w:eastAsiaTheme="minorHAnsi" w:cs="Times New Roman"/>
          <w:szCs w:val="24"/>
          <w:lang w:val="sr-Cyrl-CS"/>
        </w:rPr>
        <w:t xml:space="preserve"> у Заовинама је утврђен 261 становник у 139 домаћинстава.</w:t>
      </w:r>
    </w:p>
    <w:p w:rsidR="002070BA" w:rsidRDefault="001337DC" w:rsidP="009F43C8">
      <w:pPr>
        <w:rPr>
          <w:rFonts w:eastAsiaTheme="minorHAnsi" w:cs="Times New Roman"/>
          <w:szCs w:val="24"/>
          <w:lang w:val="sr-Cyrl-CS"/>
        </w:rPr>
      </w:pPr>
      <w:r>
        <w:rPr>
          <w:rFonts w:eastAsiaTheme="minorHAnsi" w:cs="Times New Roman"/>
          <w:szCs w:val="24"/>
          <w:lang w:val="sr-Cyrl-CS"/>
        </w:rPr>
        <w:t xml:space="preserve">Заовине представљају село разбијеног типа са </w:t>
      </w:r>
      <w:r w:rsidR="002070BA">
        <w:rPr>
          <w:rFonts w:eastAsiaTheme="minorHAnsi" w:cs="Times New Roman"/>
          <w:szCs w:val="24"/>
          <w:lang w:val="sr-Cyrl-CS"/>
        </w:rPr>
        <w:t>28</w:t>
      </w:r>
      <w:r>
        <w:rPr>
          <w:rFonts w:eastAsiaTheme="minorHAnsi" w:cs="Times New Roman"/>
          <w:szCs w:val="24"/>
          <w:lang w:val="sr-Cyrl-CS"/>
        </w:rPr>
        <w:t xml:space="preserve"> разуђених засеока</w:t>
      </w:r>
      <w:r w:rsidR="002070BA">
        <w:rPr>
          <w:rFonts w:eastAsiaTheme="minorHAnsi" w:cs="Times New Roman"/>
          <w:szCs w:val="24"/>
          <w:lang w:val="sr-Cyrl-CS"/>
        </w:rPr>
        <w:t xml:space="preserve">. </w:t>
      </w:r>
      <w:r w:rsidR="002070BA" w:rsidRPr="002070BA">
        <w:rPr>
          <w:rFonts w:eastAsiaTheme="minorHAnsi" w:cs="Times New Roman"/>
          <w:szCs w:val="24"/>
          <w:lang w:val="sr-Cyrl-CS"/>
        </w:rPr>
        <w:t xml:space="preserve">Засеоци села су углавном названи по фамилијама које су их основале: Jeздићи, Бјелуша, Милекићи, Јелисавчићи, Секулићи, Језера, Лазићи, Спајићи, Поповићи, Граовац, Трифковићи, Костићи, Рујевице, Тетребица, Цвијовићи, Баре, Мандићи, Јеличићи, Марићи, Николићи, Новаковићи, Рајаци, Печеничићи, Караклије, Василићи, Тодоровићи, Попадићи и Јевтићи. </w:t>
      </w:r>
    </w:p>
    <w:p w:rsidR="002070BA" w:rsidRDefault="002070BA" w:rsidP="009F43C8">
      <w:pPr>
        <w:rPr>
          <w:rFonts w:eastAsiaTheme="minorHAnsi" w:cs="Times New Roman"/>
          <w:szCs w:val="24"/>
          <w:lang w:val="sr-Cyrl-CS"/>
        </w:rPr>
      </w:pPr>
    </w:p>
    <w:p w:rsidR="001337DC" w:rsidRDefault="002070BA" w:rsidP="009F43C8">
      <w:pPr>
        <w:rPr>
          <w:rFonts w:eastAsiaTheme="minorHAnsi" w:cs="Times New Roman"/>
          <w:szCs w:val="24"/>
          <w:lang w:val="sr-Cyrl-CS"/>
        </w:rPr>
      </w:pPr>
      <w:r>
        <w:rPr>
          <w:rFonts w:eastAsiaTheme="minorHAnsi" w:cs="Times New Roman"/>
          <w:szCs w:val="24"/>
          <w:lang w:val="sr-Cyrl-CS"/>
        </w:rPr>
        <w:t>Малобројно становништво Заовина углавном је опредељено ка традиционалном начину пољопривредне производње</w:t>
      </w:r>
      <w:r w:rsidR="00C73494">
        <w:rPr>
          <w:rFonts w:eastAsiaTheme="minorHAnsi" w:cs="Times New Roman"/>
          <w:szCs w:val="24"/>
          <w:lang w:val="sr-Cyrl-CS"/>
        </w:rPr>
        <w:t xml:space="preserve">: гајењу оваца и говеда. Велика пространства под природним пашњацима и ливадама представљају добар потенцијал за експанзију сточарства али нажалост смањење броја становника минимизирало је коришћење ових ресурса. </w:t>
      </w:r>
      <w:r w:rsidR="006520E9">
        <w:rPr>
          <w:rFonts w:eastAsiaTheme="minorHAnsi" w:cs="Times New Roman"/>
          <w:szCs w:val="24"/>
          <w:lang w:val="sr-Cyrl-CS"/>
        </w:rPr>
        <w:t>Ратарска производња и вођарство сведено ј</w:t>
      </w:r>
      <w:r w:rsidR="00CA7BA3">
        <w:rPr>
          <w:rFonts w:eastAsiaTheme="minorHAnsi" w:cs="Times New Roman"/>
          <w:szCs w:val="24"/>
          <w:lang w:val="sr-Cyrl-CS"/>
        </w:rPr>
        <w:t>е на скромне оквире махом у окућ</w:t>
      </w:r>
      <w:r w:rsidR="006520E9">
        <w:rPr>
          <w:rFonts w:eastAsiaTheme="minorHAnsi" w:cs="Times New Roman"/>
          <w:szCs w:val="24"/>
          <w:lang w:val="sr-Cyrl-CS"/>
        </w:rPr>
        <w:t>ницама и мањим засадима.</w:t>
      </w:r>
      <w:r w:rsidR="00CA7BA3">
        <w:rPr>
          <w:rFonts w:eastAsiaTheme="minorHAnsi" w:cs="Times New Roman"/>
          <w:szCs w:val="24"/>
          <w:lang w:val="sr-Cyrl-CS"/>
        </w:rPr>
        <w:t xml:space="preserve"> </w:t>
      </w:r>
      <w:r w:rsidR="006520E9">
        <w:rPr>
          <w:rFonts w:eastAsiaTheme="minorHAnsi" w:cs="Times New Roman"/>
          <w:szCs w:val="24"/>
          <w:lang w:val="sr-Cyrl-CS"/>
        </w:rPr>
        <w:t>Д</w:t>
      </w:r>
      <w:r w:rsidR="00C73494">
        <w:rPr>
          <w:rFonts w:eastAsiaTheme="minorHAnsi" w:cs="Times New Roman"/>
          <w:szCs w:val="24"/>
          <w:lang w:val="sr-Cyrl-CS"/>
        </w:rPr>
        <w:t>ома</w:t>
      </w:r>
      <w:r w:rsidR="00275720">
        <w:rPr>
          <w:rFonts w:eastAsiaTheme="minorHAnsi" w:cs="Times New Roman"/>
          <w:szCs w:val="24"/>
          <w:lang w:val="sr-Cyrl-CS"/>
        </w:rPr>
        <w:t>ћ</w:t>
      </w:r>
      <w:r w:rsidR="00CA7BA3">
        <w:rPr>
          <w:rFonts w:eastAsiaTheme="minorHAnsi" w:cs="Times New Roman"/>
          <w:szCs w:val="24"/>
          <w:lang w:val="sr-Cyrl-CS"/>
        </w:rPr>
        <w:t>инства</w:t>
      </w:r>
      <w:r w:rsidR="001337DC">
        <w:rPr>
          <w:rFonts w:eastAsiaTheme="minorHAnsi" w:cs="Times New Roman"/>
          <w:szCs w:val="24"/>
          <w:lang w:val="sr-Cyrl-CS"/>
        </w:rPr>
        <w:t xml:space="preserve"> </w:t>
      </w:r>
      <w:r w:rsidR="006520E9">
        <w:rPr>
          <w:rFonts w:eastAsiaTheme="minorHAnsi" w:cs="Times New Roman"/>
          <w:szCs w:val="24"/>
          <w:lang w:val="sr-Cyrl-CS"/>
        </w:rPr>
        <w:t xml:space="preserve">су традицонално ослоњена и на коришћење шума, продају дрвних сортимената. Велики проблем представља уситњеност поседа и велики број не регулисаних имовинских односа (велики број сувласника). </w:t>
      </w:r>
    </w:p>
    <w:p w:rsidR="006520E9" w:rsidRDefault="006520E9" w:rsidP="009F43C8">
      <w:pPr>
        <w:rPr>
          <w:rFonts w:eastAsiaTheme="minorHAnsi" w:cs="Times New Roman"/>
          <w:szCs w:val="24"/>
          <w:lang w:val="sr-Cyrl-CS"/>
        </w:rPr>
      </w:pPr>
    </w:p>
    <w:p w:rsidR="006520E9" w:rsidRPr="006520E9" w:rsidRDefault="006520E9" w:rsidP="0070161C">
      <w:pPr>
        <w:pStyle w:val="kb2"/>
      </w:pPr>
      <w:bookmarkStart w:id="193" w:name="_Toc442091105"/>
      <w:bookmarkStart w:id="194" w:name="_Toc2154666"/>
      <w:r w:rsidRPr="006520E9">
        <w:t>3.2. Потребе и захтеви према шумским екосистемима</w:t>
      </w:r>
      <w:bookmarkEnd w:id="193"/>
      <w:bookmarkEnd w:id="194"/>
    </w:p>
    <w:p w:rsidR="006520E9" w:rsidRPr="006520E9" w:rsidRDefault="006520E9" w:rsidP="006520E9">
      <w:pPr>
        <w:ind w:firstLine="0"/>
        <w:rPr>
          <w:rFonts w:eastAsia="Times New Roman" w:cs="Times New Roman"/>
          <w:sz w:val="28"/>
          <w:szCs w:val="28"/>
        </w:rPr>
      </w:pPr>
    </w:p>
    <w:p w:rsidR="006520E9" w:rsidRPr="006520E9" w:rsidRDefault="006520E9" w:rsidP="0070161C">
      <w:pPr>
        <w:pStyle w:val="kb3"/>
      </w:pPr>
      <w:bookmarkStart w:id="195" w:name="_Toc44743545"/>
      <w:bookmarkStart w:id="196" w:name="_Toc44822412"/>
      <w:bookmarkStart w:id="197" w:name="_Toc442091106"/>
      <w:bookmarkStart w:id="198" w:name="_Toc2154667"/>
      <w:r w:rsidRPr="006520E9">
        <w:t>3.2.1. Опште друштвене потребе</w:t>
      </w:r>
      <w:bookmarkEnd w:id="195"/>
      <w:bookmarkEnd w:id="196"/>
      <w:bookmarkEnd w:id="197"/>
      <w:bookmarkEnd w:id="198"/>
    </w:p>
    <w:p w:rsidR="006520E9" w:rsidRPr="006520E9" w:rsidRDefault="006520E9" w:rsidP="006520E9">
      <w:pPr>
        <w:ind w:firstLine="0"/>
        <w:rPr>
          <w:rFonts w:eastAsia="Times New Roman" w:cs="Times New Roman"/>
          <w:sz w:val="28"/>
          <w:szCs w:val="28"/>
        </w:rPr>
      </w:pPr>
    </w:p>
    <w:p w:rsidR="006520E9" w:rsidRPr="006520E9" w:rsidRDefault="006520E9" w:rsidP="006520E9">
      <w:pPr>
        <w:rPr>
          <w:rFonts w:eastAsia="Times New Roman" w:cs="Times New Roman"/>
          <w:szCs w:val="24"/>
        </w:rPr>
      </w:pPr>
      <w:r w:rsidRPr="006520E9">
        <w:rPr>
          <w:rFonts w:eastAsia="Times New Roman" w:cs="Times New Roman"/>
          <w:szCs w:val="24"/>
        </w:rPr>
        <w:t>Опште друштвене потребе сагледавају се кроз сврсисходно коришћење елемената природне средине: флоре, фауне, земљишта, воде, ваздуха и самог простора. Све ово истовремено подразумева и очување, заштиту, унапређивање и наменско одрживо коришћење природних вредности, кроз мере обезбеђења стабилности екосистема, побољшања њиховог стања у погледу састава, структуре и квалитета, а у складу са еколошким потенцијалом подручја. Закон о шумама такође наглашава као друштвену потребу да се “под општекорисним функцијама шума подразумевају позитивни утицаји шума на животни средину, а нарочито: заштитне, хидролошке, климатске, хигијенско - здравствене, туристичко - рекреативне, привредне, наставне, научно - истраживачке и одбрамбене функције”.</w:t>
      </w:r>
    </w:p>
    <w:p w:rsidR="006520E9" w:rsidRPr="006520E9" w:rsidRDefault="006520E9" w:rsidP="006520E9">
      <w:pPr>
        <w:rPr>
          <w:rFonts w:eastAsia="Times New Roman" w:cs="Times New Roman"/>
          <w:szCs w:val="24"/>
        </w:rPr>
      </w:pPr>
      <w:r w:rsidRPr="006520E9">
        <w:rPr>
          <w:rFonts w:eastAsia="Times New Roman" w:cs="Times New Roman"/>
          <w:szCs w:val="24"/>
        </w:rPr>
        <w:t>Према Закону о Националним парковима: “Подручје посебних природних вредности и одлика од еколошког, научног, културног, образовног и здравствено - рекреативног значаја ставља се, као добро од општег интереса, по</w:t>
      </w:r>
      <w:r w:rsidR="00CA7BA3">
        <w:rPr>
          <w:rFonts w:eastAsia="Times New Roman" w:cs="Times New Roman"/>
          <w:szCs w:val="24"/>
        </w:rPr>
        <w:t>д</w:t>
      </w:r>
      <w:r w:rsidRPr="006520E9">
        <w:rPr>
          <w:rFonts w:eastAsia="Times New Roman" w:cs="Times New Roman"/>
          <w:szCs w:val="24"/>
        </w:rPr>
        <w:t xml:space="preserve"> заштиту државе као Национални парк”.</w:t>
      </w:r>
    </w:p>
    <w:p w:rsidR="006520E9" w:rsidRPr="006520E9" w:rsidRDefault="006520E9" w:rsidP="006520E9">
      <w:pPr>
        <w:rPr>
          <w:rFonts w:eastAsia="Times New Roman" w:cs="Times New Roman"/>
          <w:szCs w:val="24"/>
        </w:rPr>
      </w:pPr>
      <w:r w:rsidRPr="006520E9">
        <w:rPr>
          <w:rFonts w:eastAsia="Times New Roman" w:cs="Times New Roman"/>
          <w:szCs w:val="24"/>
        </w:rPr>
        <w:t xml:space="preserve">Предметна ГЈ </w:t>
      </w:r>
      <w:r>
        <w:rPr>
          <w:rFonts w:eastAsia="Times New Roman" w:cs="Times New Roman"/>
          <w:szCs w:val="24"/>
        </w:rPr>
        <w:t>с</w:t>
      </w:r>
      <w:r w:rsidRPr="006520E9">
        <w:rPr>
          <w:rFonts w:eastAsia="Times New Roman" w:cs="Times New Roman"/>
          <w:szCs w:val="24"/>
        </w:rPr>
        <w:t xml:space="preserve">е </w:t>
      </w:r>
      <w:r>
        <w:rPr>
          <w:rFonts w:eastAsia="Times New Roman" w:cs="Times New Roman"/>
          <w:szCs w:val="24"/>
        </w:rPr>
        <w:t xml:space="preserve">из </w:t>
      </w:r>
      <w:r w:rsidRPr="006520E9">
        <w:rPr>
          <w:rFonts w:eastAsia="Times New Roman" w:cs="Times New Roman"/>
          <w:szCs w:val="24"/>
        </w:rPr>
        <w:t>већ поменути</w:t>
      </w:r>
      <w:r>
        <w:rPr>
          <w:rFonts w:eastAsia="Times New Roman" w:cs="Times New Roman"/>
          <w:szCs w:val="24"/>
        </w:rPr>
        <w:t>х</w:t>
      </w:r>
      <w:r w:rsidRPr="006520E9">
        <w:rPr>
          <w:rFonts w:eastAsia="Times New Roman" w:cs="Times New Roman"/>
          <w:szCs w:val="24"/>
        </w:rPr>
        <w:t xml:space="preserve"> </w:t>
      </w:r>
      <w:r>
        <w:rPr>
          <w:rFonts w:eastAsia="Times New Roman" w:cs="Times New Roman"/>
          <w:szCs w:val="24"/>
        </w:rPr>
        <w:t>околности</w:t>
      </w:r>
      <w:r w:rsidRPr="006520E9">
        <w:rPr>
          <w:rFonts w:eastAsia="Times New Roman" w:cs="Times New Roman"/>
          <w:szCs w:val="24"/>
        </w:rPr>
        <w:t xml:space="preserve"> </w:t>
      </w:r>
      <w:r>
        <w:rPr>
          <w:rFonts w:eastAsia="Times New Roman" w:cs="Times New Roman"/>
          <w:szCs w:val="24"/>
        </w:rPr>
        <w:t>први пут уређује</w:t>
      </w:r>
      <w:r w:rsidRPr="006520E9">
        <w:rPr>
          <w:rFonts w:eastAsia="Times New Roman" w:cs="Times New Roman"/>
          <w:szCs w:val="24"/>
        </w:rPr>
        <w:t xml:space="preserve">, али су сви </w:t>
      </w:r>
      <w:r>
        <w:rPr>
          <w:rFonts w:eastAsia="Times New Roman" w:cs="Times New Roman"/>
          <w:szCs w:val="24"/>
        </w:rPr>
        <w:t xml:space="preserve">планирани </w:t>
      </w:r>
      <w:r w:rsidRPr="006520E9">
        <w:rPr>
          <w:rFonts w:eastAsia="Times New Roman" w:cs="Times New Roman"/>
          <w:szCs w:val="24"/>
        </w:rPr>
        <w:t>елементи газдовања интегрисани са општим друштвеним потребама.</w:t>
      </w:r>
    </w:p>
    <w:p w:rsidR="006520E9" w:rsidRPr="006520E9" w:rsidRDefault="006520E9" w:rsidP="006520E9">
      <w:pPr>
        <w:ind w:firstLine="0"/>
        <w:rPr>
          <w:rFonts w:eastAsia="Times New Roman" w:cs="Times New Roman"/>
          <w:szCs w:val="24"/>
        </w:rPr>
      </w:pPr>
    </w:p>
    <w:p w:rsidR="006520E9" w:rsidRPr="006520E9" w:rsidRDefault="006520E9" w:rsidP="0070161C">
      <w:pPr>
        <w:pStyle w:val="kb3"/>
      </w:pPr>
      <w:bookmarkStart w:id="199" w:name="_Toc44743546"/>
      <w:bookmarkStart w:id="200" w:name="_Toc44822413"/>
      <w:bookmarkStart w:id="201" w:name="_Toc442091107"/>
      <w:bookmarkStart w:id="202" w:name="_Toc2154668"/>
      <w:r w:rsidRPr="006520E9">
        <w:t>3.2.2. Локалне потребе</w:t>
      </w:r>
      <w:bookmarkEnd w:id="199"/>
      <w:bookmarkEnd w:id="200"/>
      <w:bookmarkEnd w:id="201"/>
      <w:bookmarkEnd w:id="202"/>
    </w:p>
    <w:p w:rsidR="006520E9" w:rsidRPr="006520E9" w:rsidRDefault="006520E9" w:rsidP="006520E9">
      <w:pPr>
        <w:ind w:firstLine="0"/>
        <w:rPr>
          <w:rFonts w:eastAsia="Times New Roman" w:cs="Times New Roman"/>
          <w:szCs w:val="24"/>
        </w:rPr>
      </w:pPr>
    </w:p>
    <w:p w:rsidR="006520E9" w:rsidRPr="006520E9" w:rsidRDefault="006520E9" w:rsidP="006520E9">
      <w:pPr>
        <w:rPr>
          <w:rFonts w:eastAsia="Times New Roman" w:cs="Times New Roman"/>
          <w:szCs w:val="24"/>
        </w:rPr>
      </w:pPr>
      <w:r w:rsidRPr="006520E9">
        <w:rPr>
          <w:rFonts w:eastAsia="Times New Roman" w:cs="Times New Roman"/>
          <w:szCs w:val="24"/>
        </w:rPr>
        <w:t xml:space="preserve">Потребе локалног становништва везане су углавном за коришћење огревног дрвета, а делимично и техничке обловине. </w:t>
      </w:r>
      <w:r w:rsidR="00B9795C">
        <w:rPr>
          <w:rFonts w:eastAsia="Times New Roman" w:cs="Times New Roman"/>
          <w:szCs w:val="24"/>
        </w:rPr>
        <w:t xml:space="preserve">Знатан </w:t>
      </w:r>
      <w:r w:rsidRPr="006520E9">
        <w:rPr>
          <w:rFonts w:eastAsia="Times New Roman" w:cs="Times New Roman"/>
          <w:szCs w:val="24"/>
        </w:rPr>
        <w:t>део становништва поседује сопствену шуму, али и код њих постоје извесне потребе за дрветом из ове газдинске јединице. Локални прерађивачки капацитети (без обзира на облик власништва) имају потребе за шумским сортиментима из газдинске јединице "</w:t>
      </w:r>
      <w:r w:rsidR="00B9795C">
        <w:rPr>
          <w:rFonts w:eastAsia="Times New Roman" w:cs="Times New Roman"/>
          <w:szCs w:val="24"/>
        </w:rPr>
        <w:t>Заовине</w:t>
      </w:r>
      <w:r w:rsidRPr="006520E9">
        <w:rPr>
          <w:rFonts w:eastAsia="Times New Roman" w:cs="Times New Roman"/>
          <w:szCs w:val="24"/>
        </w:rPr>
        <w:t>". Ове потребе далеко премашују "сировинску базу".</w:t>
      </w:r>
    </w:p>
    <w:p w:rsidR="006520E9" w:rsidRPr="006520E9" w:rsidRDefault="006520E9" w:rsidP="006520E9">
      <w:pPr>
        <w:rPr>
          <w:rFonts w:eastAsia="Times New Roman" w:cs="Times New Roman"/>
          <w:szCs w:val="24"/>
        </w:rPr>
      </w:pPr>
      <w:r w:rsidRPr="006520E9">
        <w:rPr>
          <w:rFonts w:eastAsia="Times New Roman" w:cs="Times New Roman"/>
          <w:szCs w:val="24"/>
        </w:rPr>
        <w:t xml:space="preserve">На овом подручју се последњих година значајно смањио сточни фонд, тако да су потребе за пашарењем сведене на знатно мању меру него што је то било протеклих деценија. Иначе, сама газдинска јединица структуром својих површина, </w:t>
      </w:r>
      <w:r w:rsidR="00B9795C">
        <w:rPr>
          <w:rFonts w:eastAsia="Times New Roman" w:cs="Times New Roman"/>
          <w:szCs w:val="24"/>
        </w:rPr>
        <w:t xml:space="preserve">разуђеношћу у простору, </w:t>
      </w:r>
      <w:r w:rsidRPr="006520E9">
        <w:rPr>
          <w:rFonts w:eastAsia="Times New Roman" w:cs="Times New Roman"/>
          <w:szCs w:val="24"/>
        </w:rPr>
        <w:t>изузетно великом обраслошћу шумама, типом шума и др. не пружа повољне услове за пашарење. Поред тога овде је потпуно забрањена шумска паша.</w:t>
      </w:r>
    </w:p>
    <w:p w:rsidR="006520E9" w:rsidRPr="006520E9" w:rsidRDefault="006520E9" w:rsidP="006520E9">
      <w:pPr>
        <w:ind w:firstLine="0"/>
        <w:rPr>
          <w:rFonts w:eastAsia="Times New Roman" w:cs="Times New Roman"/>
          <w:szCs w:val="24"/>
        </w:rPr>
      </w:pPr>
    </w:p>
    <w:p w:rsidR="006520E9" w:rsidRPr="006520E9" w:rsidRDefault="006520E9" w:rsidP="0070161C">
      <w:pPr>
        <w:pStyle w:val="kb3"/>
      </w:pPr>
      <w:bookmarkStart w:id="203" w:name="_Toc44743547"/>
      <w:bookmarkStart w:id="204" w:name="_Toc44822414"/>
      <w:bookmarkStart w:id="205" w:name="_Toc442091108"/>
      <w:bookmarkStart w:id="206" w:name="_Toc2154669"/>
      <w:r w:rsidRPr="006520E9">
        <w:t>3.2.3. Шумско-индустријска постројења</w:t>
      </w:r>
      <w:bookmarkEnd w:id="203"/>
      <w:bookmarkEnd w:id="204"/>
      <w:bookmarkEnd w:id="205"/>
      <w:bookmarkEnd w:id="206"/>
    </w:p>
    <w:p w:rsidR="006520E9" w:rsidRPr="006520E9" w:rsidRDefault="006520E9" w:rsidP="006520E9">
      <w:pPr>
        <w:ind w:firstLine="0"/>
        <w:rPr>
          <w:rFonts w:eastAsia="Times New Roman" w:cs="Times New Roman"/>
          <w:sz w:val="28"/>
          <w:szCs w:val="28"/>
        </w:rPr>
      </w:pPr>
    </w:p>
    <w:p w:rsidR="006520E9" w:rsidRPr="006520E9" w:rsidRDefault="006520E9" w:rsidP="006520E9">
      <w:pPr>
        <w:rPr>
          <w:rFonts w:eastAsia="Times New Roman" w:cs="Times New Roman"/>
          <w:szCs w:val="24"/>
        </w:rPr>
      </w:pPr>
      <w:r w:rsidRPr="006520E9">
        <w:rPr>
          <w:rFonts w:eastAsia="Times New Roman" w:cs="Times New Roman"/>
          <w:szCs w:val="24"/>
        </w:rPr>
        <w:t>Постојећи прерађивачки капацитети за прераду дрвета на територији општине далеко премашују "сировинску базу". Дрво-прерађивачки погони: пилане, бансеци, бренте, гатери укупних прерађивачких капацитета делом могу да задовоље произведени сортименти у оквиру ГЈ "</w:t>
      </w:r>
      <w:r w:rsidR="00AC659B">
        <w:rPr>
          <w:rFonts w:eastAsia="Times New Roman" w:cs="Times New Roman"/>
          <w:szCs w:val="24"/>
        </w:rPr>
        <w:t>Заовине</w:t>
      </w:r>
      <w:r w:rsidRPr="006520E9">
        <w:rPr>
          <w:rFonts w:eastAsia="Times New Roman" w:cs="Times New Roman"/>
          <w:szCs w:val="24"/>
        </w:rPr>
        <w:t>", а и из осталих газдинских јединица Националног парка Тара.</w:t>
      </w:r>
    </w:p>
    <w:p w:rsidR="006520E9" w:rsidRPr="006520E9" w:rsidRDefault="006520E9" w:rsidP="006520E9">
      <w:pPr>
        <w:rPr>
          <w:rFonts w:eastAsia="Times New Roman" w:cs="Times New Roman"/>
          <w:szCs w:val="24"/>
        </w:rPr>
      </w:pPr>
    </w:p>
    <w:p w:rsidR="006520E9" w:rsidRPr="006520E9" w:rsidRDefault="006520E9" w:rsidP="006520E9">
      <w:pPr>
        <w:rPr>
          <w:rFonts w:eastAsia="Times New Roman" w:cs="Times New Roman"/>
          <w:szCs w:val="24"/>
        </w:rPr>
      </w:pPr>
    </w:p>
    <w:p w:rsidR="006520E9" w:rsidRPr="006520E9" w:rsidRDefault="006520E9" w:rsidP="0070161C">
      <w:pPr>
        <w:pStyle w:val="kb2"/>
      </w:pPr>
      <w:bookmarkStart w:id="207" w:name="_Toc44743548"/>
      <w:bookmarkStart w:id="208" w:name="_Toc44822415"/>
      <w:bookmarkStart w:id="209" w:name="_Toc442091109"/>
      <w:bookmarkStart w:id="210" w:name="_Toc2154670"/>
      <w:r w:rsidRPr="006520E9">
        <w:t>3.3. Саобраћајни услови</w:t>
      </w:r>
      <w:bookmarkEnd w:id="207"/>
      <w:bookmarkEnd w:id="208"/>
      <w:bookmarkEnd w:id="209"/>
      <w:bookmarkEnd w:id="210"/>
    </w:p>
    <w:p w:rsidR="006520E9" w:rsidRPr="006520E9" w:rsidRDefault="006520E9" w:rsidP="006520E9">
      <w:pPr>
        <w:ind w:firstLine="0"/>
        <w:rPr>
          <w:rFonts w:eastAsia="Times New Roman" w:cs="Times New Roman"/>
          <w:sz w:val="28"/>
          <w:szCs w:val="28"/>
        </w:rPr>
      </w:pPr>
    </w:p>
    <w:p w:rsidR="006520E9" w:rsidRPr="006520E9" w:rsidRDefault="006520E9" w:rsidP="006520E9">
      <w:pPr>
        <w:rPr>
          <w:rFonts w:eastAsia="Times New Roman" w:cs="Times New Roman"/>
          <w:szCs w:val="24"/>
        </w:rPr>
      </w:pPr>
      <w:r w:rsidRPr="006520E9">
        <w:rPr>
          <w:rFonts w:eastAsia="Times New Roman" w:cs="Times New Roman"/>
          <w:szCs w:val="24"/>
        </w:rPr>
        <w:t>Најбитнији услов за интензивно газдовање шумама као и за развој осталих привредних и ванпривредних делатности у шумарству, посебно у шумско-планинским подручјима, свакако је отвореност шума у смислу комуникативности. У деловима Националног парка, саобраћајни услови су веома значајан фактор презентације и популаризације свих природних и радом створених вредности, њиховог очувања, заштите и унапређења.</w:t>
      </w:r>
    </w:p>
    <w:p w:rsidR="006520E9" w:rsidRDefault="00AC659B" w:rsidP="006520E9">
      <w:pPr>
        <w:autoSpaceDE w:val="0"/>
        <w:autoSpaceDN w:val="0"/>
        <w:adjustRightInd w:val="0"/>
        <w:rPr>
          <w:rFonts w:eastAsiaTheme="minorHAnsi" w:cs="Times New Roman"/>
          <w:szCs w:val="24"/>
        </w:rPr>
      </w:pPr>
      <w:r>
        <w:rPr>
          <w:rFonts w:eastAsiaTheme="minorHAnsi" w:cs="Times New Roman"/>
          <w:szCs w:val="24"/>
        </w:rPr>
        <w:t>Специфичан п</w:t>
      </w:r>
      <w:r w:rsidR="006520E9" w:rsidRPr="006520E9">
        <w:rPr>
          <w:rFonts w:eastAsiaTheme="minorHAnsi" w:cs="Times New Roman"/>
          <w:szCs w:val="24"/>
        </w:rPr>
        <w:t>оложај</w:t>
      </w:r>
      <w:r>
        <w:rPr>
          <w:rFonts w:eastAsiaTheme="minorHAnsi" w:cs="Times New Roman"/>
          <w:szCs w:val="24"/>
        </w:rPr>
        <w:t>, разуђеност</w:t>
      </w:r>
      <w:r w:rsidR="006520E9" w:rsidRPr="006520E9">
        <w:rPr>
          <w:rFonts w:eastAsiaTheme="minorHAnsi" w:cs="Times New Roman"/>
          <w:szCs w:val="24"/>
        </w:rPr>
        <w:t xml:space="preserve">  као и конфигурација терена </w:t>
      </w:r>
      <w:r>
        <w:rPr>
          <w:rFonts w:eastAsiaTheme="minorHAnsi" w:cs="Times New Roman"/>
          <w:szCs w:val="24"/>
        </w:rPr>
        <w:t xml:space="preserve">условљавају отвореност </w:t>
      </w:r>
      <w:r w:rsidR="006520E9" w:rsidRPr="006520E9">
        <w:rPr>
          <w:rFonts w:eastAsiaTheme="minorHAnsi" w:cs="Times New Roman"/>
          <w:szCs w:val="24"/>
        </w:rPr>
        <w:t>ГЈ</w:t>
      </w:r>
      <w:r>
        <w:rPr>
          <w:rFonts w:eastAsiaTheme="minorHAnsi" w:cs="Times New Roman"/>
          <w:szCs w:val="24"/>
        </w:rPr>
        <w:t>, која је неравномерна.</w:t>
      </w:r>
      <w:r w:rsidR="006520E9" w:rsidRPr="006520E9">
        <w:rPr>
          <w:rFonts w:eastAsiaTheme="minorHAnsi" w:cs="Times New Roman"/>
          <w:szCs w:val="24"/>
        </w:rPr>
        <w:t xml:space="preserve"> </w:t>
      </w:r>
      <w:r>
        <w:rPr>
          <w:rFonts w:eastAsiaTheme="minorHAnsi" w:cs="Times New Roman"/>
          <w:szCs w:val="24"/>
        </w:rPr>
        <w:t>П</w:t>
      </w:r>
      <w:r w:rsidR="006520E9" w:rsidRPr="006520E9">
        <w:rPr>
          <w:rFonts w:eastAsiaTheme="minorHAnsi" w:cs="Times New Roman"/>
          <w:szCs w:val="24"/>
        </w:rPr>
        <w:t>остојећ</w:t>
      </w:r>
      <w:r>
        <w:rPr>
          <w:rFonts w:eastAsiaTheme="minorHAnsi" w:cs="Times New Roman"/>
          <w:szCs w:val="24"/>
        </w:rPr>
        <w:t>а</w:t>
      </w:r>
      <w:r w:rsidR="006520E9" w:rsidRPr="006520E9">
        <w:rPr>
          <w:rFonts w:eastAsiaTheme="minorHAnsi" w:cs="Times New Roman"/>
          <w:szCs w:val="24"/>
        </w:rPr>
        <w:t xml:space="preserve"> мреж</w:t>
      </w:r>
      <w:r>
        <w:rPr>
          <w:rFonts w:eastAsiaTheme="minorHAnsi" w:cs="Times New Roman"/>
          <w:szCs w:val="24"/>
        </w:rPr>
        <w:t>а јавних и локалних - сеоских путева представља основу за извоз дрвних и недрвних шумских производа</w:t>
      </w:r>
      <w:r w:rsidR="006520E9" w:rsidRPr="006520E9">
        <w:rPr>
          <w:rFonts w:eastAsiaTheme="minorHAnsi" w:cs="Times New Roman"/>
          <w:szCs w:val="24"/>
        </w:rPr>
        <w:t xml:space="preserve">. </w:t>
      </w:r>
    </w:p>
    <w:p w:rsidR="006E62F8" w:rsidRDefault="006E62F8" w:rsidP="006520E9">
      <w:pPr>
        <w:autoSpaceDE w:val="0"/>
        <w:autoSpaceDN w:val="0"/>
        <w:adjustRightInd w:val="0"/>
        <w:rPr>
          <w:rFonts w:eastAsiaTheme="minorHAnsi" w:cs="Times New Roman"/>
          <w:szCs w:val="24"/>
        </w:rPr>
      </w:pPr>
    </w:p>
    <w:p w:rsidR="00043A6F" w:rsidRPr="00043A6F" w:rsidRDefault="00043A6F" w:rsidP="006520E9">
      <w:pPr>
        <w:autoSpaceDE w:val="0"/>
        <w:autoSpaceDN w:val="0"/>
        <w:adjustRightInd w:val="0"/>
        <w:rPr>
          <w:rFonts w:eastAsiaTheme="minorHAnsi" w:cs="Times New Roman"/>
          <w:szCs w:val="24"/>
        </w:rPr>
      </w:pPr>
    </w:p>
    <w:p w:rsidR="006E62F8" w:rsidRPr="006E62F8" w:rsidRDefault="006E62F8" w:rsidP="0070161C">
      <w:pPr>
        <w:pStyle w:val="kb3"/>
      </w:pPr>
      <w:bookmarkStart w:id="211" w:name="_Toc442091110"/>
      <w:bookmarkStart w:id="212" w:name="_Toc2154671"/>
      <w:r w:rsidRPr="006E62F8">
        <w:lastRenderedPageBreak/>
        <w:t>3.3.1. Спољашња отвореност</w:t>
      </w:r>
      <w:bookmarkEnd w:id="211"/>
      <w:bookmarkEnd w:id="212"/>
    </w:p>
    <w:p w:rsidR="006E62F8" w:rsidRPr="006E62F8" w:rsidRDefault="006E62F8" w:rsidP="006520E9">
      <w:pPr>
        <w:autoSpaceDE w:val="0"/>
        <w:autoSpaceDN w:val="0"/>
        <w:adjustRightInd w:val="0"/>
        <w:rPr>
          <w:rFonts w:eastAsiaTheme="minorHAnsi" w:cs="Times New Roman"/>
          <w:szCs w:val="24"/>
        </w:rPr>
      </w:pPr>
    </w:p>
    <w:p w:rsidR="006520E9" w:rsidRDefault="006E62F8" w:rsidP="009F43C8">
      <w:pPr>
        <w:rPr>
          <w:rFonts w:cs="Times New Roman"/>
          <w:szCs w:val="24"/>
        </w:rPr>
      </w:pPr>
      <w:r>
        <w:rPr>
          <w:rFonts w:eastAsiaTheme="minorHAnsi" w:cs="Times New Roman"/>
          <w:szCs w:val="24"/>
        </w:rPr>
        <w:t>Д</w:t>
      </w:r>
      <w:r w:rsidRPr="007C50BC">
        <w:rPr>
          <w:rFonts w:eastAsiaTheme="minorHAnsi" w:cs="Times New Roman"/>
          <w:szCs w:val="24"/>
        </w:rPr>
        <w:t xml:space="preserve">ржавни пут IIБ реда  </w:t>
      </w:r>
      <w:r>
        <w:rPr>
          <w:rFonts w:eastAsiaTheme="minorHAnsi" w:cs="Times New Roman"/>
          <w:szCs w:val="24"/>
        </w:rPr>
        <w:t>број</w:t>
      </w:r>
      <w:r w:rsidRPr="007C50BC">
        <w:rPr>
          <w:rFonts w:eastAsiaTheme="minorHAnsi" w:cs="Times New Roman"/>
          <w:szCs w:val="24"/>
        </w:rPr>
        <w:t xml:space="preserve"> 403</w:t>
      </w:r>
      <w:r>
        <w:rPr>
          <w:rFonts w:eastAsiaTheme="minorHAnsi" w:cs="Times New Roman"/>
          <w:szCs w:val="24"/>
        </w:rPr>
        <w:t xml:space="preserve"> (</w:t>
      </w:r>
      <w:r w:rsidRPr="007C50BC">
        <w:rPr>
          <w:rFonts w:eastAsiaTheme="minorHAnsi" w:cs="Times New Roman"/>
          <w:szCs w:val="24"/>
        </w:rPr>
        <w:t xml:space="preserve">Калуђерске Баре -Митровац-Заовине) </w:t>
      </w:r>
      <w:r>
        <w:rPr>
          <w:rFonts w:eastAsiaTheme="minorHAnsi" w:cs="Times New Roman"/>
          <w:szCs w:val="24"/>
        </w:rPr>
        <w:t>представља основн</w:t>
      </w:r>
      <w:r w:rsidR="00575814">
        <w:rPr>
          <w:rFonts w:eastAsiaTheme="minorHAnsi" w:cs="Times New Roman"/>
          <w:szCs w:val="24"/>
        </w:rPr>
        <w:t>у</w:t>
      </w:r>
      <w:r>
        <w:rPr>
          <w:rFonts w:eastAsiaTheme="minorHAnsi" w:cs="Times New Roman"/>
          <w:szCs w:val="24"/>
        </w:rPr>
        <w:t xml:space="preserve"> путн</w:t>
      </w:r>
      <w:r w:rsidR="00AF6379">
        <w:rPr>
          <w:rFonts w:eastAsiaTheme="minorHAnsi" w:cs="Times New Roman"/>
          <w:szCs w:val="24"/>
        </w:rPr>
        <w:t>у</w:t>
      </w:r>
      <w:r>
        <w:rPr>
          <w:rFonts w:eastAsiaTheme="minorHAnsi" w:cs="Times New Roman"/>
          <w:szCs w:val="24"/>
        </w:rPr>
        <w:t xml:space="preserve"> комуникациј</w:t>
      </w:r>
      <w:r w:rsidR="00575814">
        <w:rPr>
          <w:rFonts w:eastAsiaTheme="minorHAnsi" w:cs="Times New Roman"/>
          <w:szCs w:val="24"/>
        </w:rPr>
        <w:t>у</w:t>
      </w:r>
      <w:r>
        <w:rPr>
          <w:rFonts w:eastAsiaTheme="minorHAnsi" w:cs="Times New Roman"/>
          <w:szCs w:val="24"/>
        </w:rPr>
        <w:t xml:space="preserve"> на кој</w:t>
      </w:r>
      <w:r w:rsidR="00575814">
        <w:rPr>
          <w:rFonts w:eastAsiaTheme="minorHAnsi" w:cs="Times New Roman"/>
          <w:szCs w:val="24"/>
        </w:rPr>
        <w:t>ој почива отвореност ГЈ</w:t>
      </w:r>
      <w:r w:rsidRPr="007C50BC">
        <w:rPr>
          <w:rFonts w:eastAsiaTheme="minorHAnsi" w:cs="Times New Roman"/>
          <w:szCs w:val="24"/>
        </w:rPr>
        <w:t>.</w:t>
      </w:r>
      <w:r>
        <w:rPr>
          <w:rFonts w:eastAsiaTheme="minorHAnsi" w:cs="Times New Roman"/>
          <w:szCs w:val="24"/>
        </w:rPr>
        <w:t xml:space="preserve"> Ов</w:t>
      </w:r>
      <w:r w:rsidR="00575814">
        <w:rPr>
          <w:rFonts w:eastAsiaTheme="minorHAnsi" w:cs="Times New Roman"/>
          <w:szCs w:val="24"/>
        </w:rPr>
        <w:t>ај</w:t>
      </w:r>
      <w:r>
        <w:rPr>
          <w:rFonts w:eastAsiaTheme="minorHAnsi" w:cs="Times New Roman"/>
          <w:szCs w:val="24"/>
        </w:rPr>
        <w:t xml:space="preserve"> пут </w:t>
      </w:r>
      <w:r w:rsidR="00575814">
        <w:rPr>
          <w:rFonts w:eastAsiaTheme="minorHAnsi" w:cs="Times New Roman"/>
          <w:szCs w:val="24"/>
        </w:rPr>
        <w:t>је</w:t>
      </w:r>
      <w:r>
        <w:rPr>
          <w:rFonts w:eastAsiaTheme="minorHAnsi" w:cs="Times New Roman"/>
          <w:szCs w:val="24"/>
        </w:rPr>
        <w:t xml:space="preserve"> једнаког значаја како за спољну, тако и за унутрашњу отвореност</w:t>
      </w:r>
      <w:r w:rsidR="00575814">
        <w:rPr>
          <w:rFonts w:eastAsiaTheme="minorHAnsi" w:cs="Times New Roman"/>
          <w:szCs w:val="24"/>
        </w:rPr>
        <w:t xml:space="preserve">. </w:t>
      </w:r>
      <w:r w:rsidR="00575814" w:rsidRPr="00176042">
        <w:rPr>
          <w:rFonts w:cs="Times New Roman"/>
          <w:szCs w:val="24"/>
        </w:rPr>
        <w:t>Мр</w:t>
      </w:r>
      <w:r w:rsidR="00575814" w:rsidRPr="00176042">
        <w:rPr>
          <w:rFonts w:cs="Times New Roman"/>
          <w:spacing w:val="-1"/>
          <w:szCs w:val="24"/>
        </w:rPr>
        <w:t>е</w:t>
      </w:r>
      <w:r w:rsidR="00575814" w:rsidRPr="00176042">
        <w:rPr>
          <w:rFonts w:cs="Times New Roman"/>
          <w:szCs w:val="24"/>
        </w:rPr>
        <w:t>жа</w:t>
      </w:r>
      <w:r w:rsidR="00575814" w:rsidRPr="00176042">
        <w:rPr>
          <w:rFonts w:cs="Times New Roman"/>
          <w:spacing w:val="183"/>
          <w:szCs w:val="24"/>
        </w:rPr>
        <w:t xml:space="preserve"> </w:t>
      </w:r>
      <w:r w:rsidR="00575814" w:rsidRPr="00176042">
        <w:rPr>
          <w:rFonts w:cs="Times New Roman"/>
          <w:spacing w:val="1"/>
          <w:szCs w:val="24"/>
        </w:rPr>
        <w:t>а</w:t>
      </w:r>
      <w:r w:rsidR="00575814" w:rsidRPr="00176042">
        <w:rPr>
          <w:rFonts w:cs="Times New Roman"/>
          <w:szCs w:val="24"/>
        </w:rPr>
        <w:t>с</w:t>
      </w:r>
      <w:r w:rsidR="00575814" w:rsidRPr="00176042">
        <w:rPr>
          <w:rFonts w:cs="Times New Roman"/>
          <w:spacing w:val="1"/>
          <w:szCs w:val="24"/>
        </w:rPr>
        <w:t>ф</w:t>
      </w:r>
      <w:r w:rsidR="00575814" w:rsidRPr="00176042">
        <w:rPr>
          <w:rFonts w:cs="Times New Roman"/>
          <w:szCs w:val="24"/>
        </w:rPr>
        <w:t>алт</w:t>
      </w:r>
      <w:r w:rsidR="00575814" w:rsidRPr="00176042">
        <w:rPr>
          <w:rFonts w:cs="Times New Roman"/>
          <w:spacing w:val="-1"/>
          <w:szCs w:val="24"/>
        </w:rPr>
        <w:t>н</w:t>
      </w:r>
      <w:r w:rsidR="00575814" w:rsidRPr="00176042">
        <w:rPr>
          <w:rFonts w:cs="Times New Roman"/>
          <w:szCs w:val="24"/>
        </w:rPr>
        <w:t>их</w:t>
      </w:r>
      <w:r w:rsidR="00575814" w:rsidRPr="00176042">
        <w:rPr>
          <w:rFonts w:cs="Times New Roman"/>
          <w:spacing w:val="180"/>
          <w:szCs w:val="24"/>
        </w:rPr>
        <w:t xml:space="preserve"> </w:t>
      </w:r>
      <w:r w:rsidR="00575814">
        <w:rPr>
          <w:rFonts w:cs="Times New Roman"/>
          <w:spacing w:val="180"/>
          <w:szCs w:val="24"/>
        </w:rPr>
        <w:t>и</w:t>
      </w:r>
      <w:r w:rsidR="00575814" w:rsidRPr="00176042">
        <w:rPr>
          <w:rFonts w:cs="Times New Roman"/>
          <w:spacing w:val="2"/>
          <w:szCs w:val="24"/>
        </w:rPr>
        <w:t>п</w:t>
      </w:r>
      <w:r w:rsidR="00575814" w:rsidRPr="00176042">
        <w:rPr>
          <w:rFonts w:cs="Times New Roman"/>
          <w:spacing w:val="-2"/>
          <w:szCs w:val="24"/>
        </w:rPr>
        <w:t>ут</w:t>
      </w:r>
      <w:r w:rsidR="00575814" w:rsidRPr="00176042">
        <w:rPr>
          <w:rFonts w:cs="Times New Roman"/>
          <w:szCs w:val="24"/>
        </w:rPr>
        <w:t>ева</w:t>
      </w:r>
      <w:r w:rsidR="00575814">
        <w:rPr>
          <w:rFonts w:cs="Times New Roman"/>
          <w:szCs w:val="24"/>
        </w:rPr>
        <w:t xml:space="preserve"> са коловозном конструкцијом,</w:t>
      </w:r>
      <w:r w:rsidR="00575814" w:rsidRPr="00176042">
        <w:rPr>
          <w:rFonts w:cs="Times New Roman"/>
          <w:spacing w:val="183"/>
          <w:szCs w:val="24"/>
        </w:rPr>
        <w:t xml:space="preserve"> </w:t>
      </w:r>
      <w:r w:rsidR="00575814">
        <w:rPr>
          <w:rFonts w:cs="Times New Roman"/>
          <w:szCs w:val="24"/>
        </w:rPr>
        <w:t>на ширем потезу Заовина</w:t>
      </w:r>
      <w:r w:rsidR="00575814" w:rsidRPr="00176042">
        <w:rPr>
          <w:rFonts w:cs="Times New Roman"/>
          <w:szCs w:val="24"/>
        </w:rPr>
        <w:t>,</w:t>
      </w:r>
      <w:r w:rsidR="00575814" w:rsidRPr="00176042">
        <w:rPr>
          <w:rFonts w:cs="Times New Roman"/>
          <w:spacing w:val="55"/>
          <w:szCs w:val="24"/>
        </w:rPr>
        <w:t xml:space="preserve"> </w:t>
      </w:r>
      <w:r w:rsidR="00575814" w:rsidRPr="00176042">
        <w:rPr>
          <w:rFonts w:cs="Times New Roman"/>
          <w:szCs w:val="24"/>
        </w:rPr>
        <w:t>д</w:t>
      </w:r>
      <w:r w:rsidR="00575814" w:rsidRPr="00176042">
        <w:rPr>
          <w:rFonts w:cs="Times New Roman"/>
          <w:spacing w:val="-4"/>
          <w:szCs w:val="24"/>
        </w:rPr>
        <w:t>о</w:t>
      </w:r>
      <w:r w:rsidR="00575814" w:rsidRPr="00176042">
        <w:rPr>
          <w:rFonts w:cs="Times New Roman"/>
          <w:szCs w:val="24"/>
        </w:rPr>
        <w:t>л</w:t>
      </w:r>
      <w:r w:rsidR="00575814" w:rsidRPr="00176042">
        <w:rPr>
          <w:rFonts w:cs="Times New Roman"/>
          <w:spacing w:val="-2"/>
          <w:szCs w:val="24"/>
        </w:rPr>
        <w:t>а</w:t>
      </w:r>
      <w:r w:rsidR="00575814" w:rsidRPr="00176042">
        <w:rPr>
          <w:rFonts w:cs="Times New Roman"/>
          <w:szCs w:val="24"/>
        </w:rPr>
        <w:t>зи</w:t>
      </w:r>
      <w:r w:rsidR="00575814" w:rsidRPr="00176042">
        <w:rPr>
          <w:rFonts w:cs="Times New Roman"/>
          <w:spacing w:val="52"/>
          <w:szCs w:val="24"/>
        </w:rPr>
        <w:t xml:space="preserve"> </w:t>
      </w:r>
      <w:r w:rsidR="00575814" w:rsidRPr="00176042">
        <w:rPr>
          <w:rFonts w:cs="Times New Roman"/>
          <w:spacing w:val="1"/>
          <w:szCs w:val="24"/>
        </w:rPr>
        <w:t>д</w:t>
      </w:r>
      <w:r w:rsidR="00575814" w:rsidRPr="00176042">
        <w:rPr>
          <w:rFonts w:cs="Times New Roman"/>
          <w:szCs w:val="24"/>
        </w:rPr>
        <w:t>о</w:t>
      </w:r>
      <w:r w:rsidR="00575814" w:rsidRPr="00176042">
        <w:rPr>
          <w:rFonts w:cs="Times New Roman"/>
          <w:spacing w:val="55"/>
          <w:szCs w:val="24"/>
        </w:rPr>
        <w:t xml:space="preserve"> </w:t>
      </w:r>
      <w:r w:rsidR="00575814" w:rsidRPr="00176042">
        <w:rPr>
          <w:rFonts w:cs="Times New Roman"/>
          <w:spacing w:val="1"/>
          <w:szCs w:val="24"/>
        </w:rPr>
        <w:t>п</w:t>
      </w:r>
      <w:r w:rsidR="00575814" w:rsidRPr="00176042">
        <w:rPr>
          <w:rFonts w:cs="Times New Roman"/>
          <w:szCs w:val="24"/>
        </w:rPr>
        <w:t>ој</w:t>
      </w:r>
      <w:r w:rsidR="00575814" w:rsidRPr="00176042">
        <w:rPr>
          <w:rFonts w:cs="Times New Roman"/>
          <w:spacing w:val="-3"/>
          <w:szCs w:val="24"/>
        </w:rPr>
        <w:t>е</w:t>
      </w:r>
      <w:r w:rsidR="00575814" w:rsidRPr="00176042">
        <w:rPr>
          <w:rFonts w:cs="Times New Roman"/>
          <w:spacing w:val="-1"/>
          <w:szCs w:val="24"/>
        </w:rPr>
        <w:t>д</w:t>
      </w:r>
      <w:r w:rsidR="00575814" w:rsidRPr="00176042">
        <w:rPr>
          <w:rFonts w:cs="Times New Roman"/>
          <w:szCs w:val="24"/>
        </w:rPr>
        <w:t>и</w:t>
      </w:r>
      <w:r w:rsidR="00575814" w:rsidRPr="00176042">
        <w:rPr>
          <w:rFonts w:cs="Times New Roman"/>
          <w:spacing w:val="1"/>
          <w:szCs w:val="24"/>
        </w:rPr>
        <w:t>н</w:t>
      </w:r>
      <w:r w:rsidR="00575814" w:rsidRPr="00176042">
        <w:rPr>
          <w:rFonts w:cs="Times New Roman"/>
          <w:szCs w:val="24"/>
        </w:rPr>
        <w:t>их</w:t>
      </w:r>
      <w:r w:rsidR="00575814">
        <w:rPr>
          <w:rFonts w:cs="Times New Roman"/>
          <w:szCs w:val="24"/>
        </w:rPr>
        <w:t xml:space="preserve"> делова</w:t>
      </w:r>
      <w:r w:rsidR="00575814" w:rsidRPr="00176042">
        <w:rPr>
          <w:rFonts w:cs="Times New Roman"/>
          <w:spacing w:val="53"/>
          <w:szCs w:val="24"/>
        </w:rPr>
        <w:t xml:space="preserve"> </w:t>
      </w:r>
      <w:r w:rsidR="00575814">
        <w:rPr>
          <w:rFonts w:cs="Times New Roman"/>
          <w:szCs w:val="24"/>
        </w:rPr>
        <w:t>ГЈ</w:t>
      </w:r>
      <w:r w:rsidR="00575814" w:rsidRPr="00176042">
        <w:rPr>
          <w:rFonts w:cs="Times New Roman"/>
          <w:szCs w:val="24"/>
        </w:rPr>
        <w:t>,</w:t>
      </w:r>
      <w:r w:rsidR="00575814" w:rsidRPr="00176042">
        <w:rPr>
          <w:rFonts w:cs="Times New Roman"/>
          <w:spacing w:val="56"/>
          <w:szCs w:val="24"/>
        </w:rPr>
        <w:t xml:space="preserve"> </w:t>
      </w:r>
      <w:r w:rsidR="00575814">
        <w:rPr>
          <w:rFonts w:cs="Times New Roman"/>
          <w:szCs w:val="24"/>
        </w:rPr>
        <w:t>и пролази кроз нека</w:t>
      </w:r>
      <w:r w:rsidR="00575814" w:rsidRPr="00176042">
        <w:rPr>
          <w:rFonts w:cs="Times New Roman"/>
          <w:spacing w:val="-1"/>
          <w:szCs w:val="24"/>
        </w:rPr>
        <w:t xml:space="preserve"> </w:t>
      </w:r>
      <w:r w:rsidR="00575814">
        <w:rPr>
          <w:rFonts w:cs="Times New Roman"/>
          <w:spacing w:val="2"/>
          <w:szCs w:val="24"/>
        </w:rPr>
        <w:t>одељења</w:t>
      </w:r>
      <w:r w:rsidR="00575814" w:rsidRPr="00176042">
        <w:rPr>
          <w:rFonts w:cs="Times New Roman"/>
          <w:szCs w:val="24"/>
        </w:rPr>
        <w:t>.</w:t>
      </w:r>
    </w:p>
    <w:p w:rsidR="00AF6379" w:rsidRDefault="00AF6379" w:rsidP="009F43C8">
      <w:pPr>
        <w:rPr>
          <w:rFonts w:cs="Times New Roman"/>
          <w:szCs w:val="24"/>
        </w:rPr>
      </w:pPr>
    </w:p>
    <w:p w:rsidR="00AF6379" w:rsidRPr="00AF6379" w:rsidRDefault="00AF6379" w:rsidP="0070161C">
      <w:pPr>
        <w:pStyle w:val="kb3"/>
      </w:pPr>
      <w:bookmarkStart w:id="213" w:name="_Toc442091111"/>
      <w:bookmarkStart w:id="214" w:name="_Toc2154672"/>
      <w:r w:rsidRPr="00AF6379">
        <w:t>3.3.2. Унутрашња отвореност</w:t>
      </w:r>
      <w:bookmarkEnd w:id="213"/>
      <w:bookmarkEnd w:id="214"/>
    </w:p>
    <w:p w:rsidR="00AF6379" w:rsidRPr="00AF6379" w:rsidRDefault="00AF6379" w:rsidP="00AF6379">
      <w:pPr>
        <w:autoSpaceDE w:val="0"/>
        <w:autoSpaceDN w:val="0"/>
        <w:adjustRightInd w:val="0"/>
        <w:rPr>
          <w:rFonts w:eastAsiaTheme="minorHAnsi" w:cs="Times New Roman"/>
          <w:szCs w:val="24"/>
        </w:rPr>
      </w:pPr>
    </w:p>
    <w:p w:rsidR="00AF6379" w:rsidRDefault="00AF6379" w:rsidP="00AF6379">
      <w:pPr>
        <w:autoSpaceDE w:val="0"/>
        <w:autoSpaceDN w:val="0"/>
        <w:adjustRightInd w:val="0"/>
        <w:rPr>
          <w:rFonts w:eastAsiaTheme="minorHAnsi" w:cs="Times New Roman"/>
          <w:szCs w:val="24"/>
        </w:rPr>
      </w:pPr>
      <w:r w:rsidRPr="00AF6379">
        <w:rPr>
          <w:rFonts w:eastAsiaTheme="minorHAnsi" w:cs="Times New Roman"/>
          <w:szCs w:val="24"/>
        </w:rPr>
        <w:t>У слeдeћoj тaбeли дaт je прeглeд шумских путeвa кojи отварају oву гaздинску jeдиницу по називу, одељењима, дужини, категорији и просечној отворености:</w:t>
      </w:r>
    </w:p>
    <w:tbl>
      <w:tblPr>
        <w:tblW w:w="5018" w:type="pct"/>
        <w:jc w:val="center"/>
        <w:tblLayout w:type="fixed"/>
        <w:tblLook w:val="04A0"/>
      </w:tblPr>
      <w:tblGrid>
        <w:gridCol w:w="3284"/>
        <w:gridCol w:w="1870"/>
        <w:gridCol w:w="1189"/>
        <w:gridCol w:w="2051"/>
        <w:gridCol w:w="1605"/>
        <w:gridCol w:w="1169"/>
        <w:gridCol w:w="1027"/>
        <w:gridCol w:w="899"/>
        <w:gridCol w:w="1132"/>
      </w:tblGrid>
      <w:tr w:rsidR="00AF6379" w:rsidRPr="00AF6379" w:rsidTr="00BD021C">
        <w:trPr>
          <w:trHeight w:val="300"/>
          <w:tblHeader/>
          <w:jc w:val="center"/>
        </w:trPr>
        <w:tc>
          <w:tcPr>
            <w:tcW w:w="1154"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AF6379" w:rsidRPr="00AF6379" w:rsidRDefault="00AF6379" w:rsidP="00AF6379">
            <w:pPr>
              <w:ind w:firstLine="0"/>
              <w:jc w:val="center"/>
              <w:rPr>
                <w:rFonts w:eastAsia="Times New Roman" w:cs="Times New Roman"/>
                <w:b/>
                <w:bCs/>
                <w:color w:val="000000"/>
              </w:rPr>
            </w:pPr>
            <w:r w:rsidRPr="00AF6379">
              <w:rPr>
                <w:rFonts w:eastAsia="Times New Roman" w:cs="Times New Roman"/>
                <w:b/>
                <w:bCs/>
                <w:color w:val="000000"/>
                <w:sz w:val="22"/>
              </w:rPr>
              <w:t>путни правац</w:t>
            </w:r>
          </w:p>
        </w:tc>
        <w:tc>
          <w:tcPr>
            <w:tcW w:w="657" w:type="pct"/>
            <w:vMerge w:val="restart"/>
            <w:tcBorders>
              <w:top w:val="single" w:sz="4" w:space="0" w:color="auto"/>
              <w:left w:val="single" w:sz="4" w:space="0" w:color="auto"/>
              <w:bottom w:val="single" w:sz="4" w:space="0" w:color="000000"/>
              <w:right w:val="single" w:sz="4" w:space="0" w:color="auto"/>
            </w:tcBorders>
            <w:shd w:val="clear" w:color="000000" w:fill="D8D8D8"/>
            <w:noWrap/>
            <w:vAlign w:val="center"/>
            <w:hideMark/>
          </w:tcPr>
          <w:p w:rsidR="00AF6379" w:rsidRPr="00AF6379" w:rsidRDefault="00AF6379" w:rsidP="00AF6379">
            <w:pPr>
              <w:ind w:firstLine="0"/>
              <w:jc w:val="center"/>
              <w:rPr>
                <w:rFonts w:eastAsia="Times New Roman" w:cs="Times New Roman"/>
                <w:b/>
                <w:bCs/>
                <w:color w:val="000000"/>
              </w:rPr>
            </w:pPr>
            <w:r w:rsidRPr="00AF6379">
              <w:rPr>
                <w:rFonts w:eastAsia="Times New Roman" w:cs="Times New Roman"/>
                <w:b/>
                <w:bCs/>
                <w:color w:val="000000"/>
                <w:sz w:val="22"/>
              </w:rPr>
              <w:t>одељења која отвара</w:t>
            </w:r>
          </w:p>
        </w:tc>
        <w:tc>
          <w:tcPr>
            <w:tcW w:w="1703" w:type="pct"/>
            <w:gridSpan w:val="3"/>
            <w:tcBorders>
              <w:top w:val="single" w:sz="4" w:space="0" w:color="auto"/>
              <w:left w:val="single" w:sz="4" w:space="0" w:color="auto"/>
              <w:bottom w:val="nil"/>
              <w:right w:val="single" w:sz="4" w:space="0" w:color="auto"/>
            </w:tcBorders>
            <w:shd w:val="clear" w:color="000000" w:fill="D8D8D8"/>
            <w:noWrap/>
            <w:vAlign w:val="center"/>
            <w:hideMark/>
          </w:tcPr>
          <w:p w:rsidR="00AF6379" w:rsidRPr="00AF6379" w:rsidRDefault="00AF6379" w:rsidP="00AF6379">
            <w:pPr>
              <w:ind w:firstLine="0"/>
              <w:jc w:val="center"/>
              <w:rPr>
                <w:rFonts w:eastAsia="Times New Roman" w:cs="Times New Roman"/>
                <w:b/>
                <w:bCs/>
                <w:color w:val="000000"/>
                <w:sz w:val="20"/>
                <w:szCs w:val="20"/>
              </w:rPr>
            </w:pPr>
            <w:r w:rsidRPr="00AF6379">
              <w:rPr>
                <w:rFonts w:eastAsia="Times New Roman" w:cs="Times New Roman"/>
                <w:b/>
                <w:bCs/>
                <w:color w:val="000000"/>
                <w:sz w:val="20"/>
                <w:szCs w:val="20"/>
              </w:rPr>
              <w:t>дужина шумских путева/км</w:t>
            </w:r>
          </w:p>
        </w:tc>
        <w:tc>
          <w:tcPr>
            <w:tcW w:w="772" w:type="pct"/>
            <w:gridSpan w:val="2"/>
            <w:tcBorders>
              <w:top w:val="single" w:sz="4" w:space="0" w:color="auto"/>
              <w:left w:val="single" w:sz="4" w:space="0" w:color="auto"/>
              <w:bottom w:val="nil"/>
              <w:right w:val="single" w:sz="4" w:space="0" w:color="auto"/>
            </w:tcBorders>
            <w:shd w:val="clear" w:color="000000" w:fill="D8D8D8"/>
            <w:noWrap/>
            <w:vAlign w:val="center"/>
            <w:hideMark/>
          </w:tcPr>
          <w:p w:rsidR="00AF6379" w:rsidRPr="00AF6379" w:rsidRDefault="00AF6379" w:rsidP="00AF6379">
            <w:pPr>
              <w:ind w:firstLine="0"/>
              <w:jc w:val="center"/>
              <w:rPr>
                <w:rFonts w:eastAsia="Times New Roman" w:cs="Times New Roman"/>
                <w:b/>
                <w:bCs/>
                <w:color w:val="000000"/>
                <w:sz w:val="20"/>
                <w:szCs w:val="20"/>
              </w:rPr>
            </w:pPr>
            <w:r w:rsidRPr="00AF6379">
              <w:rPr>
                <w:rFonts w:eastAsia="Times New Roman" w:cs="Times New Roman"/>
                <w:b/>
                <w:bCs/>
                <w:color w:val="000000"/>
                <w:sz w:val="20"/>
                <w:szCs w:val="20"/>
              </w:rPr>
              <w:t>припадност мрежи</w:t>
            </w:r>
          </w:p>
        </w:tc>
        <w:tc>
          <w:tcPr>
            <w:tcW w:w="316" w:type="pct"/>
            <w:vMerge w:val="restart"/>
            <w:tcBorders>
              <w:top w:val="single" w:sz="4" w:space="0" w:color="auto"/>
              <w:left w:val="single" w:sz="4" w:space="0" w:color="auto"/>
              <w:right w:val="single" w:sz="4" w:space="0" w:color="auto"/>
            </w:tcBorders>
            <w:shd w:val="clear" w:color="000000" w:fill="D8D8D8"/>
            <w:vAlign w:val="center"/>
          </w:tcPr>
          <w:p w:rsidR="00AF6379" w:rsidRPr="00AF6379" w:rsidRDefault="00AF6379" w:rsidP="00AF6379">
            <w:pPr>
              <w:ind w:firstLine="0"/>
              <w:jc w:val="center"/>
              <w:rPr>
                <w:rFonts w:eastAsia="Times New Roman" w:cs="Times New Roman"/>
                <w:b/>
                <w:bCs/>
                <w:color w:val="000000"/>
                <w:sz w:val="18"/>
                <w:szCs w:val="18"/>
              </w:rPr>
            </w:pPr>
            <w:r w:rsidRPr="00AF6379">
              <w:rPr>
                <w:rFonts w:eastAsia="Times New Roman" w:cs="Times New Roman"/>
                <w:b/>
                <w:bCs/>
                <w:color w:val="000000"/>
                <w:sz w:val="18"/>
                <w:szCs w:val="18"/>
              </w:rPr>
              <w:t>опис стања</w:t>
            </w:r>
          </w:p>
        </w:tc>
        <w:tc>
          <w:tcPr>
            <w:tcW w:w="398" w:type="pct"/>
            <w:vMerge w:val="restart"/>
            <w:tcBorders>
              <w:top w:val="single" w:sz="4" w:space="0" w:color="auto"/>
              <w:left w:val="single" w:sz="4" w:space="0" w:color="auto"/>
              <w:right w:val="single" w:sz="4" w:space="0" w:color="000000"/>
            </w:tcBorders>
            <w:shd w:val="clear" w:color="000000" w:fill="D8D8D8"/>
            <w:vAlign w:val="center"/>
          </w:tcPr>
          <w:p w:rsidR="00AF6379" w:rsidRPr="00AF6379" w:rsidRDefault="00AF6379" w:rsidP="00AF6379">
            <w:pPr>
              <w:ind w:firstLine="0"/>
              <w:jc w:val="center"/>
              <w:rPr>
                <w:rFonts w:eastAsia="Times New Roman" w:cs="Times New Roman"/>
                <w:b/>
                <w:bCs/>
                <w:color w:val="000000"/>
                <w:sz w:val="18"/>
                <w:szCs w:val="18"/>
              </w:rPr>
            </w:pPr>
            <w:r w:rsidRPr="00AF6379">
              <w:rPr>
                <w:rFonts w:eastAsia="Times New Roman" w:cs="Times New Roman"/>
                <w:b/>
                <w:bCs/>
                <w:color w:val="000000"/>
                <w:sz w:val="18"/>
                <w:szCs w:val="18"/>
              </w:rPr>
              <w:t>оцена употреб</w:t>
            </w:r>
          </w:p>
        </w:tc>
      </w:tr>
      <w:tr w:rsidR="00AF6379" w:rsidRPr="00AF6379" w:rsidTr="00BD021C">
        <w:trPr>
          <w:trHeight w:val="300"/>
          <w:tblHeader/>
          <w:jc w:val="center"/>
        </w:trPr>
        <w:tc>
          <w:tcPr>
            <w:tcW w:w="1154" w:type="pct"/>
            <w:vMerge/>
            <w:tcBorders>
              <w:top w:val="single" w:sz="4" w:space="0" w:color="auto"/>
              <w:left w:val="single" w:sz="4" w:space="0" w:color="auto"/>
              <w:bottom w:val="single" w:sz="4" w:space="0" w:color="auto"/>
              <w:right w:val="single" w:sz="4" w:space="0" w:color="auto"/>
            </w:tcBorders>
            <w:vAlign w:val="center"/>
            <w:hideMark/>
          </w:tcPr>
          <w:p w:rsidR="00AF6379" w:rsidRPr="00AF6379" w:rsidRDefault="00AF6379" w:rsidP="00AF6379">
            <w:pPr>
              <w:ind w:firstLine="0"/>
              <w:jc w:val="center"/>
              <w:rPr>
                <w:rFonts w:eastAsia="Times New Roman" w:cs="Times New Roman"/>
                <w:b/>
                <w:bCs/>
                <w:color w:val="000000"/>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AF6379" w:rsidRPr="00AF6379" w:rsidRDefault="00AF6379" w:rsidP="00AF6379">
            <w:pPr>
              <w:ind w:firstLine="0"/>
              <w:jc w:val="center"/>
              <w:rPr>
                <w:rFonts w:eastAsia="Times New Roman" w:cs="Times New Roman"/>
                <w:b/>
                <w:bCs/>
                <w:color w:val="000000"/>
              </w:rPr>
            </w:pPr>
          </w:p>
        </w:tc>
        <w:tc>
          <w:tcPr>
            <w:tcW w:w="418"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AF6379" w:rsidRPr="00AF6379" w:rsidRDefault="00AF6379" w:rsidP="00AF6379">
            <w:pPr>
              <w:ind w:firstLine="0"/>
              <w:jc w:val="center"/>
              <w:rPr>
                <w:rFonts w:eastAsia="Times New Roman" w:cs="Times New Roman"/>
                <w:b/>
                <w:bCs/>
                <w:color w:val="000000"/>
                <w:sz w:val="20"/>
                <w:szCs w:val="20"/>
              </w:rPr>
            </w:pPr>
            <w:r w:rsidRPr="00AF6379">
              <w:rPr>
                <w:rFonts w:eastAsia="Times New Roman" w:cs="Times New Roman"/>
                <w:b/>
                <w:bCs/>
                <w:color w:val="000000"/>
                <w:sz w:val="20"/>
                <w:szCs w:val="20"/>
                <w:lang w:val="sr-Cyrl-CS"/>
              </w:rPr>
              <w:t>Асфалтни</w:t>
            </w:r>
          </w:p>
        </w:tc>
        <w:tc>
          <w:tcPr>
            <w:tcW w:w="721" w:type="pct"/>
            <w:tcBorders>
              <w:top w:val="single" w:sz="4" w:space="0" w:color="auto"/>
              <w:left w:val="nil"/>
              <w:bottom w:val="single" w:sz="4" w:space="0" w:color="auto"/>
              <w:right w:val="single" w:sz="4" w:space="0" w:color="auto"/>
            </w:tcBorders>
            <w:shd w:val="clear" w:color="000000" w:fill="D9D9D9"/>
            <w:vAlign w:val="center"/>
            <w:hideMark/>
          </w:tcPr>
          <w:p w:rsidR="00AF6379" w:rsidRPr="00AF6379" w:rsidRDefault="00AF6379" w:rsidP="00AF6379">
            <w:pPr>
              <w:ind w:firstLine="0"/>
              <w:jc w:val="center"/>
              <w:rPr>
                <w:rFonts w:eastAsia="Times New Roman" w:cs="Times New Roman"/>
                <w:b/>
                <w:bCs/>
                <w:color w:val="000000"/>
              </w:rPr>
            </w:pPr>
            <w:r w:rsidRPr="00AF6379">
              <w:rPr>
                <w:rFonts w:eastAsia="Times New Roman" w:cs="Times New Roman"/>
                <w:b/>
                <w:bCs/>
                <w:color w:val="000000"/>
                <w:sz w:val="18"/>
                <w:szCs w:val="18"/>
                <w:lang w:val="sr-Cyrl-CS"/>
              </w:rPr>
              <w:t>са кол.конструкцијом</w:t>
            </w:r>
          </w:p>
        </w:tc>
        <w:tc>
          <w:tcPr>
            <w:tcW w:w="564" w:type="pct"/>
            <w:tcBorders>
              <w:top w:val="single" w:sz="4" w:space="0" w:color="auto"/>
              <w:left w:val="nil"/>
              <w:bottom w:val="single" w:sz="4" w:space="0" w:color="auto"/>
              <w:right w:val="single" w:sz="4" w:space="0" w:color="auto"/>
            </w:tcBorders>
            <w:shd w:val="clear" w:color="000000" w:fill="D9D9D9"/>
            <w:vAlign w:val="center"/>
            <w:hideMark/>
          </w:tcPr>
          <w:p w:rsidR="00AF6379" w:rsidRPr="00AF6379" w:rsidRDefault="00AF6379" w:rsidP="00AF6379">
            <w:pPr>
              <w:ind w:firstLine="0"/>
              <w:jc w:val="center"/>
              <w:rPr>
                <w:rFonts w:eastAsia="Times New Roman" w:cs="Times New Roman"/>
                <w:b/>
                <w:bCs/>
                <w:color w:val="000000"/>
              </w:rPr>
            </w:pPr>
            <w:r w:rsidRPr="00AF6379">
              <w:rPr>
                <w:rFonts w:eastAsia="Times New Roman" w:cs="Times New Roman"/>
                <w:b/>
                <w:bCs/>
                <w:color w:val="000000"/>
                <w:sz w:val="18"/>
                <w:szCs w:val="18"/>
                <w:lang w:val="sr-Cyrl-CS"/>
              </w:rPr>
              <w:t>без кол.констр</w:t>
            </w:r>
            <w:r>
              <w:rPr>
                <w:rFonts w:eastAsia="Times New Roman" w:cs="Times New Roman"/>
                <w:b/>
                <w:bCs/>
                <w:color w:val="000000"/>
                <w:sz w:val="18"/>
                <w:szCs w:val="18"/>
                <w:lang w:val="sr-Cyrl-CS"/>
              </w:rPr>
              <w:t>ук</w:t>
            </w:r>
          </w:p>
        </w:tc>
        <w:tc>
          <w:tcPr>
            <w:tcW w:w="411"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AF6379" w:rsidRPr="00AF6379" w:rsidRDefault="00AF6379" w:rsidP="00AF6379">
            <w:pPr>
              <w:ind w:firstLine="0"/>
              <w:jc w:val="center"/>
              <w:rPr>
                <w:rFonts w:eastAsia="Times New Roman" w:cs="Times New Roman"/>
                <w:b/>
                <w:bCs/>
                <w:color w:val="000000"/>
                <w:sz w:val="16"/>
                <w:szCs w:val="16"/>
              </w:rPr>
            </w:pPr>
            <w:r w:rsidRPr="00AF6379">
              <w:rPr>
                <w:rFonts w:eastAsia="Times New Roman" w:cs="Times New Roman"/>
                <w:b/>
                <w:bCs/>
                <w:color w:val="000000"/>
                <w:sz w:val="16"/>
                <w:szCs w:val="16"/>
                <w:lang w:val="sr-Cyrl-CS"/>
              </w:rPr>
              <w:t>врста пута</w:t>
            </w:r>
          </w:p>
        </w:tc>
        <w:tc>
          <w:tcPr>
            <w:tcW w:w="361" w:type="pct"/>
            <w:tcBorders>
              <w:top w:val="single" w:sz="4" w:space="0" w:color="auto"/>
              <w:left w:val="nil"/>
              <w:bottom w:val="single" w:sz="4" w:space="0" w:color="auto"/>
              <w:right w:val="single" w:sz="4" w:space="0" w:color="auto"/>
            </w:tcBorders>
            <w:shd w:val="clear" w:color="000000" w:fill="D9D9D9"/>
            <w:vAlign w:val="center"/>
            <w:hideMark/>
          </w:tcPr>
          <w:p w:rsidR="00AF6379" w:rsidRPr="00AF6379" w:rsidRDefault="00AF6379" w:rsidP="00AF6379">
            <w:pPr>
              <w:ind w:firstLine="0"/>
              <w:jc w:val="center"/>
              <w:rPr>
                <w:rFonts w:eastAsia="Times New Roman" w:cs="Times New Roman"/>
                <w:b/>
                <w:bCs/>
                <w:color w:val="000000"/>
                <w:sz w:val="16"/>
                <w:szCs w:val="16"/>
              </w:rPr>
            </w:pPr>
            <w:r w:rsidRPr="00AF6379">
              <w:rPr>
                <w:rFonts w:eastAsia="Times New Roman" w:cs="Times New Roman"/>
                <w:b/>
                <w:bCs/>
                <w:color w:val="000000"/>
                <w:sz w:val="16"/>
                <w:szCs w:val="16"/>
                <w:lang w:val="sr-Cyrl-CS"/>
              </w:rPr>
              <w:t>приоритет</w:t>
            </w:r>
          </w:p>
        </w:tc>
        <w:tc>
          <w:tcPr>
            <w:tcW w:w="316" w:type="pct"/>
            <w:vMerge/>
            <w:tcBorders>
              <w:left w:val="single" w:sz="4" w:space="0" w:color="auto"/>
              <w:bottom w:val="single" w:sz="4" w:space="0" w:color="auto"/>
              <w:right w:val="single" w:sz="4" w:space="0" w:color="auto"/>
            </w:tcBorders>
            <w:shd w:val="clear" w:color="000000" w:fill="D9D9D9"/>
            <w:vAlign w:val="center"/>
            <w:hideMark/>
          </w:tcPr>
          <w:p w:rsidR="00AF6379" w:rsidRPr="00AF6379" w:rsidRDefault="00AF6379" w:rsidP="00AF6379">
            <w:pPr>
              <w:ind w:firstLine="0"/>
              <w:jc w:val="center"/>
              <w:rPr>
                <w:rFonts w:eastAsia="Times New Roman" w:cs="Times New Roman"/>
                <w:b/>
                <w:bCs/>
                <w:color w:val="000000"/>
              </w:rPr>
            </w:pPr>
          </w:p>
        </w:tc>
        <w:tc>
          <w:tcPr>
            <w:tcW w:w="398" w:type="pct"/>
            <w:vMerge/>
            <w:tcBorders>
              <w:left w:val="single" w:sz="4" w:space="0" w:color="auto"/>
              <w:bottom w:val="single" w:sz="4" w:space="0" w:color="auto"/>
              <w:right w:val="single" w:sz="4" w:space="0" w:color="000000"/>
            </w:tcBorders>
            <w:shd w:val="clear" w:color="000000" w:fill="D9D9D9"/>
            <w:vAlign w:val="center"/>
          </w:tcPr>
          <w:p w:rsidR="00AF6379" w:rsidRPr="00AF6379" w:rsidRDefault="00AF6379" w:rsidP="00AF6379">
            <w:pPr>
              <w:ind w:firstLine="0"/>
              <w:jc w:val="center"/>
              <w:rPr>
                <w:rFonts w:eastAsia="Times New Roman" w:cs="Times New Roman"/>
                <w:b/>
                <w:bCs/>
                <w:color w:val="000000"/>
              </w:rPr>
            </w:pPr>
          </w:p>
        </w:tc>
      </w:tr>
      <w:tr w:rsidR="00AF6379" w:rsidRPr="00AF6379" w:rsidTr="00BD021C">
        <w:trPr>
          <w:trHeight w:val="300"/>
          <w:jc w:val="center"/>
        </w:trPr>
        <w:tc>
          <w:tcPr>
            <w:tcW w:w="1154" w:type="pct"/>
            <w:tcBorders>
              <w:top w:val="single" w:sz="4" w:space="0" w:color="auto"/>
              <w:left w:val="single" w:sz="4" w:space="0" w:color="auto"/>
              <w:bottom w:val="single" w:sz="4" w:space="0" w:color="auto"/>
              <w:right w:val="single" w:sz="6" w:space="0" w:color="auto"/>
            </w:tcBorders>
            <w:shd w:val="clear" w:color="auto" w:fill="auto"/>
            <w:vAlign w:val="center"/>
            <w:hideMark/>
          </w:tcPr>
          <w:p w:rsidR="00AF6379" w:rsidRPr="00BD021C" w:rsidRDefault="00AF6379" w:rsidP="00BD021C">
            <w:pPr>
              <w:ind w:firstLine="0"/>
              <w:jc w:val="left"/>
              <w:rPr>
                <w:rFonts w:eastAsia="Times New Roman" w:cs="Times New Roman"/>
                <w:color w:val="000000"/>
              </w:rPr>
            </w:pPr>
            <w:r w:rsidRPr="00BD021C">
              <w:rPr>
                <w:rFonts w:eastAsiaTheme="minorHAnsi" w:cs="Times New Roman"/>
                <w:sz w:val="20"/>
                <w:szCs w:val="20"/>
              </w:rPr>
              <w:t>пут бр.403</w:t>
            </w:r>
            <w:r w:rsidRPr="00AF6379">
              <w:rPr>
                <w:rFonts w:eastAsiaTheme="minorHAnsi" w:cs="Times New Roman"/>
                <w:szCs w:val="24"/>
              </w:rPr>
              <w:t xml:space="preserve"> </w:t>
            </w:r>
            <w:r w:rsidRPr="00AF6379">
              <w:rPr>
                <w:rFonts w:eastAsiaTheme="minorHAnsi" w:cs="Times New Roman"/>
                <w:sz w:val="20"/>
                <w:szCs w:val="20"/>
              </w:rPr>
              <w:t>IIБ р</w:t>
            </w:r>
            <w:r w:rsidR="00BD021C">
              <w:rPr>
                <w:rFonts w:eastAsiaTheme="minorHAnsi" w:cs="Times New Roman"/>
                <w:sz w:val="20"/>
                <w:szCs w:val="20"/>
              </w:rPr>
              <w:t>д Кал.баре-Заовине</w:t>
            </w:r>
          </w:p>
        </w:tc>
        <w:tc>
          <w:tcPr>
            <w:tcW w:w="657" w:type="pct"/>
            <w:tcBorders>
              <w:top w:val="single" w:sz="4" w:space="0" w:color="auto"/>
              <w:left w:val="single" w:sz="6" w:space="0" w:color="auto"/>
              <w:bottom w:val="single" w:sz="4" w:space="0" w:color="auto"/>
              <w:right w:val="single" w:sz="6" w:space="0" w:color="auto"/>
            </w:tcBorders>
            <w:shd w:val="clear" w:color="auto" w:fill="auto"/>
            <w:vAlign w:val="center"/>
            <w:hideMark/>
          </w:tcPr>
          <w:p w:rsidR="00AF6379" w:rsidRPr="00AF6379" w:rsidRDefault="00AF6379" w:rsidP="00AF6379">
            <w:pPr>
              <w:ind w:firstLine="0"/>
              <w:jc w:val="center"/>
              <w:rPr>
                <w:rFonts w:eastAsia="Times New Roman" w:cs="Times New Roman"/>
                <w:color w:val="000000"/>
              </w:rPr>
            </w:pPr>
            <w:r>
              <w:rPr>
                <w:rFonts w:eastAsia="Times New Roman" w:cs="Times New Roman"/>
                <w:color w:val="000000"/>
                <w:sz w:val="22"/>
              </w:rPr>
              <w:t>5</w:t>
            </w:r>
            <w:r w:rsidRPr="00AF6379">
              <w:rPr>
                <w:rFonts w:eastAsia="Times New Roman" w:cs="Times New Roman"/>
                <w:color w:val="000000"/>
                <w:sz w:val="22"/>
              </w:rPr>
              <w:t>,9</w:t>
            </w:r>
            <w:r>
              <w:rPr>
                <w:rFonts w:eastAsia="Times New Roman" w:cs="Times New Roman"/>
                <w:color w:val="000000"/>
                <w:sz w:val="22"/>
              </w:rPr>
              <w:t xml:space="preserve">,11,12,13,15 </w:t>
            </w:r>
          </w:p>
        </w:tc>
        <w:tc>
          <w:tcPr>
            <w:tcW w:w="418" w:type="pct"/>
            <w:tcBorders>
              <w:top w:val="single" w:sz="4" w:space="0" w:color="auto"/>
              <w:left w:val="single" w:sz="6" w:space="0" w:color="auto"/>
              <w:bottom w:val="single" w:sz="4" w:space="0" w:color="auto"/>
              <w:right w:val="single" w:sz="6" w:space="0" w:color="auto"/>
            </w:tcBorders>
            <w:shd w:val="clear" w:color="auto" w:fill="auto"/>
            <w:vAlign w:val="center"/>
            <w:hideMark/>
          </w:tcPr>
          <w:p w:rsidR="00AF6379" w:rsidRPr="00AF6379" w:rsidRDefault="0071218B" w:rsidP="0071218B">
            <w:pPr>
              <w:ind w:firstLine="0"/>
              <w:jc w:val="right"/>
              <w:rPr>
                <w:rFonts w:eastAsia="Times New Roman" w:cs="Times New Roman"/>
                <w:color w:val="000000"/>
              </w:rPr>
            </w:pPr>
            <w:r>
              <w:rPr>
                <w:rFonts w:eastAsia="Times New Roman" w:cs="Times New Roman"/>
                <w:color w:val="000000"/>
                <w:sz w:val="22"/>
              </w:rPr>
              <w:t>2,1</w:t>
            </w:r>
            <w:r w:rsidR="00AF6379" w:rsidRPr="00AF6379">
              <w:rPr>
                <w:rFonts w:eastAsia="Times New Roman" w:cs="Times New Roman"/>
                <w:color w:val="000000"/>
                <w:sz w:val="22"/>
              </w:rPr>
              <w:t>97</w:t>
            </w:r>
          </w:p>
        </w:tc>
        <w:tc>
          <w:tcPr>
            <w:tcW w:w="721" w:type="pct"/>
            <w:tcBorders>
              <w:top w:val="single" w:sz="4" w:space="0" w:color="auto"/>
              <w:left w:val="single" w:sz="6" w:space="0" w:color="auto"/>
              <w:bottom w:val="single" w:sz="4" w:space="0" w:color="auto"/>
              <w:right w:val="single" w:sz="6" w:space="0" w:color="auto"/>
            </w:tcBorders>
            <w:shd w:val="clear" w:color="auto" w:fill="auto"/>
            <w:vAlign w:val="center"/>
            <w:hideMark/>
          </w:tcPr>
          <w:p w:rsidR="00AF6379" w:rsidRPr="00AF6379" w:rsidRDefault="00AF6379" w:rsidP="00AF6379">
            <w:pPr>
              <w:ind w:firstLine="0"/>
              <w:jc w:val="right"/>
              <w:rPr>
                <w:rFonts w:eastAsia="Times New Roman" w:cs="Times New Roman"/>
                <w:color w:val="000000"/>
              </w:rPr>
            </w:pPr>
          </w:p>
        </w:tc>
        <w:tc>
          <w:tcPr>
            <w:tcW w:w="564" w:type="pct"/>
            <w:tcBorders>
              <w:top w:val="single" w:sz="4" w:space="0" w:color="auto"/>
              <w:left w:val="single" w:sz="6" w:space="0" w:color="auto"/>
              <w:bottom w:val="single" w:sz="4" w:space="0" w:color="auto"/>
              <w:right w:val="single" w:sz="6" w:space="0" w:color="auto"/>
            </w:tcBorders>
            <w:shd w:val="clear" w:color="auto" w:fill="auto"/>
            <w:vAlign w:val="center"/>
            <w:hideMark/>
          </w:tcPr>
          <w:p w:rsidR="00AF6379" w:rsidRPr="00AF6379" w:rsidRDefault="00AF6379" w:rsidP="00AF6379">
            <w:pPr>
              <w:ind w:firstLine="0"/>
              <w:jc w:val="right"/>
              <w:rPr>
                <w:rFonts w:eastAsia="Times New Roman" w:cs="Times New Roman"/>
                <w:color w:val="000000"/>
              </w:rPr>
            </w:pPr>
          </w:p>
        </w:tc>
        <w:tc>
          <w:tcPr>
            <w:tcW w:w="411" w:type="pct"/>
            <w:tcBorders>
              <w:top w:val="single" w:sz="4" w:space="0" w:color="auto"/>
              <w:left w:val="single" w:sz="6" w:space="0" w:color="auto"/>
              <w:bottom w:val="single" w:sz="4" w:space="0" w:color="auto"/>
              <w:right w:val="single" w:sz="6" w:space="0" w:color="auto"/>
            </w:tcBorders>
            <w:shd w:val="clear" w:color="auto" w:fill="auto"/>
            <w:vAlign w:val="center"/>
            <w:hideMark/>
          </w:tcPr>
          <w:p w:rsidR="00AF6379" w:rsidRPr="00AF6379" w:rsidRDefault="00AF6379" w:rsidP="006210E5">
            <w:pPr>
              <w:ind w:firstLine="0"/>
              <w:jc w:val="center"/>
              <w:rPr>
                <w:rFonts w:eastAsia="Times New Roman" w:cs="Times New Roman"/>
                <w:color w:val="000000"/>
                <w:sz w:val="20"/>
                <w:szCs w:val="20"/>
              </w:rPr>
            </w:pPr>
            <w:r w:rsidRPr="00AF6379">
              <w:rPr>
                <w:rFonts w:eastAsia="Times New Roman" w:cs="Times New Roman"/>
                <w:color w:val="000000"/>
                <w:sz w:val="20"/>
                <w:szCs w:val="20"/>
              </w:rPr>
              <w:t>јавни</w:t>
            </w:r>
            <w:r>
              <w:rPr>
                <w:rFonts w:eastAsia="Times New Roman" w:cs="Times New Roman"/>
                <w:color w:val="000000"/>
                <w:sz w:val="20"/>
                <w:szCs w:val="20"/>
              </w:rPr>
              <w:t>-држ.</w:t>
            </w:r>
          </w:p>
        </w:tc>
        <w:tc>
          <w:tcPr>
            <w:tcW w:w="361" w:type="pct"/>
            <w:tcBorders>
              <w:top w:val="single" w:sz="4" w:space="0" w:color="auto"/>
              <w:left w:val="single" w:sz="6" w:space="0" w:color="auto"/>
              <w:bottom w:val="single" w:sz="4" w:space="0" w:color="auto"/>
              <w:right w:val="single" w:sz="6" w:space="0" w:color="auto"/>
            </w:tcBorders>
            <w:shd w:val="clear" w:color="auto" w:fill="auto"/>
            <w:vAlign w:val="center"/>
            <w:hideMark/>
          </w:tcPr>
          <w:p w:rsidR="00AF6379" w:rsidRPr="00AF6379" w:rsidRDefault="00AF6379" w:rsidP="006210E5">
            <w:pPr>
              <w:ind w:firstLine="0"/>
              <w:jc w:val="center"/>
              <w:rPr>
                <w:rFonts w:eastAsia="Times New Roman" w:cs="Times New Roman"/>
                <w:color w:val="000000"/>
                <w:sz w:val="18"/>
                <w:szCs w:val="18"/>
              </w:rPr>
            </w:pPr>
            <w:r w:rsidRPr="00AF6379">
              <w:rPr>
                <w:rFonts w:eastAsia="Times New Roman" w:cs="Times New Roman"/>
                <w:color w:val="000000"/>
                <w:sz w:val="18"/>
                <w:szCs w:val="18"/>
              </w:rPr>
              <w:t>примаран</w:t>
            </w:r>
          </w:p>
        </w:tc>
        <w:tc>
          <w:tcPr>
            <w:tcW w:w="316" w:type="pct"/>
            <w:tcBorders>
              <w:top w:val="single" w:sz="4" w:space="0" w:color="auto"/>
              <w:left w:val="single" w:sz="6" w:space="0" w:color="auto"/>
              <w:bottom w:val="single" w:sz="4" w:space="0" w:color="auto"/>
              <w:right w:val="single" w:sz="6" w:space="0" w:color="auto"/>
            </w:tcBorders>
            <w:shd w:val="clear" w:color="auto" w:fill="auto"/>
            <w:vAlign w:val="center"/>
            <w:hideMark/>
          </w:tcPr>
          <w:p w:rsidR="00AF6379" w:rsidRPr="00AF6379" w:rsidRDefault="00AF6379" w:rsidP="006210E5">
            <w:pPr>
              <w:ind w:firstLine="0"/>
              <w:jc w:val="center"/>
              <w:rPr>
                <w:rFonts w:eastAsia="Times New Roman" w:cs="Times New Roman"/>
                <w:color w:val="000000"/>
                <w:sz w:val="18"/>
                <w:szCs w:val="18"/>
              </w:rPr>
            </w:pPr>
            <w:r w:rsidRPr="00AF6379">
              <w:rPr>
                <w:rFonts w:eastAsia="Times New Roman" w:cs="Times New Roman"/>
                <w:color w:val="000000"/>
                <w:sz w:val="18"/>
                <w:szCs w:val="18"/>
              </w:rPr>
              <w:t>добро</w:t>
            </w:r>
          </w:p>
        </w:tc>
        <w:tc>
          <w:tcPr>
            <w:tcW w:w="398" w:type="pct"/>
            <w:tcBorders>
              <w:top w:val="single" w:sz="4" w:space="0" w:color="auto"/>
              <w:left w:val="single" w:sz="6" w:space="0" w:color="auto"/>
              <w:bottom w:val="single" w:sz="4" w:space="0" w:color="auto"/>
              <w:right w:val="single" w:sz="4" w:space="0" w:color="auto"/>
            </w:tcBorders>
            <w:shd w:val="clear" w:color="auto" w:fill="auto"/>
            <w:vAlign w:val="center"/>
          </w:tcPr>
          <w:p w:rsidR="00AF6379" w:rsidRPr="00AF6379" w:rsidRDefault="00AF6379" w:rsidP="006210E5">
            <w:pPr>
              <w:ind w:firstLine="0"/>
              <w:jc w:val="center"/>
              <w:rPr>
                <w:rFonts w:eastAsia="Times New Roman" w:cs="Times New Roman"/>
                <w:color w:val="000000"/>
                <w:sz w:val="18"/>
                <w:szCs w:val="18"/>
              </w:rPr>
            </w:pPr>
            <w:r w:rsidRPr="00AF6379">
              <w:rPr>
                <w:rFonts w:eastAsia="Times New Roman" w:cs="Times New Roman"/>
                <w:color w:val="000000"/>
                <w:sz w:val="18"/>
                <w:szCs w:val="18"/>
              </w:rPr>
              <w:t>у употреби</w:t>
            </w:r>
          </w:p>
        </w:tc>
      </w:tr>
      <w:tr w:rsidR="00845640" w:rsidRPr="00AF6379" w:rsidTr="00BD021C">
        <w:trPr>
          <w:trHeight w:val="300"/>
          <w:jc w:val="center"/>
        </w:trPr>
        <w:tc>
          <w:tcPr>
            <w:tcW w:w="1154" w:type="pct"/>
            <w:tcBorders>
              <w:top w:val="single" w:sz="4" w:space="0" w:color="auto"/>
              <w:left w:val="single" w:sz="4" w:space="0" w:color="auto"/>
              <w:bottom w:val="single" w:sz="6" w:space="0" w:color="auto"/>
              <w:right w:val="single" w:sz="6" w:space="0" w:color="auto"/>
            </w:tcBorders>
            <w:shd w:val="clear" w:color="auto" w:fill="auto"/>
            <w:vAlign w:val="center"/>
            <w:hideMark/>
          </w:tcPr>
          <w:p w:rsidR="00845640" w:rsidRPr="00845640" w:rsidRDefault="00845640" w:rsidP="00AF6379">
            <w:pPr>
              <w:ind w:firstLine="0"/>
              <w:jc w:val="left"/>
              <w:rPr>
                <w:rFonts w:eastAsiaTheme="minorHAnsi" w:cs="Times New Roman"/>
                <w:szCs w:val="24"/>
              </w:rPr>
            </w:pPr>
            <w:r>
              <w:rPr>
                <w:rFonts w:eastAsiaTheme="minorHAnsi" w:cs="Times New Roman"/>
                <w:szCs w:val="24"/>
              </w:rPr>
              <w:t>сеоски путеви</w:t>
            </w:r>
          </w:p>
        </w:tc>
        <w:tc>
          <w:tcPr>
            <w:tcW w:w="657" w:type="pct"/>
            <w:tcBorders>
              <w:top w:val="single" w:sz="4" w:space="0" w:color="auto"/>
              <w:left w:val="single" w:sz="6" w:space="0" w:color="auto"/>
              <w:bottom w:val="single" w:sz="6" w:space="0" w:color="auto"/>
              <w:right w:val="single" w:sz="6" w:space="0" w:color="auto"/>
            </w:tcBorders>
            <w:shd w:val="clear" w:color="auto" w:fill="auto"/>
            <w:vAlign w:val="center"/>
            <w:hideMark/>
          </w:tcPr>
          <w:p w:rsidR="00845640" w:rsidRDefault="0071218B" w:rsidP="00AF6379">
            <w:pPr>
              <w:ind w:firstLine="0"/>
              <w:jc w:val="center"/>
              <w:rPr>
                <w:rFonts w:eastAsia="Times New Roman" w:cs="Times New Roman"/>
                <w:color w:val="000000"/>
              </w:rPr>
            </w:pPr>
            <w:r>
              <w:rPr>
                <w:rFonts w:eastAsia="Times New Roman" w:cs="Times New Roman"/>
                <w:color w:val="000000"/>
                <w:sz w:val="22"/>
              </w:rPr>
              <w:t>3,4</w:t>
            </w:r>
          </w:p>
        </w:tc>
        <w:tc>
          <w:tcPr>
            <w:tcW w:w="418" w:type="pct"/>
            <w:tcBorders>
              <w:top w:val="single" w:sz="4" w:space="0" w:color="auto"/>
              <w:left w:val="single" w:sz="6" w:space="0" w:color="auto"/>
              <w:bottom w:val="single" w:sz="6" w:space="0" w:color="auto"/>
              <w:right w:val="single" w:sz="6" w:space="0" w:color="auto"/>
            </w:tcBorders>
            <w:shd w:val="clear" w:color="auto" w:fill="auto"/>
            <w:vAlign w:val="center"/>
            <w:hideMark/>
          </w:tcPr>
          <w:p w:rsidR="00845640" w:rsidRPr="0071218B" w:rsidRDefault="0071218B" w:rsidP="00AF6379">
            <w:pPr>
              <w:ind w:firstLine="0"/>
              <w:jc w:val="right"/>
              <w:rPr>
                <w:rFonts w:eastAsia="Times New Roman" w:cs="Times New Roman"/>
                <w:color w:val="000000"/>
              </w:rPr>
            </w:pPr>
            <w:r>
              <w:rPr>
                <w:rFonts w:eastAsia="Times New Roman" w:cs="Times New Roman"/>
                <w:color w:val="000000"/>
                <w:sz w:val="22"/>
              </w:rPr>
              <w:t>0,445</w:t>
            </w:r>
          </w:p>
        </w:tc>
        <w:tc>
          <w:tcPr>
            <w:tcW w:w="721" w:type="pct"/>
            <w:tcBorders>
              <w:top w:val="single" w:sz="4" w:space="0" w:color="auto"/>
              <w:left w:val="single" w:sz="6" w:space="0" w:color="auto"/>
              <w:bottom w:val="single" w:sz="6" w:space="0" w:color="auto"/>
              <w:right w:val="single" w:sz="6" w:space="0" w:color="auto"/>
            </w:tcBorders>
            <w:shd w:val="clear" w:color="auto" w:fill="auto"/>
            <w:vAlign w:val="center"/>
            <w:hideMark/>
          </w:tcPr>
          <w:p w:rsidR="00845640" w:rsidRPr="00AF6379" w:rsidRDefault="00845640" w:rsidP="00AF6379">
            <w:pPr>
              <w:ind w:firstLine="0"/>
              <w:jc w:val="right"/>
              <w:rPr>
                <w:rFonts w:eastAsia="Times New Roman" w:cs="Times New Roman"/>
                <w:color w:val="000000"/>
              </w:rPr>
            </w:pPr>
          </w:p>
        </w:tc>
        <w:tc>
          <w:tcPr>
            <w:tcW w:w="564" w:type="pct"/>
            <w:tcBorders>
              <w:top w:val="single" w:sz="4" w:space="0" w:color="auto"/>
              <w:left w:val="single" w:sz="6" w:space="0" w:color="auto"/>
              <w:bottom w:val="single" w:sz="6" w:space="0" w:color="auto"/>
              <w:right w:val="single" w:sz="6" w:space="0" w:color="auto"/>
            </w:tcBorders>
            <w:shd w:val="clear" w:color="auto" w:fill="auto"/>
            <w:vAlign w:val="center"/>
            <w:hideMark/>
          </w:tcPr>
          <w:p w:rsidR="00845640" w:rsidRPr="00AF6379" w:rsidRDefault="00845640" w:rsidP="00AF6379">
            <w:pPr>
              <w:ind w:firstLine="0"/>
              <w:jc w:val="right"/>
              <w:rPr>
                <w:rFonts w:eastAsia="Times New Roman" w:cs="Times New Roman"/>
                <w:color w:val="000000"/>
              </w:rPr>
            </w:pPr>
          </w:p>
        </w:tc>
        <w:tc>
          <w:tcPr>
            <w:tcW w:w="411" w:type="pct"/>
            <w:tcBorders>
              <w:top w:val="single" w:sz="4" w:space="0" w:color="auto"/>
              <w:left w:val="single" w:sz="6" w:space="0" w:color="auto"/>
              <w:bottom w:val="single" w:sz="6" w:space="0" w:color="auto"/>
              <w:right w:val="single" w:sz="6" w:space="0" w:color="auto"/>
            </w:tcBorders>
            <w:shd w:val="clear" w:color="auto" w:fill="auto"/>
            <w:vAlign w:val="center"/>
            <w:hideMark/>
          </w:tcPr>
          <w:p w:rsidR="00845640" w:rsidRPr="00845640" w:rsidRDefault="00845640" w:rsidP="006210E5">
            <w:pPr>
              <w:ind w:firstLine="0"/>
              <w:jc w:val="center"/>
              <w:rPr>
                <w:rFonts w:eastAsia="Times New Roman" w:cs="Times New Roman"/>
                <w:color w:val="000000"/>
                <w:sz w:val="20"/>
                <w:szCs w:val="20"/>
              </w:rPr>
            </w:pPr>
            <w:r>
              <w:rPr>
                <w:rFonts w:eastAsia="Times New Roman" w:cs="Times New Roman"/>
                <w:color w:val="000000"/>
                <w:sz w:val="20"/>
                <w:szCs w:val="20"/>
              </w:rPr>
              <w:t>јавни-сеос</w:t>
            </w:r>
          </w:p>
        </w:tc>
        <w:tc>
          <w:tcPr>
            <w:tcW w:w="361" w:type="pct"/>
            <w:tcBorders>
              <w:top w:val="single" w:sz="4" w:space="0" w:color="auto"/>
              <w:left w:val="single" w:sz="6" w:space="0" w:color="auto"/>
              <w:bottom w:val="single" w:sz="6" w:space="0" w:color="auto"/>
              <w:right w:val="single" w:sz="6" w:space="0" w:color="auto"/>
            </w:tcBorders>
            <w:shd w:val="clear" w:color="auto" w:fill="auto"/>
            <w:vAlign w:val="center"/>
            <w:hideMark/>
          </w:tcPr>
          <w:p w:rsidR="00845640" w:rsidRPr="00AF6379" w:rsidRDefault="00845640" w:rsidP="006210E5">
            <w:pPr>
              <w:ind w:firstLine="0"/>
              <w:jc w:val="center"/>
              <w:rPr>
                <w:rFonts w:eastAsia="Times New Roman" w:cs="Times New Roman"/>
                <w:color w:val="000000"/>
                <w:sz w:val="18"/>
                <w:szCs w:val="18"/>
              </w:rPr>
            </w:pPr>
            <w:r w:rsidRPr="00AF6379">
              <w:rPr>
                <w:rFonts w:eastAsia="Times New Roman" w:cs="Times New Roman"/>
                <w:color w:val="000000"/>
                <w:sz w:val="18"/>
                <w:szCs w:val="18"/>
              </w:rPr>
              <w:t>примаран</w:t>
            </w:r>
          </w:p>
        </w:tc>
        <w:tc>
          <w:tcPr>
            <w:tcW w:w="316" w:type="pct"/>
            <w:tcBorders>
              <w:top w:val="single" w:sz="4" w:space="0" w:color="auto"/>
              <w:left w:val="single" w:sz="6" w:space="0" w:color="auto"/>
              <w:bottom w:val="single" w:sz="6" w:space="0" w:color="auto"/>
              <w:right w:val="single" w:sz="6" w:space="0" w:color="auto"/>
            </w:tcBorders>
            <w:shd w:val="clear" w:color="auto" w:fill="auto"/>
            <w:vAlign w:val="center"/>
            <w:hideMark/>
          </w:tcPr>
          <w:p w:rsidR="00845640" w:rsidRPr="00845640" w:rsidRDefault="00845640" w:rsidP="006210E5">
            <w:pPr>
              <w:ind w:firstLine="0"/>
              <w:jc w:val="center"/>
              <w:rPr>
                <w:rFonts w:eastAsia="Times New Roman" w:cs="Times New Roman"/>
                <w:color w:val="000000"/>
                <w:sz w:val="18"/>
                <w:szCs w:val="18"/>
              </w:rPr>
            </w:pPr>
            <w:r>
              <w:rPr>
                <w:rFonts w:eastAsia="Times New Roman" w:cs="Times New Roman"/>
                <w:color w:val="000000"/>
                <w:sz w:val="18"/>
                <w:szCs w:val="18"/>
              </w:rPr>
              <w:t>солид</w:t>
            </w:r>
            <w:r w:rsidR="0071218B">
              <w:rPr>
                <w:rFonts w:eastAsia="Times New Roman" w:cs="Times New Roman"/>
                <w:color w:val="000000"/>
                <w:sz w:val="18"/>
                <w:szCs w:val="18"/>
              </w:rPr>
              <w:t>но</w:t>
            </w:r>
          </w:p>
        </w:tc>
        <w:tc>
          <w:tcPr>
            <w:tcW w:w="398" w:type="pct"/>
            <w:tcBorders>
              <w:top w:val="single" w:sz="4" w:space="0" w:color="auto"/>
              <w:left w:val="single" w:sz="6" w:space="0" w:color="auto"/>
              <w:bottom w:val="single" w:sz="6" w:space="0" w:color="auto"/>
              <w:right w:val="single" w:sz="4" w:space="0" w:color="auto"/>
            </w:tcBorders>
            <w:shd w:val="clear" w:color="auto" w:fill="auto"/>
            <w:vAlign w:val="center"/>
          </w:tcPr>
          <w:p w:rsidR="00845640" w:rsidRPr="00AF6379" w:rsidRDefault="00845640" w:rsidP="006210E5">
            <w:pPr>
              <w:ind w:firstLine="0"/>
              <w:jc w:val="center"/>
              <w:rPr>
                <w:rFonts w:eastAsia="Times New Roman" w:cs="Times New Roman"/>
                <w:color w:val="000000"/>
                <w:sz w:val="18"/>
                <w:szCs w:val="18"/>
              </w:rPr>
            </w:pPr>
            <w:r w:rsidRPr="00AF6379">
              <w:rPr>
                <w:rFonts w:eastAsia="Times New Roman" w:cs="Times New Roman"/>
                <w:color w:val="000000"/>
                <w:sz w:val="18"/>
                <w:szCs w:val="18"/>
              </w:rPr>
              <w:t>у употреби</w:t>
            </w:r>
          </w:p>
        </w:tc>
      </w:tr>
      <w:tr w:rsidR="0071218B" w:rsidRPr="00AF6379" w:rsidTr="00BD021C">
        <w:trPr>
          <w:trHeight w:val="300"/>
          <w:jc w:val="center"/>
        </w:trPr>
        <w:tc>
          <w:tcPr>
            <w:tcW w:w="1154"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71218B" w:rsidRPr="00845640" w:rsidRDefault="0071218B" w:rsidP="00360B9B">
            <w:pPr>
              <w:ind w:firstLine="0"/>
              <w:jc w:val="left"/>
              <w:rPr>
                <w:rFonts w:eastAsiaTheme="minorHAnsi" w:cs="Times New Roman"/>
                <w:szCs w:val="24"/>
              </w:rPr>
            </w:pPr>
            <w:r>
              <w:rPr>
                <w:rFonts w:eastAsiaTheme="minorHAnsi" w:cs="Times New Roman"/>
                <w:szCs w:val="24"/>
              </w:rPr>
              <w:t>сеоски путеви</w:t>
            </w:r>
          </w:p>
        </w:tc>
        <w:tc>
          <w:tcPr>
            <w:tcW w:w="657"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1218B" w:rsidRDefault="0071218B" w:rsidP="00AF6379">
            <w:pPr>
              <w:ind w:firstLine="0"/>
              <w:jc w:val="center"/>
              <w:rPr>
                <w:rFonts w:eastAsia="Times New Roman" w:cs="Times New Roman"/>
                <w:color w:val="000000"/>
              </w:rPr>
            </w:pPr>
            <w:r>
              <w:rPr>
                <w:rFonts w:eastAsia="Times New Roman" w:cs="Times New Roman"/>
                <w:color w:val="000000"/>
                <w:sz w:val="22"/>
              </w:rPr>
              <w:t>2,4,7,9,10</w:t>
            </w:r>
          </w:p>
        </w:tc>
        <w:tc>
          <w:tcPr>
            <w:tcW w:w="41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1218B" w:rsidRPr="00AF6379" w:rsidRDefault="0071218B" w:rsidP="00AF6379">
            <w:pPr>
              <w:ind w:firstLine="0"/>
              <w:jc w:val="right"/>
              <w:rPr>
                <w:rFonts w:eastAsia="Times New Roman" w:cs="Times New Roman"/>
                <w:color w:val="000000"/>
              </w:rPr>
            </w:pPr>
          </w:p>
        </w:tc>
        <w:tc>
          <w:tcPr>
            <w:tcW w:w="72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1218B" w:rsidRPr="0071218B" w:rsidRDefault="0071218B" w:rsidP="00AF6379">
            <w:pPr>
              <w:ind w:firstLine="0"/>
              <w:jc w:val="right"/>
              <w:rPr>
                <w:rFonts w:eastAsia="Times New Roman" w:cs="Times New Roman"/>
                <w:color w:val="000000"/>
              </w:rPr>
            </w:pPr>
            <w:r>
              <w:rPr>
                <w:rFonts w:eastAsia="Times New Roman" w:cs="Times New Roman"/>
                <w:color w:val="000000"/>
                <w:sz w:val="22"/>
              </w:rPr>
              <w:t>2,818</w:t>
            </w:r>
          </w:p>
        </w:tc>
        <w:tc>
          <w:tcPr>
            <w:tcW w:w="56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1218B" w:rsidRPr="00AF6379" w:rsidRDefault="0071218B" w:rsidP="00AF6379">
            <w:pPr>
              <w:ind w:firstLine="0"/>
              <w:jc w:val="right"/>
              <w:rPr>
                <w:rFonts w:eastAsia="Times New Roman" w:cs="Times New Roman"/>
                <w:color w:val="000000"/>
              </w:rPr>
            </w:pPr>
          </w:p>
        </w:tc>
        <w:tc>
          <w:tcPr>
            <w:tcW w:w="41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1218B" w:rsidRPr="00845640" w:rsidRDefault="0071218B" w:rsidP="006210E5">
            <w:pPr>
              <w:ind w:firstLine="0"/>
              <w:jc w:val="center"/>
              <w:rPr>
                <w:rFonts w:eastAsia="Times New Roman" w:cs="Times New Roman"/>
                <w:color w:val="000000"/>
                <w:sz w:val="20"/>
                <w:szCs w:val="20"/>
              </w:rPr>
            </w:pPr>
            <w:r>
              <w:rPr>
                <w:rFonts w:eastAsia="Times New Roman" w:cs="Times New Roman"/>
                <w:color w:val="000000"/>
                <w:sz w:val="20"/>
                <w:szCs w:val="20"/>
              </w:rPr>
              <w:t>јавни-сеос</w:t>
            </w:r>
          </w:p>
        </w:tc>
        <w:tc>
          <w:tcPr>
            <w:tcW w:w="36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1218B" w:rsidRPr="00AF6379" w:rsidRDefault="0071218B" w:rsidP="00360B9B">
            <w:pPr>
              <w:ind w:firstLine="0"/>
              <w:jc w:val="center"/>
              <w:rPr>
                <w:rFonts w:eastAsia="Times New Roman" w:cs="Times New Roman"/>
                <w:color w:val="000000"/>
                <w:sz w:val="18"/>
                <w:szCs w:val="18"/>
              </w:rPr>
            </w:pPr>
            <w:r w:rsidRPr="00AF6379">
              <w:rPr>
                <w:rFonts w:eastAsia="Times New Roman" w:cs="Times New Roman"/>
                <w:color w:val="000000"/>
                <w:sz w:val="18"/>
                <w:szCs w:val="18"/>
              </w:rPr>
              <w:t>примаран</w:t>
            </w:r>
          </w:p>
        </w:tc>
        <w:tc>
          <w:tcPr>
            <w:tcW w:w="316"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1218B" w:rsidRPr="00AF6379" w:rsidRDefault="0071218B" w:rsidP="00360B9B">
            <w:pPr>
              <w:ind w:firstLine="0"/>
              <w:jc w:val="center"/>
              <w:rPr>
                <w:rFonts w:eastAsia="Times New Roman" w:cs="Times New Roman"/>
                <w:color w:val="000000"/>
                <w:sz w:val="18"/>
                <w:szCs w:val="18"/>
              </w:rPr>
            </w:pPr>
            <w:r w:rsidRPr="00AF6379">
              <w:rPr>
                <w:rFonts w:eastAsia="Times New Roman" w:cs="Times New Roman"/>
                <w:color w:val="000000"/>
                <w:sz w:val="18"/>
                <w:szCs w:val="18"/>
              </w:rPr>
              <w:t>добро</w:t>
            </w:r>
          </w:p>
        </w:tc>
        <w:tc>
          <w:tcPr>
            <w:tcW w:w="398" w:type="pct"/>
            <w:tcBorders>
              <w:top w:val="single" w:sz="6" w:space="0" w:color="auto"/>
              <w:left w:val="single" w:sz="6" w:space="0" w:color="auto"/>
              <w:bottom w:val="single" w:sz="6" w:space="0" w:color="auto"/>
              <w:right w:val="single" w:sz="4" w:space="0" w:color="auto"/>
            </w:tcBorders>
            <w:shd w:val="clear" w:color="auto" w:fill="auto"/>
            <w:vAlign w:val="center"/>
          </w:tcPr>
          <w:p w:rsidR="0071218B" w:rsidRDefault="0071218B" w:rsidP="006210E5">
            <w:pPr>
              <w:ind w:firstLine="0"/>
              <w:jc w:val="center"/>
            </w:pPr>
            <w:r w:rsidRPr="00921442">
              <w:rPr>
                <w:rFonts w:eastAsia="Times New Roman" w:cs="Times New Roman"/>
                <w:color w:val="000000"/>
                <w:sz w:val="18"/>
                <w:szCs w:val="18"/>
              </w:rPr>
              <w:t>у употреби</w:t>
            </w:r>
          </w:p>
        </w:tc>
      </w:tr>
      <w:tr w:rsidR="0071218B" w:rsidRPr="00AF6379" w:rsidTr="00BD021C">
        <w:trPr>
          <w:trHeight w:val="300"/>
          <w:jc w:val="center"/>
        </w:trPr>
        <w:tc>
          <w:tcPr>
            <w:tcW w:w="1154"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71218B" w:rsidRPr="00845640" w:rsidRDefault="0071218B" w:rsidP="00360B9B">
            <w:pPr>
              <w:ind w:firstLine="0"/>
              <w:jc w:val="left"/>
              <w:rPr>
                <w:rFonts w:eastAsiaTheme="minorHAnsi" w:cs="Times New Roman"/>
                <w:szCs w:val="24"/>
              </w:rPr>
            </w:pPr>
            <w:r>
              <w:rPr>
                <w:rFonts w:eastAsiaTheme="minorHAnsi" w:cs="Times New Roman"/>
                <w:szCs w:val="24"/>
              </w:rPr>
              <w:t>сеоски путеви</w:t>
            </w:r>
          </w:p>
        </w:tc>
        <w:tc>
          <w:tcPr>
            <w:tcW w:w="657"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1218B" w:rsidRDefault="0071218B" w:rsidP="00360B9B">
            <w:pPr>
              <w:ind w:firstLine="0"/>
              <w:jc w:val="center"/>
              <w:rPr>
                <w:rFonts w:eastAsia="Times New Roman" w:cs="Times New Roman"/>
                <w:color w:val="000000"/>
              </w:rPr>
            </w:pPr>
            <w:r>
              <w:rPr>
                <w:rFonts w:eastAsia="Times New Roman" w:cs="Times New Roman"/>
                <w:color w:val="000000"/>
                <w:sz w:val="22"/>
              </w:rPr>
              <w:t>2</w:t>
            </w:r>
          </w:p>
        </w:tc>
        <w:tc>
          <w:tcPr>
            <w:tcW w:w="41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1218B" w:rsidRPr="00AF6379" w:rsidRDefault="0071218B" w:rsidP="00360B9B">
            <w:pPr>
              <w:ind w:firstLine="0"/>
              <w:jc w:val="right"/>
              <w:rPr>
                <w:rFonts w:eastAsia="Times New Roman" w:cs="Times New Roman"/>
                <w:color w:val="000000"/>
              </w:rPr>
            </w:pPr>
          </w:p>
        </w:tc>
        <w:tc>
          <w:tcPr>
            <w:tcW w:w="72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1218B" w:rsidRPr="00AF6379" w:rsidRDefault="0071218B" w:rsidP="00360B9B">
            <w:pPr>
              <w:ind w:firstLine="0"/>
              <w:jc w:val="right"/>
              <w:rPr>
                <w:rFonts w:eastAsia="Times New Roman" w:cs="Times New Roman"/>
                <w:color w:val="000000"/>
              </w:rPr>
            </w:pPr>
            <w:r>
              <w:rPr>
                <w:rFonts w:eastAsia="Times New Roman" w:cs="Times New Roman"/>
                <w:color w:val="000000"/>
                <w:sz w:val="22"/>
              </w:rPr>
              <w:t>0,303</w:t>
            </w:r>
          </w:p>
        </w:tc>
        <w:tc>
          <w:tcPr>
            <w:tcW w:w="56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1218B" w:rsidRPr="0071218B" w:rsidRDefault="0071218B" w:rsidP="00360B9B">
            <w:pPr>
              <w:ind w:firstLine="0"/>
              <w:jc w:val="right"/>
              <w:rPr>
                <w:rFonts w:eastAsia="Times New Roman" w:cs="Times New Roman"/>
                <w:color w:val="000000"/>
              </w:rPr>
            </w:pPr>
          </w:p>
        </w:tc>
        <w:tc>
          <w:tcPr>
            <w:tcW w:w="41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1218B" w:rsidRPr="00845640" w:rsidRDefault="0071218B" w:rsidP="006210E5">
            <w:pPr>
              <w:ind w:firstLine="0"/>
              <w:jc w:val="center"/>
              <w:rPr>
                <w:rFonts w:eastAsia="Times New Roman" w:cs="Times New Roman"/>
                <w:color w:val="000000"/>
                <w:sz w:val="20"/>
                <w:szCs w:val="20"/>
              </w:rPr>
            </w:pPr>
            <w:r>
              <w:rPr>
                <w:rFonts w:eastAsia="Times New Roman" w:cs="Times New Roman"/>
                <w:color w:val="000000"/>
                <w:sz w:val="20"/>
                <w:szCs w:val="20"/>
              </w:rPr>
              <w:t>јавни-сеос</w:t>
            </w:r>
          </w:p>
        </w:tc>
        <w:tc>
          <w:tcPr>
            <w:tcW w:w="36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1218B" w:rsidRPr="00AF6379" w:rsidRDefault="0071218B" w:rsidP="00360B9B">
            <w:pPr>
              <w:ind w:firstLine="0"/>
              <w:jc w:val="center"/>
              <w:rPr>
                <w:rFonts w:eastAsia="Times New Roman" w:cs="Times New Roman"/>
                <w:color w:val="000000"/>
                <w:sz w:val="18"/>
                <w:szCs w:val="18"/>
              </w:rPr>
            </w:pPr>
            <w:r w:rsidRPr="00AF6379">
              <w:rPr>
                <w:rFonts w:eastAsia="Times New Roman" w:cs="Times New Roman"/>
                <w:color w:val="000000"/>
                <w:sz w:val="18"/>
                <w:szCs w:val="18"/>
              </w:rPr>
              <w:t>примаран</w:t>
            </w:r>
          </w:p>
        </w:tc>
        <w:tc>
          <w:tcPr>
            <w:tcW w:w="316"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1218B" w:rsidRPr="00845640" w:rsidRDefault="0071218B" w:rsidP="00360B9B">
            <w:pPr>
              <w:ind w:firstLine="0"/>
              <w:jc w:val="center"/>
              <w:rPr>
                <w:rFonts w:eastAsia="Times New Roman" w:cs="Times New Roman"/>
                <w:color w:val="000000"/>
                <w:sz w:val="18"/>
                <w:szCs w:val="18"/>
              </w:rPr>
            </w:pPr>
            <w:r>
              <w:rPr>
                <w:rFonts w:eastAsia="Times New Roman" w:cs="Times New Roman"/>
                <w:color w:val="000000"/>
                <w:sz w:val="18"/>
                <w:szCs w:val="18"/>
              </w:rPr>
              <w:t>солидан</w:t>
            </w:r>
          </w:p>
        </w:tc>
        <w:tc>
          <w:tcPr>
            <w:tcW w:w="398" w:type="pct"/>
            <w:tcBorders>
              <w:top w:val="single" w:sz="6" w:space="0" w:color="auto"/>
              <w:left w:val="single" w:sz="6" w:space="0" w:color="auto"/>
              <w:bottom w:val="single" w:sz="6" w:space="0" w:color="auto"/>
              <w:right w:val="single" w:sz="4" w:space="0" w:color="auto"/>
            </w:tcBorders>
            <w:shd w:val="clear" w:color="auto" w:fill="auto"/>
            <w:vAlign w:val="center"/>
          </w:tcPr>
          <w:p w:rsidR="0071218B" w:rsidRDefault="0071218B" w:rsidP="006210E5">
            <w:pPr>
              <w:ind w:firstLine="0"/>
              <w:jc w:val="center"/>
            </w:pPr>
            <w:r w:rsidRPr="00921442">
              <w:rPr>
                <w:rFonts w:eastAsia="Times New Roman" w:cs="Times New Roman"/>
                <w:color w:val="000000"/>
                <w:sz w:val="18"/>
                <w:szCs w:val="18"/>
              </w:rPr>
              <w:t>у употреби</w:t>
            </w:r>
          </w:p>
        </w:tc>
      </w:tr>
      <w:tr w:rsidR="0071218B" w:rsidRPr="00AF6379" w:rsidTr="00BD021C">
        <w:trPr>
          <w:trHeight w:val="300"/>
          <w:jc w:val="center"/>
        </w:trPr>
        <w:tc>
          <w:tcPr>
            <w:tcW w:w="1154"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71218B" w:rsidRPr="006210E5" w:rsidRDefault="0071218B" w:rsidP="00360B9B">
            <w:pPr>
              <w:ind w:firstLine="0"/>
              <w:jc w:val="left"/>
              <w:rPr>
                <w:rFonts w:eastAsiaTheme="minorHAnsi" w:cs="Times New Roman"/>
                <w:szCs w:val="24"/>
              </w:rPr>
            </w:pPr>
            <w:r>
              <w:rPr>
                <w:rFonts w:eastAsiaTheme="minorHAnsi" w:cs="Times New Roman"/>
                <w:szCs w:val="24"/>
              </w:rPr>
              <w:t>шумски путеви</w:t>
            </w:r>
          </w:p>
        </w:tc>
        <w:tc>
          <w:tcPr>
            <w:tcW w:w="657"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85A09" w:rsidRDefault="00A85A09" w:rsidP="00360B9B">
            <w:pPr>
              <w:ind w:firstLine="0"/>
              <w:jc w:val="center"/>
              <w:rPr>
                <w:rFonts w:eastAsia="Times New Roman" w:cs="Times New Roman"/>
                <w:color w:val="000000"/>
              </w:rPr>
            </w:pPr>
            <w:r>
              <w:rPr>
                <w:rFonts w:eastAsia="Times New Roman" w:cs="Times New Roman"/>
                <w:color w:val="000000"/>
                <w:sz w:val="22"/>
              </w:rPr>
              <w:t>2,6,9,10,15</w:t>
            </w:r>
          </w:p>
        </w:tc>
        <w:tc>
          <w:tcPr>
            <w:tcW w:w="41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1218B" w:rsidRPr="00AF6379" w:rsidRDefault="0071218B" w:rsidP="00360B9B">
            <w:pPr>
              <w:ind w:firstLine="0"/>
              <w:jc w:val="right"/>
              <w:rPr>
                <w:rFonts w:eastAsia="Times New Roman" w:cs="Times New Roman"/>
                <w:color w:val="000000"/>
              </w:rPr>
            </w:pPr>
          </w:p>
        </w:tc>
        <w:tc>
          <w:tcPr>
            <w:tcW w:w="72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85A09" w:rsidRPr="00A85A09" w:rsidRDefault="00A85A09" w:rsidP="00360B9B">
            <w:pPr>
              <w:ind w:firstLine="0"/>
              <w:jc w:val="right"/>
              <w:rPr>
                <w:rFonts w:eastAsia="Times New Roman" w:cs="Times New Roman"/>
                <w:color w:val="000000"/>
              </w:rPr>
            </w:pPr>
            <w:r>
              <w:rPr>
                <w:rFonts w:eastAsia="Times New Roman" w:cs="Times New Roman"/>
                <w:color w:val="000000"/>
                <w:sz w:val="22"/>
              </w:rPr>
              <w:t>3,809</w:t>
            </w:r>
          </w:p>
        </w:tc>
        <w:tc>
          <w:tcPr>
            <w:tcW w:w="56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1218B" w:rsidRPr="00AF6379" w:rsidRDefault="0071218B" w:rsidP="00360B9B">
            <w:pPr>
              <w:ind w:firstLine="0"/>
              <w:jc w:val="right"/>
              <w:rPr>
                <w:rFonts w:eastAsia="Times New Roman" w:cs="Times New Roman"/>
                <w:color w:val="000000"/>
              </w:rPr>
            </w:pPr>
          </w:p>
        </w:tc>
        <w:tc>
          <w:tcPr>
            <w:tcW w:w="41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1218B" w:rsidRPr="006210E5" w:rsidRDefault="0071218B" w:rsidP="006210E5">
            <w:pPr>
              <w:ind w:firstLine="0"/>
              <w:jc w:val="center"/>
              <w:rPr>
                <w:rFonts w:eastAsia="Times New Roman" w:cs="Times New Roman"/>
                <w:color w:val="000000"/>
                <w:sz w:val="20"/>
                <w:szCs w:val="20"/>
              </w:rPr>
            </w:pPr>
            <w:r>
              <w:rPr>
                <w:rFonts w:eastAsia="Times New Roman" w:cs="Times New Roman"/>
                <w:color w:val="000000"/>
                <w:sz w:val="20"/>
                <w:szCs w:val="20"/>
              </w:rPr>
              <w:t>шум</w:t>
            </w:r>
            <w:r w:rsidR="00A85A09">
              <w:rPr>
                <w:rFonts w:eastAsia="Times New Roman" w:cs="Times New Roman"/>
                <w:color w:val="000000"/>
                <w:sz w:val="20"/>
                <w:szCs w:val="20"/>
              </w:rPr>
              <w:t>ски</w:t>
            </w:r>
            <w:r>
              <w:rPr>
                <w:rFonts w:eastAsia="Times New Roman" w:cs="Times New Roman"/>
                <w:color w:val="000000"/>
                <w:sz w:val="20"/>
                <w:szCs w:val="20"/>
              </w:rPr>
              <w:t>-пољски</w:t>
            </w:r>
          </w:p>
        </w:tc>
        <w:tc>
          <w:tcPr>
            <w:tcW w:w="36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1218B" w:rsidRPr="00AF6379" w:rsidRDefault="0071218B" w:rsidP="00360B9B">
            <w:pPr>
              <w:ind w:firstLine="0"/>
              <w:jc w:val="center"/>
              <w:rPr>
                <w:rFonts w:eastAsia="Times New Roman" w:cs="Times New Roman"/>
                <w:color w:val="000000"/>
                <w:sz w:val="18"/>
                <w:szCs w:val="18"/>
              </w:rPr>
            </w:pPr>
            <w:r w:rsidRPr="00AF6379">
              <w:rPr>
                <w:rFonts w:eastAsia="Times New Roman" w:cs="Times New Roman"/>
                <w:color w:val="000000"/>
                <w:sz w:val="18"/>
                <w:szCs w:val="18"/>
              </w:rPr>
              <w:t>примаран</w:t>
            </w:r>
          </w:p>
        </w:tc>
        <w:tc>
          <w:tcPr>
            <w:tcW w:w="316"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1218B" w:rsidRPr="00AF6379" w:rsidRDefault="0071218B" w:rsidP="00360B9B">
            <w:pPr>
              <w:ind w:firstLine="0"/>
              <w:jc w:val="center"/>
              <w:rPr>
                <w:rFonts w:eastAsia="Times New Roman" w:cs="Times New Roman"/>
                <w:color w:val="000000"/>
                <w:sz w:val="18"/>
                <w:szCs w:val="18"/>
              </w:rPr>
            </w:pPr>
            <w:r w:rsidRPr="00AF6379">
              <w:rPr>
                <w:rFonts w:eastAsia="Times New Roman" w:cs="Times New Roman"/>
                <w:color w:val="000000"/>
                <w:sz w:val="18"/>
                <w:szCs w:val="18"/>
              </w:rPr>
              <w:t>добро</w:t>
            </w:r>
          </w:p>
        </w:tc>
        <w:tc>
          <w:tcPr>
            <w:tcW w:w="398" w:type="pct"/>
            <w:tcBorders>
              <w:top w:val="single" w:sz="6" w:space="0" w:color="auto"/>
              <w:left w:val="single" w:sz="6" w:space="0" w:color="auto"/>
              <w:bottom w:val="single" w:sz="6" w:space="0" w:color="auto"/>
              <w:right w:val="single" w:sz="4" w:space="0" w:color="auto"/>
            </w:tcBorders>
            <w:shd w:val="clear" w:color="auto" w:fill="auto"/>
            <w:vAlign w:val="center"/>
          </w:tcPr>
          <w:p w:rsidR="0071218B" w:rsidRDefault="0071218B" w:rsidP="006210E5">
            <w:pPr>
              <w:ind w:firstLine="0"/>
              <w:jc w:val="center"/>
            </w:pPr>
            <w:r w:rsidRPr="00921442">
              <w:rPr>
                <w:rFonts w:eastAsia="Times New Roman" w:cs="Times New Roman"/>
                <w:color w:val="000000"/>
                <w:sz w:val="18"/>
                <w:szCs w:val="18"/>
              </w:rPr>
              <w:t>у употреби</w:t>
            </w:r>
          </w:p>
        </w:tc>
      </w:tr>
      <w:tr w:rsidR="0071218B" w:rsidRPr="00AF6379" w:rsidTr="00BD021C">
        <w:trPr>
          <w:trHeight w:val="300"/>
          <w:jc w:val="center"/>
        </w:trPr>
        <w:tc>
          <w:tcPr>
            <w:tcW w:w="1154"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71218B" w:rsidRPr="006210E5" w:rsidRDefault="0071218B" w:rsidP="00360B9B">
            <w:pPr>
              <w:ind w:firstLine="0"/>
              <w:jc w:val="left"/>
              <w:rPr>
                <w:rFonts w:eastAsiaTheme="minorHAnsi" w:cs="Times New Roman"/>
                <w:szCs w:val="24"/>
              </w:rPr>
            </w:pPr>
            <w:r>
              <w:rPr>
                <w:rFonts w:eastAsiaTheme="minorHAnsi" w:cs="Times New Roman"/>
                <w:szCs w:val="24"/>
              </w:rPr>
              <w:t>шумски путеви</w:t>
            </w:r>
          </w:p>
        </w:tc>
        <w:tc>
          <w:tcPr>
            <w:tcW w:w="657"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1218B" w:rsidRDefault="00A85A09" w:rsidP="00360B9B">
            <w:pPr>
              <w:ind w:firstLine="0"/>
              <w:jc w:val="center"/>
              <w:rPr>
                <w:rFonts w:eastAsia="Times New Roman" w:cs="Times New Roman"/>
                <w:color w:val="000000"/>
              </w:rPr>
            </w:pPr>
            <w:r>
              <w:rPr>
                <w:rFonts w:eastAsia="Times New Roman" w:cs="Times New Roman"/>
                <w:color w:val="000000"/>
                <w:sz w:val="22"/>
              </w:rPr>
              <w:t>2,6,7,9,14</w:t>
            </w:r>
          </w:p>
        </w:tc>
        <w:tc>
          <w:tcPr>
            <w:tcW w:w="41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1218B" w:rsidRPr="00AF6379" w:rsidRDefault="0071218B" w:rsidP="00360B9B">
            <w:pPr>
              <w:ind w:firstLine="0"/>
              <w:jc w:val="right"/>
              <w:rPr>
                <w:rFonts w:eastAsia="Times New Roman" w:cs="Times New Roman"/>
                <w:color w:val="000000"/>
              </w:rPr>
            </w:pPr>
          </w:p>
        </w:tc>
        <w:tc>
          <w:tcPr>
            <w:tcW w:w="72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85A09" w:rsidRPr="00A85A09" w:rsidRDefault="00A85A09" w:rsidP="00360B9B">
            <w:pPr>
              <w:ind w:firstLine="0"/>
              <w:jc w:val="right"/>
              <w:rPr>
                <w:rFonts w:eastAsia="Times New Roman" w:cs="Times New Roman"/>
                <w:color w:val="000000"/>
              </w:rPr>
            </w:pPr>
            <w:r>
              <w:rPr>
                <w:rFonts w:eastAsia="Times New Roman" w:cs="Times New Roman"/>
                <w:color w:val="000000"/>
                <w:sz w:val="22"/>
              </w:rPr>
              <w:t>0,701</w:t>
            </w:r>
          </w:p>
        </w:tc>
        <w:tc>
          <w:tcPr>
            <w:tcW w:w="56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1218B" w:rsidRPr="00AF6379" w:rsidRDefault="0071218B" w:rsidP="00360B9B">
            <w:pPr>
              <w:ind w:firstLine="0"/>
              <w:jc w:val="right"/>
              <w:rPr>
                <w:rFonts w:eastAsia="Times New Roman" w:cs="Times New Roman"/>
                <w:color w:val="000000"/>
              </w:rPr>
            </w:pPr>
          </w:p>
        </w:tc>
        <w:tc>
          <w:tcPr>
            <w:tcW w:w="41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1218B" w:rsidRPr="006210E5" w:rsidRDefault="0071218B" w:rsidP="00360B9B">
            <w:pPr>
              <w:ind w:firstLine="0"/>
              <w:jc w:val="center"/>
              <w:rPr>
                <w:rFonts w:eastAsia="Times New Roman" w:cs="Times New Roman"/>
                <w:color w:val="000000"/>
                <w:sz w:val="20"/>
                <w:szCs w:val="20"/>
              </w:rPr>
            </w:pPr>
            <w:r>
              <w:rPr>
                <w:rFonts w:eastAsia="Times New Roman" w:cs="Times New Roman"/>
                <w:color w:val="000000"/>
                <w:sz w:val="20"/>
                <w:szCs w:val="20"/>
              </w:rPr>
              <w:t>шум</w:t>
            </w:r>
            <w:r w:rsidR="00A85A09">
              <w:rPr>
                <w:rFonts w:eastAsia="Times New Roman" w:cs="Times New Roman"/>
                <w:color w:val="000000"/>
                <w:sz w:val="20"/>
                <w:szCs w:val="20"/>
              </w:rPr>
              <w:t>ски</w:t>
            </w:r>
            <w:r>
              <w:rPr>
                <w:rFonts w:eastAsia="Times New Roman" w:cs="Times New Roman"/>
                <w:color w:val="000000"/>
                <w:sz w:val="20"/>
                <w:szCs w:val="20"/>
              </w:rPr>
              <w:t>-пољски</w:t>
            </w:r>
          </w:p>
        </w:tc>
        <w:tc>
          <w:tcPr>
            <w:tcW w:w="36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1218B" w:rsidRPr="00AF6379" w:rsidRDefault="0071218B" w:rsidP="00360B9B">
            <w:pPr>
              <w:ind w:firstLine="0"/>
              <w:jc w:val="center"/>
              <w:rPr>
                <w:rFonts w:eastAsia="Times New Roman" w:cs="Times New Roman"/>
                <w:color w:val="000000"/>
                <w:sz w:val="18"/>
                <w:szCs w:val="18"/>
              </w:rPr>
            </w:pPr>
            <w:r w:rsidRPr="00AF6379">
              <w:rPr>
                <w:rFonts w:eastAsia="Times New Roman" w:cs="Times New Roman"/>
                <w:color w:val="000000"/>
                <w:sz w:val="18"/>
                <w:szCs w:val="18"/>
              </w:rPr>
              <w:t>примаран</w:t>
            </w:r>
          </w:p>
        </w:tc>
        <w:tc>
          <w:tcPr>
            <w:tcW w:w="316"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1218B" w:rsidRPr="00845640" w:rsidRDefault="0071218B" w:rsidP="0071218B">
            <w:pPr>
              <w:ind w:firstLine="0"/>
              <w:jc w:val="center"/>
              <w:rPr>
                <w:rFonts w:eastAsia="Times New Roman" w:cs="Times New Roman"/>
                <w:color w:val="000000"/>
                <w:sz w:val="18"/>
                <w:szCs w:val="18"/>
              </w:rPr>
            </w:pPr>
            <w:r>
              <w:rPr>
                <w:rFonts w:eastAsia="Times New Roman" w:cs="Times New Roman"/>
                <w:color w:val="000000"/>
                <w:sz w:val="18"/>
                <w:szCs w:val="18"/>
              </w:rPr>
              <w:t>солидно</w:t>
            </w:r>
          </w:p>
        </w:tc>
        <w:tc>
          <w:tcPr>
            <w:tcW w:w="398" w:type="pct"/>
            <w:tcBorders>
              <w:top w:val="single" w:sz="6" w:space="0" w:color="auto"/>
              <w:left w:val="single" w:sz="6" w:space="0" w:color="auto"/>
              <w:bottom w:val="single" w:sz="6" w:space="0" w:color="auto"/>
              <w:right w:val="single" w:sz="4" w:space="0" w:color="auto"/>
            </w:tcBorders>
            <w:shd w:val="clear" w:color="auto" w:fill="auto"/>
            <w:vAlign w:val="center"/>
          </w:tcPr>
          <w:p w:rsidR="0071218B" w:rsidRDefault="0071218B" w:rsidP="00360B9B">
            <w:pPr>
              <w:ind w:firstLine="0"/>
              <w:jc w:val="center"/>
            </w:pPr>
            <w:r w:rsidRPr="00921442">
              <w:rPr>
                <w:rFonts w:eastAsia="Times New Roman" w:cs="Times New Roman"/>
                <w:color w:val="000000"/>
                <w:sz w:val="18"/>
                <w:szCs w:val="18"/>
              </w:rPr>
              <w:t>у употреби</w:t>
            </w:r>
          </w:p>
        </w:tc>
      </w:tr>
      <w:tr w:rsidR="0071218B" w:rsidRPr="00AF6379" w:rsidTr="00BD021C">
        <w:trPr>
          <w:trHeight w:val="300"/>
          <w:jc w:val="center"/>
        </w:trPr>
        <w:tc>
          <w:tcPr>
            <w:tcW w:w="1154"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71218B" w:rsidRPr="006210E5" w:rsidRDefault="0071218B" w:rsidP="00360B9B">
            <w:pPr>
              <w:ind w:firstLine="0"/>
              <w:jc w:val="left"/>
              <w:rPr>
                <w:rFonts w:eastAsiaTheme="minorHAnsi" w:cs="Times New Roman"/>
                <w:szCs w:val="24"/>
              </w:rPr>
            </w:pPr>
            <w:r>
              <w:rPr>
                <w:rFonts w:eastAsiaTheme="minorHAnsi" w:cs="Times New Roman"/>
                <w:szCs w:val="24"/>
              </w:rPr>
              <w:t>шумски путеви</w:t>
            </w:r>
          </w:p>
        </w:tc>
        <w:tc>
          <w:tcPr>
            <w:tcW w:w="657"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1218B" w:rsidRDefault="00A85A09" w:rsidP="00360B9B">
            <w:pPr>
              <w:ind w:firstLine="0"/>
              <w:jc w:val="center"/>
              <w:rPr>
                <w:rFonts w:eastAsia="Times New Roman" w:cs="Times New Roman"/>
                <w:color w:val="000000"/>
              </w:rPr>
            </w:pPr>
            <w:r>
              <w:rPr>
                <w:rFonts w:eastAsia="Times New Roman" w:cs="Times New Roman"/>
                <w:color w:val="000000"/>
                <w:sz w:val="22"/>
              </w:rPr>
              <w:t>4,7</w:t>
            </w:r>
          </w:p>
        </w:tc>
        <w:tc>
          <w:tcPr>
            <w:tcW w:w="41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1218B" w:rsidRPr="00AF6379" w:rsidRDefault="0071218B" w:rsidP="00360B9B">
            <w:pPr>
              <w:ind w:firstLine="0"/>
              <w:jc w:val="right"/>
              <w:rPr>
                <w:rFonts w:eastAsia="Times New Roman" w:cs="Times New Roman"/>
                <w:color w:val="000000"/>
              </w:rPr>
            </w:pPr>
          </w:p>
        </w:tc>
        <w:tc>
          <w:tcPr>
            <w:tcW w:w="72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1218B" w:rsidRPr="00AF6379" w:rsidRDefault="0071218B" w:rsidP="00360B9B">
            <w:pPr>
              <w:ind w:firstLine="0"/>
              <w:jc w:val="right"/>
              <w:rPr>
                <w:rFonts w:eastAsia="Times New Roman" w:cs="Times New Roman"/>
                <w:color w:val="000000"/>
              </w:rPr>
            </w:pPr>
          </w:p>
        </w:tc>
        <w:tc>
          <w:tcPr>
            <w:tcW w:w="56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1218B" w:rsidRPr="00A85A09" w:rsidRDefault="00A85A09" w:rsidP="00360B9B">
            <w:pPr>
              <w:ind w:firstLine="0"/>
              <w:jc w:val="right"/>
              <w:rPr>
                <w:rFonts w:eastAsia="Times New Roman" w:cs="Times New Roman"/>
                <w:color w:val="000000"/>
              </w:rPr>
            </w:pPr>
            <w:r>
              <w:rPr>
                <w:rFonts w:eastAsia="Times New Roman" w:cs="Times New Roman"/>
                <w:color w:val="000000"/>
                <w:sz w:val="22"/>
              </w:rPr>
              <w:t>0,683</w:t>
            </w:r>
          </w:p>
        </w:tc>
        <w:tc>
          <w:tcPr>
            <w:tcW w:w="41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1218B" w:rsidRPr="006210E5" w:rsidRDefault="0071218B" w:rsidP="00360B9B">
            <w:pPr>
              <w:ind w:firstLine="0"/>
              <w:jc w:val="center"/>
              <w:rPr>
                <w:rFonts w:eastAsia="Times New Roman" w:cs="Times New Roman"/>
                <w:color w:val="000000"/>
                <w:sz w:val="20"/>
                <w:szCs w:val="20"/>
              </w:rPr>
            </w:pPr>
            <w:r>
              <w:rPr>
                <w:rFonts w:eastAsia="Times New Roman" w:cs="Times New Roman"/>
                <w:color w:val="000000"/>
                <w:sz w:val="20"/>
                <w:szCs w:val="20"/>
              </w:rPr>
              <w:t>шум</w:t>
            </w:r>
            <w:r w:rsidR="00A85A09">
              <w:rPr>
                <w:rFonts w:eastAsia="Times New Roman" w:cs="Times New Roman"/>
                <w:color w:val="000000"/>
                <w:sz w:val="20"/>
                <w:szCs w:val="20"/>
              </w:rPr>
              <w:t>ски</w:t>
            </w:r>
            <w:r>
              <w:rPr>
                <w:rFonts w:eastAsia="Times New Roman" w:cs="Times New Roman"/>
                <w:color w:val="000000"/>
                <w:sz w:val="20"/>
                <w:szCs w:val="20"/>
              </w:rPr>
              <w:t>-пољски</w:t>
            </w:r>
          </w:p>
        </w:tc>
        <w:tc>
          <w:tcPr>
            <w:tcW w:w="36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1218B" w:rsidRPr="00AF6379" w:rsidRDefault="0071218B" w:rsidP="00360B9B">
            <w:pPr>
              <w:ind w:firstLine="0"/>
              <w:jc w:val="center"/>
              <w:rPr>
                <w:rFonts w:eastAsia="Times New Roman" w:cs="Times New Roman"/>
                <w:color w:val="000000"/>
                <w:sz w:val="18"/>
                <w:szCs w:val="18"/>
              </w:rPr>
            </w:pPr>
            <w:r w:rsidRPr="00AF6379">
              <w:rPr>
                <w:rFonts w:eastAsia="Times New Roman" w:cs="Times New Roman"/>
                <w:color w:val="000000"/>
                <w:sz w:val="18"/>
                <w:szCs w:val="18"/>
              </w:rPr>
              <w:t>примаран</w:t>
            </w:r>
          </w:p>
        </w:tc>
        <w:tc>
          <w:tcPr>
            <w:tcW w:w="316"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1218B" w:rsidRPr="0071218B" w:rsidRDefault="0071218B" w:rsidP="00360B9B">
            <w:pPr>
              <w:ind w:firstLine="0"/>
              <w:jc w:val="center"/>
              <w:rPr>
                <w:rFonts w:eastAsia="Times New Roman" w:cs="Times New Roman"/>
                <w:color w:val="000000"/>
                <w:sz w:val="18"/>
                <w:szCs w:val="18"/>
              </w:rPr>
            </w:pPr>
            <w:r>
              <w:rPr>
                <w:rFonts w:eastAsia="Times New Roman" w:cs="Times New Roman"/>
                <w:color w:val="000000"/>
                <w:sz w:val="18"/>
                <w:szCs w:val="18"/>
              </w:rPr>
              <w:t>лоше</w:t>
            </w:r>
          </w:p>
        </w:tc>
        <w:tc>
          <w:tcPr>
            <w:tcW w:w="398" w:type="pct"/>
            <w:tcBorders>
              <w:top w:val="single" w:sz="6" w:space="0" w:color="auto"/>
              <w:left w:val="single" w:sz="6" w:space="0" w:color="auto"/>
              <w:bottom w:val="single" w:sz="6" w:space="0" w:color="auto"/>
              <w:right w:val="single" w:sz="4" w:space="0" w:color="auto"/>
            </w:tcBorders>
            <w:shd w:val="clear" w:color="auto" w:fill="auto"/>
            <w:vAlign w:val="center"/>
          </w:tcPr>
          <w:p w:rsidR="0071218B" w:rsidRDefault="0071218B" w:rsidP="00360B9B">
            <w:pPr>
              <w:ind w:firstLine="0"/>
              <w:jc w:val="center"/>
            </w:pPr>
            <w:r w:rsidRPr="00921442">
              <w:rPr>
                <w:rFonts w:eastAsia="Times New Roman" w:cs="Times New Roman"/>
                <w:color w:val="000000"/>
                <w:sz w:val="18"/>
                <w:szCs w:val="18"/>
              </w:rPr>
              <w:t>у употреби</w:t>
            </w:r>
          </w:p>
        </w:tc>
      </w:tr>
      <w:tr w:rsidR="0071218B" w:rsidRPr="00A85A09" w:rsidTr="00BD021C">
        <w:trPr>
          <w:trHeight w:val="300"/>
          <w:jc w:val="center"/>
        </w:trPr>
        <w:tc>
          <w:tcPr>
            <w:tcW w:w="1154" w:type="pct"/>
            <w:tcBorders>
              <w:top w:val="single" w:sz="6" w:space="0" w:color="auto"/>
              <w:left w:val="single" w:sz="4" w:space="0" w:color="auto"/>
              <w:bottom w:val="single" w:sz="4" w:space="0" w:color="auto"/>
              <w:right w:val="single" w:sz="6" w:space="0" w:color="auto"/>
            </w:tcBorders>
            <w:shd w:val="clear" w:color="auto" w:fill="D9D9D9" w:themeFill="background1" w:themeFillShade="D9"/>
            <w:vAlign w:val="center"/>
            <w:hideMark/>
          </w:tcPr>
          <w:p w:rsidR="0071218B" w:rsidRPr="00A85A09" w:rsidRDefault="00A85A09" w:rsidP="00AF6379">
            <w:pPr>
              <w:ind w:firstLine="0"/>
              <w:jc w:val="left"/>
              <w:rPr>
                <w:rFonts w:eastAsiaTheme="minorHAnsi" w:cs="Times New Roman"/>
                <w:b/>
                <w:szCs w:val="24"/>
              </w:rPr>
            </w:pPr>
            <w:r w:rsidRPr="00A85A09">
              <w:rPr>
                <w:rFonts w:eastAsiaTheme="minorHAnsi" w:cs="Times New Roman"/>
                <w:b/>
                <w:szCs w:val="24"/>
              </w:rPr>
              <w:t>УКУПНО</w:t>
            </w:r>
          </w:p>
        </w:tc>
        <w:tc>
          <w:tcPr>
            <w:tcW w:w="657"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rsidR="0071218B" w:rsidRPr="00A85A09" w:rsidRDefault="00A85A09" w:rsidP="00567919">
            <w:pPr>
              <w:ind w:firstLine="0"/>
              <w:jc w:val="center"/>
              <w:rPr>
                <w:rFonts w:eastAsia="Times New Roman" w:cs="Times New Roman"/>
                <w:b/>
                <w:color w:val="000000"/>
              </w:rPr>
            </w:pPr>
            <w:r>
              <w:rPr>
                <w:rFonts w:eastAsia="Times New Roman" w:cs="Times New Roman"/>
                <w:b/>
                <w:color w:val="000000"/>
                <w:sz w:val="22"/>
              </w:rPr>
              <w:t xml:space="preserve">Пов. ГЈ </w:t>
            </w:r>
            <w:r w:rsidRPr="00567919">
              <w:rPr>
                <w:rFonts w:eastAsia="Times New Roman" w:cs="Times New Roman"/>
                <w:b/>
                <w:color w:val="000000"/>
                <w:sz w:val="22"/>
              </w:rPr>
              <w:t>2</w:t>
            </w:r>
            <w:r w:rsidR="00567919" w:rsidRPr="00567919">
              <w:rPr>
                <w:rFonts w:eastAsia="Times New Roman" w:cs="Times New Roman"/>
                <w:b/>
                <w:color w:val="000000"/>
                <w:sz w:val="22"/>
              </w:rPr>
              <w:t>65</w:t>
            </w:r>
            <w:r w:rsidR="00ED2E61" w:rsidRPr="00567919">
              <w:rPr>
                <w:rFonts w:eastAsia="Times New Roman" w:cs="Times New Roman"/>
                <w:b/>
                <w:color w:val="000000"/>
                <w:sz w:val="22"/>
              </w:rPr>
              <w:t>,</w:t>
            </w:r>
            <w:r w:rsidR="00567919">
              <w:rPr>
                <w:rFonts w:eastAsia="Times New Roman" w:cs="Times New Roman"/>
                <w:b/>
                <w:color w:val="000000"/>
                <w:sz w:val="22"/>
              </w:rPr>
              <w:t>57</w:t>
            </w:r>
          </w:p>
        </w:tc>
        <w:tc>
          <w:tcPr>
            <w:tcW w:w="418"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rsidR="00A85A09" w:rsidRPr="00A85A09" w:rsidRDefault="00A85A09" w:rsidP="00AF6379">
            <w:pPr>
              <w:ind w:firstLine="0"/>
              <w:jc w:val="right"/>
              <w:rPr>
                <w:rFonts w:eastAsia="Times New Roman" w:cs="Times New Roman"/>
                <w:b/>
                <w:color w:val="000000"/>
              </w:rPr>
            </w:pPr>
            <w:r w:rsidRPr="00A85A09">
              <w:rPr>
                <w:rFonts w:eastAsia="Times New Roman" w:cs="Times New Roman"/>
                <w:b/>
                <w:color w:val="000000"/>
                <w:sz w:val="22"/>
              </w:rPr>
              <w:t>2,642</w:t>
            </w:r>
          </w:p>
        </w:tc>
        <w:tc>
          <w:tcPr>
            <w:tcW w:w="721"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rsidR="0071218B" w:rsidRPr="00A85A09" w:rsidRDefault="00A85A09" w:rsidP="00AF6379">
            <w:pPr>
              <w:ind w:firstLine="0"/>
              <w:jc w:val="right"/>
              <w:rPr>
                <w:rFonts w:eastAsia="Times New Roman" w:cs="Times New Roman"/>
                <w:b/>
                <w:color w:val="000000"/>
              </w:rPr>
            </w:pPr>
            <w:r w:rsidRPr="00A85A09">
              <w:rPr>
                <w:rFonts w:eastAsia="Times New Roman" w:cs="Times New Roman"/>
                <w:b/>
                <w:color w:val="000000"/>
                <w:sz w:val="22"/>
              </w:rPr>
              <w:t>7,637</w:t>
            </w:r>
          </w:p>
        </w:tc>
        <w:tc>
          <w:tcPr>
            <w:tcW w:w="564"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rsidR="0071218B" w:rsidRPr="00A85A09" w:rsidRDefault="00A85A09" w:rsidP="00AF6379">
            <w:pPr>
              <w:ind w:firstLine="0"/>
              <w:jc w:val="right"/>
              <w:rPr>
                <w:rFonts w:eastAsia="Times New Roman" w:cs="Times New Roman"/>
                <w:b/>
                <w:color w:val="000000"/>
              </w:rPr>
            </w:pPr>
            <w:r w:rsidRPr="00A85A09">
              <w:rPr>
                <w:rFonts w:eastAsia="Times New Roman" w:cs="Times New Roman"/>
                <w:b/>
                <w:color w:val="000000"/>
                <w:sz w:val="22"/>
              </w:rPr>
              <w:t>0,683</w:t>
            </w:r>
          </w:p>
        </w:tc>
        <w:tc>
          <w:tcPr>
            <w:tcW w:w="411"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rsidR="0071218B" w:rsidRPr="00A85A09" w:rsidRDefault="0071218B" w:rsidP="00AF6379">
            <w:pPr>
              <w:ind w:firstLine="0"/>
              <w:jc w:val="center"/>
              <w:rPr>
                <w:rFonts w:eastAsia="Times New Roman" w:cs="Times New Roman"/>
                <w:b/>
                <w:color w:val="000000"/>
                <w:sz w:val="20"/>
                <w:szCs w:val="20"/>
              </w:rPr>
            </w:pPr>
          </w:p>
        </w:tc>
        <w:tc>
          <w:tcPr>
            <w:tcW w:w="361"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rsidR="0071218B" w:rsidRPr="00A85A09" w:rsidRDefault="0071218B" w:rsidP="00AF6379">
            <w:pPr>
              <w:ind w:firstLine="0"/>
              <w:jc w:val="center"/>
              <w:rPr>
                <w:rFonts w:eastAsia="Times New Roman" w:cs="Times New Roman"/>
                <w:b/>
                <w:color w:val="000000"/>
                <w:sz w:val="18"/>
                <w:szCs w:val="18"/>
              </w:rPr>
            </w:pPr>
          </w:p>
        </w:tc>
        <w:tc>
          <w:tcPr>
            <w:tcW w:w="316"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rsidR="0071218B" w:rsidRPr="00A85A09" w:rsidRDefault="0071218B" w:rsidP="00AF6379">
            <w:pPr>
              <w:ind w:firstLine="0"/>
              <w:jc w:val="center"/>
              <w:rPr>
                <w:rFonts w:eastAsia="Times New Roman" w:cs="Times New Roman"/>
                <w:b/>
                <w:color w:val="000000"/>
                <w:sz w:val="18"/>
                <w:szCs w:val="18"/>
              </w:rPr>
            </w:pPr>
          </w:p>
        </w:tc>
        <w:tc>
          <w:tcPr>
            <w:tcW w:w="398" w:type="pct"/>
            <w:tcBorders>
              <w:top w:val="single" w:sz="6" w:space="0" w:color="auto"/>
              <w:left w:val="single" w:sz="6" w:space="0" w:color="auto"/>
              <w:bottom w:val="single" w:sz="4" w:space="0" w:color="auto"/>
              <w:right w:val="single" w:sz="4" w:space="0" w:color="auto"/>
            </w:tcBorders>
            <w:shd w:val="clear" w:color="auto" w:fill="D9D9D9" w:themeFill="background1" w:themeFillShade="D9"/>
            <w:vAlign w:val="center"/>
          </w:tcPr>
          <w:p w:rsidR="0071218B" w:rsidRPr="00A85A09" w:rsidRDefault="0071218B" w:rsidP="00AF6379">
            <w:pPr>
              <w:ind w:firstLine="0"/>
              <w:jc w:val="center"/>
              <w:rPr>
                <w:rFonts w:eastAsia="Times New Roman" w:cs="Times New Roman"/>
                <w:b/>
                <w:color w:val="000000"/>
                <w:sz w:val="18"/>
                <w:szCs w:val="18"/>
              </w:rPr>
            </w:pPr>
          </w:p>
        </w:tc>
      </w:tr>
    </w:tbl>
    <w:p w:rsidR="00AF6379" w:rsidRPr="00AF6379" w:rsidRDefault="00AF6379" w:rsidP="00AF6379">
      <w:pPr>
        <w:autoSpaceDE w:val="0"/>
        <w:autoSpaceDN w:val="0"/>
        <w:adjustRightInd w:val="0"/>
        <w:rPr>
          <w:rFonts w:eastAsiaTheme="minorHAnsi" w:cs="Times New Roman"/>
          <w:szCs w:val="24"/>
        </w:rPr>
      </w:pPr>
    </w:p>
    <w:p w:rsidR="000403DF" w:rsidRPr="00D47E0B" w:rsidRDefault="000403DF" w:rsidP="000403DF">
      <w:pPr>
        <w:widowControl w:val="0"/>
        <w:autoSpaceDE w:val="0"/>
        <w:autoSpaceDN w:val="0"/>
        <w:adjustRightInd w:val="0"/>
        <w:ind w:left="117" w:right="67" w:firstLine="851"/>
        <w:rPr>
          <w:rFonts w:cs="Times New Roman"/>
          <w:szCs w:val="24"/>
        </w:rPr>
      </w:pPr>
      <w:r w:rsidRPr="000403DF">
        <w:rPr>
          <w:rFonts w:cs="Times New Roman"/>
          <w:spacing w:val="1"/>
          <w:szCs w:val="24"/>
        </w:rPr>
        <w:t>Наведени п</w:t>
      </w:r>
      <w:r w:rsidRPr="000403DF">
        <w:rPr>
          <w:rFonts w:cs="Times New Roman"/>
          <w:spacing w:val="-2"/>
          <w:szCs w:val="24"/>
        </w:rPr>
        <w:t>у</w:t>
      </w:r>
      <w:r w:rsidRPr="000403DF">
        <w:rPr>
          <w:rFonts w:cs="Times New Roman"/>
          <w:szCs w:val="24"/>
        </w:rPr>
        <w:t>теви</w:t>
      </w:r>
      <w:r w:rsidRPr="000403DF">
        <w:rPr>
          <w:rFonts w:cs="Times New Roman"/>
          <w:spacing w:val="44"/>
          <w:szCs w:val="24"/>
        </w:rPr>
        <w:t xml:space="preserve"> </w:t>
      </w:r>
      <w:r w:rsidRPr="000403DF">
        <w:rPr>
          <w:rFonts w:cs="Times New Roman"/>
          <w:spacing w:val="-1"/>
          <w:szCs w:val="24"/>
        </w:rPr>
        <w:t>к</w:t>
      </w:r>
      <w:r w:rsidRPr="000403DF">
        <w:rPr>
          <w:rFonts w:cs="Times New Roman"/>
          <w:szCs w:val="24"/>
        </w:rPr>
        <w:t>оји</w:t>
      </w:r>
      <w:r w:rsidRPr="000403DF">
        <w:rPr>
          <w:rFonts w:cs="Times New Roman"/>
          <w:spacing w:val="43"/>
          <w:szCs w:val="24"/>
        </w:rPr>
        <w:t xml:space="preserve"> </w:t>
      </w:r>
      <w:r w:rsidRPr="000403DF">
        <w:rPr>
          <w:rFonts w:cs="Times New Roman"/>
          <w:szCs w:val="24"/>
        </w:rPr>
        <w:t>пр</w:t>
      </w:r>
      <w:r w:rsidRPr="000403DF">
        <w:rPr>
          <w:rFonts w:cs="Times New Roman"/>
          <w:spacing w:val="1"/>
          <w:szCs w:val="24"/>
        </w:rPr>
        <w:t>о</w:t>
      </w:r>
      <w:r w:rsidRPr="000403DF">
        <w:rPr>
          <w:rFonts w:cs="Times New Roman"/>
          <w:szCs w:val="24"/>
        </w:rPr>
        <w:t>л</w:t>
      </w:r>
      <w:r w:rsidRPr="000403DF">
        <w:rPr>
          <w:rFonts w:cs="Times New Roman"/>
          <w:spacing w:val="-1"/>
          <w:szCs w:val="24"/>
        </w:rPr>
        <w:t>а</w:t>
      </w:r>
      <w:r w:rsidRPr="000403DF">
        <w:rPr>
          <w:rFonts w:cs="Times New Roman"/>
          <w:szCs w:val="24"/>
        </w:rPr>
        <w:t>зе</w:t>
      </w:r>
      <w:r w:rsidRPr="000403DF">
        <w:rPr>
          <w:rFonts w:cs="Times New Roman"/>
          <w:spacing w:val="41"/>
          <w:szCs w:val="24"/>
        </w:rPr>
        <w:t xml:space="preserve"> </w:t>
      </w:r>
      <w:r w:rsidRPr="000403DF">
        <w:rPr>
          <w:rFonts w:cs="Times New Roman"/>
          <w:szCs w:val="24"/>
        </w:rPr>
        <w:t>кроз</w:t>
      </w:r>
      <w:r w:rsidRPr="000403DF">
        <w:rPr>
          <w:rFonts w:cs="Times New Roman"/>
          <w:spacing w:val="43"/>
          <w:szCs w:val="24"/>
        </w:rPr>
        <w:t xml:space="preserve"> </w:t>
      </w:r>
      <w:r w:rsidRPr="000403DF">
        <w:rPr>
          <w:rFonts w:cs="Times New Roman"/>
          <w:spacing w:val="1"/>
          <w:szCs w:val="24"/>
        </w:rPr>
        <w:t>ГЈ</w:t>
      </w:r>
      <w:r w:rsidRPr="000403DF">
        <w:rPr>
          <w:rFonts w:cs="Times New Roman"/>
          <w:spacing w:val="44"/>
          <w:szCs w:val="24"/>
        </w:rPr>
        <w:t xml:space="preserve"> </w:t>
      </w:r>
      <w:r w:rsidRPr="000403DF">
        <w:rPr>
          <w:rFonts w:cs="Times New Roman"/>
          <w:spacing w:val="1"/>
          <w:szCs w:val="24"/>
        </w:rPr>
        <w:t>с</w:t>
      </w:r>
      <w:r w:rsidRPr="000403DF">
        <w:rPr>
          <w:rFonts w:cs="Times New Roman"/>
          <w:szCs w:val="24"/>
        </w:rPr>
        <w:t>у</w:t>
      </w:r>
      <w:r w:rsidRPr="000403DF">
        <w:rPr>
          <w:rFonts w:cs="Times New Roman"/>
          <w:spacing w:val="38"/>
          <w:szCs w:val="24"/>
        </w:rPr>
        <w:t xml:space="preserve"> </w:t>
      </w:r>
      <w:r w:rsidRPr="000403DF">
        <w:rPr>
          <w:rFonts w:cs="Times New Roman"/>
          <w:szCs w:val="24"/>
        </w:rPr>
        <w:t>пр</w:t>
      </w:r>
      <w:r w:rsidRPr="000403DF">
        <w:rPr>
          <w:rFonts w:cs="Times New Roman"/>
          <w:spacing w:val="1"/>
          <w:szCs w:val="24"/>
        </w:rPr>
        <w:t>и</w:t>
      </w:r>
      <w:r w:rsidRPr="000403DF">
        <w:rPr>
          <w:rFonts w:cs="Times New Roman"/>
          <w:szCs w:val="24"/>
        </w:rPr>
        <w:t>м</w:t>
      </w:r>
      <w:r w:rsidRPr="000403DF">
        <w:rPr>
          <w:rFonts w:cs="Times New Roman"/>
          <w:spacing w:val="1"/>
          <w:szCs w:val="24"/>
        </w:rPr>
        <w:t>а</w:t>
      </w:r>
      <w:r w:rsidRPr="000403DF">
        <w:rPr>
          <w:rFonts w:cs="Times New Roman"/>
          <w:szCs w:val="24"/>
        </w:rPr>
        <w:t>р</w:t>
      </w:r>
      <w:r w:rsidRPr="000403DF">
        <w:rPr>
          <w:rFonts w:cs="Times New Roman"/>
          <w:spacing w:val="-1"/>
          <w:szCs w:val="24"/>
        </w:rPr>
        <w:t>н</w:t>
      </w:r>
      <w:r w:rsidRPr="000403DF">
        <w:rPr>
          <w:rFonts w:cs="Times New Roman"/>
          <w:szCs w:val="24"/>
        </w:rPr>
        <w:t>ог</w:t>
      </w:r>
      <w:r w:rsidRPr="000403DF">
        <w:rPr>
          <w:rFonts w:cs="Times New Roman"/>
          <w:spacing w:val="42"/>
          <w:szCs w:val="24"/>
        </w:rPr>
        <w:t xml:space="preserve"> </w:t>
      </w:r>
      <w:r w:rsidRPr="000403DF">
        <w:rPr>
          <w:rFonts w:cs="Times New Roman"/>
          <w:szCs w:val="24"/>
        </w:rPr>
        <w:t>к</w:t>
      </w:r>
      <w:r w:rsidRPr="000403DF">
        <w:rPr>
          <w:rFonts w:cs="Times New Roman"/>
          <w:spacing w:val="1"/>
          <w:szCs w:val="24"/>
        </w:rPr>
        <w:t>а</w:t>
      </w:r>
      <w:r w:rsidRPr="000403DF">
        <w:rPr>
          <w:rFonts w:cs="Times New Roman"/>
          <w:spacing w:val="-1"/>
          <w:szCs w:val="24"/>
        </w:rPr>
        <w:t>р</w:t>
      </w:r>
      <w:r w:rsidRPr="000403DF">
        <w:rPr>
          <w:rFonts w:cs="Times New Roman"/>
          <w:szCs w:val="24"/>
        </w:rPr>
        <w:t>а</w:t>
      </w:r>
      <w:r w:rsidRPr="000403DF">
        <w:rPr>
          <w:rFonts w:cs="Times New Roman"/>
          <w:spacing w:val="1"/>
          <w:szCs w:val="24"/>
        </w:rPr>
        <w:t>к</w:t>
      </w:r>
      <w:r w:rsidRPr="000403DF">
        <w:rPr>
          <w:rFonts w:cs="Times New Roman"/>
          <w:spacing w:val="-1"/>
          <w:szCs w:val="24"/>
        </w:rPr>
        <w:t>т</w:t>
      </w:r>
      <w:r w:rsidRPr="000403DF">
        <w:rPr>
          <w:rFonts w:cs="Times New Roman"/>
          <w:szCs w:val="24"/>
        </w:rPr>
        <w:t>ер</w:t>
      </w:r>
      <w:r w:rsidRPr="000403DF">
        <w:rPr>
          <w:rFonts w:cs="Times New Roman"/>
          <w:spacing w:val="5"/>
          <w:szCs w:val="24"/>
        </w:rPr>
        <w:t>а</w:t>
      </w:r>
      <w:r w:rsidRPr="000403DF">
        <w:rPr>
          <w:rFonts w:cs="Times New Roman"/>
          <w:szCs w:val="24"/>
        </w:rPr>
        <w:t>,</w:t>
      </w:r>
      <w:r w:rsidRPr="000403DF">
        <w:rPr>
          <w:rFonts w:cs="Times New Roman"/>
          <w:spacing w:val="44"/>
          <w:szCs w:val="24"/>
        </w:rPr>
        <w:t xml:space="preserve"> </w:t>
      </w:r>
      <w:r w:rsidRPr="000403DF">
        <w:rPr>
          <w:rFonts w:cs="Times New Roman"/>
          <w:szCs w:val="24"/>
        </w:rPr>
        <w:t>а њи</w:t>
      </w:r>
      <w:r w:rsidRPr="000403DF">
        <w:rPr>
          <w:rFonts w:cs="Times New Roman"/>
          <w:spacing w:val="-2"/>
          <w:szCs w:val="24"/>
        </w:rPr>
        <w:t>х</w:t>
      </w:r>
      <w:r w:rsidRPr="000403DF">
        <w:rPr>
          <w:rFonts w:cs="Times New Roman"/>
          <w:szCs w:val="24"/>
        </w:rPr>
        <w:t>ов</w:t>
      </w:r>
      <w:r w:rsidRPr="000403DF">
        <w:rPr>
          <w:rFonts w:cs="Times New Roman"/>
          <w:spacing w:val="115"/>
          <w:szCs w:val="24"/>
        </w:rPr>
        <w:t xml:space="preserve"> </w:t>
      </w:r>
      <w:r w:rsidRPr="000403DF">
        <w:rPr>
          <w:rFonts w:cs="Times New Roman"/>
          <w:szCs w:val="24"/>
        </w:rPr>
        <w:t>полож</w:t>
      </w:r>
      <w:r w:rsidRPr="000403DF">
        <w:rPr>
          <w:rFonts w:cs="Times New Roman"/>
          <w:spacing w:val="1"/>
          <w:szCs w:val="24"/>
        </w:rPr>
        <w:t>а</w:t>
      </w:r>
      <w:r w:rsidRPr="000403DF">
        <w:rPr>
          <w:rFonts w:cs="Times New Roman"/>
          <w:szCs w:val="24"/>
        </w:rPr>
        <w:t>ј и распоред</w:t>
      </w:r>
      <w:r w:rsidRPr="000403DF">
        <w:rPr>
          <w:rFonts w:cs="Times New Roman"/>
          <w:spacing w:val="115"/>
          <w:szCs w:val="24"/>
        </w:rPr>
        <w:t xml:space="preserve"> </w:t>
      </w:r>
      <w:r w:rsidRPr="000403DF">
        <w:rPr>
          <w:rFonts w:cs="Times New Roman"/>
          <w:szCs w:val="24"/>
        </w:rPr>
        <w:t>је</w:t>
      </w:r>
      <w:r w:rsidRPr="000403DF">
        <w:rPr>
          <w:rFonts w:cs="Times New Roman"/>
          <w:spacing w:val="116"/>
          <w:szCs w:val="24"/>
        </w:rPr>
        <w:t xml:space="preserve"> </w:t>
      </w:r>
      <w:r w:rsidRPr="000403DF">
        <w:rPr>
          <w:rFonts w:cs="Times New Roman"/>
          <w:szCs w:val="24"/>
        </w:rPr>
        <w:t>пр</w:t>
      </w:r>
      <w:r w:rsidRPr="000403DF">
        <w:rPr>
          <w:rFonts w:cs="Times New Roman"/>
          <w:spacing w:val="1"/>
          <w:szCs w:val="24"/>
        </w:rPr>
        <w:t>о</w:t>
      </w:r>
      <w:r w:rsidRPr="000403DF">
        <w:rPr>
          <w:rFonts w:cs="Times New Roman"/>
          <w:szCs w:val="24"/>
        </w:rPr>
        <w:t>сторно</w:t>
      </w:r>
      <w:r w:rsidRPr="000403DF">
        <w:rPr>
          <w:rFonts w:cs="Times New Roman"/>
          <w:spacing w:val="115"/>
          <w:szCs w:val="24"/>
        </w:rPr>
        <w:t xml:space="preserve"> </w:t>
      </w:r>
      <w:r w:rsidRPr="000403DF">
        <w:rPr>
          <w:rFonts w:cs="Times New Roman"/>
          <w:spacing w:val="1"/>
          <w:szCs w:val="24"/>
        </w:rPr>
        <w:t>п</w:t>
      </w:r>
      <w:r w:rsidRPr="000403DF">
        <w:rPr>
          <w:rFonts w:cs="Times New Roman"/>
          <w:szCs w:val="24"/>
        </w:rPr>
        <w:t>ри</w:t>
      </w:r>
      <w:r w:rsidRPr="000403DF">
        <w:rPr>
          <w:rFonts w:cs="Times New Roman"/>
          <w:spacing w:val="-1"/>
          <w:szCs w:val="24"/>
        </w:rPr>
        <w:t>хв</w:t>
      </w:r>
      <w:r w:rsidRPr="000403DF">
        <w:rPr>
          <w:rFonts w:cs="Times New Roman"/>
          <w:szCs w:val="24"/>
        </w:rPr>
        <w:t xml:space="preserve">атљив. </w:t>
      </w:r>
      <w:r w:rsidR="009D201E">
        <w:rPr>
          <w:rFonts w:cs="Times New Roman"/>
          <w:szCs w:val="24"/>
        </w:rPr>
        <w:t>Д</w:t>
      </w:r>
      <w:r w:rsidR="009D201E" w:rsidRPr="000403DF">
        <w:rPr>
          <w:rFonts w:cs="Times New Roman"/>
          <w:szCs w:val="24"/>
        </w:rPr>
        <w:t>ржавни пут бр. 403</w:t>
      </w:r>
      <w:r w:rsidR="009D201E">
        <w:rPr>
          <w:rFonts w:cs="Times New Roman"/>
          <w:szCs w:val="24"/>
        </w:rPr>
        <w:t>,</w:t>
      </w:r>
      <w:r w:rsidR="009D201E" w:rsidRPr="000403DF">
        <w:rPr>
          <w:rFonts w:cs="Times New Roman"/>
          <w:szCs w:val="24"/>
        </w:rPr>
        <w:t xml:space="preserve"> </w:t>
      </w:r>
      <w:r w:rsidR="009D201E" w:rsidRPr="009D201E">
        <w:rPr>
          <w:rFonts w:cs="Times New Roman"/>
          <w:szCs w:val="24"/>
        </w:rPr>
        <w:t xml:space="preserve">IIБ реда </w:t>
      </w:r>
      <w:r w:rsidRPr="000403DF">
        <w:rPr>
          <w:rFonts w:cs="Times New Roman"/>
          <w:szCs w:val="24"/>
        </w:rPr>
        <w:t xml:space="preserve">Калуђерске баре-Митровац-Заовине </w:t>
      </w:r>
      <w:r w:rsidR="009D201E">
        <w:rPr>
          <w:rFonts w:cs="Times New Roman"/>
          <w:szCs w:val="24"/>
        </w:rPr>
        <w:t>поред значаја за спољашњу отвореност директно отвара и поједина одељења</w:t>
      </w:r>
      <w:r w:rsidRPr="000403DF">
        <w:rPr>
          <w:rFonts w:cs="Times New Roman"/>
          <w:szCs w:val="24"/>
        </w:rPr>
        <w:t xml:space="preserve">. Остали путеви </w:t>
      </w:r>
      <w:r w:rsidR="009D201E">
        <w:rPr>
          <w:rFonts w:cs="Times New Roman"/>
          <w:szCs w:val="24"/>
        </w:rPr>
        <w:t xml:space="preserve">су приказани груписани из разлога велике разуђености и </w:t>
      </w:r>
      <w:r w:rsidRPr="000403DF">
        <w:rPr>
          <w:rFonts w:cs="Times New Roman"/>
          <w:szCs w:val="24"/>
        </w:rPr>
        <w:t xml:space="preserve">јавног </w:t>
      </w:r>
      <w:r w:rsidR="009D201E">
        <w:rPr>
          <w:rFonts w:cs="Times New Roman"/>
          <w:szCs w:val="24"/>
        </w:rPr>
        <w:t xml:space="preserve">и приватног </w:t>
      </w:r>
      <w:r w:rsidRPr="000403DF">
        <w:rPr>
          <w:rFonts w:cs="Times New Roman"/>
          <w:szCs w:val="24"/>
        </w:rPr>
        <w:t xml:space="preserve">карактера </w:t>
      </w:r>
      <w:r w:rsidR="009D201E">
        <w:rPr>
          <w:rFonts w:cs="Times New Roman"/>
          <w:szCs w:val="24"/>
        </w:rPr>
        <w:t>различитог степена изграђености и стања</w:t>
      </w:r>
      <w:r w:rsidRPr="000403DF">
        <w:rPr>
          <w:rFonts w:cs="Times New Roman"/>
          <w:szCs w:val="24"/>
        </w:rPr>
        <w:t>.</w:t>
      </w:r>
      <w:r w:rsidR="00D47E0B">
        <w:rPr>
          <w:rFonts w:cs="Times New Roman"/>
          <w:szCs w:val="24"/>
        </w:rPr>
        <w:t xml:space="preserve"> Навођење конкретних путних праваца који отварају ГЈ изискивало би прегломазну табелу,  обзиром на велики број одсека. </w:t>
      </w:r>
    </w:p>
    <w:p w:rsidR="000403DF" w:rsidRPr="000403DF" w:rsidRDefault="000403DF" w:rsidP="000403DF">
      <w:pPr>
        <w:widowControl w:val="0"/>
        <w:autoSpaceDE w:val="0"/>
        <w:autoSpaceDN w:val="0"/>
        <w:adjustRightInd w:val="0"/>
        <w:ind w:left="117" w:right="67" w:firstLine="851"/>
        <w:rPr>
          <w:rFonts w:cs="Times New Roman"/>
          <w:szCs w:val="24"/>
        </w:rPr>
      </w:pPr>
      <w:r w:rsidRPr="000403DF">
        <w:rPr>
          <w:rFonts w:cs="Times New Roman"/>
          <w:szCs w:val="24"/>
        </w:rPr>
        <w:t>Укупно путева који чине унутрашњу отвореност има 1</w:t>
      </w:r>
      <w:r w:rsidR="00567919">
        <w:rPr>
          <w:rFonts w:cs="Times New Roman"/>
          <w:szCs w:val="24"/>
        </w:rPr>
        <w:t>1</w:t>
      </w:r>
      <w:r w:rsidRPr="000403DF">
        <w:rPr>
          <w:rFonts w:cs="Times New Roman"/>
          <w:szCs w:val="24"/>
        </w:rPr>
        <w:t>,</w:t>
      </w:r>
      <w:r w:rsidR="00567919">
        <w:rPr>
          <w:rFonts w:cs="Times New Roman"/>
          <w:szCs w:val="24"/>
        </w:rPr>
        <w:t xml:space="preserve">0 </w:t>
      </w:r>
      <w:r w:rsidRPr="000403DF">
        <w:rPr>
          <w:rFonts w:cs="Times New Roman"/>
          <w:szCs w:val="24"/>
        </w:rPr>
        <w:t xml:space="preserve">км од чега: асфалтних путева је </w:t>
      </w:r>
      <w:r w:rsidR="009D201E">
        <w:rPr>
          <w:rFonts w:cs="Times New Roman"/>
          <w:szCs w:val="24"/>
        </w:rPr>
        <w:t>2,6</w:t>
      </w:r>
      <w:r w:rsidR="00567919">
        <w:rPr>
          <w:rFonts w:cs="Times New Roman"/>
          <w:szCs w:val="24"/>
        </w:rPr>
        <w:t xml:space="preserve"> </w:t>
      </w:r>
      <w:r w:rsidRPr="000403DF">
        <w:rPr>
          <w:rFonts w:cs="Times New Roman"/>
          <w:szCs w:val="24"/>
        </w:rPr>
        <w:t>км (</w:t>
      </w:r>
      <w:r w:rsidR="009D201E">
        <w:rPr>
          <w:rFonts w:cs="Times New Roman"/>
          <w:szCs w:val="24"/>
        </w:rPr>
        <w:t>23,9</w:t>
      </w:r>
      <w:r w:rsidRPr="000403DF">
        <w:rPr>
          <w:rFonts w:cs="Times New Roman"/>
          <w:szCs w:val="24"/>
        </w:rPr>
        <w:t>%), путева са коловозном конструкцијом 7,</w:t>
      </w:r>
      <w:r w:rsidR="009D201E">
        <w:rPr>
          <w:rFonts w:cs="Times New Roman"/>
          <w:szCs w:val="24"/>
        </w:rPr>
        <w:t>6</w:t>
      </w:r>
      <w:r w:rsidR="00567919">
        <w:rPr>
          <w:rFonts w:cs="Times New Roman"/>
          <w:szCs w:val="24"/>
        </w:rPr>
        <w:t xml:space="preserve"> </w:t>
      </w:r>
      <w:r w:rsidRPr="000403DF">
        <w:rPr>
          <w:rFonts w:cs="Times New Roman"/>
          <w:szCs w:val="24"/>
        </w:rPr>
        <w:t>км (</w:t>
      </w:r>
      <w:r w:rsidR="009D201E">
        <w:rPr>
          <w:rFonts w:cs="Times New Roman"/>
          <w:szCs w:val="24"/>
        </w:rPr>
        <w:t>69,7</w:t>
      </w:r>
      <w:r w:rsidRPr="000403DF">
        <w:rPr>
          <w:rFonts w:cs="Times New Roman"/>
          <w:szCs w:val="24"/>
        </w:rPr>
        <w:t>%)</w:t>
      </w:r>
      <w:r w:rsidR="009D201E">
        <w:rPr>
          <w:rFonts w:cs="Times New Roman"/>
          <w:szCs w:val="24"/>
        </w:rPr>
        <w:t xml:space="preserve"> и без коловозне конструкције 0,7</w:t>
      </w:r>
      <w:r w:rsidR="00567919">
        <w:rPr>
          <w:rFonts w:cs="Times New Roman"/>
          <w:szCs w:val="24"/>
        </w:rPr>
        <w:t xml:space="preserve"> </w:t>
      </w:r>
      <w:r w:rsidR="009D201E">
        <w:rPr>
          <w:rFonts w:cs="Times New Roman"/>
          <w:szCs w:val="24"/>
        </w:rPr>
        <w:t>км (6,4%)</w:t>
      </w:r>
      <w:r w:rsidRPr="000403DF">
        <w:rPr>
          <w:rFonts w:cs="Times New Roman"/>
          <w:szCs w:val="24"/>
        </w:rPr>
        <w:t xml:space="preserve">. Јавних путева који директно отварају шуме је </w:t>
      </w:r>
      <w:r w:rsidR="009D201E">
        <w:rPr>
          <w:rFonts w:cs="Times New Roman"/>
          <w:szCs w:val="24"/>
        </w:rPr>
        <w:t>5,7</w:t>
      </w:r>
      <w:r w:rsidR="00567919">
        <w:rPr>
          <w:rFonts w:cs="Times New Roman"/>
          <w:szCs w:val="24"/>
        </w:rPr>
        <w:t xml:space="preserve"> </w:t>
      </w:r>
      <w:r w:rsidRPr="000403DF">
        <w:rPr>
          <w:rFonts w:cs="Times New Roman"/>
          <w:szCs w:val="24"/>
        </w:rPr>
        <w:t>км (5</w:t>
      </w:r>
      <w:r w:rsidR="009D201E">
        <w:rPr>
          <w:rFonts w:cs="Times New Roman"/>
          <w:szCs w:val="24"/>
        </w:rPr>
        <w:t>2,3</w:t>
      </w:r>
      <w:r w:rsidRPr="000403DF">
        <w:rPr>
          <w:rFonts w:cs="Times New Roman"/>
          <w:szCs w:val="24"/>
        </w:rPr>
        <w:t xml:space="preserve">%), а шумских </w:t>
      </w:r>
      <w:r w:rsidR="009D201E">
        <w:rPr>
          <w:rFonts w:cs="Times New Roman"/>
          <w:szCs w:val="24"/>
        </w:rPr>
        <w:t>5,2</w:t>
      </w:r>
      <w:r w:rsidR="00567919">
        <w:rPr>
          <w:rFonts w:cs="Times New Roman"/>
          <w:szCs w:val="24"/>
        </w:rPr>
        <w:t xml:space="preserve"> </w:t>
      </w:r>
      <w:r w:rsidRPr="000403DF">
        <w:rPr>
          <w:rFonts w:cs="Times New Roman"/>
          <w:szCs w:val="24"/>
        </w:rPr>
        <w:t>км (4</w:t>
      </w:r>
      <w:r w:rsidR="009D201E">
        <w:rPr>
          <w:rFonts w:cs="Times New Roman"/>
          <w:szCs w:val="24"/>
        </w:rPr>
        <w:t>7,7</w:t>
      </w:r>
      <w:r w:rsidRPr="000403DF">
        <w:rPr>
          <w:rFonts w:cs="Times New Roman"/>
          <w:szCs w:val="24"/>
        </w:rPr>
        <w:t xml:space="preserve">%). Према значају у мрежи </w:t>
      </w:r>
      <w:r w:rsidR="009D201E">
        <w:rPr>
          <w:rFonts w:cs="Times New Roman"/>
          <w:szCs w:val="24"/>
        </w:rPr>
        <w:t>сви су примарног карактера</w:t>
      </w:r>
      <w:r w:rsidRPr="000403DF">
        <w:rPr>
          <w:rFonts w:cs="Times New Roman"/>
          <w:szCs w:val="24"/>
        </w:rPr>
        <w:t xml:space="preserve">. </w:t>
      </w:r>
      <w:r w:rsidR="009D201E">
        <w:rPr>
          <w:rFonts w:cs="Times New Roman"/>
          <w:szCs w:val="24"/>
        </w:rPr>
        <w:t xml:space="preserve"> У добром стању је 8,8</w:t>
      </w:r>
      <w:r w:rsidR="00567919">
        <w:rPr>
          <w:rFonts w:cs="Times New Roman"/>
          <w:szCs w:val="24"/>
        </w:rPr>
        <w:t xml:space="preserve"> </w:t>
      </w:r>
      <w:r w:rsidR="009D201E">
        <w:rPr>
          <w:rFonts w:cs="Times New Roman"/>
          <w:szCs w:val="24"/>
        </w:rPr>
        <w:t>км (80,</w:t>
      </w:r>
      <w:r w:rsidR="00D44C31">
        <w:rPr>
          <w:rFonts w:cs="Times New Roman"/>
          <w:szCs w:val="24"/>
        </w:rPr>
        <w:t>8</w:t>
      </w:r>
      <w:r w:rsidR="009D201E">
        <w:rPr>
          <w:rFonts w:cs="Times New Roman"/>
          <w:szCs w:val="24"/>
        </w:rPr>
        <w:t>%), у солидном 1,4</w:t>
      </w:r>
      <w:r w:rsidR="00567919">
        <w:rPr>
          <w:rFonts w:cs="Times New Roman"/>
          <w:szCs w:val="24"/>
        </w:rPr>
        <w:t xml:space="preserve"> </w:t>
      </w:r>
      <w:r w:rsidR="009D201E">
        <w:rPr>
          <w:rFonts w:cs="Times New Roman"/>
          <w:szCs w:val="24"/>
        </w:rPr>
        <w:t>км (</w:t>
      </w:r>
      <w:r w:rsidR="00D44C31">
        <w:rPr>
          <w:rFonts w:cs="Times New Roman"/>
          <w:szCs w:val="24"/>
        </w:rPr>
        <w:t>12,8%), а у лошем стању 0,7</w:t>
      </w:r>
      <w:r w:rsidR="00567919">
        <w:rPr>
          <w:rFonts w:cs="Times New Roman"/>
          <w:szCs w:val="24"/>
        </w:rPr>
        <w:t xml:space="preserve"> </w:t>
      </w:r>
      <w:r w:rsidR="00D44C31">
        <w:rPr>
          <w:rFonts w:cs="Times New Roman"/>
          <w:szCs w:val="24"/>
        </w:rPr>
        <w:t>км (6,4%).</w:t>
      </w:r>
    </w:p>
    <w:p w:rsidR="000403DF" w:rsidRDefault="000403DF" w:rsidP="000403DF">
      <w:pPr>
        <w:widowControl w:val="0"/>
        <w:autoSpaceDE w:val="0"/>
        <w:autoSpaceDN w:val="0"/>
        <w:adjustRightInd w:val="0"/>
        <w:ind w:left="117" w:right="67" w:firstLine="851"/>
        <w:rPr>
          <w:rFonts w:cs="Times New Roman"/>
          <w:szCs w:val="24"/>
        </w:rPr>
      </w:pPr>
      <w:r w:rsidRPr="000403DF">
        <w:rPr>
          <w:rFonts w:cs="Times New Roman"/>
          <w:szCs w:val="24"/>
        </w:rPr>
        <w:t>Отвореност ГЈ је 3</w:t>
      </w:r>
      <w:r w:rsidR="00D44C31">
        <w:rPr>
          <w:rFonts w:cs="Times New Roman"/>
          <w:szCs w:val="24"/>
        </w:rPr>
        <w:t>9,5</w:t>
      </w:r>
      <w:r w:rsidRPr="000403DF">
        <w:rPr>
          <w:rFonts w:cs="Times New Roman"/>
          <w:szCs w:val="24"/>
        </w:rPr>
        <w:t xml:space="preserve"> км/1000ха. Циљана отвореност шума </w:t>
      </w:r>
      <w:r w:rsidR="00D44C31">
        <w:rPr>
          <w:rFonts w:cs="Times New Roman"/>
          <w:szCs w:val="24"/>
        </w:rPr>
        <w:t xml:space="preserve">државног </w:t>
      </w:r>
      <w:r w:rsidRPr="000403DF">
        <w:rPr>
          <w:rFonts w:cs="Times New Roman"/>
          <w:szCs w:val="24"/>
        </w:rPr>
        <w:t>власништва дефинисана Планом развоја шума у Националном парку Тара (2012.-21.год.),  и за ГЈ "</w:t>
      </w:r>
      <w:r w:rsidR="00D44C31">
        <w:rPr>
          <w:rFonts w:cs="Times New Roman"/>
          <w:szCs w:val="24"/>
        </w:rPr>
        <w:t>Заовине</w:t>
      </w:r>
      <w:r w:rsidRPr="000403DF">
        <w:rPr>
          <w:rFonts w:cs="Times New Roman"/>
          <w:szCs w:val="24"/>
        </w:rPr>
        <w:t xml:space="preserve">" износи </w:t>
      </w:r>
      <w:r w:rsidR="00595190">
        <w:rPr>
          <w:rFonts w:cs="Times New Roman"/>
          <w:szCs w:val="24"/>
        </w:rPr>
        <w:t>25</w:t>
      </w:r>
      <w:r w:rsidRPr="000403DF">
        <w:rPr>
          <w:rFonts w:cs="Times New Roman"/>
          <w:szCs w:val="24"/>
        </w:rPr>
        <w:t xml:space="preserve"> km/1000 ha</w:t>
      </w:r>
      <w:r w:rsidR="00595190">
        <w:rPr>
          <w:rFonts w:cs="Times New Roman"/>
          <w:szCs w:val="24"/>
        </w:rPr>
        <w:t>, али је због специфичног просторног распореда одсека и одељења и присуства постојеће путне мреже она већ премашена.</w:t>
      </w:r>
      <w:r w:rsidRPr="000403DF">
        <w:rPr>
          <w:rFonts w:cs="Times New Roman"/>
          <w:szCs w:val="24"/>
        </w:rPr>
        <w:t xml:space="preserve"> Ако узмемо у обзир чињеницу да кроз ГЈ пролазе путеви </w:t>
      </w:r>
      <w:r w:rsidR="00595190">
        <w:rPr>
          <w:rFonts w:cs="Times New Roman"/>
          <w:szCs w:val="24"/>
        </w:rPr>
        <w:t>различитог карактера</w:t>
      </w:r>
      <w:r w:rsidRPr="000403DF">
        <w:rPr>
          <w:rFonts w:cs="Times New Roman"/>
          <w:szCs w:val="24"/>
        </w:rPr>
        <w:t xml:space="preserve">, те просторни распоред свих путних праваца, </w:t>
      </w:r>
      <w:r w:rsidR="00595190">
        <w:rPr>
          <w:rFonts w:cs="Times New Roman"/>
          <w:szCs w:val="24"/>
        </w:rPr>
        <w:t xml:space="preserve">евидентно </w:t>
      </w:r>
      <w:r w:rsidRPr="000403DF">
        <w:rPr>
          <w:rFonts w:cs="Times New Roman"/>
          <w:szCs w:val="24"/>
        </w:rPr>
        <w:t xml:space="preserve">је да постоји простор за </w:t>
      </w:r>
      <w:r w:rsidR="00595190">
        <w:rPr>
          <w:rFonts w:cs="Times New Roman"/>
          <w:szCs w:val="24"/>
        </w:rPr>
        <w:t>унапређење</w:t>
      </w:r>
      <w:r w:rsidRPr="000403DF">
        <w:rPr>
          <w:rFonts w:cs="Times New Roman"/>
          <w:szCs w:val="24"/>
        </w:rPr>
        <w:t xml:space="preserve"> путне мреже</w:t>
      </w:r>
      <w:r w:rsidR="00595190">
        <w:rPr>
          <w:rFonts w:cs="Times New Roman"/>
          <w:szCs w:val="24"/>
        </w:rPr>
        <w:t xml:space="preserve"> поправком постојећих путева али и отварањем неких неотворених делова ГЈ</w:t>
      </w:r>
      <w:r w:rsidRPr="000403DF">
        <w:rPr>
          <w:rFonts w:cs="Times New Roman"/>
          <w:szCs w:val="24"/>
        </w:rPr>
        <w:t xml:space="preserve"> са циљем скраћења прве фазе транспорта тј. извоза дрвних сортимената из шуме где је то св</w:t>
      </w:r>
      <w:r w:rsidR="00CA7BA3">
        <w:rPr>
          <w:rFonts w:cs="Times New Roman"/>
          <w:szCs w:val="24"/>
        </w:rPr>
        <w:t>р</w:t>
      </w:r>
      <w:r w:rsidRPr="000403DF">
        <w:rPr>
          <w:rFonts w:cs="Times New Roman"/>
          <w:szCs w:val="24"/>
        </w:rPr>
        <w:t>сисходно.</w:t>
      </w:r>
    </w:p>
    <w:p w:rsidR="004E06CC" w:rsidRDefault="004E06CC" w:rsidP="000403DF">
      <w:pPr>
        <w:widowControl w:val="0"/>
        <w:autoSpaceDE w:val="0"/>
        <w:autoSpaceDN w:val="0"/>
        <w:adjustRightInd w:val="0"/>
        <w:ind w:left="117" w:right="67" w:firstLine="851"/>
        <w:rPr>
          <w:rFonts w:cs="Times New Roman"/>
          <w:szCs w:val="24"/>
        </w:rPr>
      </w:pPr>
    </w:p>
    <w:p w:rsidR="004E06CC" w:rsidRPr="004E06CC" w:rsidRDefault="004E06CC" w:rsidP="0070161C">
      <w:pPr>
        <w:pStyle w:val="kb2"/>
      </w:pPr>
      <w:bookmarkStart w:id="215" w:name="_Toc44743549"/>
      <w:bookmarkStart w:id="216" w:name="_Toc44822416"/>
      <w:bookmarkStart w:id="217" w:name="_Toc129623316"/>
      <w:bookmarkStart w:id="218" w:name="_Toc129623732"/>
      <w:bookmarkStart w:id="219" w:name="_Toc129629129"/>
      <w:bookmarkStart w:id="220" w:name="_Toc442091112"/>
      <w:bookmarkStart w:id="221" w:name="_Toc2154673"/>
      <w:r w:rsidRPr="004E06CC">
        <w:t>3.4. Стазе</w:t>
      </w:r>
      <w:bookmarkEnd w:id="215"/>
      <w:bookmarkEnd w:id="216"/>
      <w:bookmarkEnd w:id="217"/>
      <w:bookmarkEnd w:id="218"/>
      <w:bookmarkEnd w:id="219"/>
      <w:bookmarkEnd w:id="220"/>
      <w:bookmarkEnd w:id="221"/>
    </w:p>
    <w:p w:rsidR="004E06CC" w:rsidRPr="004E06CC" w:rsidRDefault="004E06CC" w:rsidP="004E06CC">
      <w:pPr>
        <w:ind w:firstLine="0"/>
        <w:rPr>
          <w:rFonts w:eastAsia="Times New Roman" w:cs="Times New Roman"/>
          <w:szCs w:val="24"/>
        </w:rPr>
      </w:pPr>
    </w:p>
    <w:p w:rsidR="004E06CC" w:rsidRPr="004E06CC" w:rsidRDefault="004E06CC" w:rsidP="004E06CC">
      <w:pPr>
        <w:rPr>
          <w:rFonts w:eastAsia="Times New Roman" w:cs="Times New Roman"/>
          <w:szCs w:val="24"/>
        </w:rPr>
      </w:pPr>
      <w:r w:rsidRPr="004E06CC">
        <w:rPr>
          <w:rFonts w:eastAsia="Times New Roman" w:cs="Times New Roman"/>
          <w:szCs w:val="24"/>
        </w:rPr>
        <w:t xml:space="preserve">У односу на намену којој служе у Националном парку Тара постоје три врсте стаза: планинарске, стазе за прилаз заштићеним природним вредностима и реткостима и ловачке стазе. Последњих година, имајући у виду чињеницу да све већи број туриста посећује ово подручје и њихове захтеве ЈП "Национални парк Тара" је </w:t>
      </w:r>
      <w:r>
        <w:rPr>
          <w:rFonts w:eastAsia="Times New Roman" w:cs="Times New Roman"/>
          <w:szCs w:val="24"/>
        </w:rPr>
        <w:t>спров</w:t>
      </w:r>
      <w:r w:rsidRPr="004E06CC">
        <w:rPr>
          <w:rFonts w:eastAsia="Times New Roman" w:cs="Times New Roman"/>
          <w:szCs w:val="24"/>
        </w:rPr>
        <w:t>ео радове на изградњи бициклистичких и туристичко-рекреативни стаза.</w:t>
      </w:r>
    </w:p>
    <w:p w:rsidR="004E06CC" w:rsidRPr="004E06CC" w:rsidRDefault="004E06CC" w:rsidP="004E06CC">
      <w:pPr>
        <w:rPr>
          <w:rFonts w:eastAsia="Times New Roman" w:cs="Times New Roman"/>
          <w:szCs w:val="24"/>
        </w:rPr>
      </w:pPr>
      <w:r>
        <w:rPr>
          <w:rFonts w:eastAsia="Times New Roman" w:cs="Times New Roman"/>
          <w:szCs w:val="24"/>
        </w:rPr>
        <w:t>Стазе за пешачење и планинарење</w:t>
      </w:r>
      <w:r w:rsidRPr="004E06CC">
        <w:rPr>
          <w:rFonts w:eastAsia="Times New Roman" w:cs="Times New Roman"/>
          <w:szCs w:val="24"/>
        </w:rPr>
        <w:t xml:space="preserve"> су на терену обележене планинарским маркационим тачкама које се састоје од беле тачке обрубљене црвеним кругом или од упоредних црвено-белих пруга, те од путоказа на поче</w:t>
      </w:r>
      <w:r>
        <w:rPr>
          <w:rFonts w:eastAsia="Times New Roman" w:cs="Times New Roman"/>
          <w:szCs w:val="24"/>
        </w:rPr>
        <w:t>тцима</w:t>
      </w:r>
      <w:r w:rsidRPr="004E06CC">
        <w:rPr>
          <w:rFonts w:eastAsia="Times New Roman" w:cs="Times New Roman"/>
          <w:szCs w:val="24"/>
        </w:rPr>
        <w:t xml:space="preserve"> стаза и на раскрсницама.</w:t>
      </w:r>
      <w:r w:rsidR="00AA79C1">
        <w:rPr>
          <w:rFonts w:eastAsia="Times New Roman" w:cs="Times New Roman"/>
          <w:szCs w:val="24"/>
        </w:rPr>
        <w:t xml:space="preserve"> Укупно их на овом подручју има обележених 3: Митровац-Луке (12,8км), Луке-Склопови (4,8км) и Луке-Град (Равна стена) (1,1км).</w:t>
      </w:r>
      <w:r w:rsidRPr="004E06CC">
        <w:rPr>
          <w:rFonts w:eastAsia="Times New Roman" w:cs="Times New Roman"/>
          <w:szCs w:val="24"/>
        </w:rPr>
        <w:t xml:space="preserve"> </w:t>
      </w:r>
      <w:r w:rsidR="00624DB7">
        <w:rPr>
          <w:rFonts w:eastAsia="Times New Roman" w:cs="Times New Roman"/>
          <w:szCs w:val="24"/>
        </w:rPr>
        <w:t xml:space="preserve">Такође кроз ово подручје пролази и "европски пешачки коридор" Е7, </w:t>
      </w:r>
      <w:r w:rsidR="00624DB7" w:rsidRPr="004E06CC">
        <w:rPr>
          <w:rFonts w:eastAsia="Times New Roman" w:cs="Times New Roman"/>
          <w:szCs w:val="24"/>
        </w:rPr>
        <w:t xml:space="preserve">обележен маркационим тачкама које се састоје од </w:t>
      </w:r>
      <w:r w:rsidR="00624DB7">
        <w:rPr>
          <w:rFonts w:eastAsia="Times New Roman" w:cs="Times New Roman"/>
          <w:szCs w:val="24"/>
        </w:rPr>
        <w:t xml:space="preserve">жуте </w:t>
      </w:r>
      <w:r w:rsidR="00624DB7" w:rsidRPr="004E06CC">
        <w:rPr>
          <w:rFonts w:eastAsia="Times New Roman" w:cs="Times New Roman"/>
          <w:szCs w:val="24"/>
        </w:rPr>
        <w:t>тачке обрубљене црвеним кругом</w:t>
      </w:r>
    </w:p>
    <w:p w:rsidR="00AF6379" w:rsidRPr="00AF6379" w:rsidRDefault="004E06CC" w:rsidP="009F43C8">
      <w:pPr>
        <w:rPr>
          <w:rFonts w:cs="Times New Roman"/>
          <w:szCs w:val="24"/>
        </w:rPr>
      </w:pPr>
      <w:r w:rsidRPr="004E06CC">
        <w:rPr>
          <w:rFonts w:eastAsia="Times New Roman" w:cs="Times New Roman"/>
          <w:szCs w:val="24"/>
        </w:rPr>
        <w:t xml:space="preserve">Стазе за прилаз посебним природним вредностима и реткостима постоје у </w:t>
      </w:r>
      <w:r>
        <w:rPr>
          <w:rFonts w:eastAsia="Times New Roman" w:cs="Times New Roman"/>
          <w:szCs w:val="24"/>
        </w:rPr>
        <w:t>зони ове ГЈ</w:t>
      </w:r>
      <w:r w:rsidRPr="004E06CC">
        <w:rPr>
          <w:rFonts w:eastAsia="Times New Roman" w:cs="Times New Roman"/>
          <w:szCs w:val="24"/>
        </w:rPr>
        <w:t xml:space="preserve">, али су формиране “упрошћено”, ходањем по одређеним правцима. Ловачке стазе служе за обилазак ловишта, осматрања дивљачи и прилазе ловним објектима. </w:t>
      </w:r>
    </w:p>
    <w:p w:rsidR="00575814" w:rsidRDefault="00575814" w:rsidP="009F43C8">
      <w:pPr>
        <w:rPr>
          <w:rFonts w:cs="Times New Roman"/>
          <w:szCs w:val="24"/>
        </w:rPr>
      </w:pPr>
    </w:p>
    <w:p w:rsidR="004E06CC" w:rsidRPr="004E06CC" w:rsidRDefault="004E06CC" w:rsidP="0070161C">
      <w:pPr>
        <w:pStyle w:val="kb2"/>
      </w:pPr>
      <w:bookmarkStart w:id="222" w:name="_Toc44743550"/>
      <w:bookmarkStart w:id="223" w:name="_Toc44822417"/>
      <w:bookmarkStart w:id="224" w:name="_Toc129623317"/>
      <w:bookmarkStart w:id="225" w:name="_Toc129623733"/>
      <w:bookmarkStart w:id="226" w:name="_Toc129629130"/>
      <w:bookmarkStart w:id="227" w:name="_Toc442091113"/>
      <w:bookmarkStart w:id="228" w:name="_Toc2154674"/>
      <w:r w:rsidRPr="004E06CC">
        <w:t>3.5. Организација и материјална опремљеност</w:t>
      </w:r>
      <w:bookmarkEnd w:id="222"/>
      <w:bookmarkEnd w:id="223"/>
      <w:bookmarkEnd w:id="224"/>
      <w:bookmarkEnd w:id="225"/>
      <w:bookmarkEnd w:id="226"/>
      <w:bookmarkEnd w:id="227"/>
      <w:bookmarkEnd w:id="228"/>
    </w:p>
    <w:p w:rsidR="004E06CC" w:rsidRPr="004E06CC" w:rsidRDefault="004E06CC" w:rsidP="004E06CC">
      <w:pPr>
        <w:ind w:firstLine="0"/>
        <w:jc w:val="center"/>
        <w:rPr>
          <w:rFonts w:eastAsia="Times New Roman" w:cs="Times New Roman"/>
          <w:szCs w:val="24"/>
        </w:rPr>
      </w:pPr>
    </w:p>
    <w:p w:rsidR="004E06CC" w:rsidRPr="004E06CC" w:rsidRDefault="004E06CC" w:rsidP="0070161C">
      <w:pPr>
        <w:pStyle w:val="kb3"/>
      </w:pPr>
      <w:bookmarkStart w:id="229" w:name="_Toc44743551"/>
      <w:bookmarkStart w:id="230" w:name="_Toc44822418"/>
      <w:bookmarkStart w:id="231" w:name="_Toc129623318"/>
      <w:bookmarkStart w:id="232" w:name="_Toc129623734"/>
      <w:bookmarkStart w:id="233" w:name="_Toc129629131"/>
      <w:bookmarkStart w:id="234" w:name="_Toc442091114"/>
      <w:bookmarkStart w:id="235" w:name="_Toc2154675"/>
      <w:r w:rsidRPr="004E06CC">
        <w:t>3.5.1. Услови управљања</w:t>
      </w:r>
      <w:bookmarkEnd w:id="229"/>
      <w:bookmarkEnd w:id="230"/>
      <w:bookmarkEnd w:id="231"/>
      <w:bookmarkEnd w:id="232"/>
      <w:bookmarkEnd w:id="233"/>
      <w:bookmarkEnd w:id="234"/>
      <w:bookmarkEnd w:id="235"/>
    </w:p>
    <w:p w:rsidR="004E06CC" w:rsidRPr="004E06CC" w:rsidRDefault="004E06CC" w:rsidP="004E06CC">
      <w:pPr>
        <w:ind w:firstLine="0"/>
        <w:rPr>
          <w:rFonts w:eastAsia="Times New Roman" w:cs="Times New Roman"/>
          <w:szCs w:val="24"/>
        </w:rPr>
      </w:pPr>
    </w:p>
    <w:p w:rsidR="004E06CC" w:rsidRPr="004E06CC" w:rsidRDefault="004E06CC" w:rsidP="004E06CC">
      <w:pPr>
        <w:rPr>
          <w:rFonts w:eastAsia="Times New Roman" w:cs="Times New Roman"/>
          <w:szCs w:val="24"/>
        </w:rPr>
      </w:pPr>
      <w:r w:rsidRPr="004E06CC">
        <w:rPr>
          <w:rFonts w:eastAsia="Times New Roman" w:cs="Times New Roman"/>
          <w:szCs w:val="24"/>
        </w:rPr>
        <w:t>Чување шума газдинске јединице "</w:t>
      </w:r>
      <w:r>
        <w:rPr>
          <w:rFonts w:eastAsia="Times New Roman" w:cs="Times New Roman"/>
          <w:szCs w:val="24"/>
        </w:rPr>
        <w:t>Заовине</w:t>
      </w:r>
      <w:r w:rsidRPr="004E06CC">
        <w:rPr>
          <w:rFonts w:eastAsia="Times New Roman" w:cs="Times New Roman"/>
          <w:szCs w:val="24"/>
        </w:rPr>
        <w:t xml:space="preserve">" </w:t>
      </w:r>
      <w:r>
        <w:rPr>
          <w:rFonts w:eastAsia="Times New Roman" w:cs="Times New Roman"/>
          <w:szCs w:val="24"/>
        </w:rPr>
        <w:t xml:space="preserve">има се </w:t>
      </w:r>
      <w:r w:rsidRPr="004E06CC">
        <w:rPr>
          <w:rFonts w:eastAsia="Times New Roman" w:cs="Times New Roman"/>
          <w:szCs w:val="24"/>
        </w:rPr>
        <w:t>повер</w:t>
      </w:r>
      <w:r>
        <w:rPr>
          <w:rFonts w:eastAsia="Times New Roman" w:cs="Times New Roman"/>
          <w:szCs w:val="24"/>
        </w:rPr>
        <w:t xml:space="preserve">ити </w:t>
      </w:r>
      <w:r w:rsidRPr="004E06CC">
        <w:rPr>
          <w:rFonts w:eastAsia="Times New Roman" w:cs="Times New Roman"/>
          <w:szCs w:val="24"/>
        </w:rPr>
        <w:t>стручном лицу шумарском техничару,</w:t>
      </w:r>
      <w:r>
        <w:rPr>
          <w:rFonts w:eastAsia="Times New Roman" w:cs="Times New Roman"/>
          <w:szCs w:val="24"/>
        </w:rPr>
        <w:t xml:space="preserve"> формирањем реона, а</w:t>
      </w:r>
      <w:r w:rsidRPr="004E06CC">
        <w:rPr>
          <w:rFonts w:eastAsia="Times New Roman" w:cs="Times New Roman"/>
          <w:szCs w:val="24"/>
        </w:rPr>
        <w:t xml:space="preserve"> </w:t>
      </w:r>
      <w:r>
        <w:rPr>
          <w:rFonts w:eastAsia="Times New Roman" w:cs="Times New Roman"/>
          <w:szCs w:val="24"/>
        </w:rPr>
        <w:t>р</w:t>
      </w:r>
      <w:r w:rsidRPr="004E06CC">
        <w:rPr>
          <w:rFonts w:eastAsia="Times New Roman" w:cs="Times New Roman"/>
          <w:szCs w:val="24"/>
        </w:rPr>
        <w:t xml:space="preserve">еализовање газдинских планова </w:t>
      </w:r>
      <w:r>
        <w:rPr>
          <w:rFonts w:eastAsia="Times New Roman" w:cs="Times New Roman"/>
          <w:szCs w:val="24"/>
        </w:rPr>
        <w:t>има спроводити</w:t>
      </w:r>
      <w:r w:rsidRPr="004E06CC">
        <w:rPr>
          <w:rFonts w:eastAsia="Times New Roman" w:cs="Times New Roman"/>
          <w:szCs w:val="24"/>
        </w:rPr>
        <w:t xml:space="preserve"> дипломиран</w:t>
      </w:r>
      <w:r>
        <w:rPr>
          <w:rFonts w:eastAsia="Times New Roman" w:cs="Times New Roman"/>
          <w:szCs w:val="24"/>
        </w:rPr>
        <w:t>и инжењер</w:t>
      </w:r>
      <w:r w:rsidRPr="004E06CC">
        <w:rPr>
          <w:rFonts w:eastAsia="Times New Roman" w:cs="Times New Roman"/>
          <w:szCs w:val="24"/>
        </w:rPr>
        <w:t xml:space="preserve"> шумарства </w:t>
      </w:r>
      <w:r>
        <w:rPr>
          <w:rFonts w:eastAsia="Times New Roman" w:cs="Times New Roman"/>
          <w:szCs w:val="24"/>
        </w:rPr>
        <w:t xml:space="preserve">оба </w:t>
      </w:r>
      <w:r w:rsidRPr="004E06CC">
        <w:rPr>
          <w:rFonts w:eastAsia="Times New Roman" w:cs="Times New Roman"/>
          <w:szCs w:val="24"/>
        </w:rPr>
        <w:t>стално запослен</w:t>
      </w:r>
      <w:r>
        <w:rPr>
          <w:rFonts w:eastAsia="Times New Roman" w:cs="Times New Roman"/>
          <w:szCs w:val="24"/>
        </w:rPr>
        <w:t>а</w:t>
      </w:r>
      <w:r w:rsidRPr="004E06CC">
        <w:rPr>
          <w:rFonts w:eastAsia="Times New Roman" w:cs="Times New Roman"/>
          <w:szCs w:val="24"/>
        </w:rPr>
        <w:t xml:space="preserve"> </w:t>
      </w:r>
      <w:r>
        <w:rPr>
          <w:rFonts w:eastAsia="Times New Roman" w:cs="Times New Roman"/>
          <w:szCs w:val="24"/>
        </w:rPr>
        <w:t>У ЈП "Национални парк Тара"</w:t>
      </w:r>
      <w:r w:rsidRPr="004E06CC">
        <w:rPr>
          <w:rFonts w:eastAsia="Times New Roman" w:cs="Times New Roman"/>
          <w:szCs w:val="24"/>
        </w:rPr>
        <w:t xml:space="preserve">.  </w:t>
      </w:r>
    </w:p>
    <w:p w:rsidR="004E06CC" w:rsidRPr="004E06CC" w:rsidRDefault="004E06CC" w:rsidP="004E06CC">
      <w:pPr>
        <w:ind w:firstLine="709"/>
        <w:rPr>
          <w:rFonts w:ascii="Times Roman Cirilica" w:eastAsia="Times New Roman" w:hAnsi="Times Roman Cirilica" w:cs="Times New Roman"/>
          <w:szCs w:val="24"/>
        </w:rPr>
      </w:pPr>
      <w:r w:rsidRPr="004E06CC">
        <w:rPr>
          <w:rFonts w:ascii="Times Roman Cirilica" w:eastAsia="Times New Roman" w:hAnsi="Times Roman Cirilica" w:cs="Times New Roman"/>
          <w:color w:val="FFFFFF" w:themeColor="background1"/>
          <w:szCs w:val="24"/>
        </w:rPr>
        <w:t xml:space="preserve">Nacionalnim parkom Tara a to je JP </w:t>
      </w:r>
      <w:r w:rsidRPr="004E06CC">
        <w:rPr>
          <w:rFonts w:ascii="Arial" w:eastAsia="Times New Roman" w:hAnsi="Arial" w:cs="Arial"/>
          <w:color w:val="FFFFFF" w:themeColor="background1"/>
          <w:szCs w:val="24"/>
        </w:rPr>
        <w:t>“</w:t>
      </w:r>
      <w:r w:rsidRPr="004E06CC">
        <w:rPr>
          <w:rFonts w:ascii="Times Roman Cirilica" w:eastAsia="Times New Roman" w:hAnsi="Times Roman Cirilica" w:cs="Times New Roman"/>
          <w:color w:val="FFFFFF" w:themeColor="background1"/>
          <w:szCs w:val="24"/>
        </w:rPr>
        <w:t>Nacinalni park Tara</w:t>
      </w:r>
      <w:r w:rsidRPr="004E06CC">
        <w:rPr>
          <w:rFonts w:ascii="Arial" w:eastAsia="Times New Roman" w:hAnsi="Arial" w:cs="Arial"/>
          <w:color w:val="FFFFFF" w:themeColor="background1"/>
          <w:szCs w:val="24"/>
        </w:rPr>
        <w:t>”</w:t>
      </w:r>
      <w:r w:rsidRPr="004E06CC">
        <w:rPr>
          <w:rFonts w:ascii="Times Roman Cirilica" w:eastAsia="Times New Roman" w:hAnsi="Times Roman Cirilica" w:cs="Times New Roman"/>
          <w:color w:val="FFFFFF" w:themeColor="background1"/>
          <w:szCs w:val="24"/>
        </w:rPr>
        <w:t>.</w:t>
      </w:r>
    </w:p>
    <w:p w:rsidR="004E06CC" w:rsidRPr="004E06CC" w:rsidRDefault="004E06CC" w:rsidP="0070161C">
      <w:pPr>
        <w:pStyle w:val="kb3"/>
      </w:pPr>
      <w:bookmarkStart w:id="236" w:name="_Toc44743552"/>
      <w:bookmarkStart w:id="237" w:name="_Toc44822419"/>
      <w:bookmarkStart w:id="238" w:name="_Toc129623319"/>
      <w:bookmarkStart w:id="239" w:name="_Toc129623735"/>
      <w:bookmarkStart w:id="240" w:name="_Toc129629132"/>
      <w:bookmarkStart w:id="241" w:name="_Toc442091115"/>
      <w:bookmarkStart w:id="242" w:name="_Toc2154676"/>
      <w:r w:rsidRPr="004E06CC">
        <w:t xml:space="preserve">3.5.2. </w:t>
      </w:r>
      <w:bookmarkEnd w:id="236"/>
      <w:bookmarkEnd w:id="237"/>
      <w:bookmarkEnd w:id="238"/>
      <w:bookmarkEnd w:id="239"/>
      <w:bookmarkEnd w:id="240"/>
      <w:r w:rsidRPr="004E06CC">
        <w:t>Сопствена средства</w:t>
      </w:r>
      <w:bookmarkEnd w:id="241"/>
      <w:bookmarkEnd w:id="242"/>
    </w:p>
    <w:p w:rsidR="004E06CC" w:rsidRPr="004E06CC" w:rsidRDefault="004E06CC" w:rsidP="004E06CC">
      <w:pPr>
        <w:ind w:firstLine="709"/>
        <w:rPr>
          <w:rFonts w:asciiTheme="minorHAnsi" w:eastAsia="Times New Roman" w:hAnsiTheme="minorHAnsi" w:cs="Times New Roman"/>
          <w:szCs w:val="24"/>
        </w:rPr>
      </w:pPr>
    </w:p>
    <w:p w:rsidR="004E06CC" w:rsidRPr="004E06CC" w:rsidRDefault="004E06CC" w:rsidP="004E06CC">
      <w:pPr>
        <w:ind w:firstLine="709"/>
        <w:rPr>
          <w:rFonts w:eastAsia="Times New Roman" w:cs="Times New Roman"/>
          <w:szCs w:val="24"/>
        </w:rPr>
      </w:pPr>
      <w:r>
        <w:rPr>
          <w:rFonts w:eastAsia="Times New Roman" w:cs="Times New Roman"/>
          <w:szCs w:val="24"/>
        </w:rPr>
        <w:t>Обзиром да се ГЈ "Заовине" први пут  уређује овај сегмент ће бити развијен кроз планове</w:t>
      </w:r>
      <w:r w:rsidRPr="004E06CC">
        <w:rPr>
          <w:rFonts w:eastAsia="Times New Roman" w:cs="Times New Roman"/>
          <w:szCs w:val="24"/>
        </w:rPr>
        <w:t>.</w:t>
      </w:r>
    </w:p>
    <w:p w:rsidR="004E06CC" w:rsidRPr="004E06CC" w:rsidRDefault="004E06CC" w:rsidP="004E06CC">
      <w:pPr>
        <w:spacing w:after="120"/>
        <w:ind w:firstLine="709"/>
        <w:rPr>
          <w:rFonts w:ascii="Times Roman Cirilica" w:eastAsia="Times New Roman" w:hAnsi="Times Roman Cirilica" w:cs="Times New Roman"/>
          <w:szCs w:val="24"/>
        </w:rPr>
      </w:pPr>
    </w:p>
    <w:p w:rsidR="004E06CC" w:rsidRPr="004E06CC" w:rsidRDefault="004E06CC" w:rsidP="0070161C">
      <w:pPr>
        <w:pStyle w:val="kb3"/>
      </w:pPr>
      <w:bookmarkStart w:id="243" w:name="_Toc44743553"/>
      <w:bookmarkStart w:id="244" w:name="_Toc44822420"/>
      <w:bookmarkStart w:id="245" w:name="_Toc129623320"/>
      <w:bookmarkStart w:id="246" w:name="_Toc129623736"/>
      <w:bookmarkStart w:id="247" w:name="_Toc129629133"/>
      <w:bookmarkStart w:id="248" w:name="_Toc442091116"/>
      <w:bookmarkStart w:id="249" w:name="_Toc2154677"/>
      <w:r w:rsidRPr="004E06CC">
        <w:t xml:space="preserve">3.5.3. </w:t>
      </w:r>
      <w:bookmarkEnd w:id="243"/>
      <w:bookmarkEnd w:id="244"/>
      <w:bookmarkEnd w:id="245"/>
      <w:bookmarkEnd w:id="246"/>
      <w:bookmarkEnd w:id="247"/>
      <w:r w:rsidRPr="004E06CC">
        <w:t>Објекти и зграде</w:t>
      </w:r>
      <w:bookmarkEnd w:id="248"/>
      <w:bookmarkEnd w:id="249"/>
    </w:p>
    <w:p w:rsidR="004E06CC" w:rsidRPr="004E06CC" w:rsidRDefault="004E06CC" w:rsidP="004E06CC">
      <w:pPr>
        <w:spacing w:after="120"/>
        <w:rPr>
          <w:rFonts w:eastAsia="Times New Roman" w:cs="Times New Roman"/>
          <w:szCs w:val="24"/>
        </w:rPr>
      </w:pPr>
      <w:r w:rsidRPr="004E06CC">
        <w:rPr>
          <w:rFonts w:asciiTheme="minorHAnsi" w:eastAsia="Times New Roman" w:hAnsiTheme="minorHAnsi" w:cs="Times New Roman"/>
          <w:szCs w:val="24"/>
        </w:rPr>
        <w:t xml:space="preserve"> </w:t>
      </w:r>
    </w:p>
    <w:p w:rsidR="004E06CC" w:rsidRPr="004E06CC" w:rsidRDefault="004E06CC" w:rsidP="004E06CC">
      <w:pPr>
        <w:rPr>
          <w:rFonts w:eastAsia="Times New Roman" w:cs="Times New Roman"/>
          <w:szCs w:val="24"/>
        </w:rPr>
      </w:pPr>
      <w:r>
        <w:rPr>
          <w:rFonts w:eastAsia="Times New Roman" w:cs="Times New Roman"/>
          <w:szCs w:val="24"/>
        </w:rPr>
        <w:t>На широј територији ГЈ нема објеката за практично коришћење и примену у циљу спровођења управљања и газдовања, те је сврсисходно планирати изградњу истих</w:t>
      </w:r>
      <w:r w:rsidRPr="004E06CC">
        <w:rPr>
          <w:rFonts w:eastAsia="Times New Roman" w:cs="Times New Roman"/>
          <w:szCs w:val="24"/>
        </w:rPr>
        <w:t>.</w:t>
      </w:r>
      <w:r>
        <w:rPr>
          <w:rFonts w:eastAsia="Times New Roman" w:cs="Times New Roman"/>
          <w:szCs w:val="24"/>
        </w:rPr>
        <w:t xml:space="preserve"> Најближи објекти су Управа радне јединице на Митровцу</w:t>
      </w:r>
      <w:r w:rsidR="00AB26A0">
        <w:rPr>
          <w:rFonts w:eastAsia="Times New Roman" w:cs="Times New Roman"/>
          <w:szCs w:val="24"/>
        </w:rPr>
        <w:t xml:space="preserve"> у ГЈ "Тара"</w:t>
      </w:r>
      <w:r>
        <w:rPr>
          <w:rFonts w:eastAsia="Times New Roman" w:cs="Times New Roman"/>
          <w:szCs w:val="24"/>
        </w:rPr>
        <w:t xml:space="preserve"> и лугарница на Малој Батури у ГЈ "Црни врх</w:t>
      </w:r>
      <w:r w:rsidR="00AB26A0">
        <w:rPr>
          <w:rFonts w:eastAsia="Times New Roman" w:cs="Times New Roman"/>
          <w:szCs w:val="24"/>
        </w:rPr>
        <w:t>"</w:t>
      </w:r>
    </w:p>
    <w:p w:rsidR="004E06CC" w:rsidRDefault="004E06CC" w:rsidP="004E06CC">
      <w:pPr>
        <w:rPr>
          <w:rFonts w:eastAsia="Times New Roman" w:cs="Times New Roman"/>
          <w:szCs w:val="24"/>
        </w:rPr>
      </w:pPr>
    </w:p>
    <w:p w:rsidR="00043A6F" w:rsidRDefault="00043A6F" w:rsidP="004E06CC">
      <w:pPr>
        <w:rPr>
          <w:rFonts w:eastAsia="Times New Roman" w:cs="Times New Roman"/>
          <w:szCs w:val="24"/>
        </w:rPr>
      </w:pPr>
    </w:p>
    <w:p w:rsidR="00043A6F" w:rsidRPr="00043A6F" w:rsidRDefault="00043A6F" w:rsidP="004E06CC">
      <w:pPr>
        <w:rPr>
          <w:rFonts w:eastAsia="Times New Roman" w:cs="Times New Roman"/>
          <w:szCs w:val="24"/>
        </w:rPr>
      </w:pPr>
    </w:p>
    <w:p w:rsidR="004E06CC" w:rsidRPr="004E06CC" w:rsidRDefault="004E06CC" w:rsidP="0070161C">
      <w:pPr>
        <w:pStyle w:val="kb3"/>
      </w:pPr>
      <w:bookmarkStart w:id="250" w:name="_Toc129623321"/>
      <w:bookmarkStart w:id="251" w:name="_Toc129623737"/>
      <w:bookmarkStart w:id="252" w:name="_Toc129629134"/>
      <w:bookmarkStart w:id="253" w:name="_Toc442091117"/>
      <w:bookmarkStart w:id="254" w:name="_Toc2154678"/>
      <w:r w:rsidRPr="004E06CC">
        <w:t>3.6. Лов, стање дивљачи</w:t>
      </w:r>
      <w:bookmarkEnd w:id="250"/>
      <w:bookmarkEnd w:id="251"/>
      <w:bookmarkEnd w:id="252"/>
      <w:bookmarkEnd w:id="253"/>
      <w:bookmarkEnd w:id="254"/>
    </w:p>
    <w:p w:rsidR="00575814" w:rsidRDefault="00575814" w:rsidP="009F43C8">
      <w:pPr>
        <w:rPr>
          <w:rFonts w:eastAsia="Times New Roman" w:cs="Times New Roman"/>
          <w:szCs w:val="20"/>
        </w:rPr>
      </w:pPr>
    </w:p>
    <w:p w:rsidR="00B108A3" w:rsidRPr="00B108A3" w:rsidRDefault="00B108A3" w:rsidP="00B108A3">
      <w:pPr>
        <w:contextualSpacing/>
        <w:rPr>
          <w:rFonts w:eastAsiaTheme="minorHAnsi" w:cs="Times New Roman"/>
          <w:szCs w:val="24"/>
          <w:lang w:val="sr-Cyrl-CS"/>
        </w:rPr>
      </w:pPr>
      <w:r>
        <w:rPr>
          <w:rFonts w:eastAsiaTheme="minorHAnsi" w:cs="Times New Roman"/>
          <w:szCs w:val="24"/>
          <w:lang w:val="sr-Cyrl-CS"/>
        </w:rPr>
        <w:t xml:space="preserve">ГЈ "Заовине" припада ревиру југ </w:t>
      </w:r>
      <w:r w:rsidRPr="00B108A3">
        <w:rPr>
          <w:rFonts w:eastAsiaTheme="minorHAnsi" w:cs="Times New Roman"/>
          <w:szCs w:val="24"/>
          <w:lang w:val="sr-Cyrl-CS"/>
        </w:rPr>
        <w:t>Ловишт</w:t>
      </w:r>
      <w:r>
        <w:rPr>
          <w:rFonts w:eastAsiaTheme="minorHAnsi" w:cs="Times New Roman"/>
          <w:szCs w:val="24"/>
          <w:lang w:val="sr-Cyrl-CS"/>
        </w:rPr>
        <w:t>а</w:t>
      </w:r>
      <w:r w:rsidRPr="00B108A3">
        <w:rPr>
          <w:rFonts w:eastAsiaTheme="minorHAnsi" w:cs="Times New Roman"/>
          <w:szCs w:val="24"/>
          <w:lang w:val="sr-Cyrl-CS"/>
        </w:rPr>
        <w:t xml:space="preserve"> „Соко“ </w:t>
      </w:r>
      <w:r w:rsidR="003610FC">
        <w:rPr>
          <w:rFonts w:eastAsiaTheme="minorHAnsi" w:cs="Times New Roman"/>
          <w:szCs w:val="24"/>
        </w:rPr>
        <w:t xml:space="preserve">чија је </w:t>
      </w:r>
      <w:r>
        <w:rPr>
          <w:rFonts w:eastAsiaTheme="minorHAnsi" w:cs="Times New Roman"/>
          <w:szCs w:val="24"/>
          <w:lang w:val="sr-Cyrl-CS"/>
        </w:rPr>
        <w:t>укупн</w:t>
      </w:r>
      <w:r w:rsidR="003610FC">
        <w:rPr>
          <w:rFonts w:eastAsiaTheme="minorHAnsi" w:cs="Times New Roman"/>
          <w:szCs w:val="24"/>
          <w:lang w:val="sr-Cyrl-CS"/>
        </w:rPr>
        <w:t>а</w:t>
      </w:r>
      <w:r>
        <w:rPr>
          <w:rFonts w:eastAsiaTheme="minorHAnsi" w:cs="Times New Roman"/>
          <w:szCs w:val="24"/>
          <w:lang w:val="sr-Cyrl-CS"/>
        </w:rPr>
        <w:t xml:space="preserve"> </w:t>
      </w:r>
      <w:r w:rsidRPr="00B108A3">
        <w:rPr>
          <w:rFonts w:eastAsiaTheme="minorHAnsi" w:cs="Times New Roman"/>
          <w:szCs w:val="24"/>
          <w:lang w:val="sr-Cyrl-CS"/>
        </w:rPr>
        <w:t>површин</w:t>
      </w:r>
      <w:r w:rsidR="003610FC">
        <w:rPr>
          <w:rFonts w:eastAsiaTheme="minorHAnsi" w:cs="Times New Roman"/>
          <w:szCs w:val="24"/>
          <w:lang w:val="sr-Cyrl-CS"/>
        </w:rPr>
        <w:t>а</w:t>
      </w:r>
      <w:r w:rsidRPr="00B108A3">
        <w:rPr>
          <w:rFonts w:eastAsiaTheme="minorHAnsi" w:cs="Times New Roman"/>
          <w:szCs w:val="24"/>
          <w:lang w:val="sr-Cyrl-CS"/>
        </w:rPr>
        <w:t xml:space="preserve"> 48.167 хектара којим газдује Ловачко удружење „Соко“ из Бајине Баште.</w:t>
      </w:r>
      <w:r w:rsidRPr="00B108A3">
        <w:rPr>
          <w:rFonts w:eastAsiaTheme="minorHAnsi" w:cs="Times New Roman"/>
          <w:szCs w:val="24"/>
          <w:lang w:val="ru-RU"/>
        </w:rPr>
        <w:t xml:space="preserve"> Ловиште је установљено решењем Министарства пољопривреде, шумарства и водопривреде број 324-02-00342/1-94-06, од 29.12.1994. год. (“Сл.гл.РС.”  75/94)</w:t>
      </w:r>
      <w:r>
        <w:rPr>
          <w:rFonts w:eastAsiaTheme="minorHAnsi" w:cs="Times New Roman"/>
          <w:szCs w:val="24"/>
          <w:lang w:val="ru-RU"/>
        </w:rPr>
        <w:t>.</w:t>
      </w:r>
      <w:r w:rsidRPr="00B108A3">
        <w:rPr>
          <w:rFonts w:eastAsiaTheme="minorHAnsi" w:cs="Times New Roman"/>
          <w:szCs w:val="24"/>
          <w:lang w:val="ru-RU"/>
        </w:rPr>
        <w:t xml:space="preserve"> Газдовање ловиштем се врши плански по важећој Ловној основи, која је одобрена решењем бр. 324-01-00030/2013-10 од 15.05..2013. год., а која има период важења 01.04.2013. – 31.03.2023. године</w:t>
      </w:r>
      <w:r w:rsidRPr="00B108A3">
        <w:rPr>
          <w:rFonts w:eastAsiaTheme="minorHAnsi" w:cs="Times New Roman"/>
          <w:szCs w:val="24"/>
          <w:lang w:val="sr-Cyrl-CS"/>
        </w:rPr>
        <w:t xml:space="preserve"> . Ловиште Соко чине два ревира: северни површине 41.902 ха (87,0%) и јужни површине 6.265 ха (23,0%), између којих је уметнуто ловиште Тара.</w:t>
      </w:r>
    </w:p>
    <w:p w:rsidR="00B108A3" w:rsidRPr="00B108A3" w:rsidRDefault="00B108A3" w:rsidP="00B108A3">
      <w:pPr>
        <w:rPr>
          <w:rFonts w:eastAsiaTheme="minorHAnsi" w:cs="Times New Roman"/>
          <w:szCs w:val="24"/>
          <w:lang w:val="ru-RU"/>
        </w:rPr>
      </w:pPr>
      <w:r w:rsidRPr="00B108A3">
        <w:rPr>
          <w:rFonts w:eastAsiaTheme="minorHAnsi" w:cs="Times New Roman"/>
          <w:szCs w:val="24"/>
          <w:lang w:val="ru-RU"/>
        </w:rPr>
        <w:t xml:space="preserve"> </w:t>
      </w:r>
    </w:p>
    <w:p w:rsidR="00B108A3" w:rsidRPr="00B108A3" w:rsidRDefault="00B108A3" w:rsidP="00B108A3">
      <w:pPr>
        <w:rPr>
          <w:rFonts w:eastAsiaTheme="minorHAnsi" w:cs="Times New Roman"/>
          <w:szCs w:val="24"/>
          <w:lang w:val="ru-RU"/>
        </w:rPr>
      </w:pPr>
      <w:r w:rsidRPr="00B108A3">
        <w:rPr>
          <w:rFonts w:eastAsiaTheme="minorHAnsi" w:cs="Times New Roman"/>
          <w:szCs w:val="24"/>
          <w:lang w:val="ru-RU"/>
        </w:rPr>
        <w:t>Табеларни приказ структуре површина по култури земљишта и власништву:</w:t>
      </w:r>
    </w:p>
    <w:tbl>
      <w:tblPr>
        <w:tblW w:w="10803" w:type="dxa"/>
        <w:jc w:val="center"/>
        <w:tblInd w:w="-81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4002"/>
        <w:gridCol w:w="2368"/>
        <w:gridCol w:w="2312"/>
        <w:gridCol w:w="1051"/>
        <w:gridCol w:w="1070"/>
      </w:tblGrid>
      <w:tr w:rsidR="001C7230" w:rsidRPr="001C7230" w:rsidTr="001C7230">
        <w:trPr>
          <w:trHeight w:val="264"/>
          <w:tblHeader/>
          <w:jc w:val="center"/>
        </w:trPr>
        <w:tc>
          <w:tcPr>
            <w:tcW w:w="4002" w:type="dxa"/>
            <w:shd w:val="clear" w:color="auto" w:fill="D9D9D9" w:themeFill="background1" w:themeFillShade="D9"/>
            <w:noWrap/>
            <w:vAlign w:val="center"/>
            <w:hideMark/>
          </w:tcPr>
          <w:p w:rsidR="001C7230" w:rsidRPr="001C7230" w:rsidRDefault="001C7230" w:rsidP="001C7230">
            <w:pPr>
              <w:ind w:firstLine="0"/>
              <w:jc w:val="center"/>
              <w:rPr>
                <w:rFonts w:eastAsia="Times New Roman" w:cs="Times New Roman"/>
                <w:b/>
                <w:color w:val="000000"/>
              </w:rPr>
            </w:pPr>
            <w:r w:rsidRPr="001C7230">
              <w:rPr>
                <w:rFonts w:eastAsia="Times New Roman" w:cs="Times New Roman"/>
                <w:b/>
                <w:color w:val="000000"/>
                <w:sz w:val="22"/>
              </w:rPr>
              <w:t>Структура  површина ловишта</w:t>
            </w:r>
          </w:p>
        </w:tc>
        <w:tc>
          <w:tcPr>
            <w:tcW w:w="2368" w:type="dxa"/>
            <w:shd w:val="clear" w:color="auto" w:fill="D9D9D9" w:themeFill="background1" w:themeFillShade="D9"/>
            <w:noWrap/>
            <w:vAlign w:val="center"/>
            <w:hideMark/>
          </w:tcPr>
          <w:p w:rsidR="001C7230" w:rsidRPr="001C7230" w:rsidRDefault="001C7230" w:rsidP="001C7230">
            <w:pPr>
              <w:ind w:firstLine="0"/>
              <w:jc w:val="center"/>
              <w:rPr>
                <w:rFonts w:eastAsia="Times New Roman" w:cs="Times New Roman"/>
                <w:b/>
                <w:color w:val="000000"/>
              </w:rPr>
            </w:pPr>
            <w:r w:rsidRPr="001C7230">
              <w:rPr>
                <w:rFonts w:eastAsia="Times New Roman" w:cs="Times New Roman"/>
                <w:b/>
                <w:color w:val="000000"/>
                <w:sz w:val="22"/>
              </w:rPr>
              <w:t>“Соко ревир север</w:t>
            </w:r>
          </w:p>
        </w:tc>
        <w:tc>
          <w:tcPr>
            <w:tcW w:w="2312" w:type="dxa"/>
            <w:shd w:val="clear" w:color="auto" w:fill="D9D9D9" w:themeFill="background1" w:themeFillShade="D9"/>
            <w:noWrap/>
            <w:vAlign w:val="center"/>
            <w:hideMark/>
          </w:tcPr>
          <w:p w:rsidR="001C7230" w:rsidRPr="001C7230" w:rsidRDefault="001C7230" w:rsidP="001C7230">
            <w:pPr>
              <w:ind w:firstLine="0"/>
              <w:jc w:val="center"/>
              <w:rPr>
                <w:rFonts w:eastAsia="Times New Roman" w:cs="Times New Roman"/>
                <w:b/>
                <w:color w:val="000000"/>
              </w:rPr>
            </w:pPr>
            <w:r w:rsidRPr="001C7230">
              <w:rPr>
                <w:rFonts w:eastAsia="Times New Roman" w:cs="Times New Roman"/>
                <w:b/>
                <w:color w:val="000000"/>
                <w:sz w:val="22"/>
              </w:rPr>
              <w:t>“Соко ревир југ”</w:t>
            </w:r>
          </w:p>
        </w:tc>
        <w:tc>
          <w:tcPr>
            <w:tcW w:w="1051" w:type="dxa"/>
            <w:shd w:val="clear" w:color="auto" w:fill="D9D9D9" w:themeFill="background1" w:themeFillShade="D9"/>
            <w:noWrap/>
            <w:vAlign w:val="center"/>
            <w:hideMark/>
          </w:tcPr>
          <w:p w:rsidR="001C7230" w:rsidRPr="001C7230" w:rsidRDefault="001C7230" w:rsidP="001C7230">
            <w:pPr>
              <w:ind w:firstLine="0"/>
              <w:jc w:val="center"/>
              <w:rPr>
                <w:rFonts w:eastAsia="Times New Roman" w:cs="Times New Roman"/>
                <w:b/>
                <w:color w:val="000000"/>
              </w:rPr>
            </w:pPr>
            <w:r w:rsidRPr="001C7230">
              <w:rPr>
                <w:rFonts w:eastAsia="Times New Roman" w:cs="Times New Roman"/>
                <w:b/>
                <w:color w:val="000000"/>
                <w:sz w:val="22"/>
              </w:rPr>
              <w:t>укупно</w:t>
            </w:r>
          </w:p>
        </w:tc>
        <w:tc>
          <w:tcPr>
            <w:tcW w:w="1070" w:type="dxa"/>
            <w:shd w:val="clear" w:color="auto" w:fill="D9D9D9" w:themeFill="background1" w:themeFillShade="D9"/>
            <w:noWrap/>
            <w:vAlign w:val="center"/>
            <w:hideMark/>
          </w:tcPr>
          <w:p w:rsidR="001C7230" w:rsidRPr="001C7230" w:rsidRDefault="001C7230" w:rsidP="001C7230">
            <w:pPr>
              <w:ind w:firstLine="0"/>
              <w:jc w:val="center"/>
              <w:rPr>
                <w:rFonts w:eastAsia="Times New Roman" w:cs="Times New Roman"/>
                <w:b/>
                <w:color w:val="000000"/>
              </w:rPr>
            </w:pPr>
            <w:r w:rsidRPr="001C7230">
              <w:rPr>
                <w:rFonts w:eastAsia="Times New Roman" w:cs="Times New Roman"/>
                <w:b/>
                <w:color w:val="000000"/>
                <w:sz w:val="22"/>
              </w:rPr>
              <w:t>%</w:t>
            </w:r>
          </w:p>
        </w:tc>
      </w:tr>
      <w:tr w:rsidR="001C7230" w:rsidRPr="001C7230" w:rsidTr="009706A2">
        <w:trPr>
          <w:trHeight w:val="264"/>
          <w:jc w:val="center"/>
        </w:trPr>
        <w:tc>
          <w:tcPr>
            <w:tcW w:w="4002" w:type="dxa"/>
            <w:shd w:val="clear" w:color="auto" w:fill="auto"/>
            <w:noWrap/>
            <w:vAlign w:val="center"/>
            <w:hideMark/>
          </w:tcPr>
          <w:p w:rsidR="001C7230" w:rsidRPr="001C7230" w:rsidRDefault="001C7230" w:rsidP="001C7230">
            <w:pPr>
              <w:ind w:firstLine="0"/>
              <w:jc w:val="left"/>
              <w:rPr>
                <w:rFonts w:eastAsia="Times New Roman" w:cs="Times New Roman"/>
                <w:color w:val="000000"/>
              </w:rPr>
            </w:pPr>
            <w:r w:rsidRPr="001C7230">
              <w:rPr>
                <w:rFonts w:eastAsia="Times New Roman" w:cs="Times New Roman"/>
                <w:color w:val="000000"/>
                <w:sz w:val="22"/>
                <w:lang w:val="sr-Latn-CS"/>
              </w:rPr>
              <w:t xml:space="preserve">Шуме и шумско земљиште  </w:t>
            </w:r>
          </w:p>
        </w:tc>
        <w:tc>
          <w:tcPr>
            <w:tcW w:w="2368" w:type="dxa"/>
            <w:shd w:val="clear" w:color="auto" w:fill="auto"/>
            <w:noWrap/>
            <w:vAlign w:val="center"/>
            <w:hideMark/>
          </w:tcPr>
          <w:p w:rsidR="001C7230" w:rsidRPr="001C7230" w:rsidRDefault="001C7230" w:rsidP="001C7230">
            <w:pPr>
              <w:ind w:firstLine="0"/>
              <w:jc w:val="right"/>
              <w:rPr>
                <w:rFonts w:eastAsia="Times New Roman" w:cs="Times New Roman"/>
                <w:color w:val="000000"/>
              </w:rPr>
            </w:pPr>
            <w:r w:rsidRPr="001C7230">
              <w:rPr>
                <w:rFonts w:eastAsia="Times New Roman" w:cs="Times New Roman"/>
                <w:color w:val="000000"/>
                <w:sz w:val="22"/>
              </w:rPr>
              <w:t>14.835</w:t>
            </w:r>
          </w:p>
        </w:tc>
        <w:tc>
          <w:tcPr>
            <w:tcW w:w="2312" w:type="dxa"/>
            <w:shd w:val="clear" w:color="auto" w:fill="auto"/>
            <w:noWrap/>
            <w:vAlign w:val="center"/>
            <w:hideMark/>
          </w:tcPr>
          <w:p w:rsidR="001C7230" w:rsidRPr="001C7230" w:rsidRDefault="001C7230" w:rsidP="001C7230">
            <w:pPr>
              <w:ind w:firstLine="0"/>
              <w:jc w:val="right"/>
              <w:rPr>
                <w:rFonts w:eastAsia="Times New Roman" w:cs="Times New Roman"/>
                <w:color w:val="000000"/>
              </w:rPr>
            </w:pPr>
            <w:r w:rsidRPr="001C7230">
              <w:rPr>
                <w:rFonts w:eastAsia="Times New Roman" w:cs="Times New Roman"/>
                <w:color w:val="000000"/>
                <w:sz w:val="22"/>
              </w:rPr>
              <w:t>3.694</w:t>
            </w:r>
          </w:p>
        </w:tc>
        <w:tc>
          <w:tcPr>
            <w:tcW w:w="1051" w:type="dxa"/>
            <w:shd w:val="clear" w:color="auto" w:fill="auto"/>
            <w:noWrap/>
            <w:vAlign w:val="center"/>
            <w:hideMark/>
          </w:tcPr>
          <w:p w:rsidR="001C7230" w:rsidRPr="001C7230" w:rsidRDefault="001C7230" w:rsidP="001C7230">
            <w:pPr>
              <w:ind w:firstLine="0"/>
              <w:jc w:val="right"/>
              <w:rPr>
                <w:rFonts w:eastAsia="Times New Roman" w:cs="Times New Roman"/>
                <w:color w:val="000000"/>
              </w:rPr>
            </w:pPr>
            <w:r w:rsidRPr="001C7230">
              <w:rPr>
                <w:rFonts w:eastAsia="Times New Roman" w:cs="Times New Roman"/>
                <w:color w:val="000000"/>
                <w:sz w:val="22"/>
                <w:lang w:val="es-ES"/>
              </w:rPr>
              <w:t>18.529</w:t>
            </w:r>
          </w:p>
        </w:tc>
        <w:tc>
          <w:tcPr>
            <w:tcW w:w="1070" w:type="dxa"/>
            <w:shd w:val="clear" w:color="auto" w:fill="auto"/>
            <w:noWrap/>
            <w:vAlign w:val="center"/>
            <w:hideMark/>
          </w:tcPr>
          <w:p w:rsidR="001C7230" w:rsidRPr="001C7230" w:rsidRDefault="001C7230" w:rsidP="001C7230">
            <w:pPr>
              <w:ind w:firstLine="0"/>
              <w:jc w:val="right"/>
              <w:rPr>
                <w:rFonts w:eastAsia="Times New Roman" w:cs="Times New Roman"/>
                <w:color w:val="000000"/>
              </w:rPr>
            </w:pPr>
            <w:r w:rsidRPr="001C7230">
              <w:rPr>
                <w:rFonts w:eastAsia="Times New Roman" w:cs="Times New Roman"/>
                <w:color w:val="000000"/>
                <w:sz w:val="22"/>
                <w:lang w:val="es-ES"/>
              </w:rPr>
              <w:t>38,5  %</w:t>
            </w:r>
          </w:p>
        </w:tc>
      </w:tr>
      <w:tr w:rsidR="001C7230" w:rsidRPr="001C7230" w:rsidTr="009706A2">
        <w:trPr>
          <w:trHeight w:val="264"/>
          <w:jc w:val="center"/>
        </w:trPr>
        <w:tc>
          <w:tcPr>
            <w:tcW w:w="4002" w:type="dxa"/>
            <w:shd w:val="clear" w:color="auto" w:fill="auto"/>
            <w:noWrap/>
            <w:vAlign w:val="center"/>
            <w:hideMark/>
          </w:tcPr>
          <w:p w:rsidR="001C7230" w:rsidRPr="001C7230" w:rsidRDefault="001C7230" w:rsidP="001C7230">
            <w:pPr>
              <w:ind w:firstLine="0"/>
              <w:jc w:val="left"/>
              <w:rPr>
                <w:rFonts w:eastAsia="Times New Roman" w:cs="Times New Roman"/>
                <w:color w:val="000000"/>
              </w:rPr>
            </w:pPr>
            <w:r w:rsidRPr="001C7230">
              <w:rPr>
                <w:rFonts w:eastAsia="Times New Roman" w:cs="Times New Roman"/>
                <w:color w:val="000000"/>
                <w:sz w:val="22"/>
                <w:lang w:val="es-ES"/>
              </w:rPr>
              <w:t>Пашњаци и ливаде</w:t>
            </w:r>
          </w:p>
        </w:tc>
        <w:tc>
          <w:tcPr>
            <w:tcW w:w="2368" w:type="dxa"/>
            <w:shd w:val="clear" w:color="auto" w:fill="auto"/>
            <w:noWrap/>
            <w:vAlign w:val="center"/>
            <w:hideMark/>
          </w:tcPr>
          <w:p w:rsidR="001C7230" w:rsidRPr="001C7230" w:rsidRDefault="001C7230" w:rsidP="001C7230">
            <w:pPr>
              <w:ind w:firstLine="0"/>
              <w:jc w:val="right"/>
              <w:rPr>
                <w:rFonts w:eastAsia="Times New Roman" w:cs="Times New Roman"/>
                <w:color w:val="000000"/>
              </w:rPr>
            </w:pPr>
            <w:r w:rsidRPr="001C7230">
              <w:rPr>
                <w:rFonts w:eastAsia="Times New Roman" w:cs="Times New Roman"/>
                <w:color w:val="000000"/>
                <w:sz w:val="22"/>
                <w:lang w:val="es-ES"/>
              </w:rPr>
              <w:t>11.564</w:t>
            </w:r>
          </w:p>
        </w:tc>
        <w:tc>
          <w:tcPr>
            <w:tcW w:w="2312" w:type="dxa"/>
            <w:shd w:val="clear" w:color="auto" w:fill="auto"/>
            <w:noWrap/>
            <w:vAlign w:val="center"/>
            <w:hideMark/>
          </w:tcPr>
          <w:p w:rsidR="001C7230" w:rsidRPr="001C7230" w:rsidRDefault="001C7230" w:rsidP="001C7230">
            <w:pPr>
              <w:ind w:firstLine="0"/>
              <w:jc w:val="right"/>
              <w:rPr>
                <w:rFonts w:eastAsia="Times New Roman" w:cs="Times New Roman"/>
                <w:color w:val="000000"/>
              </w:rPr>
            </w:pPr>
            <w:r w:rsidRPr="001C7230">
              <w:rPr>
                <w:rFonts w:eastAsia="Times New Roman" w:cs="Times New Roman"/>
                <w:color w:val="000000"/>
                <w:sz w:val="22"/>
                <w:lang w:val="es-ES"/>
              </w:rPr>
              <w:t>1.755</w:t>
            </w:r>
          </w:p>
        </w:tc>
        <w:tc>
          <w:tcPr>
            <w:tcW w:w="1051" w:type="dxa"/>
            <w:shd w:val="clear" w:color="auto" w:fill="auto"/>
            <w:noWrap/>
            <w:vAlign w:val="center"/>
            <w:hideMark/>
          </w:tcPr>
          <w:p w:rsidR="001C7230" w:rsidRPr="001C7230" w:rsidRDefault="001C7230" w:rsidP="001C7230">
            <w:pPr>
              <w:ind w:firstLine="0"/>
              <w:jc w:val="right"/>
              <w:rPr>
                <w:rFonts w:eastAsia="Times New Roman" w:cs="Times New Roman"/>
                <w:color w:val="000000"/>
              </w:rPr>
            </w:pPr>
            <w:r w:rsidRPr="001C7230">
              <w:rPr>
                <w:rFonts w:eastAsia="Times New Roman" w:cs="Times New Roman"/>
                <w:color w:val="000000"/>
                <w:sz w:val="22"/>
                <w:lang w:val="es-ES"/>
              </w:rPr>
              <w:t>13.319</w:t>
            </w:r>
          </w:p>
        </w:tc>
        <w:tc>
          <w:tcPr>
            <w:tcW w:w="1070" w:type="dxa"/>
            <w:shd w:val="clear" w:color="auto" w:fill="auto"/>
            <w:noWrap/>
            <w:vAlign w:val="center"/>
            <w:hideMark/>
          </w:tcPr>
          <w:p w:rsidR="001C7230" w:rsidRPr="001C7230" w:rsidRDefault="001C7230" w:rsidP="001C7230">
            <w:pPr>
              <w:ind w:firstLine="0"/>
              <w:jc w:val="right"/>
              <w:rPr>
                <w:rFonts w:eastAsia="Times New Roman" w:cs="Times New Roman"/>
                <w:color w:val="000000"/>
              </w:rPr>
            </w:pPr>
            <w:r w:rsidRPr="001C7230">
              <w:rPr>
                <w:rFonts w:eastAsia="Times New Roman" w:cs="Times New Roman"/>
                <w:color w:val="000000"/>
                <w:sz w:val="22"/>
                <w:lang w:val="es-ES"/>
              </w:rPr>
              <w:t>27,6  %</w:t>
            </w:r>
          </w:p>
        </w:tc>
      </w:tr>
      <w:tr w:rsidR="001C7230" w:rsidRPr="001C7230" w:rsidTr="009706A2">
        <w:trPr>
          <w:trHeight w:val="264"/>
          <w:jc w:val="center"/>
        </w:trPr>
        <w:tc>
          <w:tcPr>
            <w:tcW w:w="4002" w:type="dxa"/>
            <w:shd w:val="clear" w:color="auto" w:fill="auto"/>
            <w:noWrap/>
            <w:vAlign w:val="center"/>
            <w:hideMark/>
          </w:tcPr>
          <w:p w:rsidR="001C7230" w:rsidRPr="001C7230" w:rsidRDefault="001C7230" w:rsidP="001C7230">
            <w:pPr>
              <w:ind w:firstLine="0"/>
              <w:jc w:val="left"/>
              <w:rPr>
                <w:rFonts w:eastAsia="Times New Roman" w:cs="Times New Roman"/>
                <w:color w:val="000000"/>
              </w:rPr>
            </w:pPr>
            <w:r w:rsidRPr="001C7230">
              <w:rPr>
                <w:rFonts w:eastAsia="Times New Roman" w:cs="Times New Roman"/>
                <w:color w:val="000000"/>
                <w:sz w:val="22"/>
                <w:lang w:val="es-ES"/>
              </w:rPr>
              <w:t>Њиве, оранице и баште</w:t>
            </w:r>
          </w:p>
        </w:tc>
        <w:tc>
          <w:tcPr>
            <w:tcW w:w="2368" w:type="dxa"/>
            <w:shd w:val="clear" w:color="auto" w:fill="auto"/>
            <w:noWrap/>
            <w:vAlign w:val="center"/>
            <w:hideMark/>
          </w:tcPr>
          <w:p w:rsidR="001C7230" w:rsidRPr="001C7230" w:rsidRDefault="001C7230" w:rsidP="001C7230">
            <w:pPr>
              <w:ind w:firstLine="0"/>
              <w:jc w:val="right"/>
              <w:rPr>
                <w:rFonts w:eastAsia="Times New Roman" w:cs="Times New Roman"/>
                <w:color w:val="000000"/>
              </w:rPr>
            </w:pPr>
            <w:r w:rsidRPr="001C7230">
              <w:rPr>
                <w:rFonts w:eastAsia="Times New Roman" w:cs="Times New Roman"/>
                <w:color w:val="000000"/>
                <w:sz w:val="22"/>
                <w:lang w:val="es-ES"/>
              </w:rPr>
              <w:t>10.816</w:t>
            </w:r>
          </w:p>
        </w:tc>
        <w:tc>
          <w:tcPr>
            <w:tcW w:w="2312" w:type="dxa"/>
            <w:shd w:val="clear" w:color="auto" w:fill="auto"/>
            <w:noWrap/>
            <w:vAlign w:val="center"/>
            <w:hideMark/>
          </w:tcPr>
          <w:p w:rsidR="001C7230" w:rsidRPr="001C7230" w:rsidRDefault="001C7230" w:rsidP="001C7230">
            <w:pPr>
              <w:ind w:firstLine="0"/>
              <w:jc w:val="right"/>
              <w:rPr>
                <w:rFonts w:eastAsia="Times New Roman" w:cs="Times New Roman"/>
                <w:color w:val="000000"/>
              </w:rPr>
            </w:pPr>
            <w:r w:rsidRPr="001C7230">
              <w:rPr>
                <w:rFonts w:eastAsia="Times New Roman" w:cs="Times New Roman"/>
                <w:color w:val="000000"/>
                <w:sz w:val="22"/>
                <w:lang w:val="es-ES"/>
              </w:rPr>
              <w:t>325</w:t>
            </w:r>
          </w:p>
        </w:tc>
        <w:tc>
          <w:tcPr>
            <w:tcW w:w="1051" w:type="dxa"/>
            <w:shd w:val="clear" w:color="auto" w:fill="auto"/>
            <w:noWrap/>
            <w:vAlign w:val="center"/>
            <w:hideMark/>
          </w:tcPr>
          <w:p w:rsidR="001C7230" w:rsidRPr="001C7230" w:rsidRDefault="001C7230" w:rsidP="001C7230">
            <w:pPr>
              <w:ind w:firstLine="0"/>
              <w:jc w:val="right"/>
              <w:rPr>
                <w:rFonts w:eastAsia="Times New Roman" w:cs="Times New Roman"/>
                <w:color w:val="000000"/>
              </w:rPr>
            </w:pPr>
            <w:r w:rsidRPr="001C7230">
              <w:rPr>
                <w:rFonts w:eastAsia="Times New Roman" w:cs="Times New Roman"/>
                <w:color w:val="000000"/>
                <w:sz w:val="22"/>
                <w:lang w:val="es-ES"/>
              </w:rPr>
              <w:t>11.141</w:t>
            </w:r>
          </w:p>
        </w:tc>
        <w:tc>
          <w:tcPr>
            <w:tcW w:w="1070" w:type="dxa"/>
            <w:shd w:val="clear" w:color="auto" w:fill="auto"/>
            <w:noWrap/>
            <w:vAlign w:val="center"/>
            <w:hideMark/>
          </w:tcPr>
          <w:p w:rsidR="001C7230" w:rsidRPr="001C7230" w:rsidRDefault="001C7230" w:rsidP="001C7230">
            <w:pPr>
              <w:ind w:firstLine="0"/>
              <w:jc w:val="right"/>
              <w:rPr>
                <w:rFonts w:eastAsia="Times New Roman" w:cs="Times New Roman"/>
                <w:color w:val="000000"/>
              </w:rPr>
            </w:pPr>
            <w:r w:rsidRPr="001C7230">
              <w:rPr>
                <w:rFonts w:eastAsia="Times New Roman" w:cs="Times New Roman"/>
                <w:color w:val="000000"/>
                <w:sz w:val="22"/>
                <w:lang w:val="es-ES"/>
              </w:rPr>
              <w:t>23,1  %</w:t>
            </w:r>
          </w:p>
        </w:tc>
      </w:tr>
      <w:tr w:rsidR="001C7230" w:rsidRPr="001C7230" w:rsidTr="009706A2">
        <w:trPr>
          <w:trHeight w:val="264"/>
          <w:jc w:val="center"/>
        </w:trPr>
        <w:tc>
          <w:tcPr>
            <w:tcW w:w="4002" w:type="dxa"/>
            <w:shd w:val="clear" w:color="auto" w:fill="auto"/>
            <w:noWrap/>
            <w:vAlign w:val="center"/>
            <w:hideMark/>
          </w:tcPr>
          <w:p w:rsidR="001C7230" w:rsidRPr="001C7230" w:rsidRDefault="001C7230" w:rsidP="001C7230">
            <w:pPr>
              <w:ind w:firstLine="0"/>
              <w:jc w:val="left"/>
              <w:rPr>
                <w:rFonts w:eastAsia="Times New Roman" w:cs="Times New Roman"/>
                <w:color w:val="000000"/>
              </w:rPr>
            </w:pPr>
            <w:r w:rsidRPr="001C7230">
              <w:rPr>
                <w:rFonts w:eastAsia="Times New Roman" w:cs="Times New Roman"/>
                <w:color w:val="000000"/>
                <w:sz w:val="22"/>
                <w:lang w:val="es-ES"/>
              </w:rPr>
              <w:t>Воћњаци и виногради</w:t>
            </w:r>
          </w:p>
        </w:tc>
        <w:tc>
          <w:tcPr>
            <w:tcW w:w="2368" w:type="dxa"/>
            <w:shd w:val="clear" w:color="auto" w:fill="auto"/>
            <w:noWrap/>
            <w:vAlign w:val="center"/>
            <w:hideMark/>
          </w:tcPr>
          <w:p w:rsidR="001C7230" w:rsidRPr="001C7230" w:rsidRDefault="001C7230" w:rsidP="001C7230">
            <w:pPr>
              <w:ind w:firstLine="0"/>
              <w:jc w:val="right"/>
              <w:rPr>
                <w:rFonts w:eastAsia="Times New Roman" w:cs="Times New Roman"/>
                <w:color w:val="000000"/>
              </w:rPr>
            </w:pPr>
            <w:r w:rsidRPr="001C7230">
              <w:rPr>
                <w:rFonts w:eastAsia="Times New Roman" w:cs="Times New Roman"/>
                <w:color w:val="000000"/>
                <w:sz w:val="22"/>
                <w:lang w:val="es-ES"/>
              </w:rPr>
              <w:t>3.008</w:t>
            </w:r>
          </w:p>
        </w:tc>
        <w:tc>
          <w:tcPr>
            <w:tcW w:w="2312" w:type="dxa"/>
            <w:shd w:val="clear" w:color="auto" w:fill="auto"/>
            <w:noWrap/>
            <w:vAlign w:val="center"/>
            <w:hideMark/>
          </w:tcPr>
          <w:p w:rsidR="001C7230" w:rsidRPr="001C7230" w:rsidRDefault="001C7230" w:rsidP="001C7230">
            <w:pPr>
              <w:ind w:firstLine="0"/>
              <w:jc w:val="right"/>
              <w:rPr>
                <w:rFonts w:eastAsia="Times New Roman" w:cs="Times New Roman"/>
                <w:color w:val="000000"/>
              </w:rPr>
            </w:pPr>
            <w:r w:rsidRPr="001C7230">
              <w:rPr>
                <w:rFonts w:eastAsia="Times New Roman" w:cs="Times New Roman"/>
                <w:color w:val="000000"/>
                <w:sz w:val="22"/>
                <w:lang w:val="es-ES"/>
              </w:rPr>
              <w:t>63</w:t>
            </w:r>
          </w:p>
        </w:tc>
        <w:tc>
          <w:tcPr>
            <w:tcW w:w="1051" w:type="dxa"/>
            <w:shd w:val="clear" w:color="auto" w:fill="auto"/>
            <w:noWrap/>
            <w:vAlign w:val="center"/>
            <w:hideMark/>
          </w:tcPr>
          <w:p w:rsidR="001C7230" w:rsidRPr="001C7230" w:rsidRDefault="001C7230" w:rsidP="001C7230">
            <w:pPr>
              <w:ind w:firstLine="0"/>
              <w:jc w:val="right"/>
              <w:rPr>
                <w:rFonts w:eastAsia="Times New Roman" w:cs="Times New Roman"/>
                <w:color w:val="000000"/>
              </w:rPr>
            </w:pPr>
            <w:r w:rsidRPr="001C7230">
              <w:rPr>
                <w:rFonts w:eastAsia="Times New Roman" w:cs="Times New Roman"/>
                <w:color w:val="000000"/>
                <w:sz w:val="22"/>
                <w:lang w:val="es-ES"/>
              </w:rPr>
              <w:t>3.071</w:t>
            </w:r>
          </w:p>
        </w:tc>
        <w:tc>
          <w:tcPr>
            <w:tcW w:w="1070" w:type="dxa"/>
            <w:shd w:val="clear" w:color="auto" w:fill="auto"/>
            <w:noWrap/>
            <w:vAlign w:val="center"/>
            <w:hideMark/>
          </w:tcPr>
          <w:p w:rsidR="001C7230" w:rsidRPr="001C7230" w:rsidRDefault="001C7230" w:rsidP="001C7230">
            <w:pPr>
              <w:ind w:firstLine="0"/>
              <w:jc w:val="right"/>
              <w:rPr>
                <w:rFonts w:eastAsia="Times New Roman" w:cs="Times New Roman"/>
                <w:color w:val="000000"/>
              </w:rPr>
            </w:pPr>
            <w:r w:rsidRPr="001C7230">
              <w:rPr>
                <w:rFonts w:eastAsia="Times New Roman" w:cs="Times New Roman"/>
                <w:color w:val="000000"/>
                <w:sz w:val="22"/>
                <w:lang w:val="es-ES"/>
              </w:rPr>
              <w:t>6,4  %</w:t>
            </w:r>
          </w:p>
        </w:tc>
      </w:tr>
      <w:tr w:rsidR="001C7230" w:rsidRPr="001C7230" w:rsidTr="009706A2">
        <w:trPr>
          <w:trHeight w:val="264"/>
          <w:jc w:val="center"/>
        </w:trPr>
        <w:tc>
          <w:tcPr>
            <w:tcW w:w="4002" w:type="dxa"/>
            <w:shd w:val="clear" w:color="auto" w:fill="auto"/>
            <w:noWrap/>
            <w:vAlign w:val="center"/>
            <w:hideMark/>
          </w:tcPr>
          <w:p w:rsidR="001C7230" w:rsidRPr="001C7230" w:rsidRDefault="001C7230" w:rsidP="001C7230">
            <w:pPr>
              <w:ind w:firstLine="0"/>
              <w:jc w:val="left"/>
              <w:rPr>
                <w:rFonts w:eastAsia="Times New Roman" w:cs="Times New Roman"/>
                <w:color w:val="000000"/>
              </w:rPr>
            </w:pPr>
            <w:r w:rsidRPr="001C7230">
              <w:rPr>
                <w:rFonts w:eastAsia="Times New Roman" w:cs="Times New Roman"/>
                <w:color w:val="000000"/>
                <w:sz w:val="22"/>
                <w:lang w:val="es-ES"/>
              </w:rPr>
              <w:t xml:space="preserve">Остало земљиште                 </w:t>
            </w:r>
          </w:p>
        </w:tc>
        <w:tc>
          <w:tcPr>
            <w:tcW w:w="2368" w:type="dxa"/>
            <w:shd w:val="clear" w:color="auto" w:fill="auto"/>
            <w:noWrap/>
            <w:vAlign w:val="center"/>
            <w:hideMark/>
          </w:tcPr>
          <w:p w:rsidR="001C7230" w:rsidRPr="001C7230" w:rsidRDefault="001C7230" w:rsidP="001C7230">
            <w:pPr>
              <w:ind w:firstLine="0"/>
              <w:jc w:val="right"/>
              <w:rPr>
                <w:rFonts w:eastAsia="Times New Roman" w:cs="Times New Roman"/>
                <w:color w:val="000000"/>
              </w:rPr>
            </w:pPr>
            <w:r w:rsidRPr="001C7230">
              <w:rPr>
                <w:rFonts w:eastAsia="Times New Roman" w:cs="Times New Roman"/>
                <w:color w:val="000000"/>
                <w:sz w:val="22"/>
              </w:rPr>
              <w:t>1.572</w:t>
            </w:r>
          </w:p>
        </w:tc>
        <w:tc>
          <w:tcPr>
            <w:tcW w:w="2312" w:type="dxa"/>
            <w:shd w:val="clear" w:color="auto" w:fill="auto"/>
            <w:noWrap/>
            <w:vAlign w:val="center"/>
            <w:hideMark/>
          </w:tcPr>
          <w:p w:rsidR="001C7230" w:rsidRPr="001C7230" w:rsidRDefault="001C7230" w:rsidP="001C7230">
            <w:pPr>
              <w:ind w:firstLine="0"/>
              <w:jc w:val="right"/>
              <w:rPr>
                <w:rFonts w:eastAsia="Times New Roman" w:cs="Times New Roman"/>
                <w:color w:val="000000"/>
              </w:rPr>
            </w:pPr>
            <w:r w:rsidRPr="001C7230">
              <w:rPr>
                <w:rFonts w:eastAsia="Times New Roman" w:cs="Times New Roman"/>
                <w:color w:val="000000"/>
                <w:sz w:val="22"/>
              </w:rPr>
              <w:t>535</w:t>
            </w:r>
          </w:p>
        </w:tc>
        <w:tc>
          <w:tcPr>
            <w:tcW w:w="1051" w:type="dxa"/>
            <w:shd w:val="clear" w:color="auto" w:fill="auto"/>
            <w:noWrap/>
            <w:vAlign w:val="center"/>
            <w:hideMark/>
          </w:tcPr>
          <w:p w:rsidR="001C7230" w:rsidRPr="001C7230" w:rsidRDefault="001C7230" w:rsidP="001C7230">
            <w:pPr>
              <w:ind w:firstLine="0"/>
              <w:jc w:val="right"/>
              <w:rPr>
                <w:rFonts w:eastAsia="Times New Roman" w:cs="Times New Roman"/>
                <w:color w:val="000000"/>
              </w:rPr>
            </w:pPr>
            <w:r w:rsidRPr="001C7230">
              <w:rPr>
                <w:rFonts w:eastAsia="Times New Roman" w:cs="Times New Roman"/>
                <w:color w:val="000000"/>
                <w:sz w:val="22"/>
              </w:rPr>
              <w:t>2.107</w:t>
            </w:r>
          </w:p>
        </w:tc>
        <w:tc>
          <w:tcPr>
            <w:tcW w:w="1070" w:type="dxa"/>
            <w:shd w:val="clear" w:color="auto" w:fill="auto"/>
            <w:noWrap/>
            <w:vAlign w:val="center"/>
            <w:hideMark/>
          </w:tcPr>
          <w:p w:rsidR="001C7230" w:rsidRPr="001C7230" w:rsidRDefault="001C7230" w:rsidP="001C7230">
            <w:pPr>
              <w:ind w:firstLine="0"/>
              <w:jc w:val="right"/>
              <w:rPr>
                <w:rFonts w:eastAsia="Times New Roman" w:cs="Times New Roman"/>
                <w:color w:val="000000"/>
              </w:rPr>
            </w:pPr>
            <w:r w:rsidRPr="001C7230">
              <w:rPr>
                <w:rFonts w:eastAsia="Times New Roman" w:cs="Times New Roman"/>
                <w:color w:val="000000"/>
                <w:sz w:val="22"/>
              </w:rPr>
              <w:t>4,3  %</w:t>
            </w:r>
          </w:p>
        </w:tc>
      </w:tr>
      <w:tr w:rsidR="001C7230" w:rsidRPr="001C7230" w:rsidTr="009706A2">
        <w:trPr>
          <w:trHeight w:val="264"/>
          <w:jc w:val="center"/>
        </w:trPr>
        <w:tc>
          <w:tcPr>
            <w:tcW w:w="4002" w:type="dxa"/>
            <w:shd w:val="clear" w:color="auto" w:fill="auto"/>
            <w:noWrap/>
            <w:vAlign w:val="center"/>
            <w:hideMark/>
          </w:tcPr>
          <w:p w:rsidR="001C7230" w:rsidRPr="001C7230" w:rsidRDefault="001C7230" w:rsidP="001C7230">
            <w:pPr>
              <w:ind w:firstLine="0"/>
              <w:jc w:val="left"/>
              <w:rPr>
                <w:rFonts w:eastAsia="Times New Roman" w:cs="Times New Roman"/>
                <w:b/>
                <w:color w:val="000000"/>
              </w:rPr>
            </w:pPr>
            <w:r w:rsidRPr="001C7230">
              <w:rPr>
                <w:rFonts w:eastAsia="Times New Roman" w:cs="Times New Roman"/>
                <w:b/>
                <w:color w:val="000000"/>
                <w:sz w:val="22"/>
                <w:lang w:val="es-ES"/>
              </w:rPr>
              <w:t>укупно</w:t>
            </w:r>
          </w:p>
        </w:tc>
        <w:tc>
          <w:tcPr>
            <w:tcW w:w="2368" w:type="dxa"/>
            <w:shd w:val="clear" w:color="auto" w:fill="auto"/>
            <w:noWrap/>
            <w:vAlign w:val="center"/>
            <w:hideMark/>
          </w:tcPr>
          <w:p w:rsidR="001C7230" w:rsidRPr="001C7230" w:rsidRDefault="001C7230" w:rsidP="001C7230">
            <w:pPr>
              <w:ind w:firstLine="0"/>
              <w:jc w:val="right"/>
              <w:rPr>
                <w:rFonts w:eastAsia="Times New Roman" w:cs="Times New Roman"/>
                <w:b/>
                <w:color w:val="000000"/>
              </w:rPr>
            </w:pPr>
            <w:r w:rsidRPr="001C7230">
              <w:rPr>
                <w:rFonts w:eastAsia="Times New Roman" w:cs="Times New Roman"/>
                <w:b/>
                <w:color w:val="000000"/>
                <w:sz w:val="22"/>
              </w:rPr>
              <w:t>41.795</w:t>
            </w:r>
          </w:p>
        </w:tc>
        <w:tc>
          <w:tcPr>
            <w:tcW w:w="2312" w:type="dxa"/>
            <w:shd w:val="clear" w:color="auto" w:fill="auto"/>
            <w:noWrap/>
            <w:vAlign w:val="center"/>
            <w:hideMark/>
          </w:tcPr>
          <w:p w:rsidR="001C7230" w:rsidRPr="001C7230" w:rsidRDefault="001C7230" w:rsidP="001C7230">
            <w:pPr>
              <w:ind w:firstLine="0"/>
              <w:jc w:val="right"/>
              <w:rPr>
                <w:rFonts w:eastAsia="Times New Roman" w:cs="Times New Roman"/>
                <w:b/>
                <w:color w:val="000000"/>
              </w:rPr>
            </w:pPr>
            <w:r w:rsidRPr="001C7230">
              <w:rPr>
                <w:rFonts w:eastAsia="Times New Roman" w:cs="Times New Roman"/>
                <w:b/>
                <w:color w:val="000000"/>
                <w:sz w:val="22"/>
              </w:rPr>
              <w:t>6.372</w:t>
            </w:r>
          </w:p>
        </w:tc>
        <w:tc>
          <w:tcPr>
            <w:tcW w:w="1051" w:type="dxa"/>
            <w:shd w:val="clear" w:color="auto" w:fill="auto"/>
            <w:noWrap/>
            <w:vAlign w:val="center"/>
            <w:hideMark/>
          </w:tcPr>
          <w:p w:rsidR="001C7230" w:rsidRPr="001C7230" w:rsidRDefault="001C7230" w:rsidP="001C7230">
            <w:pPr>
              <w:ind w:firstLine="0"/>
              <w:jc w:val="right"/>
              <w:rPr>
                <w:rFonts w:eastAsia="Times New Roman" w:cs="Times New Roman"/>
                <w:b/>
                <w:color w:val="000000"/>
              </w:rPr>
            </w:pPr>
            <w:r w:rsidRPr="001C7230">
              <w:rPr>
                <w:rFonts w:eastAsia="Times New Roman" w:cs="Times New Roman"/>
                <w:b/>
                <w:color w:val="000000"/>
                <w:sz w:val="22"/>
              </w:rPr>
              <w:t>48.167</w:t>
            </w:r>
          </w:p>
        </w:tc>
        <w:tc>
          <w:tcPr>
            <w:tcW w:w="1070" w:type="dxa"/>
            <w:shd w:val="clear" w:color="auto" w:fill="auto"/>
            <w:noWrap/>
            <w:vAlign w:val="center"/>
            <w:hideMark/>
          </w:tcPr>
          <w:p w:rsidR="001C7230" w:rsidRPr="001C7230" w:rsidRDefault="001C7230" w:rsidP="001C7230">
            <w:pPr>
              <w:ind w:firstLine="0"/>
              <w:jc w:val="right"/>
              <w:rPr>
                <w:rFonts w:eastAsia="Times New Roman" w:cs="Times New Roman"/>
                <w:b/>
                <w:color w:val="000000"/>
              </w:rPr>
            </w:pPr>
            <w:r w:rsidRPr="001C7230">
              <w:rPr>
                <w:rFonts w:eastAsia="Times New Roman" w:cs="Times New Roman"/>
                <w:b/>
                <w:color w:val="000000"/>
                <w:sz w:val="22"/>
              </w:rPr>
              <w:t>100%</w:t>
            </w:r>
          </w:p>
        </w:tc>
      </w:tr>
      <w:tr w:rsidR="001C7230" w:rsidRPr="001C7230" w:rsidTr="009706A2">
        <w:trPr>
          <w:trHeight w:val="264"/>
          <w:jc w:val="center"/>
        </w:trPr>
        <w:tc>
          <w:tcPr>
            <w:tcW w:w="4002" w:type="dxa"/>
            <w:shd w:val="clear" w:color="auto" w:fill="auto"/>
            <w:noWrap/>
            <w:vAlign w:val="center"/>
            <w:hideMark/>
          </w:tcPr>
          <w:p w:rsidR="001C7230" w:rsidRPr="001C7230" w:rsidRDefault="001C7230" w:rsidP="001C7230">
            <w:pPr>
              <w:ind w:firstLine="0"/>
              <w:jc w:val="left"/>
              <w:rPr>
                <w:rFonts w:eastAsia="Times New Roman" w:cs="Times New Roman"/>
                <w:b/>
                <w:color w:val="000000"/>
              </w:rPr>
            </w:pPr>
            <w:r w:rsidRPr="001C7230">
              <w:rPr>
                <w:rFonts w:eastAsia="Times New Roman" w:cs="Times New Roman"/>
                <w:b/>
                <w:color w:val="000000"/>
                <w:sz w:val="22"/>
              </w:rPr>
              <w:t>Ловна површина</w:t>
            </w:r>
          </w:p>
        </w:tc>
        <w:tc>
          <w:tcPr>
            <w:tcW w:w="2368" w:type="dxa"/>
            <w:shd w:val="clear" w:color="auto" w:fill="auto"/>
            <w:noWrap/>
            <w:vAlign w:val="center"/>
            <w:hideMark/>
          </w:tcPr>
          <w:p w:rsidR="001C7230" w:rsidRPr="001C7230" w:rsidRDefault="001C7230" w:rsidP="001C7230">
            <w:pPr>
              <w:ind w:firstLine="0"/>
              <w:jc w:val="right"/>
              <w:rPr>
                <w:rFonts w:eastAsia="Times New Roman" w:cs="Times New Roman"/>
                <w:b/>
                <w:color w:val="000000"/>
              </w:rPr>
            </w:pPr>
            <w:r w:rsidRPr="001C7230">
              <w:rPr>
                <w:rFonts w:eastAsia="Times New Roman" w:cs="Times New Roman"/>
                <w:b/>
                <w:color w:val="000000"/>
                <w:sz w:val="22"/>
              </w:rPr>
              <w:t>40.223</w:t>
            </w:r>
          </w:p>
        </w:tc>
        <w:tc>
          <w:tcPr>
            <w:tcW w:w="2312" w:type="dxa"/>
            <w:shd w:val="clear" w:color="auto" w:fill="auto"/>
            <w:noWrap/>
            <w:vAlign w:val="center"/>
            <w:hideMark/>
          </w:tcPr>
          <w:p w:rsidR="001C7230" w:rsidRPr="001C7230" w:rsidRDefault="001C7230" w:rsidP="001C7230">
            <w:pPr>
              <w:ind w:firstLine="0"/>
              <w:jc w:val="right"/>
              <w:rPr>
                <w:rFonts w:eastAsia="Times New Roman" w:cs="Times New Roman"/>
                <w:b/>
                <w:color w:val="000000"/>
              </w:rPr>
            </w:pPr>
            <w:r w:rsidRPr="001C7230">
              <w:rPr>
                <w:rFonts w:eastAsia="Times New Roman" w:cs="Times New Roman"/>
                <w:b/>
                <w:color w:val="000000"/>
                <w:sz w:val="22"/>
              </w:rPr>
              <w:t>5.837</w:t>
            </w:r>
          </w:p>
        </w:tc>
        <w:tc>
          <w:tcPr>
            <w:tcW w:w="1051" w:type="dxa"/>
            <w:shd w:val="clear" w:color="auto" w:fill="auto"/>
            <w:noWrap/>
            <w:vAlign w:val="center"/>
            <w:hideMark/>
          </w:tcPr>
          <w:p w:rsidR="001C7230" w:rsidRPr="001C7230" w:rsidRDefault="001C7230" w:rsidP="001C7230">
            <w:pPr>
              <w:ind w:firstLine="0"/>
              <w:jc w:val="right"/>
              <w:rPr>
                <w:rFonts w:eastAsia="Times New Roman" w:cs="Times New Roman"/>
                <w:b/>
                <w:color w:val="000000"/>
              </w:rPr>
            </w:pPr>
            <w:r w:rsidRPr="001C7230">
              <w:rPr>
                <w:rFonts w:eastAsia="Times New Roman" w:cs="Times New Roman"/>
                <w:b/>
                <w:color w:val="000000"/>
                <w:sz w:val="22"/>
              </w:rPr>
              <w:t>46.06</w:t>
            </w:r>
            <w:r>
              <w:rPr>
                <w:rFonts w:eastAsia="Times New Roman" w:cs="Times New Roman"/>
                <w:b/>
                <w:color w:val="000000"/>
                <w:sz w:val="22"/>
              </w:rPr>
              <w:t>0</w:t>
            </w:r>
          </w:p>
        </w:tc>
        <w:tc>
          <w:tcPr>
            <w:tcW w:w="1070" w:type="dxa"/>
            <w:shd w:val="clear" w:color="auto" w:fill="auto"/>
            <w:noWrap/>
            <w:vAlign w:val="center"/>
            <w:hideMark/>
          </w:tcPr>
          <w:p w:rsidR="001C7230" w:rsidRPr="001C7230" w:rsidRDefault="001C7230" w:rsidP="001C7230">
            <w:pPr>
              <w:ind w:firstLine="0"/>
              <w:jc w:val="right"/>
              <w:rPr>
                <w:rFonts w:eastAsia="Times New Roman" w:cs="Times New Roman"/>
                <w:b/>
                <w:color w:val="000000"/>
              </w:rPr>
            </w:pPr>
            <w:r w:rsidRPr="001C7230">
              <w:rPr>
                <w:rFonts w:eastAsia="Times New Roman" w:cs="Times New Roman"/>
                <w:b/>
                <w:color w:val="000000"/>
                <w:sz w:val="22"/>
              </w:rPr>
              <w:t>95,6 %</w:t>
            </w:r>
          </w:p>
        </w:tc>
      </w:tr>
      <w:tr w:rsidR="001C7230" w:rsidRPr="001C7230" w:rsidTr="009706A2">
        <w:trPr>
          <w:trHeight w:val="264"/>
          <w:jc w:val="center"/>
        </w:trPr>
        <w:tc>
          <w:tcPr>
            <w:tcW w:w="4002" w:type="dxa"/>
            <w:shd w:val="clear" w:color="auto" w:fill="auto"/>
            <w:noWrap/>
            <w:vAlign w:val="center"/>
            <w:hideMark/>
          </w:tcPr>
          <w:p w:rsidR="001C7230" w:rsidRPr="001C7230" w:rsidRDefault="001C7230" w:rsidP="001C7230">
            <w:pPr>
              <w:ind w:firstLine="0"/>
              <w:jc w:val="left"/>
              <w:rPr>
                <w:rFonts w:eastAsia="Times New Roman" w:cs="Times New Roman"/>
                <w:b/>
                <w:color w:val="000000"/>
              </w:rPr>
            </w:pPr>
            <w:r w:rsidRPr="001C7230">
              <w:rPr>
                <w:rFonts w:eastAsia="Times New Roman" w:cs="Times New Roman"/>
                <w:b/>
                <w:color w:val="000000"/>
                <w:sz w:val="22"/>
              </w:rPr>
              <w:t xml:space="preserve">Неловна површина   </w:t>
            </w:r>
          </w:p>
        </w:tc>
        <w:tc>
          <w:tcPr>
            <w:tcW w:w="2368" w:type="dxa"/>
            <w:shd w:val="clear" w:color="auto" w:fill="auto"/>
            <w:noWrap/>
            <w:vAlign w:val="center"/>
            <w:hideMark/>
          </w:tcPr>
          <w:p w:rsidR="001C7230" w:rsidRPr="001C7230" w:rsidRDefault="001C7230" w:rsidP="001C7230">
            <w:pPr>
              <w:ind w:firstLine="0"/>
              <w:jc w:val="right"/>
              <w:rPr>
                <w:rFonts w:eastAsia="Times New Roman" w:cs="Times New Roman"/>
                <w:b/>
                <w:color w:val="000000"/>
              </w:rPr>
            </w:pPr>
            <w:r w:rsidRPr="001C7230">
              <w:rPr>
                <w:rFonts w:eastAsia="Times New Roman" w:cs="Times New Roman"/>
                <w:b/>
                <w:color w:val="000000"/>
                <w:sz w:val="22"/>
              </w:rPr>
              <w:t>1.572</w:t>
            </w:r>
          </w:p>
        </w:tc>
        <w:tc>
          <w:tcPr>
            <w:tcW w:w="2312" w:type="dxa"/>
            <w:shd w:val="clear" w:color="auto" w:fill="auto"/>
            <w:noWrap/>
            <w:vAlign w:val="center"/>
            <w:hideMark/>
          </w:tcPr>
          <w:p w:rsidR="001C7230" w:rsidRPr="001C7230" w:rsidRDefault="001C7230" w:rsidP="001C7230">
            <w:pPr>
              <w:ind w:firstLine="0"/>
              <w:jc w:val="right"/>
              <w:rPr>
                <w:rFonts w:eastAsia="Times New Roman" w:cs="Times New Roman"/>
                <w:b/>
                <w:color w:val="000000"/>
              </w:rPr>
            </w:pPr>
            <w:r w:rsidRPr="001C7230">
              <w:rPr>
                <w:rFonts w:eastAsia="Times New Roman" w:cs="Times New Roman"/>
                <w:b/>
                <w:color w:val="000000"/>
                <w:sz w:val="22"/>
              </w:rPr>
              <w:t>535</w:t>
            </w:r>
          </w:p>
        </w:tc>
        <w:tc>
          <w:tcPr>
            <w:tcW w:w="1051" w:type="dxa"/>
            <w:shd w:val="clear" w:color="auto" w:fill="auto"/>
            <w:noWrap/>
            <w:vAlign w:val="center"/>
            <w:hideMark/>
          </w:tcPr>
          <w:p w:rsidR="001C7230" w:rsidRPr="001C7230" w:rsidRDefault="001C7230" w:rsidP="001C7230">
            <w:pPr>
              <w:ind w:firstLine="0"/>
              <w:jc w:val="right"/>
              <w:rPr>
                <w:rFonts w:eastAsia="Times New Roman" w:cs="Times New Roman"/>
                <w:b/>
                <w:color w:val="000000"/>
              </w:rPr>
            </w:pPr>
            <w:r w:rsidRPr="001C7230">
              <w:rPr>
                <w:rFonts w:eastAsia="Times New Roman" w:cs="Times New Roman"/>
                <w:b/>
                <w:color w:val="000000"/>
                <w:sz w:val="22"/>
              </w:rPr>
              <w:t>2.107</w:t>
            </w:r>
          </w:p>
        </w:tc>
        <w:tc>
          <w:tcPr>
            <w:tcW w:w="1070" w:type="dxa"/>
            <w:shd w:val="clear" w:color="auto" w:fill="auto"/>
            <w:noWrap/>
            <w:vAlign w:val="center"/>
            <w:hideMark/>
          </w:tcPr>
          <w:p w:rsidR="001C7230" w:rsidRPr="001C7230" w:rsidRDefault="001C7230" w:rsidP="001C7230">
            <w:pPr>
              <w:ind w:firstLine="0"/>
              <w:jc w:val="right"/>
              <w:rPr>
                <w:rFonts w:eastAsia="Times New Roman" w:cs="Times New Roman"/>
                <w:b/>
                <w:color w:val="000000"/>
              </w:rPr>
            </w:pPr>
            <w:r w:rsidRPr="001C7230">
              <w:rPr>
                <w:rFonts w:eastAsia="Times New Roman" w:cs="Times New Roman"/>
                <w:b/>
                <w:color w:val="000000"/>
                <w:sz w:val="22"/>
              </w:rPr>
              <w:t>4,4 %</w:t>
            </w:r>
          </w:p>
        </w:tc>
      </w:tr>
    </w:tbl>
    <w:p w:rsidR="00B108A3" w:rsidRPr="00B108A3" w:rsidRDefault="00B108A3" w:rsidP="00B108A3">
      <w:pPr>
        <w:rPr>
          <w:rFonts w:eastAsiaTheme="minorHAnsi" w:cs="Times New Roman"/>
          <w:szCs w:val="24"/>
          <w:lang w:val="sr-Cyrl-CS"/>
        </w:rPr>
      </w:pPr>
    </w:p>
    <w:p w:rsidR="00B108A3" w:rsidRPr="00B108A3" w:rsidRDefault="00B108A3" w:rsidP="00B108A3">
      <w:pPr>
        <w:rPr>
          <w:rFonts w:eastAsiaTheme="minorHAnsi" w:cs="Times New Roman"/>
          <w:szCs w:val="24"/>
          <w:lang w:val="ru-RU"/>
        </w:rPr>
      </w:pPr>
      <w:r w:rsidRPr="00B108A3">
        <w:rPr>
          <w:rFonts w:eastAsiaTheme="minorHAnsi" w:cs="Times New Roman"/>
          <w:szCs w:val="24"/>
          <w:lang w:val="ru-RU"/>
        </w:rPr>
        <w:t>Табеларни приказ намене површина у ловиштима:</w:t>
      </w:r>
    </w:p>
    <w:tbl>
      <w:tblPr>
        <w:tblW w:w="0" w:type="auto"/>
        <w:jc w:val="center"/>
        <w:tblLayout w:type="fixed"/>
        <w:tblCellMar>
          <w:left w:w="0" w:type="dxa"/>
          <w:right w:w="0" w:type="dxa"/>
        </w:tblCellMar>
        <w:tblLook w:val="01E0"/>
      </w:tblPr>
      <w:tblGrid>
        <w:gridCol w:w="1480"/>
        <w:gridCol w:w="1921"/>
        <w:gridCol w:w="900"/>
        <w:gridCol w:w="900"/>
        <w:gridCol w:w="900"/>
        <w:gridCol w:w="795"/>
        <w:gridCol w:w="825"/>
        <w:gridCol w:w="720"/>
        <w:gridCol w:w="810"/>
        <w:gridCol w:w="720"/>
        <w:gridCol w:w="810"/>
        <w:gridCol w:w="900"/>
        <w:gridCol w:w="990"/>
      </w:tblGrid>
      <w:tr w:rsidR="00B108A3" w:rsidRPr="00B108A3" w:rsidTr="004312BA">
        <w:trPr>
          <w:trHeight w:hRule="exact" w:val="264"/>
          <w:jc w:val="center"/>
        </w:trPr>
        <w:tc>
          <w:tcPr>
            <w:tcW w:w="1480" w:type="dxa"/>
            <w:vMerge w:val="restart"/>
            <w:tcBorders>
              <w:top w:val="single" w:sz="4" w:space="0" w:color="000000"/>
              <w:left w:val="single" w:sz="4" w:space="0" w:color="000000"/>
              <w:right w:val="single" w:sz="4" w:space="0" w:color="000000"/>
            </w:tcBorders>
            <w:shd w:val="clear" w:color="auto" w:fill="CCCCCC"/>
            <w:vAlign w:val="center"/>
          </w:tcPr>
          <w:p w:rsidR="00B108A3" w:rsidRPr="00B108A3" w:rsidRDefault="00B108A3" w:rsidP="00B108A3">
            <w:pPr>
              <w:ind w:firstLine="0"/>
              <w:jc w:val="center"/>
              <w:rPr>
                <w:rFonts w:eastAsia="Times New Roman" w:cs="Times New Roman"/>
                <w:b/>
                <w:sz w:val="20"/>
                <w:szCs w:val="20"/>
              </w:rPr>
            </w:pPr>
            <w:r w:rsidRPr="00B108A3">
              <w:rPr>
                <w:rFonts w:eastAsia="Times New Roman" w:cs="Times New Roman"/>
                <w:b/>
                <w:sz w:val="20"/>
                <w:szCs w:val="20"/>
              </w:rPr>
              <w:t>Н</w:t>
            </w:r>
            <w:r w:rsidRPr="00B108A3">
              <w:rPr>
                <w:rFonts w:eastAsia="Times New Roman" w:cs="Times New Roman"/>
                <w:b/>
                <w:spacing w:val="3"/>
                <w:sz w:val="20"/>
                <w:szCs w:val="20"/>
              </w:rPr>
              <w:t>а</w:t>
            </w:r>
            <w:r w:rsidRPr="00B108A3">
              <w:rPr>
                <w:rFonts w:eastAsia="Times New Roman" w:cs="Times New Roman"/>
                <w:b/>
                <w:sz w:val="20"/>
                <w:szCs w:val="20"/>
              </w:rPr>
              <w:t>зив</w:t>
            </w:r>
            <w:r w:rsidRPr="00B108A3">
              <w:rPr>
                <w:rFonts w:eastAsia="Times New Roman" w:cs="Times New Roman"/>
                <w:b/>
                <w:spacing w:val="-1"/>
                <w:sz w:val="20"/>
                <w:szCs w:val="20"/>
              </w:rPr>
              <w:t xml:space="preserve"> </w:t>
            </w:r>
            <w:r w:rsidRPr="00B108A3">
              <w:rPr>
                <w:rFonts w:eastAsia="Times New Roman" w:cs="Times New Roman"/>
                <w:b/>
                <w:spacing w:val="-3"/>
                <w:sz w:val="20"/>
                <w:szCs w:val="20"/>
              </w:rPr>
              <w:t>л</w:t>
            </w:r>
            <w:r w:rsidRPr="00B108A3">
              <w:rPr>
                <w:rFonts w:eastAsia="Times New Roman" w:cs="Times New Roman"/>
                <w:b/>
                <w:spacing w:val="-2"/>
                <w:sz w:val="20"/>
                <w:szCs w:val="20"/>
              </w:rPr>
              <w:t>о</w:t>
            </w:r>
            <w:r w:rsidRPr="00B108A3">
              <w:rPr>
                <w:rFonts w:eastAsia="Times New Roman" w:cs="Times New Roman"/>
                <w:b/>
                <w:sz w:val="20"/>
                <w:szCs w:val="20"/>
              </w:rPr>
              <w:t>в</w:t>
            </w:r>
            <w:r w:rsidRPr="00B108A3">
              <w:rPr>
                <w:rFonts w:eastAsia="Times New Roman" w:cs="Times New Roman"/>
                <w:b/>
                <w:spacing w:val="4"/>
                <w:sz w:val="20"/>
                <w:szCs w:val="20"/>
              </w:rPr>
              <w:t>и</w:t>
            </w:r>
            <w:r w:rsidRPr="00B108A3">
              <w:rPr>
                <w:rFonts w:eastAsia="Times New Roman" w:cs="Times New Roman"/>
                <w:b/>
                <w:sz w:val="20"/>
                <w:szCs w:val="20"/>
              </w:rPr>
              <w:t>ш</w:t>
            </w:r>
            <w:r w:rsidRPr="00B108A3">
              <w:rPr>
                <w:rFonts w:eastAsia="Times New Roman" w:cs="Times New Roman"/>
                <w:b/>
                <w:spacing w:val="-4"/>
                <w:sz w:val="20"/>
                <w:szCs w:val="20"/>
              </w:rPr>
              <w:t>т</w:t>
            </w:r>
            <w:r w:rsidRPr="00B108A3">
              <w:rPr>
                <w:rFonts w:eastAsia="Times New Roman" w:cs="Times New Roman"/>
                <w:b/>
                <w:sz w:val="20"/>
                <w:szCs w:val="20"/>
              </w:rPr>
              <w:t>а</w:t>
            </w:r>
          </w:p>
        </w:tc>
        <w:tc>
          <w:tcPr>
            <w:tcW w:w="1921" w:type="dxa"/>
            <w:vMerge w:val="restart"/>
            <w:tcBorders>
              <w:top w:val="single" w:sz="4" w:space="0" w:color="000000"/>
              <w:left w:val="single" w:sz="4" w:space="0" w:color="000000"/>
              <w:right w:val="single" w:sz="4" w:space="0" w:color="000000"/>
            </w:tcBorders>
            <w:shd w:val="clear" w:color="auto" w:fill="CCCCCC"/>
            <w:vAlign w:val="center"/>
          </w:tcPr>
          <w:p w:rsidR="00B108A3" w:rsidRPr="00B108A3" w:rsidRDefault="00B108A3" w:rsidP="00B108A3">
            <w:pPr>
              <w:ind w:firstLine="0"/>
              <w:jc w:val="center"/>
              <w:rPr>
                <w:rFonts w:eastAsia="Times New Roman" w:cs="Times New Roman"/>
                <w:b/>
                <w:sz w:val="20"/>
                <w:szCs w:val="20"/>
              </w:rPr>
            </w:pPr>
            <w:r w:rsidRPr="00B108A3">
              <w:rPr>
                <w:rFonts w:eastAsia="Times New Roman" w:cs="Times New Roman"/>
                <w:b/>
                <w:sz w:val="20"/>
                <w:szCs w:val="20"/>
              </w:rPr>
              <w:t>К</w:t>
            </w:r>
            <w:r w:rsidRPr="00B108A3">
              <w:rPr>
                <w:rFonts w:eastAsia="Times New Roman" w:cs="Times New Roman"/>
                <w:b/>
                <w:spacing w:val="-2"/>
                <w:sz w:val="20"/>
                <w:szCs w:val="20"/>
              </w:rPr>
              <w:t>ор</w:t>
            </w:r>
            <w:r w:rsidRPr="00B108A3">
              <w:rPr>
                <w:rFonts w:eastAsia="Times New Roman" w:cs="Times New Roman"/>
                <w:b/>
                <w:sz w:val="20"/>
                <w:szCs w:val="20"/>
              </w:rPr>
              <w:t>исник</w:t>
            </w:r>
            <w:r w:rsidRPr="00B108A3">
              <w:rPr>
                <w:rFonts w:eastAsia="Times New Roman" w:cs="Times New Roman"/>
                <w:b/>
                <w:spacing w:val="-7"/>
                <w:sz w:val="20"/>
                <w:szCs w:val="20"/>
              </w:rPr>
              <w:t xml:space="preserve"> </w:t>
            </w:r>
            <w:r w:rsidRPr="00B108A3">
              <w:rPr>
                <w:rFonts w:eastAsia="Times New Roman" w:cs="Times New Roman"/>
                <w:b/>
                <w:sz w:val="20"/>
                <w:szCs w:val="20"/>
              </w:rPr>
              <w:t>л</w:t>
            </w:r>
            <w:r w:rsidRPr="00B108A3">
              <w:rPr>
                <w:rFonts w:eastAsia="Times New Roman" w:cs="Times New Roman"/>
                <w:b/>
                <w:spacing w:val="-4"/>
                <w:sz w:val="20"/>
                <w:szCs w:val="20"/>
              </w:rPr>
              <w:t>о</w:t>
            </w:r>
            <w:r w:rsidRPr="00B108A3">
              <w:rPr>
                <w:rFonts w:eastAsia="Times New Roman" w:cs="Times New Roman"/>
                <w:b/>
                <w:sz w:val="20"/>
                <w:szCs w:val="20"/>
              </w:rPr>
              <w:t>в</w:t>
            </w:r>
            <w:r w:rsidRPr="00B108A3">
              <w:rPr>
                <w:rFonts w:eastAsia="Times New Roman" w:cs="Times New Roman"/>
                <w:b/>
                <w:spacing w:val="4"/>
                <w:sz w:val="20"/>
                <w:szCs w:val="20"/>
              </w:rPr>
              <w:t>и</w:t>
            </w:r>
            <w:r w:rsidRPr="00B108A3">
              <w:rPr>
                <w:rFonts w:eastAsia="Times New Roman" w:cs="Times New Roman"/>
                <w:b/>
                <w:sz w:val="20"/>
                <w:szCs w:val="20"/>
              </w:rPr>
              <w:t>ш</w:t>
            </w:r>
            <w:r w:rsidRPr="00B108A3">
              <w:rPr>
                <w:rFonts w:eastAsia="Times New Roman" w:cs="Times New Roman"/>
                <w:b/>
                <w:spacing w:val="-4"/>
                <w:sz w:val="20"/>
                <w:szCs w:val="20"/>
              </w:rPr>
              <w:t>т</w:t>
            </w:r>
            <w:r w:rsidRPr="00B108A3">
              <w:rPr>
                <w:rFonts w:eastAsia="Times New Roman" w:cs="Times New Roman"/>
                <w:b/>
                <w:sz w:val="20"/>
                <w:szCs w:val="20"/>
              </w:rPr>
              <w:t>а</w:t>
            </w:r>
          </w:p>
        </w:tc>
        <w:tc>
          <w:tcPr>
            <w:tcW w:w="2700" w:type="dxa"/>
            <w:gridSpan w:val="3"/>
            <w:tcBorders>
              <w:top w:val="single" w:sz="4" w:space="0" w:color="000000"/>
              <w:left w:val="single" w:sz="4" w:space="0" w:color="000000"/>
              <w:bottom w:val="single" w:sz="4" w:space="0" w:color="000000"/>
              <w:right w:val="single" w:sz="4" w:space="0" w:color="000000"/>
            </w:tcBorders>
            <w:shd w:val="clear" w:color="auto" w:fill="CCCCCC"/>
            <w:vAlign w:val="center"/>
          </w:tcPr>
          <w:p w:rsidR="00B108A3" w:rsidRPr="00B108A3" w:rsidRDefault="00B108A3" w:rsidP="00B108A3">
            <w:pPr>
              <w:ind w:firstLine="0"/>
              <w:jc w:val="center"/>
              <w:rPr>
                <w:rFonts w:eastAsia="Times New Roman" w:cs="Times New Roman"/>
                <w:b/>
                <w:sz w:val="20"/>
                <w:szCs w:val="20"/>
              </w:rPr>
            </w:pPr>
            <w:r w:rsidRPr="00B108A3">
              <w:rPr>
                <w:rFonts w:eastAsia="Times New Roman" w:cs="Times New Roman"/>
                <w:b/>
                <w:w w:val="99"/>
                <w:sz w:val="20"/>
                <w:szCs w:val="20"/>
              </w:rPr>
              <w:t>Повр</w:t>
            </w:r>
            <w:r w:rsidRPr="00B108A3">
              <w:rPr>
                <w:rFonts w:eastAsia="Times New Roman" w:cs="Times New Roman"/>
                <w:b/>
                <w:spacing w:val="-4"/>
                <w:w w:val="99"/>
                <w:sz w:val="20"/>
                <w:szCs w:val="20"/>
              </w:rPr>
              <w:t>ш</w:t>
            </w:r>
            <w:r w:rsidRPr="00B108A3">
              <w:rPr>
                <w:rFonts w:eastAsia="Times New Roman" w:cs="Times New Roman"/>
                <w:b/>
                <w:w w:val="99"/>
                <w:sz w:val="20"/>
                <w:szCs w:val="20"/>
              </w:rPr>
              <w:t>и</w:t>
            </w:r>
            <w:r w:rsidRPr="00B108A3">
              <w:rPr>
                <w:rFonts w:eastAsia="Times New Roman" w:cs="Times New Roman"/>
                <w:b/>
                <w:spacing w:val="3"/>
                <w:w w:val="99"/>
                <w:sz w:val="20"/>
                <w:szCs w:val="20"/>
              </w:rPr>
              <w:t>н</w:t>
            </w:r>
            <w:r w:rsidRPr="00B108A3">
              <w:rPr>
                <w:rFonts w:eastAsia="Times New Roman" w:cs="Times New Roman"/>
                <w:b/>
                <w:w w:val="99"/>
                <w:sz w:val="20"/>
                <w:szCs w:val="20"/>
              </w:rPr>
              <w:t>а</w:t>
            </w:r>
          </w:p>
        </w:tc>
        <w:tc>
          <w:tcPr>
            <w:tcW w:w="6570" w:type="dxa"/>
            <w:gridSpan w:val="8"/>
            <w:tcBorders>
              <w:top w:val="single" w:sz="4" w:space="0" w:color="000000"/>
              <w:left w:val="single" w:sz="4" w:space="0" w:color="auto"/>
              <w:bottom w:val="single" w:sz="4" w:space="0" w:color="000000"/>
              <w:right w:val="single" w:sz="4" w:space="0" w:color="000000"/>
            </w:tcBorders>
            <w:shd w:val="clear" w:color="auto" w:fill="CCCCCC"/>
            <w:vAlign w:val="center"/>
          </w:tcPr>
          <w:p w:rsidR="00B108A3" w:rsidRPr="00B108A3" w:rsidRDefault="00B108A3" w:rsidP="00B108A3">
            <w:pPr>
              <w:ind w:firstLine="0"/>
              <w:jc w:val="center"/>
              <w:rPr>
                <w:rFonts w:eastAsia="Times New Roman" w:cs="Times New Roman"/>
                <w:b/>
                <w:sz w:val="20"/>
                <w:szCs w:val="20"/>
                <w:lang w:val="ru-RU"/>
              </w:rPr>
            </w:pPr>
            <w:r w:rsidRPr="00B108A3">
              <w:rPr>
                <w:rFonts w:eastAsia="Times New Roman" w:cs="Times New Roman"/>
                <w:b/>
                <w:sz w:val="20"/>
                <w:szCs w:val="20"/>
                <w:lang w:val="ru-RU"/>
              </w:rPr>
              <w:t>Л</w:t>
            </w:r>
            <w:r w:rsidRPr="00B108A3">
              <w:rPr>
                <w:rFonts w:eastAsia="Times New Roman" w:cs="Times New Roman"/>
                <w:b/>
                <w:spacing w:val="-4"/>
                <w:sz w:val="20"/>
                <w:szCs w:val="20"/>
                <w:lang w:val="ru-RU"/>
              </w:rPr>
              <w:t>о</w:t>
            </w:r>
            <w:r w:rsidRPr="00B108A3">
              <w:rPr>
                <w:rFonts w:eastAsia="Times New Roman" w:cs="Times New Roman"/>
                <w:b/>
                <w:sz w:val="20"/>
                <w:szCs w:val="20"/>
                <w:lang w:val="ru-RU"/>
              </w:rPr>
              <w:t>в</w:t>
            </w:r>
            <w:r w:rsidRPr="00B108A3">
              <w:rPr>
                <w:rFonts w:eastAsia="Times New Roman" w:cs="Times New Roman"/>
                <w:b/>
                <w:spacing w:val="4"/>
                <w:sz w:val="20"/>
                <w:szCs w:val="20"/>
                <w:lang w:val="ru-RU"/>
              </w:rPr>
              <w:t>н</w:t>
            </w:r>
            <w:r w:rsidRPr="00B108A3">
              <w:rPr>
                <w:rFonts w:eastAsia="Times New Roman" w:cs="Times New Roman"/>
                <w:b/>
                <w:spacing w:val="-2"/>
                <w:sz w:val="20"/>
                <w:szCs w:val="20"/>
                <w:lang w:val="ru-RU"/>
              </w:rPr>
              <w:t>о</w:t>
            </w:r>
            <w:r w:rsidRPr="00B108A3">
              <w:rPr>
                <w:rFonts w:eastAsia="Times New Roman" w:cs="Times New Roman"/>
                <w:b/>
                <w:sz w:val="20"/>
                <w:szCs w:val="20"/>
                <w:lang w:val="ru-RU"/>
              </w:rPr>
              <w:t>пр</w:t>
            </w:r>
            <w:r w:rsidRPr="00B108A3">
              <w:rPr>
                <w:rFonts w:eastAsia="Times New Roman" w:cs="Times New Roman"/>
                <w:b/>
                <w:spacing w:val="-3"/>
                <w:sz w:val="20"/>
                <w:szCs w:val="20"/>
                <w:lang w:val="ru-RU"/>
              </w:rPr>
              <w:t>о</w:t>
            </w:r>
            <w:r w:rsidRPr="00B108A3">
              <w:rPr>
                <w:rFonts w:eastAsia="Times New Roman" w:cs="Times New Roman"/>
                <w:b/>
                <w:sz w:val="20"/>
                <w:szCs w:val="20"/>
                <w:lang w:val="ru-RU"/>
              </w:rPr>
              <w:t>дук</w:t>
            </w:r>
            <w:r w:rsidRPr="00B108A3">
              <w:rPr>
                <w:rFonts w:eastAsia="Times New Roman" w:cs="Times New Roman"/>
                <w:b/>
                <w:spacing w:val="-4"/>
                <w:sz w:val="20"/>
                <w:szCs w:val="20"/>
                <w:lang w:val="ru-RU"/>
              </w:rPr>
              <w:t>т</w:t>
            </w:r>
            <w:r w:rsidRPr="00B108A3">
              <w:rPr>
                <w:rFonts w:eastAsia="Times New Roman" w:cs="Times New Roman"/>
                <w:b/>
                <w:sz w:val="20"/>
                <w:szCs w:val="20"/>
                <w:lang w:val="ru-RU"/>
              </w:rPr>
              <w:t>и</w:t>
            </w:r>
            <w:r w:rsidRPr="00B108A3">
              <w:rPr>
                <w:rFonts w:eastAsia="Times New Roman" w:cs="Times New Roman"/>
                <w:b/>
                <w:spacing w:val="4"/>
                <w:sz w:val="20"/>
                <w:szCs w:val="20"/>
                <w:lang w:val="ru-RU"/>
              </w:rPr>
              <w:t>в</w:t>
            </w:r>
            <w:r w:rsidRPr="00B108A3">
              <w:rPr>
                <w:rFonts w:eastAsia="Times New Roman" w:cs="Times New Roman"/>
                <w:b/>
                <w:sz w:val="20"/>
                <w:szCs w:val="20"/>
                <w:lang w:val="ru-RU"/>
              </w:rPr>
              <w:t>на</w:t>
            </w:r>
            <w:r w:rsidRPr="00B108A3">
              <w:rPr>
                <w:rFonts w:eastAsia="Times New Roman" w:cs="Times New Roman"/>
                <w:b/>
                <w:spacing w:val="-10"/>
                <w:sz w:val="20"/>
                <w:szCs w:val="20"/>
                <w:lang w:val="ru-RU"/>
              </w:rPr>
              <w:t xml:space="preserve"> </w:t>
            </w:r>
            <w:r w:rsidRPr="00B108A3">
              <w:rPr>
                <w:rFonts w:eastAsia="Times New Roman" w:cs="Times New Roman"/>
                <w:b/>
                <w:sz w:val="20"/>
                <w:szCs w:val="20"/>
                <w:lang w:val="ru-RU"/>
              </w:rPr>
              <w:t>повр</w:t>
            </w:r>
            <w:r w:rsidRPr="00B108A3">
              <w:rPr>
                <w:rFonts w:eastAsia="Times New Roman" w:cs="Times New Roman"/>
                <w:b/>
                <w:spacing w:val="-4"/>
                <w:sz w:val="20"/>
                <w:szCs w:val="20"/>
                <w:lang w:val="ru-RU"/>
              </w:rPr>
              <w:t>ш</w:t>
            </w:r>
            <w:r w:rsidRPr="00B108A3">
              <w:rPr>
                <w:rFonts w:eastAsia="Times New Roman" w:cs="Times New Roman"/>
                <w:b/>
                <w:sz w:val="20"/>
                <w:szCs w:val="20"/>
                <w:lang w:val="ru-RU"/>
              </w:rPr>
              <w:t>и</w:t>
            </w:r>
            <w:r w:rsidRPr="00B108A3">
              <w:rPr>
                <w:rFonts w:eastAsia="Times New Roman" w:cs="Times New Roman"/>
                <w:b/>
                <w:spacing w:val="3"/>
                <w:sz w:val="20"/>
                <w:szCs w:val="20"/>
                <w:lang w:val="ru-RU"/>
              </w:rPr>
              <w:t>н</w:t>
            </w:r>
            <w:r w:rsidRPr="00B108A3">
              <w:rPr>
                <w:rFonts w:eastAsia="Times New Roman" w:cs="Times New Roman"/>
                <w:b/>
                <w:sz w:val="20"/>
                <w:szCs w:val="20"/>
                <w:lang w:val="ru-RU"/>
              </w:rPr>
              <w:t>а</w:t>
            </w:r>
            <w:r w:rsidRPr="00B108A3">
              <w:rPr>
                <w:rFonts w:eastAsia="Times New Roman" w:cs="Times New Roman"/>
                <w:b/>
                <w:spacing w:val="-7"/>
                <w:sz w:val="20"/>
                <w:szCs w:val="20"/>
                <w:lang w:val="ru-RU"/>
              </w:rPr>
              <w:t xml:space="preserve"> </w:t>
            </w:r>
            <w:r w:rsidRPr="00B108A3">
              <w:rPr>
                <w:rFonts w:eastAsia="Times New Roman" w:cs="Times New Roman"/>
                <w:b/>
                <w:sz w:val="20"/>
                <w:szCs w:val="20"/>
                <w:lang w:val="ru-RU"/>
              </w:rPr>
              <w:t>за</w:t>
            </w:r>
            <w:r w:rsidRPr="00B108A3">
              <w:rPr>
                <w:rFonts w:eastAsia="Times New Roman" w:cs="Times New Roman"/>
                <w:b/>
                <w:spacing w:val="-1"/>
                <w:sz w:val="20"/>
                <w:szCs w:val="20"/>
                <w:lang w:val="ru-RU"/>
              </w:rPr>
              <w:t xml:space="preserve"> </w:t>
            </w:r>
            <w:r w:rsidRPr="00B108A3">
              <w:rPr>
                <w:rFonts w:eastAsia="Times New Roman" w:cs="Times New Roman"/>
                <w:b/>
                <w:spacing w:val="3"/>
                <w:sz w:val="20"/>
                <w:szCs w:val="20"/>
                <w:lang w:val="ru-RU"/>
              </w:rPr>
              <w:t>г</w:t>
            </w:r>
            <w:r w:rsidRPr="00B108A3">
              <w:rPr>
                <w:rFonts w:eastAsia="Times New Roman" w:cs="Times New Roman"/>
                <w:b/>
                <w:sz w:val="20"/>
                <w:szCs w:val="20"/>
                <w:lang w:val="ru-RU"/>
              </w:rPr>
              <w:t>ајене</w:t>
            </w:r>
            <w:r w:rsidRPr="00B108A3">
              <w:rPr>
                <w:rFonts w:eastAsia="Times New Roman" w:cs="Times New Roman"/>
                <w:b/>
                <w:spacing w:val="-8"/>
                <w:sz w:val="20"/>
                <w:szCs w:val="20"/>
                <w:lang w:val="ru-RU"/>
              </w:rPr>
              <w:t xml:space="preserve"> </w:t>
            </w:r>
            <w:r w:rsidRPr="00B108A3">
              <w:rPr>
                <w:rFonts w:eastAsia="Times New Roman" w:cs="Times New Roman"/>
                <w:b/>
                <w:sz w:val="20"/>
                <w:szCs w:val="20"/>
                <w:lang w:val="ru-RU"/>
              </w:rPr>
              <w:t>вр</w:t>
            </w:r>
            <w:r w:rsidRPr="00B108A3">
              <w:rPr>
                <w:rFonts w:eastAsia="Times New Roman" w:cs="Times New Roman"/>
                <w:b/>
                <w:spacing w:val="-5"/>
                <w:sz w:val="20"/>
                <w:szCs w:val="20"/>
                <w:lang w:val="ru-RU"/>
              </w:rPr>
              <w:t>с</w:t>
            </w:r>
            <w:r w:rsidRPr="00B108A3">
              <w:rPr>
                <w:rFonts w:eastAsia="Times New Roman" w:cs="Times New Roman"/>
                <w:b/>
                <w:sz w:val="20"/>
                <w:szCs w:val="20"/>
                <w:lang w:val="ru-RU"/>
              </w:rPr>
              <w:t>те</w:t>
            </w:r>
            <w:r w:rsidRPr="00B108A3">
              <w:rPr>
                <w:rFonts w:eastAsia="Times New Roman" w:cs="Times New Roman"/>
                <w:b/>
                <w:spacing w:val="-10"/>
                <w:sz w:val="20"/>
                <w:szCs w:val="20"/>
                <w:lang w:val="ru-RU"/>
              </w:rPr>
              <w:t xml:space="preserve"> </w:t>
            </w:r>
            <w:r w:rsidRPr="00B108A3">
              <w:rPr>
                <w:rFonts w:eastAsia="Times New Roman" w:cs="Times New Roman"/>
                <w:b/>
                <w:sz w:val="20"/>
                <w:szCs w:val="20"/>
                <w:lang w:val="ru-RU"/>
              </w:rPr>
              <w:t>ди</w:t>
            </w:r>
            <w:r w:rsidRPr="00B108A3">
              <w:rPr>
                <w:rFonts w:eastAsia="Times New Roman" w:cs="Times New Roman"/>
                <w:b/>
                <w:spacing w:val="3"/>
                <w:sz w:val="20"/>
                <w:szCs w:val="20"/>
                <w:lang w:val="ru-RU"/>
              </w:rPr>
              <w:t>в</w:t>
            </w:r>
            <w:r w:rsidRPr="00B108A3">
              <w:rPr>
                <w:rFonts w:eastAsia="Times New Roman" w:cs="Times New Roman"/>
                <w:b/>
                <w:sz w:val="20"/>
                <w:szCs w:val="20"/>
                <w:lang w:val="ru-RU"/>
              </w:rPr>
              <w:t>ља</w:t>
            </w:r>
            <w:r w:rsidRPr="00B108A3">
              <w:rPr>
                <w:rFonts w:eastAsia="Times New Roman" w:cs="Times New Roman"/>
                <w:b/>
                <w:spacing w:val="4"/>
                <w:sz w:val="20"/>
                <w:szCs w:val="20"/>
                <w:lang w:val="ru-RU"/>
              </w:rPr>
              <w:t>ч</w:t>
            </w:r>
            <w:r w:rsidRPr="00B108A3">
              <w:rPr>
                <w:rFonts w:eastAsia="Times New Roman" w:cs="Times New Roman"/>
                <w:b/>
                <w:sz w:val="20"/>
                <w:szCs w:val="20"/>
                <w:lang w:val="ru-RU"/>
              </w:rPr>
              <w:t>и</w:t>
            </w:r>
          </w:p>
        </w:tc>
      </w:tr>
      <w:tr w:rsidR="00B108A3" w:rsidRPr="00B108A3" w:rsidTr="004312BA">
        <w:trPr>
          <w:trHeight w:hRule="exact" w:val="529"/>
          <w:jc w:val="center"/>
        </w:trPr>
        <w:tc>
          <w:tcPr>
            <w:tcW w:w="1480" w:type="dxa"/>
            <w:vMerge/>
            <w:tcBorders>
              <w:left w:val="single" w:sz="4" w:space="0" w:color="000000"/>
              <w:right w:val="single" w:sz="4" w:space="0" w:color="000000"/>
            </w:tcBorders>
            <w:shd w:val="clear" w:color="auto" w:fill="CCCCCC"/>
            <w:vAlign w:val="center"/>
          </w:tcPr>
          <w:p w:rsidR="00B108A3" w:rsidRPr="00B108A3" w:rsidRDefault="00B108A3" w:rsidP="00B108A3">
            <w:pPr>
              <w:ind w:firstLine="0"/>
              <w:jc w:val="center"/>
              <w:rPr>
                <w:rFonts w:ascii="Times Roman Cirilica" w:eastAsiaTheme="minorHAnsi" w:hAnsi="Times Roman Cirilica" w:cs="Times New Roman"/>
                <w:b/>
                <w:sz w:val="20"/>
                <w:szCs w:val="20"/>
                <w:lang w:val="ru-RU"/>
              </w:rPr>
            </w:pPr>
          </w:p>
        </w:tc>
        <w:tc>
          <w:tcPr>
            <w:tcW w:w="1921" w:type="dxa"/>
            <w:vMerge/>
            <w:tcBorders>
              <w:left w:val="single" w:sz="4" w:space="0" w:color="000000"/>
              <w:right w:val="single" w:sz="4" w:space="0" w:color="000000"/>
            </w:tcBorders>
            <w:shd w:val="clear" w:color="auto" w:fill="CCCCCC"/>
            <w:vAlign w:val="center"/>
          </w:tcPr>
          <w:p w:rsidR="00B108A3" w:rsidRPr="00B108A3" w:rsidRDefault="00B108A3" w:rsidP="00B108A3">
            <w:pPr>
              <w:ind w:firstLine="0"/>
              <w:jc w:val="center"/>
              <w:rPr>
                <w:rFonts w:ascii="Times Roman Cirilica" w:eastAsiaTheme="minorHAnsi" w:hAnsi="Times Roman Cirilica" w:cs="Times New Roman"/>
                <w:b/>
                <w:sz w:val="20"/>
                <w:szCs w:val="20"/>
                <w:lang w:val="ru-RU"/>
              </w:rPr>
            </w:pPr>
          </w:p>
        </w:tc>
        <w:tc>
          <w:tcPr>
            <w:tcW w:w="900"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B108A3" w:rsidRPr="00B108A3" w:rsidRDefault="00B108A3" w:rsidP="00B108A3">
            <w:pPr>
              <w:ind w:firstLine="0"/>
              <w:jc w:val="center"/>
              <w:rPr>
                <w:rFonts w:eastAsia="Times New Roman" w:cs="Times New Roman"/>
                <w:b/>
                <w:sz w:val="20"/>
                <w:szCs w:val="20"/>
              </w:rPr>
            </w:pPr>
            <w:r w:rsidRPr="00B108A3">
              <w:rPr>
                <w:rFonts w:eastAsia="Times New Roman" w:cs="Times New Roman"/>
                <w:b/>
                <w:spacing w:val="-2"/>
                <w:sz w:val="20"/>
                <w:szCs w:val="20"/>
              </w:rPr>
              <w:t>у</w:t>
            </w:r>
            <w:r w:rsidRPr="00B108A3">
              <w:rPr>
                <w:rFonts w:eastAsia="Times New Roman" w:cs="Times New Roman"/>
                <w:b/>
                <w:sz w:val="20"/>
                <w:szCs w:val="20"/>
              </w:rPr>
              <w:t>к</w:t>
            </w:r>
            <w:r w:rsidRPr="00B108A3">
              <w:rPr>
                <w:rFonts w:eastAsia="Times New Roman" w:cs="Times New Roman"/>
                <w:b/>
                <w:spacing w:val="-3"/>
                <w:sz w:val="20"/>
                <w:szCs w:val="20"/>
              </w:rPr>
              <w:t>у</w:t>
            </w:r>
            <w:r w:rsidRPr="00B108A3">
              <w:rPr>
                <w:rFonts w:eastAsia="Times New Roman" w:cs="Times New Roman"/>
                <w:b/>
                <w:sz w:val="20"/>
                <w:szCs w:val="20"/>
              </w:rPr>
              <w:t>п</w:t>
            </w:r>
            <w:r w:rsidRPr="00B108A3">
              <w:rPr>
                <w:rFonts w:eastAsia="Times New Roman" w:cs="Times New Roman"/>
                <w:b/>
                <w:spacing w:val="3"/>
                <w:sz w:val="20"/>
                <w:szCs w:val="20"/>
              </w:rPr>
              <w:t>н</w:t>
            </w:r>
            <w:r w:rsidRPr="00B108A3">
              <w:rPr>
                <w:rFonts w:eastAsia="Times New Roman" w:cs="Times New Roman"/>
                <w:b/>
                <w:sz w:val="20"/>
                <w:szCs w:val="20"/>
              </w:rPr>
              <w:t>а</w:t>
            </w:r>
          </w:p>
        </w:tc>
        <w:tc>
          <w:tcPr>
            <w:tcW w:w="900"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B108A3" w:rsidRPr="00B108A3" w:rsidRDefault="00B108A3" w:rsidP="00B108A3">
            <w:pPr>
              <w:ind w:firstLine="0"/>
              <w:jc w:val="center"/>
              <w:rPr>
                <w:rFonts w:eastAsia="Times New Roman" w:cs="Times New Roman"/>
                <w:b/>
                <w:sz w:val="20"/>
                <w:szCs w:val="20"/>
              </w:rPr>
            </w:pPr>
            <w:r w:rsidRPr="00B108A3">
              <w:rPr>
                <w:rFonts w:eastAsia="Times New Roman" w:cs="Times New Roman"/>
                <w:b/>
                <w:sz w:val="20"/>
                <w:szCs w:val="20"/>
              </w:rPr>
              <w:t>л</w:t>
            </w:r>
            <w:r w:rsidRPr="00B108A3">
              <w:rPr>
                <w:rFonts w:eastAsia="Times New Roman" w:cs="Times New Roman"/>
                <w:b/>
                <w:spacing w:val="-5"/>
                <w:sz w:val="20"/>
                <w:szCs w:val="20"/>
              </w:rPr>
              <w:t>о</w:t>
            </w:r>
            <w:r w:rsidRPr="00B108A3">
              <w:rPr>
                <w:rFonts w:eastAsia="Times New Roman" w:cs="Times New Roman"/>
                <w:b/>
                <w:sz w:val="20"/>
                <w:szCs w:val="20"/>
              </w:rPr>
              <w:t>в</w:t>
            </w:r>
            <w:r w:rsidRPr="00B108A3">
              <w:rPr>
                <w:rFonts w:eastAsia="Times New Roman" w:cs="Times New Roman"/>
                <w:b/>
                <w:spacing w:val="4"/>
                <w:sz w:val="20"/>
                <w:szCs w:val="20"/>
              </w:rPr>
              <w:t>н</w:t>
            </w:r>
            <w:r w:rsidRPr="00B108A3">
              <w:rPr>
                <w:rFonts w:eastAsia="Times New Roman" w:cs="Times New Roman"/>
                <w:b/>
                <w:sz w:val="20"/>
                <w:szCs w:val="20"/>
              </w:rPr>
              <w:t>а</w:t>
            </w:r>
          </w:p>
        </w:tc>
        <w:tc>
          <w:tcPr>
            <w:tcW w:w="900"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B108A3" w:rsidRPr="00B108A3" w:rsidRDefault="00B108A3" w:rsidP="00B108A3">
            <w:pPr>
              <w:ind w:firstLine="0"/>
              <w:jc w:val="center"/>
              <w:rPr>
                <w:rFonts w:eastAsia="Times New Roman" w:cs="Times New Roman"/>
                <w:b/>
                <w:sz w:val="20"/>
                <w:szCs w:val="20"/>
              </w:rPr>
            </w:pPr>
            <w:r w:rsidRPr="00B108A3">
              <w:rPr>
                <w:rFonts w:eastAsia="Times New Roman" w:cs="Times New Roman"/>
                <w:b/>
                <w:sz w:val="20"/>
                <w:szCs w:val="20"/>
              </w:rPr>
              <w:t>не</w:t>
            </w:r>
            <w:r w:rsidRPr="00B108A3">
              <w:rPr>
                <w:rFonts w:eastAsia="Times New Roman" w:cs="Times New Roman"/>
                <w:b/>
                <w:spacing w:val="-4"/>
                <w:sz w:val="20"/>
                <w:szCs w:val="20"/>
              </w:rPr>
              <w:t>л</w:t>
            </w:r>
            <w:r w:rsidRPr="00B108A3">
              <w:rPr>
                <w:rFonts w:eastAsia="Times New Roman" w:cs="Times New Roman"/>
                <w:b/>
                <w:spacing w:val="-2"/>
                <w:sz w:val="20"/>
                <w:szCs w:val="20"/>
              </w:rPr>
              <w:t>о</w:t>
            </w:r>
            <w:r w:rsidRPr="00B108A3">
              <w:rPr>
                <w:rFonts w:eastAsia="Times New Roman" w:cs="Times New Roman"/>
                <w:b/>
                <w:sz w:val="20"/>
                <w:szCs w:val="20"/>
              </w:rPr>
              <w:t>в</w:t>
            </w:r>
            <w:r w:rsidRPr="00B108A3">
              <w:rPr>
                <w:rFonts w:eastAsia="Times New Roman" w:cs="Times New Roman"/>
                <w:b/>
                <w:spacing w:val="4"/>
                <w:sz w:val="20"/>
                <w:szCs w:val="20"/>
              </w:rPr>
              <w:t>н</w:t>
            </w:r>
            <w:r w:rsidRPr="00B108A3">
              <w:rPr>
                <w:rFonts w:eastAsia="Times New Roman" w:cs="Times New Roman"/>
                <w:b/>
                <w:sz w:val="20"/>
                <w:szCs w:val="20"/>
              </w:rPr>
              <w:t>а</w:t>
            </w:r>
          </w:p>
        </w:tc>
        <w:tc>
          <w:tcPr>
            <w:tcW w:w="795" w:type="dxa"/>
            <w:tcBorders>
              <w:top w:val="single" w:sz="4" w:space="0" w:color="000000"/>
              <w:left w:val="single" w:sz="4" w:space="0" w:color="auto"/>
              <w:bottom w:val="single" w:sz="4" w:space="0" w:color="000000"/>
              <w:right w:val="single" w:sz="4" w:space="0" w:color="auto"/>
            </w:tcBorders>
            <w:shd w:val="clear" w:color="auto" w:fill="CCCCCC"/>
            <w:vAlign w:val="center"/>
          </w:tcPr>
          <w:p w:rsidR="00B108A3" w:rsidRPr="00B108A3" w:rsidRDefault="00B108A3" w:rsidP="00B108A3">
            <w:pPr>
              <w:ind w:firstLine="0"/>
              <w:jc w:val="center"/>
              <w:rPr>
                <w:rFonts w:eastAsia="Times New Roman" w:cs="Times New Roman"/>
                <w:b/>
                <w:sz w:val="20"/>
                <w:szCs w:val="20"/>
              </w:rPr>
            </w:pPr>
            <w:r w:rsidRPr="00B108A3">
              <w:rPr>
                <w:rFonts w:eastAsia="Times New Roman" w:cs="Times New Roman"/>
                <w:b/>
                <w:sz w:val="20"/>
                <w:szCs w:val="20"/>
              </w:rPr>
              <w:t>Мрки медвед</w:t>
            </w:r>
          </w:p>
        </w:tc>
        <w:tc>
          <w:tcPr>
            <w:tcW w:w="825" w:type="dxa"/>
            <w:tcBorders>
              <w:top w:val="single" w:sz="4" w:space="0" w:color="000000"/>
              <w:left w:val="single" w:sz="4" w:space="0" w:color="auto"/>
              <w:bottom w:val="single" w:sz="4" w:space="0" w:color="000000"/>
              <w:right w:val="single" w:sz="4" w:space="0" w:color="000000"/>
            </w:tcBorders>
            <w:shd w:val="clear" w:color="auto" w:fill="CCCCCC"/>
            <w:vAlign w:val="center"/>
          </w:tcPr>
          <w:p w:rsidR="00B108A3" w:rsidRPr="00B108A3" w:rsidRDefault="00B108A3" w:rsidP="00B108A3">
            <w:pPr>
              <w:ind w:firstLine="0"/>
              <w:jc w:val="center"/>
              <w:rPr>
                <w:rFonts w:eastAsia="Times New Roman" w:cs="Times New Roman"/>
                <w:b/>
                <w:sz w:val="18"/>
                <w:szCs w:val="18"/>
              </w:rPr>
            </w:pPr>
            <w:r w:rsidRPr="00B108A3">
              <w:rPr>
                <w:rFonts w:eastAsia="Times New Roman" w:cs="Times New Roman"/>
                <w:b/>
                <w:sz w:val="18"/>
                <w:szCs w:val="18"/>
              </w:rPr>
              <w:t>Дивокоза</w:t>
            </w:r>
          </w:p>
        </w:tc>
        <w:tc>
          <w:tcPr>
            <w:tcW w:w="720" w:type="dxa"/>
            <w:tcBorders>
              <w:top w:val="single" w:sz="4" w:space="0" w:color="000000"/>
              <w:left w:val="single" w:sz="4" w:space="0" w:color="000000"/>
              <w:bottom w:val="single" w:sz="4" w:space="0" w:color="000000"/>
              <w:right w:val="single" w:sz="4" w:space="0" w:color="auto"/>
            </w:tcBorders>
            <w:shd w:val="clear" w:color="auto" w:fill="CCCCCC"/>
            <w:vAlign w:val="center"/>
          </w:tcPr>
          <w:p w:rsidR="00B108A3" w:rsidRPr="00B108A3" w:rsidRDefault="00B108A3" w:rsidP="00B108A3">
            <w:pPr>
              <w:ind w:firstLine="0"/>
              <w:jc w:val="center"/>
              <w:rPr>
                <w:rFonts w:eastAsia="Times New Roman" w:cs="Times New Roman"/>
                <w:b/>
                <w:sz w:val="20"/>
                <w:szCs w:val="20"/>
              </w:rPr>
            </w:pPr>
            <w:r w:rsidRPr="00B108A3">
              <w:rPr>
                <w:rFonts w:eastAsia="Times New Roman" w:cs="Times New Roman"/>
                <w:b/>
                <w:sz w:val="20"/>
                <w:szCs w:val="20"/>
              </w:rPr>
              <w:t>Срна</w:t>
            </w:r>
          </w:p>
        </w:tc>
        <w:tc>
          <w:tcPr>
            <w:tcW w:w="810" w:type="dxa"/>
            <w:tcBorders>
              <w:top w:val="single" w:sz="4" w:space="0" w:color="000000"/>
              <w:left w:val="single" w:sz="4" w:space="0" w:color="auto"/>
              <w:bottom w:val="single" w:sz="4" w:space="0" w:color="000000"/>
              <w:right w:val="single" w:sz="4" w:space="0" w:color="000000"/>
            </w:tcBorders>
            <w:shd w:val="clear" w:color="auto" w:fill="CCCCCC"/>
            <w:vAlign w:val="center"/>
          </w:tcPr>
          <w:p w:rsidR="00B108A3" w:rsidRPr="00B108A3" w:rsidRDefault="00B108A3" w:rsidP="00B108A3">
            <w:pPr>
              <w:ind w:firstLine="0"/>
              <w:jc w:val="center"/>
              <w:rPr>
                <w:rFonts w:eastAsia="Times New Roman" w:cs="Times New Roman"/>
                <w:b/>
                <w:sz w:val="20"/>
                <w:szCs w:val="20"/>
              </w:rPr>
            </w:pPr>
            <w:r w:rsidRPr="00B108A3">
              <w:rPr>
                <w:rFonts w:eastAsia="Times New Roman" w:cs="Times New Roman"/>
                <w:b/>
                <w:sz w:val="20"/>
                <w:szCs w:val="20"/>
              </w:rPr>
              <w:t>Д</w:t>
            </w:r>
            <w:r w:rsidRPr="00B108A3">
              <w:rPr>
                <w:rFonts w:eastAsia="Times New Roman" w:cs="Times New Roman"/>
                <w:b/>
                <w:spacing w:val="4"/>
                <w:sz w:val="20"/>
                <w:szCs w:val="20"/>
              </w:rPr>
              <w:t>и</w:t>
            </w:r>
            <w:r w:rsidRPr="00B108A3">
              <w:rPr>
                <w:rFonts w:eastAsia="Times New Roman" w:cs="Times New Roman"/>
                <w:b/>
                <w:sz w:val="20"/>
                <w:szCs w:val="20"/>
              </w:rPr>
              <w:t>вља</w:t>
            </w:r>
            <w:r w:rsidRPr="00B108A3">
              <w:rPr>
                <w:rFonts w:eastAsia="Times New Roman" w:cs="Times New Roman"/>
                <w:b/>
                <w:spacing w:val="-6"/>
                <w:sz w:val="20"/>
                <w:szCs w:val="20"/>
              </w:rPr>
              <w:t xml:space="preserve"> </w:t>
            </w:r>
            <w:r w:rsidRPr="00B108A3">
              <w:rPr>
                <w:rFonts w:eastAsia="Times New Roman" w:cs="Times New Roman"/>
                <w:b/>
                <w:spacing w:val="-4"/>
                <w:sz w:val="20"/>
                <w:szCs w:val="20"/>
              </w:rPr>
              <w:t>с</w:t>
            </w:r>
            <w:r w:rsidRPr="00B108A3">
              <w:rPr>
                <w:rFonts w:eastAsia="Times New Roman" w:cs="Times New Roman"/>
                <w:b/>
                <w:sz w:val="20"/>
                <w:szCs w:val="20"/>
              </w:rPr>
              <w:t>в</w:t>
            </w:r>
            <w:r w:rsidRPr="00B108A3">
              <w:rPr>
                <w:rFonts w:eastAsia="Times New Roman" w:cs="Times New Roman"/>
                <w:b/>
                <w:spacing w:val="4"/>
                <w:sz w:val="20"/>
                <w:szCs w:val="20"/>
              </w:rPr>
              <w:t>и</w:t>
            </w:r>
            <w:r w:rsidRPr="00B108A3">
              <w:rPr>
                <w:rFonts w:eastAsia="Times New Roman" w:cs="Times New Roman"/>
                <w:b/>
                <w:sz w:val="20"/>
                <w:szCs w:val="20"/>
              </w:rPr>
              <w:t>ња</w:t>
            </w:r>
          </w:p>
        </w:tc>
        <w:tc>
          <w:tcPr>
            <w:tcW w:w="720"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B108A3" w:rsidRPr="00B108A3" w:rsidRDefault="00B108A3" w:rsidP="00B108A3">
            <w:pPr>
              <w:ind w:firstLine="0"/>
              <w:jc w:val="center"/>
              <w:rPr>
                <w:rFonts w:eastAsia="Times New Roman" w:cs="Times New Roman"/>
                <w:b/>
                <w:sz w:val="20"/>
                <w:szCs w:val="20"/>
              </w:rPr>
            </w:pPr>
            <w:r w:rsidRPr="00B108A3">
              <w:rPr>
                <w:rFonts w:eastAsia="Times New Roman" w:cs="Times New Roman"/>
                <w:b/>
                <w:w w:val="98"/>
                <w:sz w:val="20"/>
                <w:szCs w:val="20"/>
              </w:rPr>
              <w:t>Зец</w:t>
            </w:r>
          </w:p>
        </w:tc>
        <w:tc>
          <w:tcPr>
            <w:tcW w:w="810"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B108A3" w:rsidRPr="00B108A3" w:rsidRDefault="00B108A3" w:rsidP="00B108A3">
            <w:pPr>
              <w:ind w:firstLine="0"/>
              <w:jc w:val="center"/>
              <w:rPr>
                <w:rFonts w:eastAsia="Times New Roman" w:cs="Times New Roman"/>
                <w:b/>
                <w:sz w:val="20"/>
                <w:szCs w:val="20"/>
              </w:rPr>
            </w:pPr>
            <w:r w:rsidRPr="00B108A3">
              <w:rPr>
                <w:rFonts w:eastAsia="Times New Roman" w:cs="Times New Roman"/>
                <w:b/>
                <w:sz w:val="20"/>
                <w:szCs w:val="20"/>
              </w:rPr>
              <w:t>Фаз</w:t>
            </w:r>
            <w:r w:rsidRPr="00B108A3">
              <w:rPr>
                <w:rFonts w:eastAsia="Times New Roman" w:cs="Times New Roman"/>
                <w:b/>
                <w:spacing w:val="3"/>
                <w:sz w:val="20"/>
                <w:szCs w:val="20"/>
              </w:rPr>
              <w:t>а</w:t>
            </w:r>
            <w:r w:rsidRPr="00B108A3">
              <w:rPr>
                <w:rFonts w:eastAsia="Times New Roman" w:cs="Times New Roman"/>
                <w:b/>
                <w:sz w:val="20"/>
                <w:szCs w:val="20"/>
              </w:rPr>
              <w:t>н</w:t>
            </w:r>
          </w:p>
        </w:tc>
        <w:tc>
          <w:tcPr>
            <w:tcW w:w="900" w:type="dxa"/>
            <w:tcBorders>
              <w:top w:val="single" w:sz="4" w:space="0" w:color="000000"/>
              <w:left w:val="single" w:sz="4" w:space="0" w:color="000000"/>
              <w:bottom w:val="single" w:sz="4" w:space="0" w:color="000000"/>
              <w:right w:val="single" w:sz="4" w:space="0" w:color="auto"/>
            </w:tcBorders>
            <w:shd w:val="clear" w:color="auto" w:fill="CCCCCC"/>
            <w:vAlign w:val="center"/>
          </w:tcPr>
          <w:p w:rsidR="00B108A3" w:rsidRPr="00B108A3" w:rsidRDefault="00B108A3" w:rsidP="00B108A3">
            <w:pPr>
              <w:ind w:firstLine="0"/>
              <w:jc w:val="center"/>
              <w:rPr>
                <w:rFonts w:eastAsia="Times New Roman" w:cs="Times New Roman"/>
                <w:b/>
                <w:sz w:val="20"/>
                <w:szCs w:val="20"/>
              </w:rPr>
            </w:pPr>
            <w:r w:rsidRPr="00B108A3">
              <w:rPr>
                <w:rFonts w:eastAsia="Times New Roman" w:cs="Times New Roman"/>
                <w:b/>
                <w:sz w:val="20"/>
                <w:szCs w:val="20"/>
              </w:rPr>
              <w:t>јаребица</w:t>
            </w:r>
          </w:p>
        </w:tc>
        <w:tc>
          <w:tcPr>
            <w:tcW w:w="990" w:type="dxa"/>
            <w:tcBorders>
              <w:top w:val="single" w:sz="4" w:space="0" w:color="000000"/>
              <w:left w:val="single" w:sz="4" w:space="0" w:color="auto"/>
              <w:bottom w:val="single" w:sz="4" w:space="0" w:color="000000"/>
              <w:right w:val="single" w:sz="4" w:space="0" w:color="000000"/>
            </w:tcBorders>
            <w:shd w:val="clear" w:color="auto" w:fill="CCCCCC"/>
            <w:vAlign w:val="center"/>
          </w:tcPr>
          <w:p w:rsidR="00B108A3" w:rsidRPr="00B108A3" w:rsidRDefault="00B108A3" w:rsidP="00B108A3">
            <w:pPr>
              <w:ind w:firstLine="0"/>
              <w:jc w:val="center"/>
              <w:rPr>
                <w:rFonts w:eastAsia="Times New Roman" w:cs="Times New Roman"/>
                <w:b/>
                <w:sz w:val="20"/>
                <w:szCs w:val="20"/>
              </w:rPr>
            </w:pPr>
            <w:r w:rsidRPr="00B108A3">
              <w:rPr>
                <w:rFonts w:eastAsia="Times New Roman" w:cs="Times New Roman"/>
                <w:b/>
                <w:sz w:val="20"/>
                <w:szCs w:val="20"/>
              </w:rPr>
              <w:t>лештарка</w:t>
            </w:r>
          </w:p>
        </w:tc>
      </w:tr>
      <w:tr w:rsidR="00B108A3" w:rsidRPr="00B108A3" w:rsidTr="004312BA">
        <w:trPr>
          <w:trHeight w:hRule="exact" w:val="264"/>
          <w:jc w:val="center"/>
        </w:trPr>
        <w:tc>
          <w:tcPr>
            <w:tcW w:w="1480" w:type="dxa"/>
            <w:vMerge/>
            <w:tcBorders>
              <w:left w:val="single" w:sz="4" w:space="0" w:color="000000"/>
              <w:bottom w:val="single" w:sz="4" w:space="0" w:color="000000"/>
              <w:right w:val="single" w:sz="4" w:space="0" w:color="000000"/>
            </w:tcBorders>
            <w:shd w:val="clear" w:color="auto" w:fill="CCCCCC"/>
            <w:vAlign w:val="center"/>
          </w:tcPr>
          <w:p w:rsidR="00B108A3" w:rsidRPr="00B108A3" w:rsidRDefault="00B108A3" w:rsidP="00B108A3">
            <w:pPr>
              <w:ind w:firstLine="0"/>
              <w:jc w:val="center"/>
              <w:rPr>
                <w:rFonts w:ascii="Times Roman Cirilica" w:eastAsiaTheme="minorHAnsi" w:hAnsi="Times Roman Cirilica" w:cs="Times New Roman"/>
                <w:szCs w:val="24"/>
              </w:rPr>
            </w:pPr>
          </w:p>
        </w:tc>
        <w:tc>
          <w:tcPr>
            <w:tcW w:w="1921" w:type="dxa"/>
            <w:vMerge/>
            <w:tcBorders>
              <w:left w:val="single" w:sz="4" w:space="0" w:color="000000"/>
              <w:bottom w:val="single" w:sz="4" w:space="0" w:color="000000"/>
              <w:right w:val="single" w:sz="4" w:space="0" w:color="000000"/>
            </w:tcBorders>
            <w:shd w:val="clear" w:color="auto" w:fill="CCCCCC"/>
            <w:vAlign w:val="center"/>
          </w:tcPr>
          <w:p w:rsidR="00B108A3" w:rsidRPr="00B108A3" w:rsidRDefault="00B108A3" w:rsidP="00B108A3">
            <w:pPr>
              <w:ind w:firstLine="0"/>
              <w:jc w:val="center"/>
              <w:rPr>
                <w:rFonts w:ascii="Times Roman Cirilica" w:eastAsiaTheme="minorHAnsi" w:hAnsi="Times Roman Cirilica" w:cs="Times New Roman"/>
                <w:szCs w:val="24"/>
              </w:rPr>
            </w:pPr>
          </w:p>
        </w:tc>
        <w:tc>
          <w:tcPr>
            <w:tcW w:w="2700" w:type="dxa"/>
            <w:gridSpan w:val="3"/>
            <w:tcBorders>
              <w:top w:val="single" w:sz="4" w:space="0" w:color="000000"/>
              <w:left w:val="single" w:sz="4" w:space="0" w:color="000000"/>
              <w:bottom w:val="single" w:sz="4" w:space="0" w:color="000000"/>
              <w:right w:val="single" w:sz="4" w:space="0" w:color="000000"/>
            </w:tcBorders>
            <w:shd w:val="clear" w:color="auto" w:fill="CCCCCC"/>
            <w:vAlign w:val="center"/>
          </w:tcPr>
          <w:p w:rsidR="00B108A3" w:rsidRPr="00B108A3" w:rsidRDefault="00B108A3" w:rsidP="00B108A3">
            <w:pPr>
              <w:ind w:firstLine="0"/>
              <w:jc w:val="center"/>
              <w:rPr>
                <w:rFonts w:eastAsia="Times New Roman" w:cs="Times New Roman"/>
              </w:rPr>
            </w:pPr>
            <w:r w:rsidRPr="00B108A3">
              <w:rPr>
                <w:rFonts w:eastAsia="Times New Roman" w:cs="Times New Roman"/>
                <w:spacing w:val="-2"/>
                <w:w w:val="98"/>
                <w:sz w:val="22"/>
              </w:rPr>
              <w:t>х</w:t>
            </w:r>
            <w:r w:rsidRPr="00B108A3">
              <w:rPr>
                <w:rFonts w:eastAsia="Times New Roman" w:cs="Times New Roman"/>
                <w:w w:val="98"/>
                <w:sz w:val="22"/>
              </w:rPr>
              <w:t>а</w:t>
            </w:r>
          </w:p>
        </w:tc>
        <w:tc>
          <w:tcPr>
            <w:tcW w:w="6570" w:type="dxa"/>
            <w:gridSpan w:val="8"/>
            <w:tcBorders>
              <w:top w:val="single" w:sz="4" w:space="0" w:color="000000"/>
              <w:left w:val="single" w:sz="4" w:space="0" w:color="auto"/>
              <w:bottom w:val="single" w:sz="4" w:space="0" w:color="000000"/>
              <w:right w:val="single" w:sz="4" w:space="0" w:color="000000"/>
            </w:tcBorders>
            <w:shd w:val="clear" w:color="auto" w:fill="CCCCCC"/>
            <w:vAlign w:val="center"/>
          </w:tcPr>
          <w:p w:rsidR="00B108A3" w:rsidRPr="00B108A3" w:rsidRDefault="00B108A3" w:rsidP="00B108A3">
            <w:pPr>
              <w:ind w:firstLine="0"/>
              <w:jc w:val="center"/>
              <w:rPr>
                <w:rFonts w:eastAsia="Times New Roman" w:cs="Times New Roman"/>
              </w:rPr>
            </w:pPr>
            <w:r w:rsidRPr="00B108A3">
              <w:rPr>
                <w:rFonts w:eastAsia="Times New Roman" w:cs="Times New Roman"/>
                <w:spacing w:val="-2"/>
                <w:w w:val="98"/>
                <w:sz w:val="22"/>
              </w:rPr>
              <w:t>х</w:t>
            </w:r>
            <w:r w:rsidRPr="00B108A3">
              <w:rPr>
                <w:rFonts w:eastAsia="Times New Roman" w:cs="Times New Roman"/>
                <w:w w:val="98"/>
                <w:sz w:val="22"/>
              </w:rPr>
              <w:t>а</w:t>
            </w:r>
          </w:p>
        </w:tc>
      </w:tr>
      <w:tr w:rsidR="00B108A3" w:rsidRPr="00B108A3" w:rsidTr="009706A2">
        <w:trPr>
          <w:trHeight w:hRule="exact" w:val="388"/>
          <w:jc w:val="center"/>
        </w:trPr>
        <w:tc>
          <w:tcPr>
            <w:tcW w:w="1480" w:type="dxa"/>
            <w:tcBorders>
              <w:top w:val="single" w:sz="4" w:space="0" w:color="000000"/>
              <w:left w:val="single" w:sz="4" w:space="0" w:color="000000"/>
              <w:bottom w:val="single" w:sz="4" w:space="0" w:color="000000"/>
              <w:right w:val="single" w:sz="4" w:space="0" w:color="000000"/>
            </w:tcBorders>
            <w:vAlign w:val="center"/>
          </w:tcPr>
          <w:p w:rsidR="00B108A3" w:rsidRPr="00B108A3" w:rsidRDefault="00B108A3" w:rsidP="00B108A3">
            <w:pPr>
              <w:ind w:firstLine="0"/>
              <w:jc w:val="center"/>
              <w:rPr>
                <w:rFonts w:eastAsia="Times New Roman" w:cs="Times New Roman"/>
                <w:szCs w:val="24"/>
              </w:rPr>
            </w:pPr>
            <w:r w:rsidRPr="00B108A3">
              <w:rPr>
                <w:rFonts w:eastAsia="Times New Roman" w:cs="Times New Roman"/>
                <w:szCs w:val="24"/>
              </w:rPr>
              <w:t>„Соко“</w:t>
            </w:r>
          </w:p>
        </w:tc>
        <w:tc>
          <w:tcPr>
            <w:tcW w:w="1921" w:type="dxa"/>
            <w:tcBorders>
              <w:top w:val="single" w:sz="4" w:space="0" w:color="000000"/>
              <w:left w:val="single" w:sz="4" w:space="0" w:color="000000"/>
              <w:bottom w:val="single" w:sz="4" w:space="0" w:color="000000"/>
              <w:right w:val="single" w:sz="4" w:space="0" w:color="000000"/>
            </w:tcBorders>
            <w:vAlign w:val="center"/>
          </w:tcPr>
          <w:p w:rsidR="00B108A3" w:rsidRPr="00B108A3" w:rsidRDefault="00B108A3" w:rsidP="00B108A3">
            <w:pPr>
              <w:ind w:firstLine="0"/>
              <w:jc w:val="center"/>
              <w:rPr>
                <w:rFonts w:eastAsia="Times New Roman" w:cs="Times New Roman"/>
                <w:szCs w:val="24"/>
              </w:rPr>
            </w:pPr>
            <w:r w:rsidRPr="00B108A3">
              <w:rPr>
                <w:rFonts w:eastAsia="Times New Roman" w:cs="Times New Roman"/>
                <w:szCs w:val="24"/>
              </w:rPr>
              <w:t>ЛУ</w:t>
            </w:r>
            <w:r w:rsidRPr="00B108A3">
              <w:rPr>
                <w:rFonts w:eastAsia="Times New Roman" w:cs="Times New Roman"/>
                <w:spacing w:val="-4"/>
                <w:szCs w:val="24"/>
              </w:rPr>
              <w:t xml:space="preserve"> </w:t>
            </w:r>
            <w:r w:rsidRPr="00B108A3">
              <w:rPr>
                <w:rFonts w:eastAsia="Times New Roman" w:cs="Times New Roman"/>
                <w:szCs w:val="24"/>
              </w:rPr>
              <w:t>"Соко"</w:t>
            </w:r>
          </w:p>
        </w:tc>
        <w:tc>
          <w:tcPr>
            <w:tcW w:w="900" w:type="dxa"/>
            <w:tcBorders>
              <w:top w:val="single" w:sz="4" w:space="0" w:color="000000"/>
              <w:left w:val="single" w:sz="4" w:space="0" w:color="000000"/>
              <w:bottom w:val="single" w:sz="4" w:space="0" w:color="000000"/>
              <w:right w:val="single" w:sz="4" w:space="0" w:color="000000"/>
            </w:tcBorders>
            <w:vAlign w:val="center"/>
          </w:tcPr>
          <w:p w:rsidR="00B108A3" w:rsidRPr="00B108A3" w:rsidRDefault="00B108A3" w:rsidP="00B108A3">
            <w:pPr>
              <w:ind w:firstLine="0"/>
              <w:jc w:val="right"/>
              <w:rPr>
                <w:rFonts w:eastAsia="Times New Roman" w:cs="Times New Roman"/>
              </w:rPr>
            </w:pPr>
            <w:r w:rsidRPr="00B108A3">
              <w:rPr>
                <w:rFonts w:eastAsia="Times New Roman" w:cs="Times New Roman"/>
                <w:sz w:val="22"/>
              </w:rPr>
              <w:t>4</w:t>
            </w:r>
            <w:r w:rsidRPr="00B108A3">
              <w:rPr>
                <w:rFonts w:eastAsia="Times New Roman" w:cs="Times New Roman"/>
                <w:spacing w:val="5"/>
                <w:sz w:val="22"/>
              </w:rPr>
              <w:t>8167</w:t>
            </w:r>
          </w:p>
        </w:tc>
        <w:tc>
          <w:tcPr>
            <w:tcW w:w="900" w:type="dxa"/>
            <w:tcBorders>
              <w:top w:val="single" w:sz="4" w:space="0" w:color="000000"/>
              <w:left w:val="single" w:sz="4" w:space="0" w:color="000000"/>
              <w:bottom w:val="single" w:sz="4" w:space="0" w:color="000000"/>
              <w:right w:val="single" w:sz="4" w:space="0" w:color="000000"/>
            </w:tcBorders>
            <w:vAlign w:val="center"/>
          </w:tcPr>
          <w:p w:rsidR="00B108A3" w:rsidRPr="00B108A3" w:rsidRDefault="00B108A3" w:rsidP="00B108A3">
            <w:pPr>
              <w:ind w:firstLine="0"/>
              <w:jc w:val="right"/>
              <w:rPr>
                <w:rFonts w:eastAsia="Times New Roman" w:cs="Times New Roman"/>
              </w:rPr>
            </w:pPr>
            <w:r w:rsidRPr="00B108A3">
              <w:rPr>
                <w:rFonts w:eastAsia="Times New Roman" w:cs="Times New Roman"/>
                <w:sz w:val="22"/>
              </w:rPr>
              <w:t>46060</w:t>
            </w:r>
          </w:p>
        </w:tc>
        <w:tc>
          <w:tcPr>
            <w:tcW w:w="900" w:type="dxa"/>
            <w:tcBorders>
              <w:top w:val="single" w:sz="4" w:space="0" w:color="000000"/>
              <w:left w:val="single" w:sz="4" w:space="0" w:color="000000"/>
              <w:bottom w:val="single" w:sz="4" w:space="0" w:color="000000"/>
              <w:right w:val="single" w:sz="4" w:space="0" w:color="000000"/>
            </w:tcBorders>
            <w:vAlign w:val="center"/>
          </w:tcPr>
          <w:p w:rsidR="00B108A3" w:rsidRPr="00B108A3" w:rsidRDefault="00B108A3" w:rsidP="00B108A3">
            <w:pPr>
              <w:ind w:firstLine="0"/>
              <w:jc w:val="right"/>
              <w:rPr>
                <w:rFonts w:eastAsia="Times New Roman" w:cs="Times New Roman"/>
              </w:rPr>
            </w:pPr>
            <w:r w:rsidRPr="00B108A3">
              <w:rPr>
                <w:rFonts w:eastAsia="Times New Roman" w:cs="Times New Roman"/>
                <w:sz w:val="22"/>
              </w:rPr>
              <w:t>2107</w:t>
            </w:r>
          </w:p>
        </w:tc>
        <w:tc>
          <w:tcPr>
            <w:tcW w:w="795" w:type="dxa"/>
            <w:tcBorders>
              <w:top w:val="single" w:sz="4" w:space="0" w:color="000000"/>
              <w:left w:val="single" w:sz="4" w:space="0" w:color="auto"/>
              <w:bottom w:val="single" w:sz="4" w:space="0" w:color="000000"/>
              <w:right w:val="single" w:sz="4" w:space="0" w:color="auto"/>
            </w:tcBorders>
            <w:vAlign w:val="center"/>
          </w:tcPr>
          <w:p w:rsidR="00B108A3" w:rsidRPr="00B108A3" w:rsidRDefault="009706A2" w:rsidP="00B108A3">
            <w:pPr>
              <w:ind w:firstLine="0"/>
              <w:jc w:val="right"/>
              <w:rPr>
                <w:rFonts w:eastAsia="Times New Roman" w:cs="Times New Roman"/>
              </w:rPr>
            </w:pPr>
            <w:r>
              <w:rPr>
                <w:rFonts w:eastAsia="Times New Roman" w:cs="Times New Roman"/>
              </w:rPr>
              <w:t>-</w:t>
            </w:r>
          </w:p>
        </w:tc>
        <w:tc>
          <w:tcPr>
            <w:tcW w:w="825" w:type="dxa"/>
            <w:tcBorders>
              <w:top w:val="single" w:sz="4" w:space="0" w:color="000000"/>
              <w:left w:val="single" w:sz="4" w:space="0" w:color="auto"/>
              <w:bottom w:val="single" w:sz="4" w:space="0" w:color="000000"/>
              <w:right w:val="single" w:sz="4" w:space="0" w:color="000000"/>
            </w:tcBorders>
            <w:vAlign w:val="center"/>
          </w:tcPr>
          <w:p w:rsidR="00B108A3" w:rsidRPr="00B108A3" w:rsidRDefault="009706A2" w:rsidP="00B108A3">
            <w:pPr>
              <w:ind w:firstLine="0"/>
              <w:jc w:val="right"/>
              <w:rPr>
                <w:rFonts w:eastAsia="Times New Roman" w:cs="Times New Roman"/>
              </w:rPr>
            </w:pPr>
            <w:r>
              <w:rPr>
                <w:rFonts w:eastAsia="Times New Roman" w:cs="Times New Roman"/>
              </w:rPr>
              <w:t>-</w:t>
            </w:r>
          </w:p>
        </w:tc>
        <w:tc>
          <w:tcPr>
            <w:tcW w:w="720" w:type="dxa"/>
            <w:tcBorders>
              <w:top w:val="single" w:sz="4" w:space="0" w:color="000000"/>
              <w:left w:val="single" w:sz="4" w:space="0" w:color="000000"/>
              <w:bottom w:val="single" w:sz="4" w:space="0" w:color="000000"/>
              <w:right w:val="single" w:sz="4" w:space="0" w:color="auto"/>
            </w:tcBorders>
            <w:vAlign w:val="center"/>
          </w:tcPr>
          <w:p w:rsidR="00B108A3" w:rsidRPr="00B108A3" w:rsidRDefault="00B108A3" w:rsidP="00B108A3">
            <w:pPr>
              <w:ind w:firstLine="0"/>
              <w:jc w:val="right"/>
              <w:rPr>
                <w:rFonts w:eastAsia="Times New Roman" w:cs="Times New Roman"/>
              </w:rPr>
            </w:pPr>
            <w:r w:rsidRPr="00B108A3">
              <w:rPr>
                <w:rFonts w:eastAsia="Times New Roman" w:cs="Times New Roman"/>
                <w:sz w:val="22"/>
              </w:rPr>
              <w:t>18000</w:t>
            </w:r>
          </w:p>
        </w:tc>
        <w:tc>
          <w:tcPr>
            <w:tcW w:w="810" w:type="dxa"/>
            <w:tcBorders>
              <w:top w:val="single" w:sz="4" w:space="0" w:color="000000"/>
              <w:left w:val="single" w:sz="4" w:space="0" w:color="auto"/>
              <w:bottom w:val="single" w:sz="4" w:space="0" w:color="000000"/>
              <w:right w:val="single" w:sz="4" w:space="0" w:color="000000"/>
            </w:tcBorders>
            <w:vAlign w:val="center"/>
          </w:tcPr>
          <w:p w:rsidR="00B108A3" w:rsidRPr="00B108A3" w:rsidRDefault="00B108A3" w:rsidP="00B108A3">
            <w:pPr>
              <w:ind w:firstLine="0"/>
              <w:jc w:val="right"/>
              <w:rPr>
                <w:rFonts w:eastAsia="Times New Roman" w:cs="Times New Roman"/>
              </w:rPr>
            </w:pPr>
            <w:r w:rsidRPr="00B108A3">
              <w:rPr>
                <w:rFonts w:eastAsia="Times New Roman" w:cs="Times New Roman"/>
                <w:sz w:val="22"/>
              </w:rPr>
              <w:t>11000</w:t>
            </w:r>
          </w:p>
        </w:tc>
        <w:tc>
          <w:tcPr>
            <w:tcW w:w="720" w:type="dxa"/>
            <w:tcBorders>
              <w:top w:val="single" w:sz="4" w:space="0" w:color="000000"/>
              <w:left w:val="single" w:sz="4" w:space="0" w:color="000000"/>
              <w:bottom w:val="single" w:sz="4" w:space="0" w:color="000000"/>
              <w:right w:val="single" w:sz="4" w:space="0" w:color="000000"/>
            </w:tcBorders>
            <w:vAlign w:val="center"/>
          </w:tcPr>
          <w:p w:rsidR="00B108A3" w:rsidRPr="00B108A3" w:rsidRDefault="00B108A3" w:rsidP="00B108A3">
            <w:pPr>
              <w:ind w:firstLine="0"/>
              <w:jc w:val="right"/>
              <w:rPr>
                <w:rFonts w:eastAsiaTheme="minorHAnsi" w:cs="Times New Roman"/>
              </w:rPr>
            </w:pPr>
            <w:r w:rsidRPr="00B108A3">
              <w:rPr>
                <w:rFonts w:eastAsiaTheme="minorHAnsi" w:cs="Times New Roman"/>
                <w:sz w:val="22"/>
              </w:rPr>
              <w:t>14000</w:t>
            </w:r>
          </w:p>
        </w:tc>
        <w:tc>
          <w:tcPr>
            <w:tcW w:w="810" w:type="dxa"/>
            <w:tcBorders>
              <w:top w:val="single" w:sz="4" w:space="0" w:color="000000"/>
              <w:left w:val="single" w:sz="4" w:space="0" w:color="000000"/>
              <w:bottom w:val="single" w:sz="4" w:space="0" w:color="000000"/>
              <w:right w:val="single" w:sz="4" w:space="0" w:color="000000"/>
            </w:tcBorders>
            <w:vAlign w:val="center"/>
          </w:tcPr>
          <w:p w:rsidR="00B108A3" w:rsidRPr="00B108A3" w:rsidRDefault="00B108A3" w:rsidP="00B108A3">
            <w:pPr>
              <w:ind w:firstLine="0"/>
              <w:jc w:val="right"/>
              <w:rPr>
                <w:rFonts w:eastAsiaTheme="minorHAnsi" w:cs="Times New Roman"/>
              </w:rPr>
            </w:pPr>
            <w:r w:rsidRPr="00B108A3">
              <w:rPr>
                <w:rFonts w:eastAsiaTheme="minorHAnsi" w:cs="Times New Roman"/>
                <w:sz w:val="22"/>
              </w:rPr>
              <w:t>3000</w:t>
            </w:r>
          </w:p>
        </w:tc>
        <w:tc>
          <w:tcPr>
            <w:tcW w:w="900" w:type="dxa"/>
            <w:tcBorders>
              <w:top w:val="single" w:sz="4" w:space="0" w:color="000000"/>
              <w:left w:val="single" w:sz="4" w:space="0" w:color="000000"/>
              <w:bottom w:val="single" w:sz="4" w:space="0" w:color="000000"/>
              <w:right w:val="single" w:sz="4" w:space="0" w:color="auto"/>
            </w:tcBorders>
            <w:vAlign w:val="center"/>
          </w:tcPr>
          <w:p w:rsidR="00B108A3" w:rsidRPr="00B108A3" w:rsidRDefault="00B108A3" w:rsidP="00B108A3">
            <w:pPr>
              <w:ind w:firstLine="0"/>
              <w:jc w:val="right"/>
              <w:rPr>
                <w:rFonts w:eastAsiaTheme="minorHAnsi" w:cs="Times New Roman"/>
              </w:rPr>
            </w:pPr>
            <w:r w:rsidRPr="00B108A3">
              <w:rPr>
                <w:rFonts w:eastAsiaTheme="minorHAnsi" w:cs="Times New Roman"/>
                <w:sz w:val="22"/>
              </w:rPr>
              <w:t>10000</w:t>
            </w:r>
          </w:p>
        </w:tc>
        <w:tc>
          <w:tcPr>
            <w:tcW w:w="990" w:type="dxa"/>
            <w:tcBorders>
              <w:top w:val="single" w:sz="4" w:space="0" w:color="000000"/>
              <w:left w:val="single" w:sz="4" w:space="0" w:color="auto"/>
              <w:bottom w:val="single" w:sz="4" w:space="0" w:color="000000"/>
              <w:right w:val="single" w:sz="4" w:space="0" w:color="000000"/>
            </w:tcBorders>
            <w:vAlign w:val="center"/>
          </w:tcPr>
          <w:p w:rsidR="00B108A3" w:rsidRPr="00B108A3" w:rsidRDefault="009706A2" w:rsidP="00B108A3">
            <w:pPr>
              <w:ind w:firstLine="0"/>
              <w:jc w:val="right"/>
              <w:rPr>
                <w:rFonts w:eastAsiaTheme="minorHAnsi" w:cs="Times New Roman"/>
              </w:rPr>
            </w:pPr>
            <w:r>
              <w:rPr>
                <w:rFonts w:eastAsiaTheme="minorHAnsi" w:cs="Times New Roman"/>
              </w:rPr>
              <w:t>-</w:t>
            </w:r>
          </w:p>
        </w:tc>
      </w:tr>
    </w:tbl>
    <w:p w:rsidR="00B108A3" w:rsidRPr="00B108A3" w:rsidRDefault="00B108A3" w:rsidP="00B108A3">
      <w:pPr>
        <w:rPr>
          <w:rFonts w:eastAsiaTheme="minorHAnsi" w:cs="Times New Roman"/>
          <w:szCs w:val="24"/>
        </w:rPr>
      </w:pPr>
    </w:p>
    <w:p w:rsidR="00B108A3" w:rsidRPr="00B108A3" w:rsidRDefault="00B108A3" w:rsidP="00B108A3">
      <w:pPr>
        <w:rPr>
          <w:rFonts w:eastAsia="Times New Roman" w:cs="Times New Roman"/>
          <w:szCs w:val="24"/>
          <w:lang w:val="ru-RU"/>
        </w:rPr>
      </w:pPr>
      <w:r w:rsidRPr="00B108A3">
        <w:rPr>
          <w:rFonts w:eastAsiaTheme="minorHAnsi" w:cs="Times New Roman"/>
          <w:szCs w:val="24"/>
          <w:lang w:val="ru-RU"/>
        </w:rPr>
        <w:t xml:space="preserve">Ловиште Соко </w:t>
      </w:r>
      <w:r w:rsidRPr="00B108A3">
        <w:rPr>
          <w:rFonts w:eastAsia="Times New Roman" w:cs="Times New Roman"/>
          <w:spacing w:val="-3"/>
          <w:szCs w:val="24"/>
          <w:lang w:val="ru-RU"/>
        </w:rPr>
        <w:t>ј</w:t>
      </w:r>
      <w:r w:rsidRPr="00B108A3">
        <w:rPr>
          <w:rFonts w:eastAsia="Times New Roman" w:cs="Times New Roman"/>
          <w:szCs w:val="24"/>
          <w:lang w:val="ru-RU"/>
        </w:rPr>
        <w:t>е</w:t>
      </w:r>
      <w:r w:rsidRPr="00B108A3">
        <w:rPr>
          <w:rFonts w:eastAsia="Times New Roman" w:cs="Times New Roman"/>
          <w:spacing w:val="-3"/>
          <w:szCs w:val="24"/>
          <w:lang w:val="ru-RU"/>
        </w:rPr>
        <w:t xml:space="preserve"> </w:t>
      </w:r>
      <w:r w:rsidRPr="00B108A3">
        <w:rPr>
          <w:rFonts w:eastAsia="Times New Roman" w:cs="Times New Roman"/>
          <w:szCs w:val="24"/>
          <w:lang w:val="ru-RU"/>
        </w:rPr>
        <w:t>к</w:t>
      </w:r>
      <w:r w:rsidRPr="00B108A3">
        <w:rPr>
          <w:rFonts w:eastAsia="Times New Roman" w:cs="Times New Roman"/>
          <w:spacing w:val="-4"/>
          <w:szCs w:val="24"/>
          <w:lang w:val="ru-RU"/>
        </w:rPr>
        <w:t>о</w:t>
      </w:r>
      <w:r w:rsidRPr="00B108A3">
        <w:rPr>
          <w:rFonts w:eastAsia="Times New Roman" w:cs="Times New Roman"/>
          <w:szCs w:val="24"/>
          <w:lang w:val="ru-RU"/>
        </w:rPr>
        <w:t>мби</w:t>
      </w:r>
      <w:r w:rsidRPr="00B108A3">
        <w:rPr>
          <w:rFonts w:eastAsia="Times New Roman" w:cs="Times New Roman"/>
          <w:spacing w:val="-4"/>
          <w:szCs w:val="24"/>
          <w:lang w:val="ru-RU"/>
        </w:rPr>
        <w:t>н</w:t>
      </w:r>
      <w:r w:rsidRPr="00B108A3">
        <w:rPr>
          <w:rFonts w:eastAsia="Times New Roman" w:cs="Times New Roman"/>
          <w:spacing w:val="-5"/>
          <w:szCs w:val="24"/>
          <w:lang w:val="ru-RU"/>
        </w:rPr>
        <w:t>о</w:t>
      </w:r>
      <w:r w:rsidRPr="00B108A3">
        <w:rPr>
          <w:rFonts w:eastAsia="Times New Roman" w:cs="Times New Roman"/>
          <w:szCs w:val="24"/>
          <w:lang w:val="ru-RU"/>
        </w:rPr>
        <w:t>в</w:t>
      </w:r>
      <w:r w:rsidRPr="00B108A3">
        <w:rPr>
          <w:rFonts w:eastAsia="Times New Roman" w:cs="Times New Roman"/>
          <w:spacing w:val="3"/>
          <w:szCs w:val="24"/>
          <w:lang w:val="ru-RU"/>
        </w:rPr>
        <w:t>а</w:t>
      </w:r>
      <w:r w:rsidRPr="00B108A3">
        <w:rPr>
          <w:rFonts w:eastAsia="Times New Roman" w:cs="Times New Roman"/>
          <w:szCs w:val="24"/>
          <w:lang w:val="ru-RU"/>
        </w:rPr>
        <w:t>н</w:t>
      </w:r>
      <w:r w:rsidRPr="00B108A3">
        <w:rPr>
          <w:rFonts w:eastAsia="Times New Roman" w:cs="Times New Roman"/>
          <w:spacing w:val="-7"/>
          <w:szCs w:val="24"/>
          <w:lang w:val="ru-RU"/>
        </w:rPr>
        <w:t>о</w:t>
      </w:r>
      <w:r w:rsidRPr="00B108A3">
        <w:rPr>
          <w:rFonts w:eastAsia="Times New Roman" w:cs="Times New Roman"/>
          <w:szCs w:val="24"/>
          <w:lang w:val="ru-RU"/>
        </w:rPr>
        <w:t>г т</w:t>
      </w:r>
      <w:r w:rsidRPr="00B108A3">
        <w:rPr>
          <w:rFonts w:eastAsia="Times New Roman" w:cs="Times New Roman"/>
          <w:spacing w:val="-3"/>
          <w:szCs w:val="24"/>
          <w:lang w:val="ru-RU"/>
        </w:rPr>
        <w:t>и</w:t>
      </w:r>
      <w:r w:rsidRPr="00B108A3">
        <w:rPr>
          <w:rFonts w:eastAsia="Times New Roman" w:cs="Times New Roman"/>
          <w:szCs w:val="24"/>
          <w:lang w:val="ru-RU"/>
        </w:rPr>
        <w:t>па са</w:t>
      </w:r>
      <w:r w:rsidRPr="00B108A3">
        <w:rPr>
          <w:rFonts w:eastAsia="Times New Roman" w:cs="Times New Roman"/>
          <w:spacing w:val="3"/>
          <w:szCs w:val="24"/>
          <w:lang w:val="ru-RU"/>
        </w:rPr>
        <w:t xml:space="preserve"> </w:t>
      </w:r>
      <w:r w:rsidRPr="00B108A3">
        <w:rPr>
          <w:rFonts w:eastAsia="Times New Roman" w:cs="Times New Roman"/>
          <w:szCs w:val="24"/>
          <w:lang w:val="ru-RU"/>
        </w:rPr>
        <w:t>пр</w:t>
      </w:r>
      <w:r w:rsidRPr="00B108A3">
        <w:rPr>
          <w:rFonts w:eastAsia="Times New Roman" w:cs="Times New Roman"/>
          <w:spacing w:val="-5"/>
          <w:szCs w:val="24"/>
          <w:lang w:val="ru-RU"/>
        </w:rPr>
        <w:t>и</w:t>
      </w:r>
      <w:r w:rsidRPr="00B108A3">
        <w:rPr>
          <w:rFonts w:eastAsia="Times New Roman" w:cs="Times New Roman"/>
          <w:szCs w:val="24"/>
          <w:lang w:val="ru-RU"/>
        </w:rPr>
        <w:t>бл</w:t>
      </w:r>
      <w:r w:rsidRPr="00B108A3">
        <w:rPr>
          <w:rFonts w:eastAsia="Times New Roman" w:cs="Times New Roman"/>
          <w:spacing w:val="-4"/>
          <w:szCs w:val="24"/>
          <w:lang w:val="ru-RU"/>
        </w:rPr>
        <w:t>и</w:t>
      </w:r>
      <w:r w:rsidRPr="00B108A3">
        <w:rPr>
          <w:rFonts w:eastAsia="Times New Roman" w:cs="Times New Roman"/>
          <w:szCs w:val="24"/>
          <w:lang w:val="ru-RU"/>
        </w:rPr>
        <w:t>жно</w:t>
      </w:r>
      <w:r w:rsidRPr="00B108A3">
        <w:rPr>
          <w:rFonts w:eastAsia="Times New Roman" w:cs="Times New Roman"/>
          <w:spacing w:val="-4"/>
          <w:szCs w:val="24"/>
          <w:lang w:val="ru-RU"/>
        </w:rPr>
        <w:t xml:space="preserve"> </w:t>
      </w:r>
      <w:r w:rsidRPr="00B108A3">
        <w:rPr>
          <w:rFonts w:eastAsia="Times New Roman" w:cs="Times New Roman"/>
          <w:szCs w:val="24"/>
          <w:lang w:val="ru-RU"/>
        </w:rPr>
        <w:t xml:space="preserve">од </w:t>
      </w:r>
      <w:r w:rsidRPr="00B108A3">
        <w:rPr>
          <w:rFonts w:eastAsia="Times New Roman" w:cs="Times New Roman"/>
          <w:spacing w:val="5"/>
          <w:szCs w:val="24"/>
          <w:lang w:val="ru-RU"/>
        </w:rPr>
        <w:t xml:space="preserve"> </w:t>
      </w:r>
      <w:r w:rsidRPr="00B108A3">
        <w:rPr>
          <w:rFonts w:eastAsia="Times New Roman" w:cs="Times New Roman"/>
          <w:szCs w:val="24"/>
          <w:lang w:val="ru-RU"/>
        </w:rPr>
        <w:t>ра</w:t>
      </w:r>
      <w:r w:rsidRPr="00B108A3">
        <w:rPr>
          <w:rFonts w:eastAsia="Times New Roman" w:cs="Times New Roman"/>
          <w:spacing w:val="3"/>
          <w:szCs w:val="24"/>
          <w:lang w:val="ru-RU"/>
        </w:rPr>
        <w:t>в</w:t>
      </w:r>
      <w:r w:rsidRPr="00B108A3">
        <w:rPr>
          <w:rFonts w:eastAsia="Times New Roman" w:cs="Times New Roman"/>
          <w:szCs w:val="24"/>
          <w:lang w:val="ru-RU"/>
        </w:rPr>
        <w:t>н</w:t>
      </w:r>
      <w:r w:rsidRPr="00B108A3">
        <w:rPr>
          <w:rFonts w:eastAsia="Times New Roman" w:cs="Times New Roman"/>
          <w:spacing w:val="-5"/>
          <w:szCs w:val="24"/>
          <w:lang w:val="ru-RU"/>
        </w:rPr>
        <w:t>и</w:t>
      </w:r>
      <w:r w:rsidRPr="00B108A3">
        <w:rPr>
          <w:rFonts w:eastAsia="Times New Roman" w:cs="Times New Roman"/>
          <w:szCs w:val="24"/>
          <w:lang w:val="ru-RU"/>
        </w:rPr>
        <w:t>чарс</w:t>
      </w:r>
      <w:r w:rsidRPr="00B108A3">
        <w:rPr>
          <w:rFonts w:eastAsia="Times New Roman" w:cs="Times New Roman"/>
          <w:spacing w:val="-4"/>
          <w:szCs w:val="24"/>
          <w:lang w:val="ru-RU"/>
        </w:rPr>
        <w:t>к</w:t>
      </w:r>
      <w:r w:rsidRPr="00B108A3">
        <w:rPr>
          <w:rFonts w:eastAsia="Times New Roman" w:cs="Times New Roman"/>
          <w:szCs w:val="24"/>
          <w:lang w:val="ru-RU"/>
        </w:rPr>
        <w:t>ог т</w:t>
      </w:r>
      <w:r w:rsidRPr="00B108A3">
        <w:rPr>
          <w:rFonts w:eastAsia="Times New Roman" w:cs="Times New Roman"/>
          <w:spacing w:val="-4"/>
          <w:szCs w:val="24"/>
          <w:lang w:val="ru-RU"/>
        </w:rPr>
        <w:t>и</w:t>
      </w:r>
      <w:r w:rsidRPr="00B108A3">
        <w:rPr>
          <w:rFonts w:eastAsia="Times New Roman" w:cs="Times New Roman"/>
          <w:szCs w:val="24"/>
          <w:lang w:val="ru-RU"/>
        </w:rPr>
        <w:t>па л</w:t>
      </w:r>
      <w:r w:rsidRPr="00B108A3">
        <w:rPr>
          <w:rFonts w:eastAsia="Times New Roman" w:cs="Times New Roman"/>
          <w:spacing w:val="-4"/>
          <w:szCs w:val="24"/>
          <w:lang w:val="ru-RU"/>
        </w:rPr>
        <w:t>о</w:t>
      </w:r>
      <w:r w:rsidRPr="00B108A3">
        <w:rPr>
          <w:rFonts w:eastAsia="Times New Roman" w:cs="Times New Roman"/>
          <w:szCs w:val="24"/>
          <w:lang w:val="ru-RU"/>
        </w:rPr>
        <w:t>ви</w:t>
      </w:r>
      <w:r w:rsidRPr="00B108A3">
        <w:rPr>
          <w:rFonts w:eastAsia="Times New Roman" w:cs="Times New Roman"/>
          <w:spacing w:val="-3"/>
          <w:szCs w:val="24"/>
          <w:lang w:val="ru-RU"/>
        </w:rPr>
        <w:t>ш</w:t>
      </w:r>
      <w:r w:rsidRPr="00B108A3">
        <w:rPr>
          <w:rFonts w:eastAsia="Times New Roman" w:cs="Times New Roman"/>
          <w:szCs w:val="24"/>
          <w:lang w:val="ru-RU"/>
        </w:rPr>
        <w:t xml:space="preserve">та </w:t>
      </w:r>
      <w:r w:rsidRPr="00B108A3">
        <w:rPr>
          <w:rFonts w:eastAsia="Times New Roman" w:cs="Times New Roman"/>
          <w:spacing w:val="-3"/>
          <w:szCs w:val="24"/>
          <w:lang w:val="ru-RU"/>
        </w:rPr>
        <w:t>с</w:t>
      </w:r>
      <w:r w:rsidRPr="00B108A3">
        <w:rPr>
          <w:rFonts w:eastAsia="Times New Roman" w:cs="Times New Roman"/>
          <w:szCs w:val="24"/>
          <w:lang w:val="ru-RU"/>
        </w:rPr>
        <w:t>а</w:t>
      </w:r>
      <w:r w:rsidRPr="00B108A3">
        <w:rPr>
          <w:rFonts w:eastAsia="Times New Roman" w:cs="Times New Roman"/>
          <w:spacing w:val="4"/>
          <w:szCs w:val="24"/>
          <w:lang w:val="ru-RU"/>
        </w:rPr>
        <w:t xml:space="preserve"> </w:t>
      </w:r>
      <w:r w:rsidRPr="00B108A3">
        <w:rPr>
          <w:rFonts w:eastAsia="Times New Roman" w:cs="Times New Roman"/>
          <w:szCs w:val="24"/>
          <w:lang w:val="ru-RU"/>
        </w:rPr>
        <w:t>благо</w:t>
      </w:r>
      <w:r w:rsidRPr="00B108A3">
        <w:rPr>
          <w:rFonts w:eastAsia="Times New Roman" w:cs="Times New Roman"/>
          <w:spacing w:val="-3"/>
          <w:szCs w:val="24"/>
          <w:lang w:val="ru-RU"/>
        </w:rPr>
        <w:t xml:space="preserve"> </w:t>
      </w:r>
      <w:r w:rsidRPr="00B108A3">
        <w:rPr>
          <w:rFonts w:eastAsia="Times New Roman" w:cs="Times New Roman"/>
          <w:szCs w:val="24"/>
          <w:lang w:val="ru-RU"/>
        </w:rPr>
        <w:t>таласа</w:t>
      </w:r>
      <w:r w:rsidRPr="00B108A3">
        <w:rPr>
          <w:rFonts w:eastAsia="Times New Roman" w:cs="Times New Roman"/>
          <w:spacing w:val="-3"/>
          <w:szCs w:val="24"/>
          <w:lang w:val="ru-RU"/>
        </w:rPr>
        <w:t>с</w:t>
      </w:r>
      <w:r w:rsidRPr="00B108A3">
        <w:rPr>
          <w:rFonts w:eastAsia="Times New Roman" w:cs="Times New Roman"/>
          <w:szCs w:val="24"/>
          <w:lang w:val="ru-RU"/>
        </w:rPr>
        <w:t>т</w:t>
      </w:r>
      <w:r w:rsidRPr="00B108A3">
        <w:rPr>
          <w:rFonts w:eastAsia="Times New Roman" w:cs="Times New Roman"/>
          <w:spacing w:val="-4"/>
          <w:szCs w:val="24"/>
          <w:lang w:val="ru-RU"/>
        </w:rPr>
        <w:t>и</w:t>
      </w:r>
      <w:r w:rsidRPr="00B108A3">
        <w:rPr>
          <w:rFonts w:eastAsia="Times New Roman" w:cs="Times New Roman"/>
          <w:szCs w:val="24"/>
          <w:lang w:val="ru-RU"/>
        </w:rPr>
        <w:t>м</w:t>
      </w:r>
      <w:r w:rsidRPr="00B108A3">
        <w:rPr>
          <w:rFonts w:eastAsia="Times New Roman" w:cs="Times New Roman"/>
          <w:spacing w:val="5"/>
          <w:szCs w:val="24"/>
          <w:lang w:val="ru-RU"/>
        </w:rPr>
        <w:t xml:space="preserve"> </w:t>
      </w:r>
      <w:r w:rsidRPr="00B108A3">
        <w:rPr>
          <w:rFonts w:eastAsia="Times New Roman" w:cs="Times New Roman"/>
          <w:szCs w:val="24"/>
          <w:lang w:val="ru-RU"/>
        </w:rPr>
        <w:t>деловима(део северног ревира око дринске долине), преко</w:t>
      </w:r>
      <w:r w:rsidRPr="00B108A3">
        <w:rPr>
          <w:rFonts w:eastAsia="Times New Roman" w:cs="Times New Roman"/>
          <w:spacing w:val="5"/>
          <w:szCs w:val="24"/>
          <w:lang w:val="ru-RU"/>
        </w:rPr>
        <w:t xml:space="preserve"> </w:t>
      </w:r>
      <w:r w:rsidRPr="00B108A3">
        <w:rPr>
          <w:rFonts w:eastAsia="Times New Roman" w:cs="Times New Roman"/>
          <w:szCs w:val="24"/>
          <w:lang w:val="ru-RU"/>
        </w:rPr>
        <w:t>бр</w:t>
      </w:r>
      <w:r w:rsidRPr="00B108A3">
        <w:rPr>
          <w:rFonts w:eastAsia="Times New Roman" w:cs="Times New Roman"/>
          <w:spacing w:val="-4"/>
          <w:szCs w:val="24"/>
          <w:lang w:val="ru-RU"/>
        </w:rPr>
        <w:t>д</w:t>
      </w:r>
      <w:r w:rsidRPr="00B108A3">
        <w:rPr>
          <w:rFonts w:eastAsia="Times New Roman" w:cs="Times New Roman"/>
          <w:spacing w:val="-3"/>
          <w:szCs w:val="24"/>
          <w:lang w:val="ru-RU"/>
        </w:rPr>
        <w:t>с</w:t>
      </w:r>
      <w:r w:rsidRPr="00B108A3">
        <w:rPr>
          <w:rFonts w:eastAsia="Times New Roman" w:cs="Times New Roman"/>
          <w:szCs w:val="24"/>
          <w:lang w:val="ru-RU"/>
        </w:rPr>
        <w:t>ког</w:t>
      </w:r>
      <w:r w:rsidRPr="00B108A3">
        <w:rPr>
          <w:rFonts w:eastAsia="Times New Roman" w:cs="Times New Roman"/>
          <w:spacing w:val="-1"/>
          <w:szCs w:val="24"/>
          <w:lang w:val="ru-RU"/>
        </w:rPr>
        <w:t xml:space="preserve"> </w:t>
      </w:r>
      <w:r w:rsidRPr="00B108A3">
        <w:rPr>
          <w:rFonts w:eastAsia="Times New Roman" w:cs="Times New Roman"/>
          <w:szCs w:val="24"/>
          <w:lang w:val="ru-RU"/>
        </w:rPr>
        <w:t>т</w:t>
      </w:r>
      <w:r w:rsidRPr="00B108A3">
        <w:rPr>
          <w:rFonts w:eastAsia="Times New Roman" w:cs="Times New Roman"/>
          <w:spacing w:val="-4"/>
          <w:szCs w:val="24"/>
          <w:lang w:val="ru-RU"/>
        </w:rPr>
        <w:t>и</w:t>
      </w:r>
      <w:r w:rsidRPr="00B108A3">
        <w:rPr>
          <w:rFonts w:eastAsia="Times New Roman" w:cs="Times New Roman"/>
          <w:szCs w:val="24"/>
          <w:lang w:val="ru-RU"/>
        </w:rPr>
        <w:t>па л</w:t>
      </w:r>
      <w:r w:rsidRPr="00B108A3">
        <w:rPr>
          <w:rFonts w:eastAsia="Times New Roman" w:cs="Times New Roman"/>
          <w:spacing w:val="-4"/>
          <w:szCs w:val="24"/>
          <w:lang w:val="ru-RU"/>
        </w:rPr>
        <w:t>о</w:t>
      </w:r>
      <w:r w:rsidRPr="00B108A3">
        <w:rPr>
          <w:rFonts w:eastAsia="Times New Roman" w:cs="Times New Roman"/>
          <w:szCs w:val="24"/>
          <w:lang w:val="ru-RU"/>
        </w:rPr>
        <w:t>ви</w:t>
      </w:r>
      <w:r w:rsidRPr="00B108A3">
        <w:rPr>
          <w:rFonts w:eastAsia="Times New Roman" w:cs="Times New Roman"/>
          <w:spacing w:val="-3"/>
          <w:szCs w:val="24"/>
          <w:lang w:val="ru-RU"/>
        </w:rPr>
        <w:t>ш</w:t>
      </w:r>
      <w:r w:rsidRPr="00B108A3">
        <w:rPr>
          <w:rFonts w:eastAsia="Times New Roman" w:cs="Times New Roman"/>
          <w:szCs w:val="24"/>
          <w:lang w:val="ru-RU"/>
        </w:rPr>
        <w:t>та (највећи део површине северног ревира), до планинског и високопланинског типа (јужни ревир).</w:t>
      </w:r>
    </w:p>
    <w:p w:rsidR="00B108A3" w:rsidRPr="00B108A3" w:rsidRDefault="00B108A3" w:rsidP="00B108A3">
      <w:pPr>
        <w:rPr>
          <w:rFonts w:eastAsia="Times New Roman" w:cs="Times New Roman"/>
          <w:b/>
          <w:szCs w:val="24"/>
          <w:lang w:val="ru-RU"/>
        </w:rPr>
      </w:pPr>
    </w:p>
    <w:p w:rsidR="00B108A3" w:rsidRPr="00B108A3" w:rsidRDefault="00B108A3" w:rsidP="00B108A3">
      <w:pPr>
        <w:rPr>
          <w:rFonts w:eastAsia="Times New Roman" w:cs="Times New Roman"/>
          <w:b/>
          <w:szCs w:val="24"/>
          <w:lang w:val="ru-RU"/>
        </w:rPr>
      </w:pPr>
      <w:r w:rsidRPr="00B108A3">
        <w:rPr>
          <w:rFonts w:eastAsia="Times New Roman" w:cs="Times New Roman"/>
          <w:b/>
          <w:szCs w:val="24"/>
          <w:lang w:val="ru-RU"/>
        </w:rPr>
        <w:t>Трајно заштићене врсте:</w:t>
      </w:r>
    </w:p>
    <w:p w:rsidR="00B108A3" w:rsidRPr="00B108A3" w:rsidRDefault="00B108A3" w:rsidP="00B108A3">
      <w:pPr>
        <w:rPr>
          <w:rFonts w:eastAsia="Times New Roman" w:cs="Times New Roman"/>
          <w:bCs/>
          <w:szCs w:val="24"/>
          <w:lang w:val="sr-Cyrl-CS"/>
        </w:rPr>
      </w:pPr>
      <w:r w:rsidRPr="00B108A3">
        <w:rPr>
          <w:rFonts w:eastAsia="Times New Roman" w:cs="Times New Roman"/>
          <w:bCs/>
          <w:szCs w:val="24"/>
          <w:lang w:val="sr-Cyrl-CS"/>
        </w:rPr>
        <w:t>Од сисара то су: мрки медвед (Ursus arctos), видра (</w:t>
      </w:r>
      <w:r w:rsidRPr="00B108A3">
        <w:rPr>
          <w:rFonts w:eastAsia="Times New Roman" w:cs="Times New Roman"/>
          <w:bCs/>
          <w:szCs w:val="24"/>
          <w:lang w:val="sl-SI"/>
        </w:rPr>
        <w:t>Lutra  lutra  L.</w:t>
      </w:r>
      <w:r w:rsidRPr="00B108A3">
        <w:rPr>
          <w:rFonts w:eastAsia="Times New Roman" w:cs="Times New Roman"/>
          <w:bCs/>
          <w:szCs w:val="24"/>
          <w:lang w:val="sr-Cyrl-CS"/>
        </w:rPr>
        <w:t xml:space="preserve">), рис  (Lynx lynx ), шарени твор (Vormela peregusna L.) и ласица (Mustela  nivalis L.), а од птица : велики тетреб (Tetrao urogallus), белоглави суп (Gyps fulvus), јаребица камењарка ( Alectoris graeca), лештарка (Bonasa bonasia). </w:t>
      </w:r>
    </w:p>
    <w:p w:rsidR="00B108A3" w:rsidRPr="00B108A3" w:rsidRDefault="00B108A3" w:rsidP="00B108A3">
      <w:pPr>
        <w:rPr>
          <w:rFonts w:eastAsiaTheme="minorHAnsi" w:cs="Times New Roman"/>
          <w:szCs w:val="24"/>
          <w:lang w:val="sr-Cyrl-CS"/>
        </w:rPr>
      </w:pPr>
      <w:r w:rsidRPr="00B108A3">
        <w:rPr>
          <w:rFonts w:eastAsia="Times New Roman" w:cs="Times New Roman"/>
          <w:bCs/>
          <w:szCs w:val="24"/>
          <w:lang w:val="sr-Cyrl-CS"/>
        </w:rPr>
        <w:t xml:space="preserve"> </w:t>
      </w:r>
      <w:r w:rsidRPr="00B108A3">
        <w:rPr>
          <w:rFonts w:eastAsiaTheme="minorHAnsi" w:cs="Times New Roman"/>
          <w:b/>
          <w:szCs w:val="24"/>
          <w:lang w:val="sr-Cyrl-CS"/>
        </w:rPr>
        <w:t xml:space="preserve">Ловостајем заштићене врсте: </w:t>
      </w:r>
      <w:r w:rsidRPr="00B108A3">
        <w:rPr>
          <w:rFonts w:eastAsiaTheme="minorHAnsi" w:cs="Times New Roman"/>
          <w:szCs w:val="24"/>
          <w:lang w:val="sr-Cyrl-CS"/>
        </w:rPr>
        <w:t>Дивокоза (Rupicarpa rupicarpa L.), Срна (Capreolus capreolus L.), Јазавац (Meles meles L.), Дивља свиња (Sus scrofa L.),Вук (Canis lupus L), Лисица (Vulpes vulpes L.), Обичан твор (Mustela putorius L.), Дивља мачка (Felis silvestris Schreb.), Обичан зец (</w:t>
      </w:r>
      <w:r w:rsidRPr="00B108A3">
        <w:rPr>
          <w:rFonts w:eastAsiaTheme="minorHAnsi" w:cs="Times New Roman"/>
          <w:szCs w:val="24"/>
          <w:lang w:val="hr-HR"/>
        </w:rPr>
        <w:t>Lepus europaeus Pall.</w:t>
      </w:r>
      <w:r w:rsidRPr="00B108A3">
        <w:rPr>
          <w:rFonts w:eastAsiaTheme="minorHAnsi" w:cs="Times New Roman"/>
          <w:szCs w:val="24"/>
          <w:lang w:val="sr-Cyrl-CS"/>
        </w:rPr>
        <w:t>), Велики сиви пух ( Glis glis L.), Куна златица (Martes martes L.), Куна белица (Martes foina erx.</w:t>
      </w:r>
      <w:r w:rsidR="00CA7BA3">
        <w:rPr>
          <w:rFonts w:eastAsiaTheme="minorHAnsi" w:cs="Times New Roman"/>
          <w:szCs w:val="24"/>
          <w:lang w:val="sr-Cyrl-CS"/>
        </w:rPr>
        <w:t>), веверица (Sciurus vulgaris)</w:t>
      </w:r>
      <w:r w:rsidRPr="00B108A3">
        <w:rPr>
          <w:rFonts w:eastAsiaTheme="minorHAnsi" w:cs="Times New Roman"/>
          <w:szCs w:val="24"/>
          <w:lang w:val="sr-Cyrl-CS"/>
        </w:rPr>
        <w:t>,  Грлица (Strep</w:t>
      </w:r>
      <w:r w:rsidR="00CA7BA3">
        <w:rPr>
          <w:rFonts w:eastAsiaTheme="minorHAnsi" w:cs="Times New Roman"/>
          <w:szCs w:val="24"/>
          <w:lang w:val="sr-Cyrl-CS"/>
        </w:rPr>
        <w:t>topelia turtur L.),  Голуб гривн</w:t>
      </w:r>
      <w:r w:rsidRPr="00B108A3">
        <w:rPr>
          <w:rFonts w:eastAsiaTheme="minorHAnsi" w:cs="Times New Roman"/>
          <w:szCs w:val="24"/>
          <w:lang w:val="sr-Cyrl-CS"/>
        </w:rPr>
        <w:t xml:space="preserve">аш (Columba palumbus L.), Гавран гробар (Corvus corax L.), Сива врана (Corvus cornix L.), Сврака (Pica pica L.), Креја (Garrulus glandarius L.), Јастреб кокшар (Accipiter gentilis L.), Јастреб мишар (Buteo buteo L). </w:t>
      </w:r>
    </w:p>
    <w:p w:rsidR="00B108A3" w:rsidRPr="00B108A3" w:rsidRDefault="00B108A3" w:rsidP="00B108A3">
      <w:pPr>
        <w:rPr>
          <w:rFonts w:eastAsiaTheme="minorHAnsi" w:cs="Times New Roman"/>
          <w:szCs w:val="24"/>
          <w:lang w:val="sr-Cyrl-CS"/>
        </w:rPr>
      </w:pPr>
    </w:p>
    <w:p w:rsidR="00B108A3" w:rsidRPr="00B108A3" w:rsidRDefault="00B108A3" w:rsidP="00B108A3">
      <w:pPr>
        <w:rPr>
          <w:rFonts w:eastAsiaTheme="minorHAnsi" w:cs="Times New Roman"/>
          <w:szCs w:val="24"/>
          <w:lang w:val="sr-Cyrl-CS"/>
        </w:rPr>
      </w:pPr>
    </w:p>
    <w:p w:rsidR="00B108A3" w:rsidRPr="00B108A3" w:rsidRDefault="00B108A3" w:rsidP="00B108A3">
      <w:pPr>
        <w:rPr>
          <w:rFonts w:eastAsiaTheme="minorHAnsi" w:cs="Times New Roman"/>
          <w:szCs w:val="24"/>
          <w:lang w:val="ru-RU"/>
        </w:rPr>
      </w:pPr>
      <w:r w:rsidRPr="00B108A3">
        <w:rPr>
          <w:rFonts w:eastAsiaTheme="minorHAnsi" w:cs="Times New Roman"/>
          <w:szCs w:val="24"/>
          <w:lang w:val="sr-Cyrl-CS"/>
        </w:rPr>
        <w:t xml:space="preserve">Пролећно   бројно  </w:t>
      </w:r>
      <w:r w:rsidRPr="00B108A3">
        <w:rPr>
          <w:rFonts w:eastAsiaTheme="minorHAnsi" w:cs="Times New Roman"/>
          <w:szCs w:val="24"/>
          <w:lang w:val="ru-RU"/>
        </w:rPr>
        <w:t xml:space="preserve"> стање</w:t>
      </w:r>
      <w:r w:rsidRPr="00B108A3">
        <w:rPr>
          <w:rFonts w:eastAsiaTheme="minorHAnsi" w:cs="Times New Roman"/>
          <w:szCs w:val="24"/>
          <w:lang w:val="sr-Cyrl-CS"/>
        </w:rPr>
        <w:t xml:space="preserve">  дивљачи </w:t>
      </w:r>
      <w:r w:rsidRPr="00B108A3">
        <w:rPr>
          <w:rFonts w:eastAsiaTheme="minorHAnsi" w:cs="Times New Roman"/>
          <w:szCs w:val="24"/>
          <w:lang w:val="ru-RU"/>
        </w:rPr>
        <w:t xml:space="preserve"> утврђено  пребројавањем и прерачунавањем  по  обрасцима и економски капацитети ловишта  </w:t>
      </w:r>
      <w:r w:rsidRPr="00B108A3">
        <w:rPr>
          <w:rFonts w:eastAsiaTheme="minorHAnsi" w:cs="Times New Roman"/>
          <w:szCs w:val="24"/>
          <w:lang w:val="sr-Cyrl-CS"/>
        </w:rPr>
        <w:t>приказани су у следећој табели:</w:t>
      </w:r>
    </w:p>
    <w:p w:rsidR="00B108A3" w:rsidRPr="00B108A3" w:rsidRDefault="00B108A3" w:rsidP="00B108A3">
      <w:pPr>
        <w:rPr>
          <w:rFonts w:eastAsiaTheme="minorHAnsi" w:cs="Times New Roman"/>
          <w:szCs w:val="24"/>
          <w:lang w:val="ru-RU"/>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1050"/>
        <w:gridCol w:w="2384"/>
        <w:gridCol w:w="1571"/>
        <w:gridCol w:w="1482"/>
      </w:tblGrid>
      <w:tr w:rsidR="00B108A3" w:rsidRPr="00B108A3" w:rsidTr="004312BA">
        <w:trPr>
          <w:trHeight w:val="705"/>
          <w:jc w:val="center"/>
        </w:trPr>
        <w:tc>
          <w:tcPr>
            <w:tcW w:w="1050" w:type="dxa"/>
            <w:shd w:val="clear" w:color="auto" w:fill="D9D9D9" w:themeFill="background1" w:themeFillShade="D9"/>
            <w:vAlign w:val="center"/>
          </w:tcPr>
          <w:p w:rsidR="00B108A3" w:rsidRPr="00B108A3" w:rsidRDefault="00B108A3" w:rsidP="00B108A3">
            <w:pPr>
              <w:ind w:firstLine="0"/>
              <w:jc w:val="center"/>
              <w:rPr>
                <w:rFonts w:eastAsiaTheme="minorHAnsi" w:cs="Times New Roman"/>
                <w:b/>
                <w:szCs w:val="24"/>
                <w:lang w:val="sr-Cyrl-CS"/>
              </w:rPr>
            </w:pPr>
            <w:r w:rsidRPr="00B108A3">
              <w:rPr>
                <w:rFonts w:eastAsiaTheme="minorHAnsi" w:cs="Times New Roman"/>
                <w:b/>
                <w:szCs w:val="24"/>
                <w:lang w:val="sr-Cyrl-CS"/>
              </w:rPr>
              <w:t>рб</w:t>
            </w:r>
          </w:p>
        </w:tc>
        <w:tc>
          <w:tcPr>
            <w:tcW w:w="2384" w:type="dxa"/>
            <w:shd w:val="clear" w:color="auto" w:fill="D9D9D9" w:themeFill="background1" w:themeFillShade="D9"/>
            <w:vAlign w:val="center"/>
          </w:tcPr>
          <w:p w:rsidR="00B108A3" w:rsidRPr="00B108A3" w:rsidRDefault="00B108A3" w:rsidP="00B108A3">
            <w:pPr>
              <w:ind w:firstLine="0"/>
              <w:jc w:val="center"/>
              <w:rPr>
                <w:rFonts w:eastAsiaTheme="minorHAnsi" w:cs="Times New Roman"/>
                <w:b/>
                <w:szCs w:val="24"/>
                <w:lang w:val="sr-Cyrl-CS"/>
              </w:rPr>
            </w:pPr>
            <w:r w:rsidRPr="00B108A3">
              <w:rPr>
                <w:rFonts w:eastAsiaTheme="minorHAnsi" w:cs="Times New Roman"/>
                <w:b/>
                <w:szCs w:val="24"/>
                <w:lang w:val="sr-Cyrl-CS"/>
              </w:rPr>
              <w:t>Врста   дивљачи</w:t>
            </w:r>
          </w:p>
        </w:tc>
        <w:tc>
          <w:tcPr>
            <w:tcW w:w="1571" w:type="dxa"/>
            <w:shd w:val="clear" w:color="auto" w:fill="D9D9D9" w:themeFill="background1" w:themeFillShade="D9"/>
            <w:vAlign w:val="center"/>
          </w:tcPr>
          <w:p w:rsidR="00B108A3" w:rsidRPr="00B108A3" w:rsidRDefault="00B108A3" w:rsidP="00B108A3">
            <w:pPr>
              <w:ind w:firstLine="0"/>
              <w:jc w:val="center"/>
              <w:rPr>
                <w:rFonts w:eastAsiaTheme="minorHAnsi" w:cs="Times New Roman"/>
                <w:b/>
                <w:szCs w:val="24"/>
                <w:lang w:val="sr-Cyrl-CS"/>
              </w:rPr>
            </w:pPr>
            <w:r w:rsidRPr="00B108A3">
              <w:rPr>
                <w:rFonts w:eastAsiaTheme="minorHAnsi" w:cs="Times New Roman"/>
                <w:b/>
                <w:szCs w:val="24"/>
                <w:lang w:val="sr-Cyrl-CS"/>
              </w:rPr>
              <w:t>Бр. стање 31.03.20</w:t>
            </w:r>
            <w:r>
              <w:rPr>
                <w:rFonts w:eastAsiaTheme="minorHAnsi" w:cs="Times New Roman"/>
                <w:b/>
                <w:szCs w:val="24"/>
                <w:lang w:val="sr-Cyrl-CS"/>
              </w:rPr>
              <w:t>1</w:t>
            </w:r>
            <w:r w:rsidRPr="00B108A3">
              <w:rPr>
                <w:rFonts w:eastAsiaTheme="minorHAnsi" w:cs="Times New Roman"/>
                <w:b/>
                <w:szCs w:val="24"/>
                <w:lang w:val="sr-Cyrl-CS"/>
              </w:rPr>
              <w:t>3.</w:t>
            </w:r>
          </w:p>
        </w:tc>
        <w:tc>
          <w:tcPr>
            <w:tcW w:w="1482" w:type="dxa"/>
            <w:shd w:val="clear" w:color="auto" w:fill="D9D9D9" w:themeFill="background1" w:themeFillShade="D9"/>
            <w:vAlign w:val="center"/>
          </w:tcPr>
          <w:p w:rsidR="00B108A3" w:rsidRPr="00B108A3" w:rsidRDefault="00B108A3" w:rsidP="00B108A3">
            <w:pPr>
              <w:ind w:firstLine="0"/>
              <w:jc w:val="center"/>
              <w:rPr>
                <w:rFonts w:eastAsiaTheme="minorHAnsi" w:cs="Times New Roman"/>
                <w:b/>
                <w:szCs w:val="24"/>
                <w:lang w:val="sr-Cyrl-CS"/>
              </w:rPr>
            </w:pPr>
            <w:r w:rsidRPr="00B108A3">
              <w:rPr>
                <w:rFonts w:eastAsiaTheme="minorHAnsi" w:cs="Times New Roman"/>
                <w:b/>
                <w:szCs w:val="24"/>
                <w:lang w:val="sr-Cyrl-CS"/>
              </w:rPr>
              <w:t>Економски капацитет</w:t>
            </w:r>
          </w:p>
          <w:p w:rsidR="00B108A3" w:rsidRPr="00B108A3" w:rsidRDefault="00B108A3" w:rsidP="00B108A3">
            <w:pPr>
              <w:ind w:firstLine="0"/>
              <w:jc w:val="center"/>
              <w:rPr>
                <w:rFonts w:eastAsiaTheme="minorHAnsi" w:cs="Times New Roman"/>
                <w:b/>
                <w:szCs w:val="24"/>
                <w:lang w:val="sr-Cyrl-CS"/>
              </w:rPr>
            </w:pPr>
            <w:r w:rsidRPr="00B108A3">
              <w:rPr>
                <w:rFonts w:eastAsiaTheme="minorHAnsi" w:cs="Times New Roman"/>
                <w:b/>
                <w:szCs w:val="24"/>
                <w:lang w:val="sr-Cyrl-CS"/>
              </w:rPr>
              <w:t>ловишта</w:t>
            </w:r>
          </w:p>
        </w:tc>
      </w:tr>
      <w:tr w:rsidR="00B108A3" w:rsidRPr="00B108A3" w:rsidTr="004312BA">
        <w:trPr>
          <w:trHeight w:val="273"/>
          <w:jc w:val="center"/>
        </w:trPr>
        <w:tc>
          <w:tcPr>
            <w:tcW w:w="1050" w:type="dxa"/>
          </w:tcPr>
          <w:p w:rsidR="00B108A3" w:rsidRPr="00B108A3" w:rsidRDefault="00B108A3" w:rsidP="00B108A3">
            <w:pPr>
              <w:ind w:firstLine="0"/>
              <w:rPr>
                <w:rFonts w:eastAsiaTheme="minorHAnsi" w:cs="Times New Roman"/>
                <w:szCs w:val="24"/>
                <w:lang w:val="sr-Cyrl-CS"/>
              </w:rPr>
            </w:pPr>
            <w:r w:rsidRPr="00B108A3">
              <w:rPr>
                <w:rFonts w:eastAsiaTheme="minorHAnsi" w:cs="Times New Roman"/>
                <w:szCs w:val="24"/>
                <w:lang w:val="sr-Cyrl-CS"/>
              </w:rPr>
              <w:t>1.</w:t>
            </w:r>
          </w:p>
        </w:tc>
        <w:tc>
          <w:tcPr>
            <w:tcW w:w="2384" w:type="dxa"/>
          </w:tcPr>
          <w:p w:rsidR="00B108A3" w:rsidRPr="00B108A3" w:rsidRDefault="00B108A3" w:rsidP="00B108A3">
            <w:pPr>
              <w:ind w:firstLine="0"/>
              <w:rPr>
                <w:rFonts w:eastAsiaTheme="minorHAnsi" w:cs="Times New Roman"/>
                <w:szCs w:val="24"/>
                <w:lang w:val="sr-Cyrl-CS"/>
              </w:rPr>
            </w:pPr>
            <w:r w:rsidRPr="00B108A3">
              <w:rPr>
                <w:rFonts w:eastAsiaTheme="minorHAnsi" w:cs="Times New Roman"/>
                <w:szCs w:val="24"/>
                <w:lang w:val="sr-Cyrl-CS"/>
              </w:rPr>
              <w:t>Медвед</w:t>
            </w:r>
          </w:p>
        </w:tc>
        <w:tc>
          <w:tcPr>
            <w:tcW w:w="1571" w:type="dxa"/>
            <w:vAlign w:val="center"/>
          </w:tcPr>
          <w:p w:rsidR="00B108A3" w:rsidRPr="00B108A3" w:rsidRDefault="00B108A3" w:rsidP="00B108A3">
            <w:pPr>
              <w:ind w:firstLine="0"/>
              <w:jc w:val="right"/>
              <w:rPr>
                <w:rFonts w:eastAsiaTheme="minorHAnsi" w:cs="Times New Roman"/>
                <w:szCs w:val="24"/>
                <w:lang w:val="sr-Cyrl-CS"/>
              </w:rPr>
            </w:pPr>
          </w:p>
        </w:tc>
        <w:tc>
          <w:tcPr>
            <w:tcW w:w="1482" w:type="dxa"/>
            <w:vAlign w:val="center"/>
          </w:tcPr>
          <w:p w:rsidR="00B108A3" w:rsidRPr="00B108A3" w:rsidRDefault="00B108A3" w:rsidP="00B108A3">
            <w:pPr>
              <w:ind w:firstLine="0"/>
              <w:jc w:val="right"/>
              <w:rPr>
                <w:rFonts w:eastAsiaTheme="minorHAnsi" w:cs="Times New Roman"/>
                <w:szCs w:val="24"/>
                <w:lang w:val="sr-Cyrl-CS"/>
              </w:rPr>
            </w:pPr>
          </w:p>
        </w:tc>
      </w:tr>
      <w:tr w:rsidR="00B108A3" w:rsidRPr="00B108A3" w:rsidTr="004312BA">
        <w:trPr>
          <w:trHeight w:val="273"/>
          <w:jc w:val="center"/>
        </w:trPr>
        <w:tc>
          <w:tcPr>
            <w:tcW w:w="1050" w:type="dxa"/>
          </w:tcPr>
          <w:p w:rsidR="00B108A3" w:rsidRPr="00B108A3" w:rsidRDefault="00B108A3" w:rsidP="00B108A3">
            <w:pPr>
              <w:ind w:firstLine="0"/>
              <w:rPr>
                <w:rFonts w:eastAsiaTheme="minorHAnsi" w:cs="Times New Roman"/>
                <w:szCs w:val="24"/>
                <w:lang w:val="sr-Cyrl-CS"/>
              </w:rPr>
            </w:pPr>
            <w:r w:rsidRPr="00B108A3">
              <w:rPr>
                <w:rFonts w:eastAsiaTheme="minorHAnsi" w:cs="Times New Roman"/>
                <w:szCs w:val="24"/>
                <w:lang w:val="sr-Cyrl-CS"/>
              </w:rPr>
              <w:t>2.</w:t>
            </w:r>
          </w:p>
        </w:tc>
        <w:tc>
          <w:tcPr>
            <w:tcW w:w="2384" w:type="dxa"/>
          </w:tcPr>
          <w:p w:rsidR="00B108A3" w:rsidRPr="00B108A3" w:rsidRDefault="00B108A3" w:rsidP="00B108A3">
            <w:pPr>
              <w:ind w:firstLine="0"/>
              <w:rPr>
                <w:rFonts w:eastAsiaTheme="minorHAnsi" w:cs="Times New Roman"/>
                <w:szCs w:val="24"/>
                <w:lang w:val="sr-Cyrl-CS"/>
              </w:rPr>
            </w:pPr>
            <w:r w:rsidRPr="00B108A3">
              <w:rPr>
                <w:rFonts w:eastAsiaTheme="minorHAnsi" w:cs="Times New Roman"/>
                <w:szCs w:val="24"/>
                <w:lang w:val="sr-Cyrl-CS"/>
              </w:rPr>
              <w:t>Дивокоза</w:t>
            </w:r>
          </w:p>
        </w:tc>
        <w:tc>
          <w:tcPr>
            <w:tcW w:w="1571" w:type="dxa"/>
            <w:vAlign w:val="center"/>
          </w:tcPr>
          <w:p w:rsidR="00B108A3" w:rsidRPr="00B108A3" w:rsidRDefault="00B108A3" w:rsidP="00B108A3">
            <w:pPr>
              <w:ind w:firstLine="0"/>
              <w:jc w:val="right"/>
              <w:rPr>
                <w:rFonts w:eastAsiaTheme="minorHAnsi" w:cs="Times New Roman"/>
                <w:szCs w:val="24"/>
                <w:lang w:val="sr-Cyrl-CS"/>
              </w:rPr>
            </w:pPr>
          </w:p>
        </w:tc>
        <w:tc>
          <w:tcPr>
            <w:tcW w:w="1482" w:type="dxa"/>
            <w:vAlign w:val="center"/>
          </w:tcPr>
          <w:p w:rsidR="00B108A3" w:rsidRPr="00B108A3" w:rsidRDefault="00B108A3" w:rsidP="00B108A3">
            <w:pPr>
              <w:ind w:firstLine="0"/>
              <w:jc w:val="right"/>
              <w:rPr>
                <w:rFonts w:eastAsiaTheme="minorHAnsi" w:cs="Times New Roman"/>
                <w:szCs w:val="24"/>
                <w:lang w:val="sr-Cyrl-CS"/>
              </w:rPr>
            </w:pPr>
          </w:p>
        </w:tc>
      </w:tr>
      <w:tr w:rsidR="00B108A3" w:rsidRPr="00B108A3" w:rsidTr="004312BA">
        <w:trPr>
          <w:trHeight w:val="288"/>
          <w:jc w:val="center"/>
        </w:trPr>
        <w:tc>
          <w:tcPr>
            <w:tcW w:w="1050" w:type="dxa"/>
          </w:tcPr>
          <w:p w:rsidR="00B108A3" w:rsidRPr="00B108A3" w:rsidRDefault="00B108A3" w:rsidP="00B108A3">
            <w:pPr>
              <w:ind w:firstLine="0"/>
              <w:rPr>
                <w:rFonts w:eastAsiaTheme="minorHAnsi" w:cs="Times New Roman"/>
                <w:szCs w:val="24"/>
                <w:lang w:val="sr-Cyrl-CS"/>
              </w:rPr>
            </w:pPr>
            <w:r w:rsidRPr="00B108A3">
              <w:rPr>
                <w:rFonts w:eastAsiaTheme="minorHAnsi" w:cs="Times New Roman"/>
                <w:szCs w:val="24"/>
                <w:lang w:val="sr-Cyrl-CS"/>
              </w:rPr>
              <w:t>3.</w:t>
            </w:r>
          </w:p>
        </w:tc>
        <w:tc>
          <w:tcPr>
            <w:tcW w:w="2384" w:type="dxa"/>
          </w:tcPr>
          <w:p w:rsidR="00B108A3" w:rsidRPr="00B108A3" w:rsidRDefault="00B108A3" w:rsidP="00B108A3">
            <w:pPr>
              <w:ind w:firstLine="0"/>
              <w:rPr>
                <w:rFonts w:eastAsiaTheme="minorHAnsi" w:cs="Times New Roman"/>
                <w:szCs w:val="24"/>
                <w:lang w:val="sr-Cyrl-CS"/>
              </w:rPr>
            </w:pPr>
            <w:r w:rsidRPr="00B108A3">
              <w:rPr>
                <w:rFonts w:eastAsiaTheme="minorHAnsi" w:cs="Times New Roman"/>
                <w:szCs w:val="24"/>
                <w:lang w:val="sr-Cyrl-CS"/>
              </w:rPr>
              <w:t>Срна</w:t>
            </w:r>
          </w:p>
        </w:tc>
        <w:tc>
          <w:tcPr>
            <w:tcW w:w="1571" w:type="dxa"/>
            <w:vAlign w:val="center"/>
          </w:tcPr>
          <w:p w:rsidR="00B108A3" w:rsidRPr="00B108A3" w:rsidRDefault="00B108A3" w:rsidP="00B108A3">
            <w:pPr>
              <w:ind w:firstLine="0"/>
              <w:jc w:val="right"/>
              <w:rPr>
                <w:rFonts w:eastAsiaTheme="minorHAnsi" w:cs="Times New Roman"/>
                <w:szCs w:val="24"/>
                <w:lang w:val="sr-Cyrl-CS"/>
              </w:rPr>
            </w:pPr>
            <w:r w:rsidRPr="00B108A3">
              <w:rPr>
                <w:rFonts w:eastAsiaTheme="minorHAnsi" w:cs="Times New Roman"/>
                <w:szCs w:val="24"/>
                <w:lang w:val="sr-Cyrl-CS"/>
              </w:rPr>
              <w:t xml:space="preserve">590                    </w:t>
            </w:r>
          </w:p>
        </w:tc>
        <w:tc>
          <w:tcPr>
            <w:tcW w:w="1482" w:type="dxa"/>
            <w:vAlign w:val="center"/>
          </w:tcPr>
          <w:p w:rsidR="00B108A3" w:rsidRPr="00B108A3" w:rsidRDefault="00B108A3" w:rsidP="00B108A3">
            <w:pPr>
              <w:ind w:firstLine="0"/>
              <w:jc w:val="right"/>
              <w:rPr>
                <w:rFonts w:eastAsiaTheme="minorHAnsi" w:cs="Times New Roman"/>
                <w:szCs w:val="24"/>
                <w:lang w:val="sr-Cyrl-CS"/>
              </w:rPr>
            </w:pPr>
            <w:r w:rsidRPr="00B108A3">
              <w:rPr>
                <w:rFonts w:eastAsiaTheme="minorHAnsi" w:cs="Times New Roman"/>
                <w:szCs w:val="24"/>
                <w:lang w:val="sr-Cyrl-CS"/>
              </w:rPr>
              <w:t>790</w:t>
            </w:r>
          </w:p>
        </w:tc>
      </w:tr>
      <w:tr w:rsidR="00B108A3" w:rsidRPr="00B108A3" w:rsidTr="004312BA">
        <w:trPr>
          <w:trHeight w:val="273"/>
          <w:jc w:val="center"/>
        </w:trPr>
        <w:tc>
          <w:tcPr>
            <w:tcW w:w="1050" w:type="dxa"/>
          </w:tcPr>
          <w:p w:rsidR="00B108A3" w:rsidRPr="00B108A3" w:rsidRDefault="00B108A3" w:rsidP="00B108A3">
            <w:pPr>
              <w:ind w:firstLine="0"/>
              <w:rPr>
                <w:rFonts w:eastAsiaTheme="minorHAnsi" w:cs="Times New Roman"/>
                <w:szCs w:val="24"/>
                <w:lang w:val="sr-Cyrl-CS"/>
              </w:rPr>
            </w:pPr>
            <w:r w:rsidRPr="00B108A3">
              <w:rPr>
                <w:rFonts w:eastAsiaTheme="minorHAnsi" w:cs="Times New Roman"/>
                <w:szCs w:val="24"/>
                <w:lang w:val="sr-Cyrl-CS"/>
              </w:rPr>
              <w:t>4.</w:t>
            </w:r>
          </w:p>
        </w:tc>
        <w:tc>
          <w:tcPr>
            <w:tcW w:w="2384" w:type="dxa"/>
          </w:tcPr>
          <w:p w:rsidR="00B108A3" w:rsidRPr="00B108A3" w:rsidRDefault="00B108A3" w:rsidP="00B108A3">
            <w:pPr>
              <w:ind w:firstLine="0"/>
              <w:rPr>
                <w:rFonts w:eastAsiaTheme="minorHAnsi" w:cs="Times New Roman"/>
                <w:szCs w:val="24"/>
                <w:lang w:val="sr-Cyrl-CS"/>
              </w:rPr>
            </w:pPr>
            <w:r w:rsidRPr="00B108A3">
              <w:rPr>
                <w:rFonts w:eastAsiaTheme="minorHAnsi" w:cs="Times New Roman"/>
                <w:szCs w:val="24"/>
                <w:lang w:val="sr-Cyrl-CS"/>
              </w:rPr>
              <w:t>Дивља свиња</w:t>
            </w:r>
          </w:p>
        </w:tc>
        <w:tc>
          <w:tcPr>
            <w:tcW w:w="1571" w:type="dxa"/>
            <w:vAlign w:val="center"/>
          </w:tcPr>
          <w:p w:rsidR="00B108A3" w:rsidRPr="00B108A3" w:rsidRDefault="00B108A3" w:rsidP="00B108A3">
            <w:pPr>
              <w:ind w:firstLine="0"/>
              <w:jc w:val="right"/>
              <w:rPr>
                <w:rFonts w:eastAsiaTheme="minorHAnsi" w:cs="Times New Roman"/>
                <w:szCs w:val="24"/>
                <w:lang w:val="sr-Cyrl-CS"/>
              </w:rPr>
            </w:pPr>
            <w:r w:rsidRPr="00B108A3">
              <w:rPr>
                <w:rFonts w:eastAsiaTheme="minorHAnsi" w:cs="Times New Roman"/>
                <w:szCs w:val="24"/>
                <w:lang w:val="sr-Cyrl-CS"/>
              </w:rPr>
              <w:t>80</w:t>
            </w:r>
          </w:p>
        </w:tc>
        <w:tc>
          <w:tcPr>
            <w:tcW w:w="1482" w:type="dxa"/>
            <w:vAlign w:val="center"/>
          </w:tcPr>
          <w:p w:rsidR="00B108A3" w:rsidRPr="00B108A3" w:rsidRDefault="00B108A3" w:rsidP="00B108A3">
            <w:pPr>
              <w:ind w:firstLine="0"/>
              <w:jc w:val="right"/>
              <w:rPr>
                <w:rFonts w:eastAsiaTheme="minorHAnsi" w:cs="Times New Roman"/>
                <w:szCs w:val="24"/>
                <w:lang w:val="sr-Cyrl-CS"/>
              </w:rPr>
            </w:pPr>
            <w:r w:rsidRPr="00B108A3">
              <w:rPr>
                <w:rFonts w:eastAsiaTheme="minorHAnsi" w:cs="Times New Roman"/>
                <w:szCs w:val="24"/>
                <w:lang w:val="sr-Cyrl-CS"/>
              </w:rPr>
              <w:t>152</w:t>
            </w:r>
          </w:p>
        </w:tc>
      </w:tr>
      <w:tr w:rsidR="00B108A3" w:rsidRPr="00B108A3" w:rsidTr="004312BA">
        <w:trPr>
          <w:trHeight w:val="273"/>
          <w:jc w:val="center"/>
        </w:trPr>
        <w:tc>
          <w:tcPr>
            <w:tcW w:w="1050" w:type="dxa"/>
          </w:tcPr>
          <w:p w:rsidR="00B108A3" w:rsidRPr="00B108A3" w:rsidRDefault="00B108A3" w:rsidP="00B108A3">
            <w:pPr>
              <w:ind w:firstLine="0"/>
              <w:rPr>
                <w:rFonts w:eastAsiaTheme="minorHAnsi" w:cs="Times New Roman"/>
                <w:szCs w:val="24"/>
                <w:lang w:val="sr-Cyrl-CS"/>
              </w:rPr>
            </w:pPr>
            <w:r w:rsidRPr="00B108A3">
              <w:rPr>
                <w:rFonts w:eastAsiaTheme="minorHAnsi" w:cs="Times New Roman"/>
                <w:szCs w:val="24"/>
                <w:lang w:val="sr-Cyrl-CS"/>
              </w:rPr>
              <w:t>5.</w:t>
            </w:r>
          </w:p>
        </w:tc>
        <w:tc>
          <w:tcPr>
            <w:tcW w:w="2384" w:type="dxa"/>
          </w:tcPr>
          <w:p w:rsidR="00B108A3" w:rsidRPr="00B108A3" w:rsidRDefault="00B108A3" w:rsidP="00B108A3">
            <w:pPr>
              <w:ind w:firstLine="0"/>
              <w:rPr>
                <w:rFonts w:eastAsiaTheme="minorHAnsi" w:cs="Times New Roman"/>
                <w:szCs w:val="24"/>
                <w:lang w:val="sr-Cyrl-CS"/>
              </w:rPr>
            </w:pPr>
            <w:r w:rsidRPr="00B108A3">
              <w:rPr>
                <w:rFonts w:eastAsiaTheme="minorHAnsi" w:cs="Times New Roman"/>
                <w:szCs w:val="24"/>
                <w:lang w:val="sr-Cyrl-CS"/>
              </w:rPr>
              <w:t>Зец</w:t>
            </w:r>
          </w:p>
        </w:tc>
        <w:tc>
          <w:tcPr>
            <w:tcW w:w="1571" w:type="dxa"/>
            <w:vAlign w:val="center"/>
          </w:tcPr>
          <w:p w:rsidR="00B108A3" w:rsidRPr="00B108A3" w:rsidRDefault="00B108A3" w:rsidP="00B108A3">
            <w:pPr>
              <w:ind w:firstLine="0"/>
              <w:jc w:val="right"/>
              <w:rPr>
                <w:rFonts w:eastAsiaTheme="minorHAnsi" w:cs="Times New Roman"/>
                <w:szCs w:val="24"/>
                <w:lang w:val="sr-Cyrl-CS"/>
              </w:rPr>
            </w:pPr>
            <w:r w:rsidRPr="00B108A3">
              <w:rPr>
                <w:rFonts w:eastAsiaTheme="minorHAnsi" w:cs="Times New Roman"/>
                <w:szCs w:val="24"/>
                <w:lang w:val="sr-Cyrl-CS"/>
              </w:rPr>
              <w:t>726</w:t>
            </w:r>
          </w:p>
        </w:tc>
        <w:tc>
          <w:tcPr>
            <w:tcW w:w="1482" w:type="dxa"/>
            <w:vAlign w:val="center"/>
          </w:tcPr>
          <w:p w:rsidR="00B108A3" w:rsidRPr="00B108A3" w:rsidRDefault="00B108A3" w:rsidP="00B108A3">
            <w:pPr>
              <w:ind w:firstLine="0"/>
              <w:jc w:val="right"/>
              <w:rPr>
                <w:rFonts w:eastAsiaTheme="minorHAnsi" w:cs="Times New Roman"/>
                <w:szCs w:val="24"/>
                <w:lang w:val="sr-Cyrl-CS"/>
              </w:rPr>
            </w:pPr>
            <w:r w:rsidRPr="00B108A3">
              <w:rPr>
                <w:rFonts w:eastAsiaTheme="minorHAnsi" w:cs="Times New Roman"/>
                <w:szCs w:val="24"/>
                <w:lang w:val="sr-Cyrl-CS"/>
              </w:rPr>
              <w:t>2310</w:t>
            </w:r>
          </w:p>
        </w:tc>
      </w:tr>
      <w:tr w:rsidR="00B108A3" w:rsidRPr="00B108A3" w:rsidTr="004312BA">
        <w:trPr>
          <w:trHeight w:val="288"/>
          <w:jc w:val="center"/>
        </w:trPr>
        <w:tc>
          <w:tcPr>
            <w:tcW w:w="1050" w:type="dxa"/>
          </w:tcPr>
          <w:p w:rsidR="00B108A3" w:rsidRPr="00B108A3" w:rsidRDefault="00B108A3" w:rsidP="00B108A3">
            <w:pPr>
              <w:ind w:firstLine="0"/>
              <w:rPr>
                <w:rFonts w:eastAsiaTheme="minorHAnsi" w:cs="Times New Roman"/>
                <w:szCs w:val="24"/>
                <w:lang w:val="sr-Cyrl-CS"/>
              </w:rPr>
            </w:pPr>
            <w:r w:rsidRPr="00B108A3">
              <w:rPr>
                <w:rFonts w:eastAsiaTheme="minorHAnsi" w:cs="Times New Roman"/>
                <w:szCs w:val="24"/>
                <w:lang w:val="sr-Cyrl-CS"/>
              </w:rPr>
              <w:t>6.</w:t>
            </w:r>
          </w:p>
        </w:tc>
        <w:tc>
          <w:tcPr>
            <w:tcW w:w="2384" w:type="dxa"/>
          </w:tcPr>
          <w:p w:rsidR="00B108A3" w:rsidRPr="00B108A3" w:rsidRDefault="00B108A3" w:rsidP="00B108A3">
            <w:pPr>
              <w:ind w:firstLine="0"/>
              <w:rPr>
                <w:rFonts w:eastAsiaTheme="minorHAnsi" w:cs="Times New Roman"/>
                <w:szCs w:val="24"/>
                <w:lang w:val="sr-Cyrl-CS"/>
              </w:rPr>
            </w:pPr>
            <w:r w:rsidRPr="00B108A3">
              <w:rPr>
                <w:rFonts w:eastAsiaTheme="minorHAnsi" w:cs="Times New Roman"/>
                <w:szCs w:val="24"/>
                <w:lang w:val="sr-Cyrl-CS"/>
              </w:rPr>
              <w:t>Лештарка</w:t>
            </w:r>
          </w:p>
        </w:tc>
        <w:tc>
          <w:tcPr>
            <w:tcW w:w="1571" w:type="dxa"/>
            <w:vAlign w:val="center"/>
          </w:tcPr>
          <w:p w:rsidR="00B108A3" w:rsidRPr="00B108A3" w:rsidRDefault="00B108A3" w:rsidP="00B108A3">
            <w:pPr>
              <w:ind w:firstLine="0"/>
              <w:jc w:val="right"/>
              <w:rPr>
                <w:rFonts w:eastAsiaTheme="minorHAnsi" w:cs="Times New Roman"/>
                <w:szCs w:val="24"/>
              </w:rPr>
            </w:pPr>
          </w:p>
        </w:tc>
        <w:tc>
          <w:tcPr>
            <w:tcW w:w="1482" w:type="dxa"/>
            <w:vAlign w:val="center"/>
          </w:tcPr>
          <w:p w:rsidR="00B108A3" w:rsidRPr="00B108A3" w:rsidRDefault="00B108A3" w:rsidP="00B108A3">
            <w:pPr>
              <w:ind w:firstLine="0"/>
              <w:jc w:val="right"/>
              <w:rPr>
                <w:rFonts w:eastAsiaTheme="minorHAnsi" w:cs="Times New Roman"/>
                <w:szCs w:val="24"/>
              </w:rPr>
            </w:pPr>
          </w:p>
        </w:tc>
      </w:tr>
      <w:tr w:rsidR="00B108A3" w:rsidRPr="00B108A3" w:rsidTr="004312BA">
        <w:trPr>
          <w:trHeight w:val="165"/>
          <w:jc w:val="center"/>
        </w:trPr>
        <w:tc>
          <w:tcPr>
            <w:tcW w:w="1050" w:type="dxa"/>
          </w:tcPr>
          <w:p w:rsidR="00B108A3" w:rsidRPr="00B108A3" w:rsidRDefault="00B108A3" w:rsidP="00B108A3">
            <w:pPr>
              <w:ind w:firstLine="0"/>
              <w:rPr>
                <w:rFonts w:eastAsiaTheme="minorHAnsi" w:cs="Times New Roman"/>
                <w:szCs w:val="24"/>
                <w:lang w:val="sr-Cyrl-CS"/>
              </w:rPr>
            </w:pPr>
            <w:r w:rsidRPr="00B108A3">
              <w:rPr>
                <w:rFonts w:eastAsiaTheme="minorHAnsi" w:cs="Times New Roman"/>
                <w:szCs w:val="24"/>
                <w:lang w:val="sr-Cyrl-CS"/>
              </w:rPr>
              <w:t>7.</w:t>
            </w:r>
          </w:p>
        </w:tc>
        <w:tc>
          <w:tcPr>
            <w:tcW w:w="2384" w:type="dxa"/>
          </w:tcPr>
          <w:p w:rsidR="00B108A3" w:rsidRPr="00B108A3" w:rsidRDefault="00B108A3" w:rsidP="00B108A3">
            <w:pPr>
              <w:ind w:firstLine="0"/>
              <w:rPr>
                <w:rFonts w:eastAsiaTheme="minorHAnsi" w:cs="Times New Roman"/>
                <w:szCs w:val="24"/>
                <w:lang w:val="sr-Cyrl-CS"/>
              </w:rPr>
            </w:pPr>
            <w:r w:rsidRPr="00B108A3">
              <w:rPr>
                <w:rFonts w:eastAsiaTheme="minorHAnsi" w:cs="Times New Roman"/>
                <w:szCs w:val="24"/>
                <w:lang w:val="sr-Cyrl-CS"/>
              </w:rPr>
              <w:t>Јаребица  камењарка</w:t>
            </w:r>
          </w:p>
        </w:tc>
        <w:tc>
          <w:tcPr>
            <w:tcW w:w="1571" w:type="dxa"/>
            <w:vAlign w:val="center"/>
          </w:tcPr>
          <w:p w:rsidR="00B108A3" w:rsidRPr="00B108A3" w:rsidRDefault="00B108A3" w:rsidP="00B108A3">
            <w:pPr>
              <w:ind w:firstLine="0"/>
              <w:jc w:val="right"/>
              <w:rPr>
                <w:rFonts w:eastAsiaTheme="minorHAnsi" w:cs="Times New Roman"/>
                <w:szCs w:val="24"/>
                <w:lang w:val="sr-Cyrl-CS"/>
              </w:rPr>
            </w:pPr>
          </w:p>
        </w:tc>
        <w:tc>
          <w:tcPr>
            <w:tcW w:w="1482" w:type="dxa"/>
            <w:vAlign w:val="center"/>
          </w:tcPr>
          <w:p w:rsidR="00B108A3" w:rsidRPr="00B108A3" w:rsidRDefault="00B108A3" w:rsidP="00B108A3">
            <w:pPr>
              <w:ind w:firstLine="0"/>
              <w:jc w:val="right"/>
              <w:rPr>
                <w:rFonts w:eastAsiaTheme="minorHAnsi" w:cs="Times New Roman"/>
                <w:szCs w:val="24"/>
                <w:lang w:val="sr-Cyrl-CS"/>
              </w:rPr>
            </w:pPr>
          </w:p>
        </w:tc>
      </w:tr>
    </w:tbl>
    <w:p w:rsidR="00B108A3" w:rsidRPr="00B108A3" w:rsidRDefault="00B108A3" w:rsidP="00B108A3">
      <w:pPr>
        <w:rPr>
          <w:rFonts w:eastAsiaTheme="minorHAnsi" w:cs="Times New Roman"/>
          <w:bCs/>
          <w:szCs w:val="24"/>
        </w:rPr>
      </w:pPr>
    </w:p>
    <w:p w:rsidR="00B108A3" w:rsidRPr="00B108A3" w:rsidRDefault="00B108A3" w:rsidP="00B108A3">
      <w:pPr>
        <w:rPr>
          <w:rFonts w:eastAsiaTheme="minorHAnsi" w:cs="Times New Roman"/>
          <w:bCs/>
          <w:szCs w:val="24"/>
          <w:lang w:val="ru-RU"/>
        </w:rPr>
      </w:pPr>
      <w:r w:rsidRPr="00B108A3">
        <w:rPr>
          <w:rFonts w:eastAsiaTheme="minorHAnsi" w:cs="Times New Roman"/>
          <w:bCs/>
          <w:szCs w:val="24"/>
          <w:lang w:val="ru-RU"/>
        </w:rPr>
        <w:t>Ловни, ловно технички</w:t>
      </w:r>
      <w:r w:rsidRPr="00B108A3">
        <w:rPr>
          <w:rFonts w:eastAsiaTheme="minorHAnsi" w:cs="Times New Roman"/>
          <w:bCs/>
          <w:szCs w:val="24"/>
          <w:lang w:val="sr-Cyrl-CS"/>
        </w:rPr>
        <w:t>, ловно  производни и остали објекти у ловишту:</w:t>
      </w:r>
    </w:p>
    <w:tbl>
      <w:tblPr>
        <w:tblW w:w="0" w:type="auto"/>
        <w:jc w:val="center"/>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
        <w:gridCol w:w="3531"/>
        <w:gridCol w:w="2213"/>
      </w:tblGrid>
      <w:tr w:rsidR="00B108A3" w:rsidRPr="00B108A3" w:rsidTr="004312BA">
        <w:trPr>
          <w:jc w:val="center"/>
        </w:trPr>
        <w:tc>
          <w:tcPr>
            <w:tcW w:w="479" w:type="dxa"/>
            <w:shd w:val="clear" w:color="auto" w:fill="D9D9D9" w:themeFill="background1" w:themeFillShade="D9"/>
          </w:tcPr>
          <w:p w:rsidR="00B108A3" w:rsidRPr="00B108A3" w:rsidRDefault="00B108A3" w:rsidP="00B108A3">
            <w:pPr>
              <w:ind w:firstLine="0"/>
              <w:rPr>
                <w:rFonts w:eastAsiaTheme="minorHAnsi" w:cs="Times New Roman"/>
                <w:b/>
                <w:bCs/>
                <w:szCs w:val="24"/>
                <w:lang w:val="sr-Cyrl-CS"/>
              </w:rPr>
            </w:pPr>
            <w:r w:rsidRPr="00B108A3">
              <w:rPr>
                <w:rFonts w:eastAsiaTheme="minorHAnsi" w:cs="Times New Roman"/>
                <w:b/>
                <w:bCs/>
                <w:szCs w:val="24"/>
                <w:lang w:val="sr-Cyrl-CS"/>
              </w:rPr>
              <w:t>рб</w:t>
            </w:r>
          </w:p>
        </w:tc>
        <w:tc>
          <w:tcPr>
            <w:tcW w:w="3531" w:type="dxa"/>
            <w:shd w:val="clear" w:color="auto" w:fill="D9D9D9" w:themeFill="background1" w:themeFillShade="D9"/>
          </w:tcPr>
          <w:p w:rsidR="00B108A3" w:rsidRPr="00B108A3" w:rsidRDefault="00B108A3" w:rsidP="00B108A3">
            <w:pPr>
              <w:ind w:firstLine="0"/>
              <w:rPr>
                <w:rFonts w:eastAsiaTheme="minorHAnsi" w:cs="Times New Roman"/>
                <w:b/>
                <w:bCs/>
                <w:szCs w:val="24"/>
                <w:lang w:val="sr-Cyrl-CS"/>
              </w:rPr>
            </w:pPr>
            <w:r w:rsidRPr="00B108A3">
              <w:rPr>
                <w:rFonts w:eastAsiaTheme="minorHAnsi" w:cs="Times New Roman"/>
                <w:b/>
                <w:bCs/>
                <w:szCs w:val="24"/>
                <w:lang w:val="sr-Cyrl-CS"/>
              </w:rPr>
              <w:t>Назив  ловних  објеката</w:t>
            </w:r>
          </w:p>
        </w:tc>
        <w:tc>
          <w:tcPr>
            <w:tcW w:w="2213" w:type="dxa"/>
            <w:shd w:val="clear" w:color="auto" w:fill="D9D9D9" w:themeFill="background1" w:themeFillShade="D9"/>
          </w:tcPr>
          <w:p w:rsidR="00B108A3" w:rsidRPr="00B108A3" w:rsidRDefault="00B108A3" w:rsidP="00B108A3">
            <w:pPr>
              <w:ind w:firstLine="0"/>
              <w:rPr>
                <w:rFonts w:eastAsiaTheme="minorHAnsi" w:cs="Times New Roman"/>
                <w:b/>
                <w:bCs/>
                <w:szCs w:val="24"/>
                <w:lang w:val="sr-Cyrl-CS"/>
              </w:rPr>
            </w:pPr>
          </w:p>
        </w:tc>
      </w:tr>
      <w:tr w:rsidR="00B108A3" w:rsidRPr="00B108A3" w:rsidTr="004312BA">
        <w:trPr>
          <w:jc w:val="center"/>
        </w:trPr>
        <w:tc>
          <w:tcPr>
            <w:tcW w:w="479" w:type="dxa"/>
          </w:tcPr>
          <w:p w:rsidR="00B108A3" w:rsidRPr="00B108A3" w:rsidRDefault="00B108A3" w:rsidP="00B108A3">
            <w:pPr>
              <w:ind w:firstLine="0"/>
              <w:rPr>
                <w:rFonts w:eastAsiaTheme="minorHAnsi" w:cs="Times New Roman"/>
                <w:bCs/>
                <w:szCs w:val="24"/>
                <w:lang w:val="sr-Cyrl-CS"/>
              </w:rPr>
            </w:pPr>
            <w:r w:rsidRPr="00B108A3">
              <w:rPr>
                <w:rFonts w:eastAsiaTheme="minorHAnsi" w:cs="Times New Roman"/>
                <w:bCs/>
                <w:szCs w:val="24"/>
                <w:lang w:val="sr-Cyrl-CS"/>
              </w:rPr>
              <w:t>1.</w:t>
            </w:r>
          </w:p>
        </w:tc>
        <w:tc>
          <w:tcPr>
            <w:tcW w:w="3531" w:type="dxa"/>
          </w:tcPr>
          <w:p w:rsidR="00B108A3" w:rsidRPr="00B108A3" w:rsidRDefault="00B108A3" w:rsidP="00B108A3">
            <w:pPr>
              <w:ind w:firstLine="0"/>
              <w:rPr>
                <w:rFonts w:eastAsiaTheme="minorHAnsi" w:cs="Times New Roman"/>
                <w:bCs/>
                <w:szCs w:val="24"/>
                <w:lang w:val="sr-Cyrl-CS"/>
              </w:rPr>
            </w:pPr>
            <w:r w:rsidRPr="00B108A3">
              <w:rPr>
                <w:rFonts w:eastAsiaTheme="minorHAnsi" w:cs="Times New Roman"/>
                <w:bCs/>
                <w:szCs w:val="24"/>
                <w:lang w:val="sr-Cyrl-CS"/>
              </w:rPr>
              <w:t>Хранилиште за зрн. храну</w:t>
            </w:r>
          </w:p>
        </w:tc>
        <w:tc>
          <w:tcPr>
            <w:tcW w:w="2213" w:type="dxa"/>
          </w:tcPr>
          <w:p w:rsidR="00B108A3" w:rsidRPr="00B108A3" w:rsidRDefault="00B108A3" w:rsidP="00B108A3">
            <w:pPr>
              <w:ind w:firstLine="0"/>
              <w:jc w:val="right"/>
              <w:rPr>
                <w:rFonts w:eastAsiaTheme="minorHAnsi" w:cs="Times New Roman"/>
                <w:bCs/>
                <w:szCs w:val="24"/>
                <w:lang w:val="sr-Cyrl-CS"/>
              </w:rPr>
            </w:pPr>
            <w:r w:rsidRPr="00B108A3">
              <w:rPr>
                <w:rFonts w:eastAsiaTheme="minorHAnsi" w:cs="Times New Roman"/>
                <w:bCs/>
                <w:szCs w:val="24"/>
                <w:lang w:val="sr-Cyrl-CS"/>
              </w:rPr>
              <w:t>38</w:t>
            </w:r>
          </w:p>
        </w:tc>
      </w:tr>
      <w:tr w:rsidR="00B108A3" w:rsidRPr="00B108A3" w:rsidTr="004312BA">
        <w:trPr>
          <w:jc w:val="center"/>
        </w:trPr>
        <w:tc>
          <w:tcPr>
            <w:tcW w:w="479" w:type="dxa"/>
          </w:tcPr>
          <w:p w:rsidR="00B108A3" w:rsidRPr="00B108A3" w:rsidRDefault="00B108A3" w:rsidP="00B108A3">
            <w:pPr>
              <w:ind w:firstLine="0"/>
              <w:rPr>
                <w:rFonts w:eastAsiaTheme="minorHAnsi" w:cs="Times New Roman"/>
                <w:bCs/>
                <w:szCs w:val="24"/>
                <w:lang w:val="sr-Cyrl-CS"/>
              </w:rPr>
            </w:pPr>
            <w:r w:rsidRPr="00B108A3">
              <w:rPr>
                <w:rFonts w:eastAsiaTheme="minorHAnsi" w:cs="Times New Roman"/>
                <w:bCs/>
                <w:szCs w:val="24"/>
                <w:lang w:val="sr-Cyrl-CS"/>
              </w:rPr>
              <w:t>2.</w:t>
            </w:r>
          </w:p>
        </w:tc>
        <w:tc>
          <w:tcPr>
            <w:tcW w:w="3531" w:type="dxa"/>
          </w:tcPr>
          <w:p w:rsidR="00B108A3" w:rsidRPr="00B108A3" w:rsidRDefault="00B108A3" w:rsidP="00B108A3">
            <w:pPr>
              <w:ind w:firstLine="0"/>
              <w:rPr>
                <w:rFonts w:eastAsiaTheme="minorHAnsi" w:cs="Times New Roman"/>
                <w:bCs/>
                <w:szCs w:val="24"/>
                <w:lang w:val="sr-Cyrl-CS"/>
              </w:rPr>
            </w:pPr>
            <w:r w:rsidRPr="00B108A3">
              <w:rPr>
                <w:rFonts w:eastAsiaTheme="minorHAnsi" w:cs="Times New Roman"/>
                <w:bCs/>
                <w:szCs w:val="24"/>
                <w:lang w:val="sr-Cyrl-CS"/>
              </w:rPr>
              <w:t>Хранилиште за каб. храну</w:t>
            </w:r>
          </w:p>
        </w:tc>
        <w:tc>
          <w:tcPr>
            <w:tcW w:w="2213" w:type="dxa"/>
          </w:tcPr>
          <w:p w:rsidR="00B108A3" w:rsidRPr="00B108A3" w:rsidRDefault="00B108A3" w:rsidP="00B108A3">
            <w:pPr>
              <w:ind w:firstLine="0"/>
              <w:jc w:val="right"/>
              <w:rPr>
                <w:rFonts w:eastAsiaTheme="minorHAnsi" w:cs="Times New Roman"/>
                <w:bCs/>
                <w:szCs w:val="24"/>
                <w:lang w:val="sr-Cyrl-CS"/>
              </w:rPr>
            </w:pPr>
            <w:r w:rsidRPr="00B108A3">
              <w:rPr>
                <w:rFonts w:eastAsiaTheme="minorHAnsi" w:cs="Times New Roman"/>
                <w:bCs/>
                <w:szCs w:val="24"/>
                <w:lang w:val="sr-Cyrl-CS"/>
              </w:rPr>
              <w:t>36</w:t>
            </w:r>
          </w:p>
        </w:tc>
      </w:tr>
      <w:tr w:rsidR="00B108A3" w:rsidRPr="00B108A3" w:rsidTr="004312BA">
        <w:trPr>
          <w:jc w:val="center"/>
        </w:trPr>
        <w:tc>
          <w:tcPr>
            <w:tcW w:w="479" w:type="dxa"/>
          </w:tcPr>
          <w:p w:rsidR="00B108A3" w:rsidRPr="00B108A3" w:rsidRDefault="00B108A3" w:rsidP="00B108A3">
            <w:pPr>
              <w:ind w:firstLine="0"/>
              <w:rPr>
                <w:rFonts w:eastAsiaTheme="minorHAnsi" w:cs="Times New Roman"/>
                <w:bCs/>
                <w:szCs w:val="24"/>
                <w:lang w:val="sr-Cyrl-CS"/>
              </w:rPr>
            </w:pPr>
            <w:r w:rsidRPr="00B108A3">
              <w:rPr>
                <w:rFonts w:eastAsiaTheme="minorHAnsi" w:cs="Times New Roman"/>
                <w:bCs/>
                <w:szCs w:val="24"/>
                <w:lang w:val="sr-Cyrl-CS"/>
              </w:rPr>
              <w:t>3.</w:t>
            </w:r>
          </w:p>
        </w:tc>
        <w:tc>
          <w:tcPr>
            <w:tcW w:w="3531" w:type="dxa"/>
          </w:tcPr>
          <w:p w:rsidR="00B108A3" w:rsidRPr="00B108A3" w:rsidRDefault="00B108A3" w:rsidP="00B108A3">
            <w:pPr>
              <w:ind w:firstLine="0"/>
              <w:rPr>
                <w:rFonts w:eastAsiaTheme="minorHAnsi" w:cs="Times New Roman"/>
                <w:bCs/>
                <w:szCs w:val="24"/>
                <w:lang w:val="sr-Cyrl-CS"/>
              </w:rPr>
            </w:pPr>
            <w:r w:rsidRPr="00B108A3">
              <w:rPr>
                <w:rFonts w:eastAsiaTheme="minorHAnsi" w:cs="Times New Roman"/>
                <w:bCs/>
                <w:szCs w:val="24"/>
                <w:lang w:val="sr-Cyrl-CS"/>
              </w:rPr>
              <w:t xml:space="preserve">Солишта </w:t>
            </w:r>
          </w:p>
        </w:tc>
        <w:tc>
          <w:tcPr>
            <w:tcW w:w="2213" w:type="dxa"/>
          </w:tcPr>
          <w:p w:rsidR="00B108A3" w:rsidRPr="00B108A3" w:rsidRDefault="00B108A3" w:rsidP="00B108A3">
            <w:pPr>
              <w:ind w:firstLine="0"/>
              <w:jc w:val="right"/>
              <w:rPr>
                <w:rFonts w:eastAsiaTheme="minorHAnsi" w:cs="Times New Roman"/>
                <w:bCs/>
                <w:szCs w:val="24"/>
                <w:lang w:val="sr-Cyrl-CS"/>
              </w:rPr>
            </w:pPr>
            <w:r w:rsidRPr="00B108A3">
              <w:rPr>
                <w:rFonts w:eastAsiaTheme="minorHAnsi" w:cs="Times New Roman"/>
                <w:bCs/>
                <w:szCs w:val="24"/>
                <w:lang w:val="sr-Cyrl-CS"/>
              </w:rPr>
              <w:t>300</w:t>
            </w:r>
          </w:p>
        </w:tc>
      </w:tr>
      <w:tr w:rsidR="00B108A3" w:rsidRPr="00B108A3" w:rsidTr="004312BA">
        <w:trPr>
          <w:jc w:val="center"/>
        </w:trPr>
        <w:tc>
          <w:tcPr>
            <w:tcW w:w="479" w:type="dxa"/>
          </w:tcPr>
          <w:p w:rsidR="00B108A3" w:rsidRPr="00B108A3" w:rsidRDefault="00B108A3" w:rsidP="00B108A3">
            <w:pPr>
              <w:ind w:firstLine="0"/>
              <w:rPr>
                <w:rFonts w:eastAsiaTheme="minorHAnsi" w:cs="Times New Roman"/>
                <w:bCs/>
                <w:szCs w:val="24"/>
                <w:lang w:val="sr-Cyrl-CS"/>
              </w:rPr>
            </w:pPr>
            <w:r w:rsidRPr="00B108A3">
              <w:rPr>
                <w:rFonts w:eastAsiaTheme="minorHAnsi" w:cs="Times New Roman"/>
                <w:bCs/>
                <w:szCs w:val="24"/>
                <w:lang w:val="sr-Cyrl-CS"/>
              </w:rPr>
              <w:t>4.</w:t>
            </w:r>
          </w:p>
        </w:tc>
        <w:tc>
          <w:tcPr>
            <w:tcW w:w="3531" w:type="dxa"/>
          </w:tcPr>
          <w:p w:rsidR="00B108A3" w:rsidRPr="00B108A3" w:rsidRDefault="00B108A3" w:rsidP="00B108A3">
            <w:pPr>
              <w:ind w:firstLine="0"/>
              <w:rPr>
                <w:rFonts w:eastAsiaTheme="minorHAnsi" w:cs="Times New Roman"/>
                <w:bCs/>
                <w:szCs w:val="24"/>
                <w:lang w:val="sr-Cyrl-CS"/>
              </w:rPr>
            </w:pPr>
            <w:r w:rsidRPr="00B108A3">
              <w:rPr>
                <w:rFonts w:eastAsiaTheme="minorHAnsi" w:cs="Times New Roman"/>
                <w:bCs/>
                <w:szCs w:val="24"/>
                <w:lang w:val="sr-Cyrl-CS"/>
              </w:rPr>
              <w:t>Високе чеке</w:t>
            </w:r>
          </w:p>
        </w:tc>
        <w:tc>
          <w:tcPr>
            <w:tcW w:w="2213" w:type="dxa"/>
          </w:tcPr>
          <w:p w:rsidR="00B108A3" w:rsidRPr="00B108A3" w:rsidRDefault="00B108A3" w:rsidP="00B108A3">
            <w:pPr>
              <w:ind w:firstLine="0"/>
              <w:jc w:val="right"/>
              <w:rPr>
                <w:rFonts w:eastAsiaTheme="minorHAnsi" w:cs="Times New Roman"/>
                <w:bCs/>
                <w:szCs w:val="24"/>
                <w:lang w:val="sr-Cyrl-CS"/>
              </w:rPr>
            </w:pPr>
            <w:r w:rsidRPr="00B108A3">
              <w:rPr>
                <w:rFonts w:eastAsiaTheme="minorHAnsi" w:cs="Times New Roman"/>
                <w:bCs/>
                <w:szCs w:val="24"/>
                <w:lang w:val="sr-Cyrl-CS"/>
              </w:rPr>
              <w:t>38</w:t>
            </w:r>
          </w:p>
        </w:tc>
      </w:tr>
      <w:tr w:rsidR="00B108A3" w:rsidRPr="00B108A3" w:rsidTr="004312BA">
        <w:trPr>
          <w:jc w:val="center"/>
        </w:trPr>
        <w:tc>
          <w:tcPr>
            <w:tcW w:w="479" w:type="dxa"/>
          </w:tcPr>
          <w:p w:rsidR="00B108A3" w:rsidRPr="00B108A3" w:rsidRDefault="009706A2" w:rsidP="00B108A3">
            <w:pPr>
              <w:ind w:firstLine="0"/>
              <w:rPr>
                <w:rFonts w:eastAsiaTheme="minorHAnsi" w:cs="Times New Roman"/>
                <w:bCs/>
                <w:szCs w:val="24"/>
                <w:lang w:val="sr-Cyrl-CS"/>
              </w:rPr>
            </w:pPr>
            <w:r>
              <w:rPr>
                <w:rFonts w:eastAsiaTheme="minorHAnsi" w:cs="Times New Roman"/>
                <w:bCs/>
                <w:szCs w:val="24"/>
              </w:rPr>
              <w:t>5</w:t>
            </w:r>
            <w:r w:rsidR="00B108A3" w:rsidRPr="00B108A3">
              <w:rPr>
                <w:rFonts w:eastAsiaTheme="minorHAnsi" w:cs="Times New Roman"/>
                <w:bCs/>
                <w:szCs w:val="24"/>
                <w:lang w:val="sr-Cyrl-CS"/>
              </w:rPr>
              <w:t>.</w:t>
            </w:r>
          </w:p>
        </w:tc>
        <w:tc>
          <w:tcPr>
            <w:tcW w:w="3531" w:type="dxa"/>
          </w:tcPr>
          <w:p w:rsidR="00B108A3" w:rsidRPr="00B108A3" w:rsidRDefault="00B108A3" w:rsidP="00B108A3">
            <w:pPr>
              <w:ind w:firstLine="0"/>
              <w:rPr>
                <w:rFonts w:eastAsiaTheme="minorHAnsi" w:cs="Times New Roman"/>
                <w:bCs/>
                <w:szCs w:val="24"/>
                <w:lang w:val="sr-Cyrl-CS"/>
              </w:rPr>
            </w:pPr>
            <w:r w:rsidRPr="00B108A3">
              <w:rPr>
                <w:rFonts w:eastAsiaTheme="minorHAnsi" w:cs="Times New Roman"/>
                <w:bCs/>
                <w:szCs w:val="24"/>
                <w:lang w:val="sr-Cyrl-CS"/>
              </w:rPr>
              <w:t>Ловачка кућа/ ловачки дом</w:t>
            </w:r>
          </w:p>
        </w:tc>
        <w:tc>
          <w:tcPr>
            <w:tcW w:w="2213" w:type="dxa"/>
          </w:tcPr>
          <w:p w:rsidR="00B108A3" w:rsidRPr="00B108A3" w:rsidRDefault="00B108A3" w:rsidP="00B108A3">
            <w:pPr>
              <w:ind w:firstLine="0"/>
              <w:jc w:val="right"/>
              <w:rPr>
                <w:rFonts w:eastAsiaTheme="minorHAnsi" w:cs="Times New Roman"/>
                <w:bCs/>
                <w:szCs w:val="24"/>
                <w:lang w:val="sr-Cyrl-CS"/>
              </w:rPr>
            </w:pPr>
            <w:r w:rsidRPr="00B108A3">
              <w:rPr>
                <w:rFonts w:eastAsiaTheme="minorHAnsi" w:cs="Times New Roman"/>
                <w:bCs/>
                <w:szCs w:val="24"/>
                <w:lang w:val="sr-Cyrl-CS"/>
              </w:rPr>
              <w:t>6/1</w:t>
            </w:r>
          </w:p>
        </w:tc>
      </w:tr>
      <w:tr w:rsidR="00B108A3" w:rsidRPr="00B108A3" w:rsidTr="004312BA">
        <w:trPr>
          <w:jc w:val="center"/>
        </w:trPr>
        <w:tc>
          <w:tcPr>
            <w:tcW w:w="479" w:type="dxa"/>
          </w:tcPr>
          <w:p w:rsidR="00B108A3" w:rsidRPr="00B108A3" w:rsidRDefault="009706A2" w:rsidP="00B108A3">
            <w:pPr>
              <w:ind w:firstLine="0"/>
              <w:rPr>
                <w:rFonts w:eastAsiaTheme="minorHAnsi" w:cs="Times New Roman"/>
                <w:bCs/>
                <w:szCs w:val="24"/>
                <w:lang w:val="sr-Cyrl-CS"/>
              </w:rPr>
            </w:pPr>
            <w:r>
              <w:rPr>
                <w:rFonts w:eastAsiaTheme="minorHAnsi" w:cs="Times New Roman"/>
                <w:bCs/>
                <w:szCs w:val="24"/>
              </w:rPr>
              <w:t>6</w:t>
            </w:r>
            <w:r w:rsidR="00B108A3" w:rsidRPr="00B108A3">
              <w:rPr>
                <w:rFonts w:eastAsiaTheme="minorHAnsi" w:cs="Times New Roman"/>
                <w:bCs/>
                <w:szCs w:val="24"/>
                <w:lang w:val="sr-Cyrl-CS"/>
              </w:rPr>
              <w:t>.</w:t>
            </w:r>
          </w:p>
        </w:tc>
        <w:tc>
          <w:tcPr>
            <w:tcW w:w="3531" w:type="dxa"/>
          </w:tcPr>
          <w:p w:rsidR="00B108A3" w:rsidRPr="00B108A3" w:rsidRDefault="00B108A3" w:rsidP="00B108A3">
            <w:pPr>
              <w:ind w:firstLine="0"/>
              <w:rPr>
                <w:rFonts w:eastAsiaTheme="minorHAnsi" w:cs="Times New Roman"/>
                <w:bCs/>
                <w:szCs w:val="24"/>
                <w:lang w:val="sr-Cyrl-CS"/>
              </w:rPr>
            </w:pPr>
            <w:r w:rsidRPr="00B108A3">
              <w:rPr>
                <w:rFonts w:eastAsiaTheme="minorHAnsi" w:cs="Times New Roman"/>
                <w:bCs/>
                <w:szCs w:val="24"/>
                <w:lang w:val="sr-Cyrl-CS"/>
              </w:rPr>
              <w:t>Стрелиште за глинене голубове</w:t>
            </w:r>
          </w:p>
        </w:tc>
        <w:tc>
          <w:tcPr>
            <w:tcW w:w="2213" w:type="dxa"/>
          </w:tcPr>
          <w:p w:rsidR="00B108A3" w:rsidRPr="00B108A3" w:rsidRDefault="00B108A3" w:rsidP="00B108A3">
            <w:pPr>
              <w:ind w:firstLine="0"/>
              <w:jc w:val="right"/>
              <w:rPr>
                <w:rFonts w:eastAsiaTheme="minorHAnsi" w:cs="Times New Roman"/>
                <w:bCs/>
                <w:szCs w:val="24"/>
                <w:lang w:val="sr-Cyrl-CS"/>
              </w:rPr>
            </w:pPr>
            <w:r w:rsidRPr="00B108A3">
              <w:rPr>
                <w:rFonts w:eastAsiaTheme="minorHAnsi" w:cs="Times New Roman"/>
                <w:bCs/>
                <w:szCs w:val="24"/>
                <w:lang w:val="sr-Cyrl-CS"/>
              </w:rPr>
              <w:t>1</w:t>
            </w:r>
          </w:p>
        </w:tc>
      </w:tr>
      <w:tr w:rsidR="00B108A3" w:rsidRPr="00B108A3" w:rsidTr="004312BA">
        <w:trPr>
          <w:jc w:val="center"/>
        </w:trPr>
        <w:tc>
          <w:tcPr>
            <w:tcW w:w="479" w:type="dxa"/>
          </w:tcPr>
          <w:p w:rsidR="00B108A3" w:rsidRPr="00B108A3" w:rsidRDefault="009706A2" w:rsidP="00B108A3">
            <w:pPr>
              <w:ind w:firstLine="0"/>
              <w:rPr>
                <w:rFonts w:eastAsiaTheme="minorHAnsi" w:cs="Times New Roman"/>
                <w:bCs/>
                <w:szCs w:val="24"/>
                <w:lang w:val="sr-Cyrl-CS"/>
              </w:rPr>
            </w:pPr>
            <w:r>
              <w:rPr>
                <w:rFonts w:eastAsiaTheme="minorHAnsi" w:cs="Times New Roman"/>
                <w:bCs/>
                <w:szCs w:val="24"/>
              </w:rPr>
              <w:t>7</w:t>
            </w:r>
            <w:r w:rsidR="00B108A3" w:rsidRPr="00B108A3">
              <w:rPr>
                <w:rFonts w:eastAsiaTheme="minorHAnsi" w:cs="Times New Roman"/>
                <w:bCs/>
                <w:szCs w:val="24"/>
                <w:lang w:val="sr-Cyrl-CS"/>
              </w:rPr>
              <w:t xml:space="preserve">. </w:t>
            </w:r>
          </w:p>
        </w:tc>
        <w:tc>
          <w:tcPr>
            <w:tcW w:w="3531" w:type="dxa"/>
          </w:tcPr>
          <w:p w:rsidR="00B108A3" w:rsidRPr="00B108A3" w:rsidRDefault="00B108A3" w:rsidP="00B108A3">
            <w:pPr>
              <w:ind w:firstLine="0"/>
              <w:rPr>
                <w:rFonts w:eastAsiaTheme="minorHAnsi" w:cs="Times New Roman"/>
                <w:bCs/>
                <w:szCs w:val="24"/>
                <w:lang w:val="sr-Cyrl-CS"/>
              </w:rPr>
            </w:pPr>
            <w:r w:rsidRPr="00B108A3">
              <w:rPr>
                <w:rFonts w:eastAsiaTheme="minorHAnsi" w:cs="Times New Roman"/>
                <w:bCs/>
                <w:szCs w:val="24"/>
                <w:lang w:val="sr-Cyrl-CS"/>
              </w:rPr>
              <w:t>Спремиште за зрнасту храну</w:t>
            </w:r>
          </w:p>
        </w:tc>
        <w:tc>
          <w:tcPr>
            <w:tcW w:w="2213" w:type="dxa"/>
          </w:tcPr>
          <w:p w:rsidR="00B108A3" w:rsidRPr="00B108A3" w:rsidRDefault="00B108A3" w:rsidP="00B108A3">
            <w:pPr>
              <w:ind w:firstLine="0"/>
              <w:jc w:val="right"/>
              <w:rPr>
                <w:rFonts w:eastAsiaTheme="minorHAnsi" w:cs="Times New Roman"/>
                <w:bCs/>
                <w:szCs w:val="24"/>
                <w:lang w:val="sr-Cyrl-CS"/>
              </w:rPr>
            </w:pPr>
            <w:r w:rsidRPr="00B108A3">
              <w:rPr>
                <w:rFonts w:eastAsiaTheme="minorHAnsi" w:cs="Times New Roman"/>
                <w:bCs/>
                <w:szCs w:val="24"/>
                <w:lang w:val="sr-Cyrl-CS"/>
              </w:rPr>
              <w:t>1</w:t>
            </w:r>
          </w:p>
        </w:tc>
      </w:tr>
      <w:tr w:rsidR="00B108A3" w:rsidRPr="00B108A3" w:rsidTr="004312BA">
        <w:trPr>
          <w:jc w:val="center"/>
        </w:trPr>
        <w:tc>
          <w:tcPr>
            <w:tcW w:w="479" w:type="dxa"/>
          </w:tcPr>
          <w:p w:rsidR="00B108A3" w:rsidRPr="00B108A3" w:rsidRDefault="009706A2" w:rsidP="00B108A3">
            <w:pPr>
              <w:ind w:firstLine="0"/>
              <w:rPr>
                <w:rFonts w:eastAsiaTheme="minorHAnsi" w:cs="Times New Roman"/>
                <w:bCs/>
                <w:szCs w:val="24"/>
                <w:lang w:val="sr-Cyrl-CS"/>
              </w:rPr>
            </w:pPr>
            <w:r>
              <w:rPr>
                <w:rFonts w:eastAsiaTheme="minorHAnsi" w:cs="Times New Roman"/>
                <w:bCs/>
                <w:szCs w:val="24"/>
              </w:rPr>
              <w:t>8</w:t>
            </w:r>
            <w:r w:rsidR="00B108A3" w:rsidRPr="00B108A3">
              <w:rPr>
                <w:rFonts w:eastAsiaTheme="minorHAnsi" w:cs="Times New Roman"/>
                <w:bCs/>
                <w:szCs w:val="24"/>
                <w:lang w:val="sr-Cyrl-CS"/>
              </w:rPr>
              <w:t>.</w:t>
            </w:r>
          </w:p>
        </w:tc>
        <w:tc>
          <w:tcPr>
            <w:tcW w:w="3531" w:type="dxa"/>
          </w:tcPr>
          <w:p w:rsidR="00B108A3" w:rsidRPr="00B108A3" w:rsidRDefault="00B108A3" w:rsidP="00B108A3">
            <w:pPr>
              <w:ind w:firstLine="0"/>
              <w:rPr>
                <w:rFonts w:eastAsiaTheme="minorHAnsi" w:cs="Times New Roman"/>
                <w:bCs/>
                <w:szCs w:val="24"/>
                <w:lang w:val="sr-Cyrl-CS"/>
              </w:rPr>
            </w:pPr>
            <w:r w:rsidRPr="00B108A3">
              <w:rPr>
                <w:rFonts w:eastAsiaTheme="minorHAnsi" w:cs="Times New Roman"/>
                <w:bCs/>
                <w:szCs w:val="24"/>
                <w:lang w:val="sr-Cyrl-CS"/>
              </w:rPr>
              <w:t>Појилиште</w:t>
            </w:r>
          </w:p>
        </w:tc>
        <w:tc>
          <w:tcPr>
            <w:tcW w:w="2213" w:type="dxa"/>
          </w:tcPr>
          <w:p w:rsidR="00B108A3" w:rsidRPr="00B108A3" w:rsidRDefault="00B108A3" w:rsidP="00B108A3">
            <w:pPr>
              <w:ind w:firstLine="0"/>
              <w:jc w:val="right"/>
              <w:rPr>
                <w:rFonts w:eastAsiaTheme="minorHAnsi" w:cs="Times New Roman"/>
                <w:bCs/>
                <w:szCs w:val="24"/>
                <w:lang w:val="sr-Cyrl-CS"/>
              </w:rPr>
            </w:pPr>
            <w:r w:rsidRPr="00B108A3">
              <w:rPr>
                <w:rFonts w:eastAsiaTheme="minorHAnsi" w:cs="Times New Roman"/>
                <w:bCs/>
                <w:szCs w:val="24"/>
                <w:lang w:val="sr-Cyrl-CS"/>
              </w:rPr>
              <w:t>2</w:t>
            </w:r>
          </w:p>
        </w:tc>
      </w:tr>
    </w:tbl>
    <w:p w:rsidR="00360B9B" w:rsidRDefault="00360B9B" w:rsidP="009F43C8">
      <w:pPr>
        <w:rPr>
          <w:rFonts w:eastAsia="Times New Roman" w:cs="Times New Roman"/>
          <w:szCs w:val="20"/>
        </w:rPr>
      </w:pPr>
    </w:p>
    <w:p w:rsidR="00043A6F" w:rsidRDefault="00043A6F" w:rsidP="0070161C">
      <w:pPr>
        <w:pStyle w:val="kb1"/>
      </w:pPr>
      <w:bookmarkStart w:id="255" w:name="_Toc442091118"/>
    </w:p>
    <w:p w:rsidR="00043A6F" w:rsidRDefault="00043A6F" w:rsidP="0070161C">
      <w:pPr>
        <w:pStyle w:val="kb1"/>
      </w:pPr>
    </w:p>
    <w:p w:rsidR="00043A6F" w:rsidRDefault="00043A6F" w:rsidP="0070161C">
      <w:pPr>
        <w:pStyle w:val="kb1"/>
      </w:pPr>
    </w:p>
    <w:p w:rsidR="00043A6F" w:rsidRDefault="00043A6F" w:rsidP="0070161C">
      <w:pPr>
        <w:pStyle w:val="kb1"/>
      </w:pPr>
    </w:p>
    <w:p w:rsidR="004312BA" w:rsidRPr="004312BA" w:rsidRDefault="004312BA" w:rsidP="0070161C">
      <w:pPr>
        <w:pStyle w:val="kb1"/>
      </w:pPr>
      <w:bookmarkStart w:id="256" w:name="_Toc2154679"/>
      <w:r w:rsidRPr="004312BA">
        <w:t>4.0. ФУНКЦИЈЕ ШУМА</w:t>
      </w:r>
      <w:bookmarkEnd w:id="255"/>
      <w:bookmarkEnd w:id="256"/>
      <w:r w:rsidRPr="004312BA">
        <w:t xml:space="preserve"> </w:t>
      </w:r>
    </w:p>
    <w:p w:rsidR="004312BA" w:rsidRPr="004312BA" w:rsidRDefault="004312BA" w:rsidP="004312BA">
      <w:pPr>
        <w:ind w:firstLine="0"/>
        <w:jc w:val="center"/>
        <w:rPr>
          <w:rFonts w:eastAsia="Times New Roman" w:cs="Times New Roman"/>
          <w:b/>
          <w:caps/>
          <w:szCs w:val="24"/>
        </w:rPr>
      </w:pPr>
    </w:p>
    <w:p w:rsidR="00D47E0B" w:rsidRDefault="00D47E0B" w:rsidP="004312BA">
      <w:pPr>
        <w:rPr>
          <w:rFonts w:eastAsiaTheme="minorHAnsi" w:cs="Times New Roman"/>
          <w:lang w:eastAsia="sr-Cyrl-CS"/>
        </w:rPr>
      </w:pPr>
      <w:r>
        <w:rPr>
          <w:rFonts w:eastAsiaTheme="minorHAnsi" w:cs="Times New Roman"/>
          <w:lang w:eastAsia="sr-Cyrl-CS"/>
        </w:rPr>
        <w:t xml:space="preserve">Функције шума су дефинисане самим Законом о шумама (члан 6) . </w:t>
      </w:r>
      <w:r w:rsidR="00131CD6">
        <w:rPr>
          <w:rFonts w:eastAsiaTheme="minorHAnsi" w:cs="Times New Roman"/>
          <w:lang w:eastAsia="sr-Cyrl-CS"/>
        </w:rPr>
        <w:t xml:space="preserve"> Шумама је додељена опште корисна и/или привредна функција. </w:t>
      </w:r>
    </w:p>
    <w:p w:rsidR="00131CD6" w:rsidRDefault="00131CD6" w:rsidP="00131CD6">
      <w:pPr>
        <w:rPr>
          <w:rFonts w:eastAsiaTheme="minorHAnsi" w:cs="Times New Roman"/>
          <w:lang w:eastAsia="sr-Cyrl-CS"/>
        </w:rPr>
      </w:pPr>
      <w:r>
        <w:rPr>
          <w:rFonts w:eastAsiaTheme="minorHAnsi" w:cs="Times New Roman"/>
          <w:lang w:eastAsia="sr-Cyrl-CS"/>
        </w:rPr>
        <w:t>У ГЈ "Заовине" препознате су следеће општекорисне функције шума:</w:t>
      </w:r>
    </w:p>
    <w:p w:rsidR="00131CD6" w:rsidRDefault="00131CD6" w:rsidP="00131CD6">
      <w:pPr>
        <w:rPr>
          <w:rFonts w:eastAsiaTheme="minorHAnsi" w:cs="Times New Roman"/>
          <w:lang w:eastAsia="sr-Cyrl-CS"/>
        </w:rPr>
      </w:pPr>
    </w:p>
    <w:p w:rsidR="00131CD6" w:rsidRPr="00131CD6" w:rsidRDefault="00131CD6" w:rsidP="00131CD6">
      <w:pPr>
        <w:rPr>
          <w:rFonts w:eastAsiaTheme="minorHAnsi" w:cs="Times New Roman"/>
          <w:lang w:eastAsia="sr-Cyrl-CS"/>
        </w:rPr>
      </w:pPr>
      <w:r w:rsidRPr="00131CD6">
        <w:rPr>
          <w:rFonts w:eastAsiaTheme="minorHAnsi" w:cs="Times New Roman"/>
          <w:lang w:eastAsia="sr-Cyrl-CS"/>
        </w:rPr>
        <w:t>1) општа заштита и унапређивање животне средине постојањем шумских екосистема;</w:t>
      </w:r>
    </w:p>
    <w:p w:rsidR="00131CD6" w:rsidRPr="00131CD6" w:rsidRDefault="00131CD6" w:rsidP="00131CD6">
      <w:pPr>
        <w:rPr>
          <w:rFonts w:eastAsiaTheme="minorHAnsi" w:cs="Times New Roman"/>
          <w:lang w:eastAsia="sr-Cyrl-CS"/>
        </w:rPr>
      </w:pPr>
      <w:r w:rsidRPr="00131CD6">
        <w:rPr>
          <w:rFonts w:eastAsiaTheme="minorHAnsi" w:cs="Times New Roman"/>
          <w:lang w:eastAsia="sr-Cyrl-CS"/>
        </w:rPr>
        <w:t>2) очување биодиверзитета;</w:t>
      </w:r>
    </w:p>
    <w:p w:rsidR="00131CD6" w:rsidRPr="00131CD6" w:rsidRDefault="00131CD6" w:rsidP="00131CD6">
      <w:pPr>
        <w:rPr>
          <w:rFonts w:eastAsiaTheme="minorHAnsi" w:cs="Times New Roman"/>
          <w:lang w:eastAsia="sr-Cyrl-CS"/>
        </w:rPr>
      </w:pPr>
      <w:r w:rsidRPr="00131CD6">
        <w:rPr>
          <w:rFonts w:eastAsiaTheme="minorHAnsi" w:cs="Times New Roman"/>
          <w:lang w:eastAsia="sr-Cyrl-CS"/>
        </w:rPr>
        <w:t>3) очување генофонда шумског дрвећа и осталих врста у оквиру шумске заједнице;</w:t>
      </w:r>
    </w:p>
    <w:p w:rsidR="00131CD6" w:rsidRPr="00131CD6" w:rsidRDefault="00131CD6" w:rsidP="00131CD6">
      <w:pPr>
        <w:rPr>
          <w:rFonts w:eastAsiaTheme="minorHAnsi" w:cs="Times New Roman"/>
          <w:lang w:eastAsia="sr-Cyrl-CS"/>
        </w:rPr>
      </w:pPr>
      <w:r w:rsidRPr="00131CD6">
        <w:rPr>
          <w:rFonts w:eastAsiaTheme="minorHAnsi" w:cs="Times New Roman"/>
          <w:lang w:eastAsia="sr-Cyrl-CS"/>
        </w:rPr>
        <w:t>4) ублажавање штетног дејства „ефекта стаклене баште” везивањем угљеника, производњом кисеоника и биомасе;</w:t>
      </w:r>
    </w:p>
    <w:p w:rsidR="00131CD6" w:rsidRPr="00131CD6" w:rsidRDefault="00131CD6" w:rsidP="00131CD6">
      <w:pPr>
        <w:rPr>
          <w:rFonts w:eastAsiaTheme="minorHAnsi" w:cs="Times New Roman"/>
          <w:lang w:eastAsia="sr-Cyrl-CS"/>
        </w:rPr>
      </w:pPr>
      <w:r w:rsidRPr="00131CD6">
        <w:rPr>
          <w:rFonts w:eastAsiaTheme="minorHAnsi" w:cs="Times New Roman"/>
          <w:lang w:eastAsia="sr-Cyrl-CS"/>
        </w:rPr>
        <w:t>5) пречишћавање загађеног ваздуха;</w:t>
      </w:r>
    </w:p>
    <w:p w:rsidR="00131CD6" w:rsidRPr="00131CD6" w:rsidRDefault="00131CD6" w:rsidP="00131CD6">
      <w:pPr>
        <w:rPr>
          <w:rFonts w:eastAsiaTheme="minorHAnsi" w:cs="Times New Roman"/>
          <w:lang w:eastAsia="sr-Cyrl-CS"/>
        </w:rPr>
      </w:pPr>
      <w:r w:rsidRPr="00131CD6">
        <w:rPr>
          <w:rFonts w:eastAsiaTheme="minorHAnsi" w:cs="Times New Roman"/>
          <w:lang w:eastAsia="sr-Cyrl-CS"/>
        </w:rPr>
        <w:t>6) уравнотежавање водних односа и спречавање бујица и поплавних таласа;</w:t>
      </w:r>
    </w:p>
    <w:p w:rsidR="00131CD6" w:rsidRPr="00131CD6" w:rsidRDefault="00131CD6" w:rsidP="00131CD6">
      <w:pPr>
        <w:rPr>
          <w:rFonts w:eastAsiaTheme="minorHAnsi" w:cs="Times New Roman"/>
          <w:lang w:eastAsia="sr-Cyrl-CS"/>
        </w:rPr>
      </w:pPr>
      <w:r w:rsidRPr="00131CD6">
        <w:rPr>
          <w:rFonts w:eastAsiaTheme="minorHAnsi" w:cs="Times New Roman"/>
          <w:lang w:eastAsia="sr-Cyrl-CS"/>
        </w:rPr>
        <w:t>7) прочишћавање воде, снабдевање и заштита подземних токова и изворишта пијаћом водом;</w:t>
      </w:r>
    </w:p>
    <w:p w:rsidR="00131CD6" w:rsidRPr="00131CD6" w:rsidRDefault="00131CD6" w:rsidP="00131CD6">
      <w:pPr>
        <w:rPr>
          <w:rFonts w:eastAsiaTheme="minorHAnsi" w:cs="Times New Roman"/>
          <w:lang w:eastAsia="sr-Cyrl-CS"/>
        </w:rPr>
      </w:pPr>
      <w:r w:rsidRPr="00131CD6">
        <w:rPr>
          <w:rFonts w:eastAsiaTheme="minorHAnsi" w:cs="Times New Roman"/>
          <w:lang w:eastAsia="sr-Cyrl-CS"/>
        </w:rPr>
        <w:t>8) заштита земљишта, насеља и инфраструктуре од ерозије и клизишта;</w:t>
      </w:r>
    </w:p>
    <w:p w:rsidR="00131CD6" w:rsidRPr="00131CD6" w:rsidRDefault="00131CD6" w:rsidP="00131CD6">
      <w:pPr>
        <w:rPr>
          <w:rFonts w:eastAsiaTheme="minorHAnsi" w:cs="Times New Roman"/>
          <w:lang w:eastAsia="sr-Cyrl-CS"/>
        </w:rPr>
      </w:pPr>
      <w:r w:rsidRPr="00131CD6">
        <w:rPr>
          <w:rFonts w:eastAsiaTheme="minorHAnsi" w:cs="Times New Roman"/>
          <w:lang w:eastAsia="sr-Cyrl-CS"/>
        </w:rPr>
        <w:t>9) стварање повољних услова за здравље људи;</w:t>
      </w:r>
    </w:p>
    <w:p w:rsidR="00131CD6" w:rsidRPr="00131CD6" w:rsidRDefault="00131CD6" w:rsidP="00131CD6">
      <w:pPr>
        <w:rPr>
          <w:rFonts w:eastAsiaTheme="minorHAnsi" w:cs="Times New Roman"/>
          <w:lang w:eastAsia="sr-Cyrl-CS"/>
        </w:rPr>
      </w:pPr>
      <w:r w:rsidRPr="00131CD6">
        <w:rPr>
          <w:rFonts w:eastAsiaTheme="minorHAnsi" w:cs="Times New Roman"/>
          <w:lang w:eastAsia="sr-Cyrl-CS"/>
        </w:rPr>
        <w:t>10) повољни утицај на климу и пољопривредну делатност;</w:t>
      </w:r>
    </w:p>
    <w:p w:rsidR="00131CD6" w:rsidRPr="00131CD6" w:rsidRDefault="00131CD6" w:rsidP="00131CD6">
      <w:pPr>
        <w:rPr>
          <w:rFonts w:eastAsiaTheme="minorHAnsi" w:cs="Times New Roman"/>
          <w:lang w:eastAsia="sr-Cyrl-CS"/>
        </w:rPr>
      </w:pPr>
      <w:r w:rsidRPr="00131CD6">
        <w:rPr>
          <w:rFonts w:eastAsiaTheme="minorHAnsi" w:cs="Times New Roman"/>
          <w:lang w:eastAsia="sr-Cyrl-CS"/>
        </w:rPr>
        <w:t>11) естетска функција;</w:t>
      </w:r>
    </w:p>
    <w:p w:rsidR="00131CD6" w:rsidRPr="00131CD6" w:rsidRDefault="00131CD6" w:rsidP="00131CD6">
      <w:pPr>
        <w:rPr>
          <w:rFonts w:eastAsiaTheme="minorHAnsi" w:cs="Times New Roman"/>
          <w:lang w:eastAsia="sr-Cyrl-CS"/>
        </w:rPr>
      </w:pPr>
      <w:r w:rsidRPr="00131CD6">
        <w:rPr>
          <w:rFonts w:eastAsiaTheme="minorHAnsi" w:cs="Times New Roman"/>
          <w:lang w:eastAsia="sr-Cyrl-CS"/>
        </w:rPr>
        <w:t>12) обезбеђивање простора за одмор и рекреацију;</w:t>
      </w:r>
    </w:p>
    <w:p w:rsidR="00131CD6" w:rsidRPr="00131CD6" w:rsidRDefault="00131CD6" w:rsidP="00131CD6">
      <w:pPr>
        <w:rPr>
          <w:rFonts w:eastAsiaTheme="minorHAnsi" w:cs="Times New Roman"/>
          <w:lang w:eastAsia="sr-Cyrl-CS"/>
        </w:rPr>
      </w:pPr>
      <w:r w:rsidRPr="00131CD6">
        <w:rPr>
          <w:rFonts w:eastAsiaTheme="minorHAnsi" w:cs="Times New Roman"/>
          <w:lang w:eastAsia="sr-Cyrl-CS"/>
        </w:rPr>
        <w:t>13) развој ловног, сеоског и екотуризма;</w:t>
      </w:r>
    </w:p>
    <w:p w:rsidR="00131CD6" w:rsidRPr="00131CD6" w:rsidRDefault="00131CD6" w:rsidP="00131CD6">
      <w:pPr>
        <w:rPr>
          <w:rFonts w:eastAsiaTheme="minorHAnsi" w:cs="Times New Roman"/>
          <w:lang w:eastAsia="sr-Cyrl-CS"/>
        </w:rPr>
      </w:pPr>
      <w:r w:rsidRPr="00131CD6">
        <w:rPr>
          <w:rFonts w:eastAsiaTheme="minorHAnsi" w:cs="Times New Roman"/>
          <w:lang w:eastAsia="sr-Cyrl-CS"/>
        </w:rPr>
        <w:t>14) заштита од буке;</w:t>
      </w:r>
    </w:p>
    <w:p w:rsidR="00131CD6" w:rsidRPr="00131CD6" w:rsidRDefault="00131CD6" w:rsidP="00131CD6">
      <w:pPr>
        <w:rPr>
          <w:rFonts w:eastAsiaTheme="minorHAnsi" w:cs="Times New Roman"/>
          <w:lang w:eastAsia="sr-Cyrl-CS"/>
        </w:rPr>
      </w:pPr>
      <w:r w:rsidRPr="00131CD6">
        <w:rPr>
          <w:rFonts w:eastAsiaTheme="minorHAnsi" w:cs="Times New Roman"/>
          <w:lang w:eastAsia="sr-Cyrl-CS"/>
        </w:rPr>
        <w:t>15) подршка одбрани земље и развоју локалних заједница.</w:t>
      </w:r>
    </w:p>
    <w:p w:rsidR="00131CD6" w:rsidRDefault="00131CD6" w:rsidP="00131CD6">
      <w:pPr>
        <w:rPr>
          <w:rFonts w:eastAsiaTheme="minorHAnsi" w:cs="Times New Roman"/>
          <w:lang w:eastAsia="sr-Cyrl-CS"/>
        </w:rPr>
      </w:pPr>
    </w:p>
    <w:p w:rsidR="00131CD6" w:rsidRPr="00131CD6" w:rsidRDefault="00131CD6" w:rsidP="00131CD6">
      <w:pPr>
        <w:rPr>
          <w:rFonts w:eastAsiaTheme="minorHAnsi" w:cs="Times New Roman"/>
          <w:lang w:eastAsia="sr-Cyrl-CS"/>
        </w:rPr>
      </w:pPr>
      <w:r w:rsidRPr="00131CD6">
        <w:rPr>
          <w:rFonts w:eastAsiaTheme="minorHAnsi" w:cs="Times New Roman"/>
          <w:lang w:eastAsia="sr-Cyrl-CS"/>
        </w:rPr>
        <w:t>Према утврђеним приоритетним функцијама шуме, односно њихови делови могу бити:</w:t>
      </w:r>
    </w:p>
    <w:p w:rsidR="00131CD6" w:rsidRPr="00131CD6" w:rsidRDefault="00131CD6" w:rsidP="00131CD6">
      <w:pPr>
        <w:rPr>
          <w:rFonts w:eastAsiaTheme="minorHAnsi" w:cs="Times New Roman"/>
          <w:lang w:eastAsia="sr-Cyrl-CS"/>
        </w:rPr>
      </w:pPr>
    </w:p>
    <w:p w:rsidR="00131CD6" w:rsidRPr="00131CD6" w:rsidRDefault="00131CD6" w:rsidP="00131CD6">
      <w:pPr>
        <w:rPr>
          <w:rFonts w:eastAsiaTheme="minorHAnsi" w:cs="Times New Roman"/>
          <w:lang w:eastAsia="sr-Cyrl-CS"/>
        </w:rPr>
      </w:pPr>
      <w:r w:rsidRPr="00131CD6">
        <w:rPr>
          <w:rFonts w:eastAsiaTheme="minorHAnsi" w:cs="Times New Roman"/>
          <w:lang w:eastAsia="sr-Cyrl-CS"/>
        </w:rPr>
        <w:t>1) привредне шуме;</w:t>
      </w:r>
    </w:p>
    <w:p w:rsidR="00131CD6" w:rsidRPr="00131CD6" w:rsidRDefault="00131CD6" w:rsidP="00131CD6">
      <w:pPr>
        <w:rPr>
          <w:rFonts w:eastAsiaTheme="minorHAnsi" w:cs="Times New Roman"/>
          <w:lang w:eastAsia="sr-Cyrl-CS"/>
        </w:rPr>
      </w:pPr>
      <w:r w:rsidRPr="00131CD6">
        <w:rPr>
          <w:rFonts w:eastAsiaTheme="minorHAnsi" w:cs="Times New Roman"/>
          <w:lang w:eastAsia="sr-Cyrl-CS"/>
        </w:rPr>
        <w:t>2) шуме с посебном наменом.</w:t>
      </w:r>
    </w:p>
    <w:p w:rsidR="00131CD6" w:rsidRPr="00131CD6" w:rsidRDefault="00131CD6" w:rsidP="00131CD6">
      <w:pPr>
        <w:rPr>
          <w:rFonts w:eastAsiaTheme="minorHAnsi" w:cs="Times New Roman"/>
          <w:lang w:eastAsia="sr-Cyrl-CS"/>
        </w:rPr>
      </w:pPr>
    </w:p>
    <w:p w:rsidR="00131CD6" w:rsidRPr="00131CD6" w:rsidRDefault="00131CD6" w:rsidP="00131CD6">
      <w:pPr>
        <w:rPr>
          <w:rFonts w:eastAsiaTheme="minorHAnsi" w:cs="Times New Roman"/>
          <w:lang w:eastAsia="sr-Cyrl-CS"/>
        </w:rPr>
      </w:pPr>
      <w:r w:rsidRPr="00131CD6">
        <w:rPr>
          <w:rFonts w:eastAsiaTheme="minorHAnsi" w:cs="Times New Roman"/>
          <w:lang w:eastAsia="sr-Cyrl-CS"/>
        </w:rPr>
        <w:t>Шуме с посебном наменом су:</w:t>
      </w:r>
    </w:p>
    <w:p w:rsidR="00131CD6" w:rsidRPr="00131CD6" w:rsidRDefault="00131CD6" w:rsidP="00131CD6">
      <w:pPr>
        <w:rPr>
          <w:rFonts w:eastAsiaTheme="minorHAnsi" w:cs="Times New Roman"/>
          <w:lang w:eastAsia="sr-Cyrl-CS"/>
        </w:rPr>
      </w:pPr>
    </w:p>
    <w:p w:rsidR="00131CD6" w:rsidRPr="00131CD6" w:rsidRDefault="00131CD6" w:rsidP="00131CD6">
      <w:pPr>
        <w:rPr>
          <w:rFonts w:eastAsiaTheme="minorHAnsi" w:cs="Times New Roman"/>
          <w:lang w:eastAsia="sr-Cyrl-CS"/>
        </w:rPr>
      </w:pPr>
      <w:r w:rsidRPr="00131CD6">
        <w:rPr>
          <w:rFonts w:eastAsiaTheme="minorHAnsi" w:cs="Times New Roman"/>
          <w:lang w:eastAsia="sr-Cyrl-CS"/>
        </w:rPr>
        <w:t>1) заштитне шуме;</w:t>
      </w:r>
    </w:p>
    <w:p w:rsidR="00131CD6" w:rsidRPr="00131CD6" w:rsidRDefault="00131CD6" w:rsidP="00131CD6">
      <w:pPr>
        <w:rPr>
          <w:rFonts w:eastAsiaTheme="minorHAnsi" w:cs="Times New Roman"/>
          <w:lang w:eastAsia="sr-Cyrl-CS"/>
        </w:rPr>
      </w:pPr>
      <w:r w:rsidRPr="00131CD6">
        <w:rPr>
          <w:rFonts w:eastAsiaTheme="minorHAnsi" w:cs="Times New Roman"/>
          <w:lang w:eastAsia="sr-Cyrl-CS"/>
        </w:rPr>
        <w:t>2) шуме за очување и коришћење генофонда шумских врста дрвећа;</w:t>
      </w:r>
    </w:p>
    <w:p w:rsidR="00131CD6" w:rsidRPr="00131CD6" w:rsidRDefault="00131CD6" w:rsidP="00131CD6">
      <w:pPr>
        <w:rPr>
          <w:rFonts w:eastAsiaTheme="minorHAnsi" w:cs="Times New Roman"/>
          <w:lang w:eastAsia="sr-Cyrl-CS"/>
        </w:rPr>
      </w:pPr>
      <w:r w:rsidRPr="00131CD6">
        <w:rPr>
          <w:rFonts w:eastAsiaTheme="minorHAnsi" w:cs="Times New Roman"/>
          <w:lang w:eastAsia="sr-Cyrl-CS"/>
        </w:rPr>
        <w:t>3) шуме за очување биодиверзитета гена, врста, екосистема и предела;</w:t>
      </w:r>
    </w:p>
    <w:p w:rsidR="00131CD6" w:rsidRPr="00131CD6" w:rsidRDefault="00131CD6" w:rsidP="00131CD6">
      <w:pPr>
        <w:rPr>
          <w:rFonts w:eastAsiaTheme="minorHAnsi" w:cs="Times New Roman"/>
          <w:lang w:eastAsia="sr-Cyrl-CS"/>
        </w:rPr>
      </w:pPr>
      <w:r w:rsidRPr="00131CD6">
        <w:rPr>
          <w:rFonts w:eastAsiaTheme="minorHAnsi" w:cs="Times New Roman"/>
          <w:lang w:eastAsia="sr-Cyrl-CS"/>
        </w:rPr>
        <w:t>4) шуме значајне естетске вредности;</w:t>
      </w:r>
    </w:p>
    <w:p w:rsidR="00131CD6" w:rsidRPr="00131CD6" w:rsidRDefault="00131CD6" w:rsidP="00131CD6">
      <w:pPr>
        <w:rPr>
          <w:rFonts w:eastAsiaTheme="minorHAnsi" w:cs="Times New Roman"/>
          <w:lang w:eastAsia="sr-Cyrl-CS"/>
        </w:rPr>
      </w:pPr>
      <w:r w:rsidRPr="00131CD6">
        <w:rPr>
          <w:rFonts w:eastAsiaTheme="minorHAnsi" w:cs="Times New Roman"/>
          <w:lang w:eastAsia="sr-Cyrl-CS"/>
        </w:rPr>
        <w:t>5) шуме од значаја за здравље људи и рекреацију;</w:t>
      </w:r>
    </w:p>
    <w:p w:rsidR="00131CD6" w:rsidRPr="00131CD6" w:rsidRDefault="00131CD6" w:rsidP="00131CD6">
      <w:pPr>
        <w:rPr>
          <w:rFonts w:eastAsiaTheme="minorHAnsi" w:cs="Times New Roman"/>
          <w:lang w:eastAsia="sr-Cyrl-CS"/>
        </w:rPr>
      </w:pPr>
      <w:r w:rsidRPr="00131CD6">
        <w:rPr>
          <w:rFonts w:eastAsiaTheme="minorHAnsi" w:cs="Times New Roman"/>
          <w:lang w:eastAsia="sr-Cyrl-CS"/>
        </w:rPr>
        <w:t>6) шуме од значаја за образовање;</w:t>
      </w:r>
    </w:p>
    <w:p w:rsidR="00131CD6" w:rsidRPr="00131CD6" w:rsidRDefault="00131CD6" w:rsidP="00131CD6">
      <w:pPr>
        <w:rPr>
          <w:rFonts w:eastAsiaTheme="minorHAnsi" w:cs="Times New Roman"/>
          <w:lang w:eastAsia="sr-Cyrl-CS"/>
        </w:rPr>
      </w:pPr>
      <w:r w:rsidRPr="00131CD6">
        <w:rPr>
          <w:rFonts w:eastAsiaTheme="minorHAnsi" w:cs="Times New Roman"/>
          <w:lang w:eastAsia="sr-Cyrl-CS"/>
        </w:rPr>
        <w:t>7) шуме за научно-истраживачку делатност;</w:t>
      </w:r>
    </w:p>
    <w:p w:rsidR="00131CD6" w:rsidRPr="00131CD6" w:rsidRDefault="00131CD6" w:rsidP="00131CD6">
      <w:pPr>
        <w:rPr>
          <w:rFonts w:eastAsiaTheme="minorHAnsi" w:cs="Times New Roman"/>
          <w:lang w:eastAsia="sr-Cyrl-CS"/>
        </w:rPr>
      </w:pPr>
      <w:r>
        <w:rPr>
          <w:rFonts w:eastAsiaTheme="minorHAnsi" w:cs="Times New Roman"/>
          <w:lang w:eastAsia="sr-Cyrl-CS"/>
        </w:rPr>
        <w:t>8</w:t>
      </w:r>
      <w:r w:rsidRPr="00131CD6">
        <w:rPr>
          <w:rFonts w:eastAsiaTheme="minorHAnsi" w:cs="Times New Roman"/>
          <w:lang w:eastAsia="sr-Cyrl-CS"/>
        </w:rPr>
        <w:t>) шуме за друге специфичне потребе.</w:t>
      </w:r>
    </w:p>
    <w:p w:rsidR="00131CD6" w:rsidRPr="00131CD6" w:rsidRDefault="00131CD6" w:rsidP="00131CD6">
      <w:pPr>
        <w:rPr>
          <w:rFonts w:eastAsiaTheme="minorHAnsi" w:cs="Times New Roman"/>
          <w:lang w:eastAsia="sr-Cyrl-CS"/>
        </w:rPr>
      </w:pPr>
    </w:p>
    <w:p w:rsidR="00131CD6" w:rsidRPr="00131CD6" w:rsidRDefault="00131CD6" w:rsidP="00131CD6">
      <w:pPr>
        <w:rPr>
          <w:rFonts w:eastAsiaTheme="minorHAnsi" w:cs="Times New Roman"/>
          <w:lang w:eastAsia="sr-Cyrl-CS"/>
        </w:rPr>
      </w:pPr>
      <w:r w:rsidRPr="00131CD6">
        <w:rPr>
          <w:rFonts w:eastAsiaTheme="minorHAnsi" w:cs="Times New Roman"/>
          <w:lang w:eastAsia="sr-Cyrl-CS"/>
        </w:rPr>
        <w:t>Шуме у</w:t>
      </w:r>
      <w:r w:rsidR="004459D3">
        <w:rPr>
          <w:rFonts w:eastAsiaTheme="minorHAnsi" w:cs="Times New Roman"/>
          <w:lang w:eastAsia="sr-Cyrl-CS"/>
        </w:rPr>
        <w:t xml:space="preserve"> ГЈ "Заовине" </w:t>
      </w:r>
      <w:r w:rsidRPr="00131CD6">
        <w:rPr>
          <w:rFonts w:eastAsiaTheme="minorHAnsi" w:cs="Times New Roman"/>
          <w:lang w:eastAsia="sr-Cyrl-CS"/>
        </w:rPr>
        <w:t xml:space="preserve"> имају приоритетну функцију шуме са посебном наменом.</w:t>
      </w:r>
    </w:p>
    <w:p w:rsidR="00131CD6" w:rsidRPr="00131CD6" w:rsidRDefault="00131CD6" w:rsidP="00131CD6">
      <w:pPr>
        <w:rPr>
          <w:rFonts w:eastAsiaTheme="minorHAnsi" w:cs="Times New Roman"/>
          <w:lang w:eastAsia="sr-Cyrl-CS"/>
        </w:rPr>
      </w:pPr>
    </w:p>
    <w:p w:rsidR="004312BA" w:rsidRPr="004312BA" w:rsidRDefault="004312BA" w:rsidP="004312BA">
      <w:pPr>
        <w:ind w:firstLine="0"/>
        <w:rPr>
          <w:rFonts w:eastAsia="Times New Roman" w:cs="Times New Roman"/>
          <w:szCs w:val="24"/>
        </w:rPr>
      </w:pPr>
    </w:p>
    <w:p w:rsidR="004312BA" w:rsidRPr="004312BA" w:rsidRDefault="004312BA" w:rsidP="0070161C">
      <w:pPr>
        <w:pStyle w:val="kb2"/>
      </w:pPr>
      <w:bookmarkStart w:id="257" w:name="_Toc424647376"/>
      <w:bookmarkStart w:id="258" w:name="_Toc442091119"/>
      <w:bookmarkStart w:id="259" w:name="_Toc2154680"/>
      <w:r w:rsidRPr="004312BA">
        <w:t xml:space="preserve">4.1. </w:t>
      </w:r>
      <w:bookmarkEnd w:id="257"/>
      <w:r w:rsidRPr="004312BA">
        <w:t>Дефинисање намене простора</w:t>
      </w:r>
      <w:bookmarkEnd w:id="258"/>
      <w:bookmarkEnd w:id="259"/>
    </w:p>
    <w:p w:rsidR="004312BA" w:rsidRPr="004312BA" w:rsidRDefault="004312BA" w:rsidP="004312BA">
      <w:pPr>
        <w:rPr>
          <w:rFonts w:eastAsiaTheme="minorHAnsi" w:cs="Times New Roman"/>
          <w:szCs w:val="24"/>
          <w:lang w:eastAsia="sr-Cyrl-CS"/>
        </w:rPr>
      </w:pPr>
    </w:p>
    <w:tbl>
      <w:tblPr>
        <w:tblStyle w:val="TableGrid8"/>
        <w:tblW w:w="9051" w:type="dxa"/>
        <w:jc w:val="center"/>
        <w:tblInd w:w="2802" w:type="dxa"/>
        <w:tblLook w:val="04A0"/>
      </w:tblPr>
      <w:tblGrid>
        <w:gridCol w:w="3928"/>
        <w:gridCol w:w="5123"/>
      </w:tblGrid>
      <w:tr w:rsidR="004312BA" w:rsidRPr="00F82824" w:rsidTr="004312BA">
        <w:trPr>
          <w:trHeight w:val="377"/>
          <w:jc w:val="center"/>
        </w:trPr>
        <w:tc>
          <w:tcPr>
            <w:tcW w:w="3928" w:type="dxa"/>
            <w:shd w:val="clear" w:color="auto" w:fill="BFBFBF" w:themeFill="background1" w:themeFillShade="BF"/>
            <w:vAlign w:val="center"/>
          </w:tcPr>
          <w:p w:rsidR="004312BA" w:rsidRPr="00F82824" w:rsidRDefault="004312BA" w:rsidP="004312BA">
            <w:pPr>
              <w:ind w:firstLine="0"/>
              <w:jc w:val="left"/>
              <w:rPr>
                <w:szCs w:val="24"/>
                <w:lang w:eastAsia="sr-Cyrl-CS"/>
              </w:rPr>
            </w:pPr>
            <w:r w:rsidRPr="00F82824">
              <w:rPr>
                <w:szCs w:val="24"/>
                <w:lang w:eastAsia="sr-Cyrl-CS"/>
              </w:rPr>
              <w:t>Намена глобална</w:t>
            </w:r>
          </w:p>
        </w:tc>
        <w:tc>
          <w:tcPr>
            <w:tcW w:w="5123" w:type="dxa"/>
            <w:shd w:val="clear" w:color="auto" w:fill="BFBFBF" w:themeFill="background1" w:themeFillShade="BF"/>
            <w:vAlign w:val="center"/>
          </w:tcPr>
          <w:p w:rsidR="004312BA" w:rsidRPr="00F82824" w:rsidRDefault="004312BA" w:rsidP="004312BA">
            <w:pPr>
              <w:ind w:firstLine="0"/>
              <w:jc w:val="left"/>
              <w:rPr>
                <w:szCs w:val="24"/>
                <w:lang w:eastAsia="sr-Cyrl-CS"/>
              </w:rPr>
            </w:pPr>
            <w:r w:rsidRPr="00F82824">
              <w:rPr>
                <w:szCs w:val="24"/>
                <w:lang w:eastAsia="sr-Cyrl-CS"/>
              </w:rPr>
              <w:t>Намена основна</w:t>
            </w:r>
          </w:p>
        </w:tc>
      </w:tr>
      <w:tr w:rsidR="004312BA" w:rsidRPr="00F82824" w:rsidTr="004312BA">
        <w:trPr>
          <w:trHeight w:val="155"/>
          <w:jc w:val="center"/>
        </w:trPr>
        <w:tc>
          <w:tcPr>
            <w:tcW w:w="3928" w:type="dxa"/>
            <w:vMerge w:val="restart"/>
            <w:vAlign w:val="center"/>
          </w:tcPr>
          <w:p w:rsidR="004312BA" w:rsidRPr="00F82824" w:rsidRDefault="004312BA" w:rsidP="004312BA">
            <w:pPr>
              <w:jc w:val="left"/>
              <w:rPr>
                <w:szCs w:val="24"/>
              </w:rPr>
            </w:pPr>
            <w:r w:rsidRPr="00F82824">
              <w:rPr>
                <w:szCs w:val="24"/>
              </w:rPr>
              <w:t>17.Национални парк</w:t>
            </w:r>
          </w:p>
        </w:tc>
        <w:tc>
          <w:tcPr>
            <w:tcW w:w="5123" w:type="dxa"/>
            <w:vAlign w:val="center"/>
          </w:tcPr>
          <w:p w:rsidR="004312BA" w:rsidRPr="00F82824" w:rsidRDefault="004312BA" w:rsidP="004312BA">
            <w:pPr>
              <w:ind w:firstLine="0"/>
              <w:jc w:val="left"/>
              <w:rPr>
                <w:szCs w:val="24"/>
                <w:lang w:val="ru-RU"/>
              </w:rPr>
            </w:pPr>
            <w:r w:rsidRPr="00F82824">
              <w:rPr>
                <w:szCs w:val="24"/>
                <w:lang w:val="ru-RU"/>
              </w:rPr>
              <w:t>НЦ 5</w:t>
            </w:r>
            <w:r w:rsidRPr="00F82824">
              <w:rPr>
                <w:szCs w:val="24"/>
              </w:rPr>
              <w:t>8</w:t>
            </w:r>
            <w:r w:rsidRPr="00F82824">
              <w:rPr>
                <w:szCs w:val="24"/>
                <w:lang w:val="ru-RU"/>
              </w:rPr>
              <w:t>. - Национални парк-</w:t>
            </w:r>
            <w:r w:rsidRPr="00F82824">
              <w:rPr>
                <w:szCs w:val="24"/>
              </w:rPr>
              <w:t>I</w:t>
            </w:r>
            <w:r w:rsidRPr="00F82824">
              <w:rPr>
                <w:szCs w:val="24"/>
                <w:lang w:val="ru-RU"/>
              </w:rPr>
              <w:t xml:space="preserve"> степен заштите</w:t>
            </w:r>
          </w:p>
        </w:tc>
      </w:tr>
      <w:tr w:rsidR="004312BA" w:rsidRPr="00F82824" w:rsidTr="004312BA">
        <w:trPr>
          <w:trHeight w:val="155"/>
          <w:jc w:val="center"/>
        </w:trPr>
        <w:tc>
          <w:tcPr>
            <w:tcW w:w="3928" w:type="dxa"/>
            <w:vMerge/>
            <w:vAlign w:val="center"/>
          </w:tcPr>
          <w:p w:rsidR="004312BA" w:rsidRPr="00F82824" w:rsidRDefault="004312BA" w:rsidP="004312BA">
            <w:pPr>
              <w:ind w:firstLine="0"/>
              <w:jc w:val="left"/>
              <w:rPr>
                <w:szCs w:val="24"/>
              </w:rPr>
            </w:pPr>
          </w:p>
        </w:tc>
        <w:tc>
          <w:tcPr>
            <w:tcW w:w="5123" w:type="dxa"/>
            <w:vAlign w:val="center"/>
          </w:tcPr>
          <w:p w:rsidR="004312BA" w:rsidRPr="00F82824" w:rsidRDefault="004312BA" w:rsidP="004312BA">
            <w:pPr>
              <w:ind w:firstLine="0"/>
              <w:jc w:val="left"/>
              <w:rPr>
                <w:szCs w:val="24"/>
                <w:lang w:eastAsia="sr-Cyrl-CS"/>
              </w:rPr>
            </w:pPr>
            <w:r w:rsidRPr="00F82824">
              <w:rPr>
                <w:szCs w:val="24"/>
                <w:lang w:val="ru-RU"/>
              </w:rPr>
              <w:t>НЦ 59. - Национални парк-</w:t>
            </w:r>
            <w:r w:rsidRPr="00F82824">
              <w:rPr>
                <w:szCs w:val="24"/>
              </w:rPr>
              <w:t>II</w:t>
            </w:r>
            <w:r w:rsidRPr="00F82824">
              <w:rPr>
                <w:szCs w:val="24"/>
                <w:lang w:val="ru-RU"/>
              </w:rPr>
              <w:t xml:space="preserve"> степен заштите</w:t>
            </w:r>
          </w:p>
        </w:tc>
      </w:tr>
      <w:tr w:rsidR="004312BA" w:rsidRPr="00F82824" w:rsidTr="004312BA">
        <w:trPr>
          <w:trHeight w:val="155"/>
          <w:jc w:val="center"/>
        </w:trPr>
        <w:tc>
          <w:tcPr>
            <w:tcW w:w="3928" w:type="dxa"/>
            <w:vMerge/>
            <w:vAlign w:val="center"/>
          </w:tcPr>
          <w:p w:rsidR="004312BA" w:rsidRPr="00F82824" w:rsidRDefault="004312BA" w:rsidP="004312BA">
            <w:pPr>
              <w:ind w:firstLine="0"/>
              <w:jc w:val="left"/>
              <w:rPr>
                <w:szCs w:val="24"/>
              </w:rPr>
            </w:pPr>
          </w:p>
        </w:tc>
        <w:tc>
          <w:tcPr>
            <w:tcW w:w="5123" w:type="dxa"/>
            <w:vAlign w:val="center"/>
          </w:tcPr>
          <w:p w:rsidR="004312BA" w:rsidRPr="00F82824" w:rsidRDefault="004312BA" w:rsidP="004312BA">
            <w:pPr>
              <w:ind w:firstLine="0"/>
              <w:jc w:val="left"/>
              <w:rPr>
                <w:szCs w:val="24"/>
                <w:lang w:eastAsia="sr-Cyrl-CS"/>
              </w:rPr>
            </w:pPr>
            <w:r w:rsidRPr="00F82824">
              <w:rPr>
                <w:szCs w:val="24"/>
                <w:lang w:val="ru-RU"/>
              </w:rPr>
              <w:t>НЦ 60. - Национални парк-</w:t>
            </w:r>
            <w:r w:rsidRPr="00F82824">
              <w:rPr>
                <w:szCs w:val="24"/>
              </w:rPr>
              <w:t>III</w:t>
            </w:r>
            <w:r w:rsidRPr="00F82824">
              <w:rPr>
                <w:szCs w:val="24"/>
                <w:lang w:val="ru-RU"/>
              </w:rPr>
              <w:t xml:space="preserve"> степен заштите</w:t>
            </w:r>
          </w:p>
        </w:tc>
      </w:tr>
    </w:tbl>
    <w:p w:rsidR="004312BA" w:rsidRPr="004312BA" w:rsidRDefault="004312BA" w:rsidP="004312BA">
      <w:pPr>
        <w:ind w:firstLine="0"/>
        <w:rPr>
          <w:rFonts w:cs="Times New Roman"/>
          <w:szCs w:val="24"/>
        </w:rPr>
      </w:pPr>
    </w:p>
    <w:p w:rsidR="004312BA" w:rsidRPr="004312BA" w:rsidRDefault="004312BA" w:rsidP="004312BA">
      <w:pPr>
        <w:rPr>
          <w:rFonts w:eastAsia="Times New Roman" w:cs="Times New Roman"/>
          <w:szCs w:val="24"/>
        </w:rPr>
      </w:pPr>
      <w:r w:rsidRPr="004312BA">
        <w:rPr>
          <w:rFonts w:eastAsia="Times New Roman" w:cs="Times New Roman"/>
          <w:szCs w:val="24"/>
        </w:rPr>
        <w:t>Сходно стручном анализом утврђеног стања, улози, потреби очувања изворности и заштите природних вредности у заштићеном природном добру какав је Национални парк “Тара” успостављене су зоне са режимима I, II и III степена заштите. Основна намена површина тј. зоне са режимима заштите дефинисане су Просторним планом подручја Националног парка Тара.</w:t>
      </w:r>
    </w:p>
    <w:p w:rsidR="007C5730" w:rsidRDefault="007C5730" w:rsidP="004312BA">
      <w:pPr>
        <w:rPr>
          <w:rFonts w:cs="Times New Roman"/>
          <w:szCs w:val="24"/>
        </w:rPr>
      </w:pPr>
    </w:p>
    <w:p w:rsidR="007C5730" w:rsidRPr="007C5730" w:rsidRDefault="004312BA" w:rsidP="004312BA">
      <w:pPr>
        <w:rPr>
          <w:rFonts w:cs="Times New Roman"/>
          <w:szCs w:val="24"/>
        </w:rPr>
      </w:pPr>
      <w:r w:rsidRPr="004312BA">
        <w:rPr>
          <w:rFonts w:cs="Times New Roman"/>
          <w:szCs w:val="24"/>
        </w:rPr>
        <w:t>У шумама ГЈ “</w:t>
      </w:r>
      <w:r>
        <w:rPr>
          <w:rFonts w:cs="Times New Roman"/>
          <w:szCs w:val="24"/>
        </w:rPr>
        <w:t>Заовине</w:t>
      </w:r>
      <w:r w:rsidRPr="004312BA">
        <w:rPr>
          <w:rFonts w:cs="Times New Roman"/>
          <w:szCs w:val="24"/>
        </w:rPr>
        <w:t xml:space="preserve">” дефинисане су </w:t>
      </w:r>
      <w:r>
        <w:rPr>
          <w:rFonts w:cs="Times New Roman"/>
          <w:szCs w:val="24"/>
        </w:rPr>
        <w:t>три</w:t>
      </w:r>
      <w:r w:rsidRPr="004312BA">
        <w:rPr>
          <w:rFonts w:cs="Times New Roman"/>
          <w:szCs w:val="24"/>
        </w:rPr>
        <w:t xml:space="preserve"> зоне заштите тј. наменске целине</w:t>
      </w:r>
      <w:r w:rsidR="00156ADB">
        <w:rPr>
          <w:rFonts w:cs="Times New Roman"/>
          <w:szCs w:val="24"/>
        </w:rPr>
        <w:t xml:space="preserve"> и саставни су део локал</w:t>
      </w:r>
      <w:r w:rsidR="00DB77B0">
        <w:rPr>
          <w:rFonts w:cs="Times New Roman"/>
          <w:szCs w:val="24"/>
        </w:rPr>
        <w:t>итета дефинасиних Законом о Националним парковима</w:t>
      </w:r>
      <w:r w:rsidRPr="004312BA">
        <w:rPr>
          <w:rFonts w:cs="Times New Roman"/>
          <w:szCs w:val="24"/>
        </w:rPr>
        <w:t>:</w:t>
      </w:r>
    </w:p>
    <w:p w:rsidR="004312BA" w:rsidRPr="004312BA" w:rsidRDefault="004312BA" w:rsidP="007C5730">
      <w:pPr>
        <w:numPr>
          <w:ilvl w:val="0"/>
          <w:numId w:val="3"/>
        </w:numPr>
        <w:jc w:val="left"/>
        <w:rPr>
          <w:rFonts w:eastAsia="Times New Roman" w:cs="Times New Roman"/>
          <w:szCs w:val="24"/>
        </w:rPr>
      </w:pPr>
      <w:r w:rsidRPr="004312BA">
        <w:rPr>
          <w:rFonts w:eastAsia="Times New Roman" w:cs="Times New Roman"/>
          <w:szCs w:val="24"/>
        </w:rPr>
        <w:t xml:space="preserve">наменска целина </w:t>
      </w:r>
      <w:r w:rsidRPr="004312BA">
        <w:rPr>
          <w:rFonts w:eastAsia="Times New Roman" w:cs="Times New Roman"/>
          <w:i/>
          <w:szCs w:val="24"/>
        </w:rPr>
        <w:t>5</w:t>
      </w:r>
      <w:r>
        <w:rPr>
          <w:rFonts w:eastAsia="Times New Roman" w:cs="Times New Roman"/>
          <w:i/>
          <w:szCs w:val="24"/>
        </w:rPr>
        <w:t>8</w:t>
      </w:r>
      <w:r w:rsidRPr="004312BA">
        <w:rPr>
          <w:rFonts w:eastAsia="Times New Roman" w:cs="Times New Roman"/>
          <w:i/>
          <w:szCs w:val="24"/>
        </w:rPr>
        <w:t xml:space="preserve"> </w:t>
      </w:r>
      <w:r w:rsidRPr="004312BA">
        <w:rPr>
          <w:rFonts w:eastAsia="Times New Roman" w:cs="Times New Roman"/>
          <w:szCs w:val="24"/>
        </w:rPr>
        <w:t>– национални парк- I зона заштите - локалитет</w:t>
      </w:r>
      <w:r>
        <w:rPr>
          <w:rFonts w:eastAsia="Times New Roman" w:cs="Times New Roman"/>
          <w:szCs w:val="24"/>
        </w:rPr>
        <w:t>: "Змајевачки поток"</w:t>
      </w:r>
      <w:r w:rsidR="007C5730">
        <w:rPr>
          <w:rFonts w:eastAsia="Times New Roman" w:cs="Times New Roman"/>
          <w:szCs w:val="24"/>
        </w:rPr>
        <w:t xml:space="preserve"> (одсек 7/ц)</w:t>
      </w:r>
    </w:p>
    <w:p w:rsidR="004312BA" w:rsidRPr="004312BA" w:rsidRDefault="004312BA" w:rsidP="007C5730">
      <w:pPr>
        <w:numPr>
          <w:ilvl w:val="0"/>
          <w:numId w:val="3"/>
        </w:numPr>
        <w:jc w:val="left"/>
        <w:rPr>
          <w:rFonts w:eastAsia="Times New Roman" w:cs="Times New Roman"/>
          <w:szCs w:val="24"/>
        </w:rPr>
      </w:pPr>
      <w:r w:rsidRPr="004312BA">
        <w:rPr>
          <w:rFonts w:eastAsia="Times New Roman" w:cs="Times New Roman"/>
          <w:szCs w:val="24"/>
        </w:rPr>
        <w:t xml:space="preserve">наменска целина </w:t>
      </w:r>
      <w:r w:rsidRPr="004312BA">
        <w:rPr>
          <w:rFonts w:eastAsia="Times New Roman" w:cs="Times New Roman"/>
          <w:i/>
          <w:szCs w:val="24"/>
        </w:rPr>
        <w:t xml:space="preserve">59 </w:t>
      </w:r>
      <w:r w:rsidRPr="004312BA">
        <w:rPr>
          <w:rFonts w:eastAsia="Times New Roman" w:cs="Times New Roman"/>
          <w:szCs w:val="24"/>
        </w:rPr>
        <w:t>– национални парк- II зона заштите - локалитет</w:t>
      </w:r>
      <w:r>
        <w:rPr>
          <w:rFonts w:eastAsia="Times New Roman" w:cs="Times New Roman"/>
          <w:szCs w:val="24"/>
        </w:rPr>
        <w:t>и:</w:t>
      </w:r>
      <w:r w:rsidRPr="004312BA">
        <w:rPr>
          <w:rFonts w:eastAsia="Times New Roman" w:cs="Times New Roman"/>
          <w:szCs w:val="24"/>
        </w:rPr>
        <w:t xml:space="preserve"> "</w:t>
      </w:r>
      <w:r w:rsidR="007C5730">
        <w:rPr>
          <w:rFonts w:eastAsia="Times New Roman" w:cs="Times New Roman"/>
          <w:szCs w:val="24"/>
        </w:rPr>
        <w:t>Врањак</w:t>
      </w:r>
      <w:r w:rsidRPr="004312BA">
        <w:rPr>
          <w:rFonts w:eastAsia="Times New Roman" w:cs="Times New Roman"/>
          <w:szCs w:val="24"/>
        </w:rPr>
        <w:t>"</w:t>
      </w:r>
      <w:r w:rsidR="007C5730">
        <w:rPr>
          <w:rFonts w:eastAsia="Times New Roman" w:cs="Times New Roman"/>
          <w:szCs w:val="24"/>
        </w:rPr>
        <w:t xml:space="preserve"> (одсек 4/к), "Поповића п</w:t>
      </w:r>
      <w:r w:rsidR="00156ADB">
        <w:rPr>
          <w:rFonts w:eastAsia="Times New Roman" w:cs="Times New Roman"/>
          <w:szCs w:val="24"/>
        </w:rPr>
        <w:t>о</w:t>
      </w:r>
      <w:r w:rsidR="007C5730">
        <w:rPr>
          <w:rFonts w:eastAsia="Times New Roman" w:cs="Times New Roman"/>
          <w:szCs w:val="24"/>
        </w:rPr>
        <w:t>ток (Тренице)"(одсе</w:t>
      </w:r>
      <w:r w:rsidR="00DB77B0">
        <w:rPr>
          <w:rFonts w:eastAsia="Times New Roman" w:cs="Times New Roman"/>
          <w:szCs w:val="24"/>
        </w:rPr>
        <w:t>к</w:t>
      </w:r>
      <w:r w:rsidR="007C5730">
        <w:rPr>
          <w:rFonts w:eastAsia="Times New Roman" w:cs="Times New Roman"/>
          <w:szCs w:val="24"/>
        </w:rPr>
        <w:t>: 7/</w:t>
      </w:r>
      <w:r w:rsidR="00DB77B0">
        <w:rPr>
          <w:rFonts w:eastAsia="Times New Roman" w:cs="Times New Roman"/>
          <w:szCs w:val="24"/>
        </w:rPr>
        <w:t>е</w:t>
      </w:r>
      <w:r w:rsidR="007C5730">
        <w:rPr>
          <w:rFonts w:eastAsia="Times New Roman" w:cs="Times New Roman"/>
          <w:szCs w:val="24"/>
        </w:rPr>
        <w:t>)</w:t>
      </w:r>
      <w:r w:rsidR="00DB77B0">
        <w:rPr>
          <w:rFonts w:eastAsia="Times New Roman" w:cs="Times New Roman"/>
          <w:szCs w:val="24"/>
        </w:rPr>
        <w:t>, "Глог" (одсеци: 4/л, 7/а, 7/б, 7/д, 8/а и 8ц) "Бели Рзав-Заовине" (одсеци: 1/а, 1/б, 1/ц, 1/д, 1/е, 2/а, 2/б, 2/3, 2/4, 3/ц, 3/г, 3/ф, 3/ј, 3/2, 6/ц, 6/д, 6/е)</w:t>
      </w:r>
      <w:r w:rsidRPr="004312BA">
        <w:rPr>
          <w:rFonts w:eastAsia="Times New Roman" w:cs="Times New Roman"/>
          <w:szCs w:val="24"/>
        </w:rPr>
        <w:t>;</w:t>
      </w:r>
    </w:p>
    <w:p w:rsidR="004312BA" w:rsidRPr="004312BA" w:rsidRDefault="004312BA" w:rsidP="007C5730">
      <w:pPr>
        <w:numPr>
          <w:ilvl w:val="0"/>
          <w:numId w:val="3"/>
        </w:numPr>
        <w:jc w:val="left"/>
        <w:rPr>
          <w:rFonts w:eastAsia="Times New Roman" w:cs="Times New Roman"/>
          <w:szCs w:val="24"/>
        </w:rPr>
      </w:pPr>
      <w:r w:rsidRPr="004312BA">
        <w:rPr>
          <w:rFonts w:eastAsia="Times New Roman" w:cs="Times New Roman"/>
          <w:szCs w:val="24"/>
        </w:rPr>
        <w:t xml:space="preserve">наменска целина </w:t>
      </w:r>
      <w:r w:rsidRPr="004312BA">
        <w:rPr>
          <w:rFonts w:eastAsia="Times New Roman" w:cs="Times New Roman"/>
          <w:i/>
          <w:szCs w:val="24"/>
        </w:rPr>
        <w:t xml:space="preserve">60 </w:t>
      </w:r>
      <w:r w:rsidRPr="004312BA">
        <w:rPr>
          <w:rFonts w:eastAsia="Times New Roman" w:cs="Times New Roman"/>
          <w:szCs w:val="24"/>
        </w:rPr>
        <w:t>– национални парк- III зона заштите</w:t>
      </w:r>
      <w:r w:rsidR="00DB77B0">
        <w:rPr>
          <w:rFonts w:eastAsia="Times New Roman" w:cs="Times New Roman"/>
          <w:szCs w:val="24"/>
        </w:rPr>
        <w:t xml:space="preserve"> (сви остали одсеци)</w:t>
      </w:r>
      <w:r w:rsidRPr="004312BA">
        <w:rPr>
          <w:rFonts w:eastAsia="Times New Roman" w:cs="Times New Roman"/>
          <w:szCs w:val="24"/>
        </w:rPr>
        <w:t>;</w:t>
      </w:r>
    </w:p>
    <w:p w:rsidR="004312BA" w:rsidRPr="004312BA" w:rsidRDefault="004312BA" w:rsidP="004312BA">
      <w:pPr>
        <w:ind w:firstLine="0"/>
        <w:rPr>
          <w:rFonts w:eastAsia="Times New Roman" w:cs="Times New Roman"/>
          <w:szCs w:val="24"/>
        </w:rPr>
      </w:pPr>
    </w:p>
    <w:p w:rsidR="004312BA" w:rsidRDefault="004312BA" w:rsidP="004312BA">
      <w:pPr>
        <w:rPr>
          <w:rFonts w:eastAsia="Times New Roman" w:cs="Times New Roman"/>
          <w:szCs w:val="24"/>
        </w:rPr>
      </w:pPr>
      <w:r w:rsidRPr="004312BA">
        <w:rPr>
          <w:rFonts w:eastAsia="Times New Roman" w:cs="Times New Roman"/>
          <w:szCs w:val="24"/>
        </w:rPr>
        <w:t>Законом о заштити природе (Сл.гл.РС 36/09, 88/10 и 91/10-исправка, 14/16.)</w:t>
      </w:r>
      <w:r w:rsidR="004A3C9D">
        <w:rPr>
          <w:rFonts w:eastAsia="Times New Roman" w:cs="Times New Roman"/>
          <w:szCs w:val="24"/>
        </w:rPr>
        <w:t xml:space="preserve"> предвиђено је за</w:t>
      </w:r>
      <w:r w:rsidRPr="004312BA">
        <w:rPr>
          <w:rFonts w:eastAsia="Times New Roman" w:cs="Times New Roman"/>
          <w:szCs w:val="24"/>
        </w:rPr>
        <w:t>:</w:t>
      </w:r>
    </w:p>
    <w:p w:rsidR="00081DF5" w:rsidRDefault="00081DF5" w:rsidP="00081DF5">
      <w:pPr>
        <w:rPr>
          <w:rFonts w:eastAsia="Times New Roman" w:cs="Times New Roman"/>
          <w:szCs w:val="24"/>
        </w:rPr>
      </w:pPr>
    </w:p>
    <w:p w:rsidR="00081DF5" w:rsidRPr="00081DF5" w:rsidRDefault="00081DF5" w:rsidP="00081DF5">
      <w:pPr>
        <w:rPr>
          <w:rFonts w:eastAsia="Times New Roman" w:cs="Times New Roman"/>
          <w:szCs w:val="24"/>
        </w:rPr>
      </w:pPr>
      <w:r>
        <w:rPr>
          <w:rFonts w:eastAsia="Times New Roman" w:cs="Times New Roman"/>
          <w:szCs w:val="24"/>
          <w:u w:val="single"/>
        </w:rPr>
        <w:t>Режим заштите I</w:t>
      </w:r>
      <w:r w:rsidRPr="004312BA">
        <w:rPr>
          <w:rFonts w:eastAsia="Times New Roman" w:cs="Times New Roman"/>
          <w:szCs w:val="24"/>
          <w:u w:val="single"/>
        </w:rPr>
        <w:t xml:space="preserve"> степена</w:t>
      </w:r>
      <w:r w:rsidRPr="00081DF5">
        <w:rPr>
          <w:rFonts w:eastAsia="Times New Roman" w:cs="Times New Roman"/>
          <w:szCs w:val="24"/>
        </w:rPr>
        <w:t xml:space="preserve"> -строга заштита, спроводи се на заштићеном подручју или његовом делу са изворним или мало измењеним екосистемима изузетног научног и практичног значаја, којом се омогућавају процеси природне сукцесије и очување станишта и животних заједница у условима дивљине.</w:t>
      </w:r>
    </w:p>
    <w:p w:rsidR="00081DF5" w:rsidRPr="00081DF5" w:rsidRDefault="00081DF5" w:rsidP="00081DF5">
      <w:pPr>
        <w:rPr>
          <w:rFonts w:eastAsia="Times New Roman" w:cs="Times New Roman"/>
          <w:szCs w:val="24"/>
        </w:rPr>
      </w:pPr>
      <w:r w:rsidRPr="00081DF5">
        <w:rPr>
          <w:rFonts w:eastAsia="Times New Roman" w:cs="Times New Roman"/>
          <w:szCs w:val="24"/>
        </w:rPr>
        <w:t>У I степену заштите предвиђена је строга заштита односно забрањује се коришћење природних ресурса и изградња објеката; ограничени су радови и активности на научна истраживања и праћење природних процеса, дозвољене су контролисане посете у образовне, рекреативне и општекултурне сврхе, као и спровођење заштитних, санационих и других неопходних мера у случају пожара, елементарних непогода и удеса, појава биљних и животињских болести и пренамножавања штеточина, уз сагласност Министарства.</w:t>
      </w:r>
    </w:p>
    <w:p w:rsidR="004312BA" w:rsidRPr="00081DF5" w:rsidRDefault="004312BA" w:rsidP="00081DF5">
      <w:pPr>
        <w:shd w:val="clear" w:color="auto" w:fill="FFFFFF"/>
        <w:rPr>
          <w:rFonts w:eastAsia="Times New Roman" w:cs="Times New Roman"/>
          <w:szCs w:val="24"/>
        </w:rPr>
      </w:pPr>
    </w:p>
    <w:p w:rsidR="004312BA" w:rsidRPr="004312BA" w:rsidRDefault="004312BA" w:rsidP="004312BA">
      <w:pPr>
        <w:shd w:val="clear" w:color="auto" w:fill="FFFFFF"/>
        <w:rPr>
          <w:rFonts w:eastAsia="Times New Roman" w:cs="Times New Roman"/>
          <w:szCs w:val="24"/>
        </w:rPr>
      </w:pPr>
      <w:r w:rsidRPr="004312BA">
        <w:rPr>
          <w:rFonts w:eastAsia="Times New Roman" w:cs="Times New Roman"/>
          <w:szCs w:val="24"/>
          <w:u w:val="single"/>
        </w:rPr>
        <w:t>Режим заштите II степена</w:t>
      </w:r>
      <w:r w:rsidRPr="004312BA">
        <w:rPr>
          <w:rFonts w:eastAsia="Times New Roman" w:cs="Times New Roman"/>
          <w:szCs w:val="24"/>
        </w:rPr>
        <w:t xml:space="preserve"> - активна заштита, спроводи се на заштићеном подручју или његовом делу са делимично измењеним екосистемима великог научног и практичног значаја и посебно вредним пределима и објектима геонаслеђа.</w:t>
      </w:r>
    </w:p>
    <w:p w:rsidR="004312BA" w:rsidRPr="004312BA" w:rsidRDefault="004312BA" w:rsidP="004312BA">
      <w:pPr>
        <w:shd w:val="clear" w:color="auto" w:fill="FFFFFF"/>
        <w:rPr>
          <w:rFonts w:eastAsia="Times New Roman" w:cs="Times New Roman"/>
          <w:szCs w:val="24"/>
        </w:rPr>
      </w:pPr>
      <w:r w:rsidRPr="004312BA">
        <w:rPr>
          <w:rFonts w:eastAsia="Times New Roman" w:cs="Times New Roman"/>
          <w:szCs w:val="24"/>
        </w:rPr>
        <w:lastRenderedPageBreak/>
        <w:t>У II степену заштите могу се вршити управљачке интервенције у циљу рестаурације, ревитализације и укупног унапређења заштићеног подручја, без последица по примарне вредности њихових природних станишта, популација, екосистема, обележја предела и објеката геонаслеђа, обављати традиционалне делатности и ограничено користити природни ресурси на одржив и строго контролисан начин.</w:t>
      </w:r>
    </w:p>
    <w:p w:rsidR="004312BA" w:rsidRPr="004312BA" w:rsidRDefault="004312BA" w:rsidP="004312BA">
      <w:pPr>
        <w:shd w:val="clear" w:color="auto" w:fill="FFFFFF"/>
        <w:rPr>
          <w:rFonts w:eastAsia="Times New Roman" w:cs="Times New Roman"/>
          <w:szCs w:val="24"/>
        </w:rPr>
      </w:pPr>
      <w:r w:rsidRPr="004312BA">
        <w:rPr>
          <w:rFonts w:eastAsia="Times New Roman" w:cs="Times New Roman"/>
          <w:szCs w:val="24"/>
        </w:rPr>
        <w:t>Режим заштите II степена:</w:t>
      </w:r>
    </w:p>
    <w:p w:rsidR="004312BA" w:rsidRPr="004312BA" w:rsidRDefault="004312BA" w:rsidP="004312BA">
      <w:pPr>
        <w:shd w:val="clear" w:color="auto" w:fill="FFFFFF"/>
        <w:rPr>
          <w:rFonts w:eastAsia="Times New Roman" w:cs="Times New Roman"/>
          <w:szCs w:val="24"/>
        </w:rPr>
      </w:pPr>
      <w:r w:rsidRPr="004312BA">
        <w:rPr>
          <w:rFonts w:eastAsia="Times New Roman" w:cs="Times New Roman"/>
          <w:szCs w:val="24"/>
        </w:rPr>
        <w:t>1) забрањује изградњу индустријских, металуршких и рударских објеката, асфалтних база, рафинерија нафте, као и објеката за складиштење и продају деривата нафте и течног нафтног гаса, термоелектрана и ветрогенератора, лука и робно-трговинских центара, аеродрома, услужних складишта, магацина и хладњача, викендица и других породичних објеката за одмор, експлоатацију минералних сировина, тресета и материјала речних корита и језера, преоравање природних травњака, привредни риболов, уношење инвазивних алохтоних врста, изградњу објеката за рециклажу и спаљивање отпада и образовање депонија отпада;</w:t>
      </w:r>
    </w:p>
    <w:p w:rsidR="004312BA" w:rsidRPr="004312BA" w:rsidRDefault="004312BA" w:rsidP="004312BA">
      <w:pPr>
        <w:shd w:val="clear" w:color="auto" w:fill="FFFFFF"/>
        <w:rPr>
          <w:rFonts w:eastAsia="Times New Roman" w:cs="Times New Roman"/>
          <w:szCs w:val="24"/>
        </w:rPr>
      </w:pPr>
      <w:r w:rsidRPr="004312BA">
        <w:rPr>
          <w:rFonts w:eastAsia="Times New Roman" w:cs="Times New Roman"/>
          <w:szCs w:val="24"/>
        </w:rPr>
        <w:t>2) ограничава регулацију и преграђивање водотока, формирање водоакумулација, мелиорационе и друге хидротехничке радове, изградњу хидроелектрана, соларних електрана и електрана на био-гас, објеката туристичког смештаја, угоститељства, наутичког туризма и туристичке инфраструктуре и уређење јавних скијалишта, изградњу објеката саобраћајне, енергетске, комуналне и друге инфраструктуре, стамбених и економских објеката пољопривредних газдинстава, традиционално коришћење камена, глине и другог материјала за локалне потребе, изградњу рибњака, објеката за конвенционално гајење домаћих животиња и дивљачи, риболов, лов, сакупљање гљива, дивљих биљних и животињских врста, газдовање шумама и шумским земљиштем, формирање шумских и пољопривредних монокултура, уношење врста страних за дивљи биљни и животињски свет регије у којој се налази заштићено подручје и примену хемијских средстава.</w:t>
      </w:r>
    </w:p>
    <w:p w:rsidR="004312BA" w:rsidRPr="004312BA" w:rsidRDefault="004312BA" w:rsidP="004312BA">
      <w:pPr>
        <w:rPr>
          <w:rFonts w:eastAsia="Times New Roman" w:cs="Times New Roman"/>
          <w:szCs w:val="24"/>
        </w:rPr>
      </w:pPr>
    </w:p>
    <w:p w:rsidR="004312BA" w:rsidRPr="004312BA" w:rsidRDefault="004312BA" w:rsidP="004312BA">
      <w:pPr>
        <w:rPr>
          <w:rFonts w:eastAsia="Times New Roman" w:cs="Times New Roman"/>
          <w:szCs w:val="24"/>
        </w:rPr>
      </w:pPr>
      <w:r w:rsidRPr="004312BA">
        <w:rPr>
          <w:rFonts w:eastAsia="Times New Roman" w:cs="Times New Roman"/>
          <w:szCs w:val="24"/>
          <w:u w:val="single"/>
        </w:rPr>
        <w:t>Режим заштите III степена</w:t>
      </w:r>
      <w:r w:rsidRPr="004312BA">
        <w:rPr>
          <w:rFonts w:eastAsia="Times New Roman" w:cs="Times New Roman"/>
          <w:szCs w:val="24"/>
        </w:rPr>
        <w:t xml:space="preserve"> - проактивна заштита, спроводи се на заштићеном подручју или његовом делу са делимично измењеним и/или измењеним екосистемима, пределима и објектима геонаслеђа од научног и практичног значаја.</w:t>
      </w:r>
    </w:p>
    <w:p w:rsidR="004312BA" w:rsidRPr="004312BA" w:rsidRDefault="004312BA" w:rsidP="004312BA">
      <w:pPr>
        <w:rPr>
          <w:rFonts w:eastAsia="Times New Roman" w:cs="Times New Roman"/>
          <w:szCs w:val="24"/>
        </w:rPr>
      </w:pPr>
      <w:r w:rsidRPr="004312BA">
        <w:rPr>
          <w:rFonts w:eastAsia="Times New Roman" w:cs="Times New Roman"/>
          <w:szCs w:val="24"/>
        </w:rPr>
        <w:t>У III степену заштите могу се вршити управљачке интервенције у циљу рестаурације, ревитализације и укупног унапређења заштићеног подручја, развој села и унапређење сеоских домаћинстава, уређење објеката културно-историјског наслеђа и традиционалног градитељства, очување традиционалних делатности локалног становништва, селективно и ограничено коришћење природних ресурса и простора уз потребну инфраструктурну и другу изградњу.</w:t>
      </w:r>
    </w:p>
    <w:p w:rsidR="004312BA" w:rsidRPr="004312BA" w:rsidRDefault="004312BA" w:rsidP="004312BA">
      <w:pPr>
        <w:rPr>
          <w:rFonts w:eastAsia="Times New Roman" w:cs="Times New Roman"/>
          <w:szCs w:val="24"/>
        </w:rPr>
      </w:pPr>
      <w:r w:rsidRPr="004312BA">
        <w:rPr>
          <w:rFonts w:eastAsia="Times New Roman" w:cs="Times New Roman"/>
          <w:szCs w:val="24"/>
        </w:rPr>
        <w:t>Режим заштите III степена:</w:t>
      </w:r>
    </w:p>
    <w:p w:rsidR="004312BA" w:rsidRPr="004312BA" w:rsidRDefault="004312BA" w:rsidP="004312BA">
      <w:pPr>
        <w:rPr>
          <w:rFonts w:eastAsia="Times New Roman" w:cs="Times New Roman"/>
          <w:szCs w:val="24"/>
        </w:rPr>
      </w:pPr>
      <w:r w:rsidRPr="004312BA">
        <w:rPr>
          <w:rFonts w:eastAsia="Times New Roman" w:cs="Times New Roman"/>
          <w:szCs w:val="24"/>
        </w:rPr>
        <w:t>1) забрањује изградњу рафинерија нафте и објеката хемијске индустрије, металуршких и термоенергетских објеката, складишта нафте, нафтних деривата и природног гаса, уношење инвазивних алохтоних врста и образовање депонија;</w:t>
      </w:r>
    </w:p>
    <w:p w:rsidR="004312BA" w:rsidRPr="004312BA" w:rsidRDefault="004312BA" w:rsidP="004312BA">
      <w:pPr>
        <w:rPr>
          <w:rFonts w:eastAsia="Times New Roman" w:cs="Times New Roman"/>
          <w:szCs w:val="24"/>
        </w:rPr>
      </w:pPr>
      <w:r w:rsidRPr="004312BA">
        <w:rPr>
          <w:rFonts w:eastAsia="Times New Roman" w:cs="Times New Roman"/>
          <w:szCs w:val="24"/>
        </w:rPr>
        <w:t>2) ограничава изградњу других индустријских и енергетских објеката, асфалтних база, објеката туристичког смештаја и јавних скијалишта, инфраструктурних објеката, складишта индустријске робе и грађевинског материјала, викендица, експлоатацију и примарну прераду минералних сировина, образовање објеката за управљање отпадом, изградњу насеља и ширење њихових грађевинских подручја, лов и риболов, формирање шумских и пољопривредних монокултура, примену хемијских средстава и друге радове и активности који могу имати значајан неповољан утицај на природне и друге вредности заштићеног подручја.</w:t>
      </w:r>
    </w:p>
    <w:p w:rsidR="004312BA" w:rsidRPr="004312BA" w:rsidRDefault="004312BA" w:rsidP="004312BA">
      <w:pPr>
        <w:rPr>
          <w:rFonts w:eastAsia="Times New Roman" w:cs="Times New Roman"/>
          <w:i/>
          <w:szCs w:val="24"/>
        </w:rPr>
      </w:pPr>
    </w:p>
    <w:p w:rsidR="004312BA" w:rsidRPr="004A3C9D" w:rsidRDefault="004312BA" w:rsidP="0070161C">
      <w:pPr>
        <w:pStyle w:val="kb2"/>
      </w:pPr>
      <w:bookmarkStart w:id="260" w:name="_Toc442091120"/>
      <w:bookmarkStart w:id="261" w:name="_Toc2154681"/>
      <w:r w:rsidRPr="004312BA">
        <w:t xml:space="preserve">4.2. Дефинисање </w:t>
      </w:r>
      <w:bookmarkEnd w:id="260"/>
      <w:r w:rsidR="004A3C9D">
        <w:t>еколошке припадности</w:t>
      </w:r>
      <w:bookmarkEnd w:id="261"/>
    </w:p>
    <w:p w:rsidR="004312BA" w:rsidRPr="004312BA" w:rsidRDefault="004312BA" w:rsidP="004312BA">
      <w:pPr>
        <w:ind w:firstLine="0"/>
        <w:jc w:val="center"/>
        <w:rPr>
          <w:rFonts w:eastAsia="Times New Roman" w:cs="Times New Roman"/>
          <w:i/>
          <w:sz w:val="28"/>
          <w:szCs w:val="28"/>
        </w:rPr>
      </w:pPr>
    </w:p>
    <w:p w:rsidR="004312BA" w:rsidRDefault="004312BA" w:rsidP="004312BA">
      <w:pPr>
        <w:rPr>
          <w:rFonts w:cs="Times New Roman"/>
          <w:szCs w:val="24"/>
        </w:rPr>
      </w:pPr>
      <w:r w:rsidRPr="004312BA">
        <w:rPr>
          <w:rFonts w:cs="Times New Roman"/>
          <w:szCs w:val="24"/>
        </w:rPr>
        <w:t>У ГЈ “</w:t>
      </w:r>
      <w:r w:rsidR="003D30AE">
        <w:rPr>
          <w:rFonts w:cs="Times New Roman"/>
          <w:szCs w:val="24"/>
        </w:rPr>
        <w:t>Заовине</w:t>
      </w:r>
      <w:r w:rsidRPr="004312BA">
        <w:rPr>
          <w:rFonts w:cs="Times New Roman"/>
          <w:szCs w:val="24"/>
        </w:rPr>
        <w:t xml:space="preserve">” </w:t>
      </w:r>
      <w:r w:rsidR="003D30AE">
        <w:rPr>
          <w:rFonts w:cs="Times New Roman"/>
          <w:szCs w:val="24"/>
        </w:rPr>
        <w:t>нису спроведена типолошка истраживања какав је случај у другим газдинским јединицама којима газдује ЈП "Национални парк Тара", те је за креирање газдинских класа одабран класични метод тј. припадност групи еколошких јединица.</w:t>
      </w:r>
    </w:p>
    <w:p w:rsidR="003D30AE" w:rsidRPr="004312BA" w:rsidRDefault="003D30AE" w:rsidP="004312BA">
      <w:pPr>
        <w:rPr>
          <w:rFonts w:cs="Times New Roman"/>
          <w:szCs w:val="24"/>
        </w:rPr>
      </w:pPr>
    </w:p>
    <w:p w:rsidR="004312BA" w:rsidRPr="004312BA" w:rsidRDefault="004312BA" w:rsidP="0070161C">
      <w:pPr>
        <w:pStyle w:val="kb2"/>
      </w:pPr>
      <w:bookmarkStart w:id="262" w:name="_Toc442091121"/>
      <w:bookmarkStart w:id="263" w:name="_Toc2154682"/>
      <w:r w:rsidRPr="004312BA">
        <w:t>4.3. Дефинисање газдинских класа</w:t>
      </w:r>
      <w:bookmarkEnd w:id="262"/>
      <w:bookmarkEnd w:id="263"/>
    </w:p>
    <w:p w:rsidR="004312BA" w:rsidRPr="004312BA" w:rsidRDefault="004312BA" w:rsidP="004312BA">
      <w:pPr>
        <w:ind w:firstLine="0"/>
        <w:rPr>
          <w:rFonts w:cs="Times New Roman"/>
          <w:szCs w:val="24"/>
        </w:rPr>
      </w:pPr>
    </w:p>
    <w:p w:rsidR="004312BA" w:rsidRPr="004312BA" w:rsidRDefault="004312BA" w:rsidP="004312BA">
      <w:pPr>
        <w:rPr>
          <w:rFonts w:cs="Times New Roman"/>
          <w:szCs w:val="24"/>
        </w:rPr>
      </w:pPr>
      <w:r w:rsidRPr="004312BA">
        <w:rPr>
          <w:rFonts w:cs="Times New Roman"/>
          <w:szCs w:val="24"/>
        </w:rPr>
        <w:t xml:space="preserve">Газдинска класа је специфичан елемент просторне организације и јединица газдовања. </w:t>
      </w:r>
      <w:r w:rsidRPr="004312BA">
        <w:rPr>
          <w:rFonts w:cs="Times New Roman"/>
          <w:i/>
          <w:szCs w:val="24"/>
          <w:u w:val="single"/>
        </w:rPr>
        <w:t>Газдинску класу чине све састојине исте намене, истих или сличних станишних услова (по еколошкој припадности или типу шуме) и састојинског стања (по састојинској припадности), за које се утврђују јединствени циљеви и мере газдовања</w:t>
      </w:r>
      <w:r w:rsidRPr="004312BA">
        <w:rPr>
          <w:rFonts w:cs="Times New Roman"/>
          <w:szCs w:val="24"/>
        </w:rPr>
        <w:t>. Свакој газдинској класи предодређен је одговарајући осмоцифрени бројчани код, тако да прве две цифре означавају наменску целину -</w:t>
      </w:r>
      <w:r w:rsidR="00156ADB">
        <w:rPr>
          <w:rFonts w:cs="Times New Roman"/>
          <w:szCs w:val="24"/>
        </w:rPr>
        <w:t xml:space="preserve"> </w:t>
      </w:r>
      <w:r w:rsidRPr="004312BA">
        <w:rPr>
          <w:rFonts w:cs="Times New Roman"/>
          <w:szCs w:val="24"/>
        </w:rPr>
        <w:t xml:space="preserve">основну намену, следеће три састојинску припадност -састојинску целину и последње три  </w:t>
      </w:r>
      <w:r w:rsidR="003D30AE">
        <w:rPr>
          <w:rFonts w:cs="Times New Roman"/>
          <w:szCs w:val="24"/>
        </w:rPr>
        <w:t>еколошка јединица</w:t>
      </w:r>
      <w:r w:rsidRPr="004312BA">
        <w:rPr>
          <w:rFonts w:cs="Times New Roman"/>
          <w:szCs w:val="24"/>
        </w:rPr>
        <w:t>.</w:t>
      </w:r>
    </w:p>
    <w:p w:rsidR="004312BA" w:rsidRPr="004312BA" w:rsidRDefault="004312BA" w:rsidP="004312BA">
      <w:pPr>
        <w:rPr>
          <w:rFonts w:eastAsia="Times New Roman" w:cs="Times New Roman"/>
          <w:snapToGrid w:val="0"/>
          <w:szCs w:val="20"/>
        </w:rPr>
      </w:pPr>
    </w:p>
    <w:p w:rsidR="004312BA" w:rsidRPr="004312BA" w:rsidRDefault="004312BA" w:rsidP="004312BA">
      <w:pPr>
        <w:rPr>
          <w:rFonts w:eastAsia="Times New Roman" w:cs="Times New Roman"/>
          <w:spacing w:val="-2"/>
          <w:position w:val="10"/>
          <w:szCs w:val="20"/>
        </w:rPr>
      </w:pPr>
      <w:r w:rsidRPr="004312BA">
        <w:rPr>
          <w:rFonts w:eastAsia="Times New Roman" w:cs="Times New Roman"/>
          <w:spacing w:val="-2"/>
          <w:position w:val="10"/>
          <w:szCs w:val="20"/>
        </w:rPr>
        <w:t>У газдинској јединици “</w:t>
      </w:r>
      <w:r w:rsidR="003D30AE">
        <w:rPr>
          <w:rFonts w:eastAsia="Times New Roman" w:cs="Times New Roman"/>
          <w:spacing w:val="-2"/>
          <w:position w:val="10"/>
          <w:szCs w:val="20"/>
        </w:rPr>
        <w:t>Заовине</w:t>
      </w:r>
      <w:r w:rsidRPr="004312BA">
        <w:rPr>
          <w:rFonts w:eastAsia="Times New Roman" w:cs="Times New Roman"/>
          <w:spacing w:val="-2"/>
          <w:position w:val="10"/>
          <w:szCs w:val="20"/>
        </w:rPr>
        <w:t>” формиране су следеће газдинске класе:</w:t>
      </w:r>
    </w:p>
    <w:p w:rsidR="004A3C9D" w:rsidRPr="004A3C9D" w:rsidRDefault="004312BA" w:rsidP="004A3C9D">
      <w:pPr>
        <w:ind w:left="360" w:firstLine="0"/>
        <w:jc w:val="left"/>
        <w:rPr>
          <w:rFonts w:eastAsia="Times New Roman" w:cs="Times New Roman"/>
          <w:szCs w:val="24"/>
          <w:u w:val="single"/>
        </w:rPr>
      </w:pPr>
      <w:r w:rsidRPr="004312BA">
        <w:rPr>
          <w:rFonts w:eastAsia="Times New Roman" w:cs="Times New Roman"/>
          <w:szCs w:val="24"/>
        </w:rPr>
        <w:t xml:space="preserve">а) </w:t>
      </w:r>
      <w:r w:rsidR="003D30AE" w:rsidRPr="003D30AE">
        <w:rPr>
          <w:rFonts w:eastAsia="Times New Roman" w:cs="Times New Roman"/>
          <w:szCs w:val="24"/>
          <w:u w:val="single"/>
        </w:rPr>
        <w:t xml:space="preserve">У наменској целини </w:t>
      </w:r>
      <w:r w:rsidR="003D30AE" w:rsidRPr="003D30AE">
        <w:rPr>
          <w:rFonts w:eastAsia="Times New Roman" w:cs="Times New Roman"/>
          <w:i/>
          <w:szCs w:val="24"/>
          <w:u w:val="single"/>
        </w:rPr>
        <w:t xml:space="preserve">58 </w:t>
      </w:r>
      <w:r w:rsidR="003D30AE" w:rsidRPr="003D30AE">
        <w:rPr>
          <w:rFonts w:eastAsia="Times New Roman" w:cs="Times New Roman"/>
          <w:szCs w:val="24"/>
          <w:u w:val="single"/>
        </w:rPr>
        <w:t xml:space="preserve">– национални парк- I зона заштите - </w:t>
      </w:r>
    </w:p>
    <w:p w:rsidR="004A3C9D" w:rsidRPr="004A3C9D" w:rsidRDefault="004A3C9D" w:rsidP="004A3C9D">
      <w:pPr>
        <w:pStyle w:val="ListParagraph"/>
        <w:numPr>
          <w:ilvl w:val="0"/>
          <w:numId w:val="46"/>
        </w:numPr>
        <w:spacing w:after="0" w:line="240" w:lineRule="auto"/>
        <w:jc w:val="both"/>
        <w:rPr>
          <w:rFonts w:ascii="Times New Roman" w:eastAsia="Times New Roman" w:hAnsi="Times New Roman" w:cs="Times New Roman"/>
          <w:sz w:val="24"/>
          <w:szCs w:val="24"/>
        </w:rPr>
      </w:pPr>
      <w:r w:rsidRPr="004A3C9D">
        <w:rPr>
          <w:rFonts w:ascii="Times New Roman" w:eastAsia="Times New Roman" w:hAnsi="Times New Roman" w:cs="Times New Roman"/>
          <w:sz w:val="24"/>
          <w:szCs w:val="24"/>
        </w:rPr>
        <w:t>58412471</w:t>
      </w:r>
      <w:r>
        <w:rPr>
          <w:rFonts w:ascii="Times New Roman" w:eastAsia="Times New Roman" w:hAnsi="Times New Roman" w:cs="Times New Roman"/>
          <w:sz w:val="24"/>
          <w:szCs w:val="24"/>
        </w:rPr>
        <w:t xml:space="preserve"> - висока шума оморике у гру</w:t>
      </w:r>
      <w:r w:rsidR="00156ADB">
        <w:rPr>
          <w:rFonts w:ascii="Times New Roman" w:eastAsia="Times New Roman" w:hAnsi="Times New Roman" w:cs="Times New Roman"/>
          <w:sz w:val="24"/>
          <w:szCs w:val="24"/>
        </w:rPr>
        <w:t>пи</w:t>
      </w:r>
      <w:r w:rsidRPr="004A3C9D">
        <w:rPr>
          <w:rFonts w:ascii="Times New Roman" w:eastAsia="Times New Roman" w:hAnsi="Times New Roman" w:cs="Times New Roman"/>
          <w:sz w:val="24"/>
          <w:szCs w:val="24"/>
        </w:rPr>
        <w:t xml:space="preserve"> </w:t>
      </w:r>
      <w:r w:rsidR="00156ADB">
        <w:rPr>
          <w:rFonts w:ascii="Times New Roman" w:eastAsia="Times New Roman" w:hAnsi="Times New Roman" w:cs="Times New Roman"/>
          <w:sz w:val="24"/>
          <w:szCs w:val="24"/>
        </w:rPr>
        <w:t>еколош</w:t>
      </w:r>
      <w:r>
        <w:rPr>
          <w:rFonts w:ascii="Times New Roman" w:eastAsia="Times New Roman" w:hAnsi="Times New Roman" w:cs="Times New Roman"/>
          <w:sz w:val="24"/>
          <w:szCs w:val="24"/>
        </w:rPr>
        <w:t>ких</w:t>
      </w:r>
      <w:r w:rsidRPr="004A3C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јединица</w:t>
      </w:r>
      <w:r w:rsidRPr="004A3C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шума</w:t>
      </w:r>
      <w:r w:rsidRPr="004A3C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смрче</w:t>
      </w:r>
      <w:r w:rsidRPr="004A3C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јеле</w:t>
      </w:r>
      <w:r w:rsidRPr="004A3C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Pr="004A3C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букве</w:t>
      </w:r>
      <w:r w:rsidR="00156ADB">
        <w:rPr>
          <w:rFonts w:ascii="Times New Roman" w:eastAsia="Times New Roman" w:hAnsi="Times New Roman" w:cs="Times New Roman"/>
          <w:sz w:val="24"/>
          <w:szCs w:val="24"/>
        </w:rPr>
        <w:t xml:space="preserve"> (Piceo-Fago-Abietetum</w:t>
      </w:r>
      <w:r w:rsidRPr="004A3C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w:t>
      </w:r>
      <w:r w:rsidRPr="004A3C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хумусним</w:t>
      </w:r>
      <w:r w:rsidRPr="004A3C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киселим</w:t>
      </w:r>
      <w:r w:rsidRPr="004A3C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смеђим</w:t>
      </w:r>
      <w:r w:rsidRPr="004A3C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смеђим</w:t>
      </w:r>
      <w:r w:rsidRPr="004A3C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подзоластим</w:t>
      </w:r>
      <w:r w:rsidRPr="004A3C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земљиштима</w:t>
      </w:r>
      <w:r w:rsidRPr="004A3C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тера</w:t>
      </w:r>
      <w:r w:rsidRPr="004A3C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фуски</w:t>
      </w:r>
      <w:r w:rsidRPr="004A3C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Pr="004A3C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избељеној</w:t>
      </w:r>
      <w:r w:rsidRPr="004A3C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тера</w:t>
      </w:r>
      <w:r w:rsidRPr="004A3C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фуски (одсек 7/ц).</w:t>
      </w:r>
    </w:p>
    <w:p w:rsidR="004312BA" w:rsidRDefault="003D30AE" w:rsidP="004A3C9D">
      <w:pPr>
        <w:ind w:left="360" w:firstLine="0"/>
        <w:jc w:val="left"/>
        <w:rPr>
          <w:rFonts w:eastAsia="Times New Roman" w:cs="Times New Roman"/>
          <w:szCs w:val="24"/>
          <w:u w:val="single"/>
        </w:rPr>
      </w:pPr>
      <w:r w:rsidRPr="003D30AE">
        <w:rPr>
          <w:rFonts w:eastAsia="Times New Roman" w:cs="Times New Roman"/>
          <w:szCs w:val="24"/>
        </w:rPr>
        <w:t xml:space="preserve">б) </w:t>
      </w:r>
      <w:r w:rsidR="004312BA" w:rsidRPr="003D30AE">
        <w:rPr>
          <w:rFonts w:eastAsia="Times New Roman" w:cs="Times New Roman"/>
          <w:szCs w:val="24"/>
          <w:u w:val="single"/>
        </w:rPr>
        <w:t xml:space="preserve">У наменској целини </w:t>
      </w:r>
      <w:r w:rsidR="004312BA" w:rsidRPr="003D30AE">
        <w:rPr>
          <w:rFonts w:eastAsia="Times New Roman" w:cs="Times New Roman"/>
          <w:i/>
          <w:szCs w:val="24"/>
          <w:u w:val="single"/>
        </w:rPr>
        <w:t xml:space="preserve">59 </w:t>
      </w:r>
      <w:r w:rsidR="004312BA" w:rsidRPr="003D30AE">
        <w:rPr>
          <w:rFonts w:eastAsia="Times New Roman" w:cs="Times New Roman"/>
          <w:szCs w:val="24"/>
          <w:u w:val="single"/>
        </w:rPr>
        <w:t>– национални парк-</w:t>
      </w:r>
      <w:r w:rsidR="004312BA" w:rsidRPr="003D30AE">
        <w:rPr>
          <w:rFonts w:ascii="Times Roman Cirilica" w:hAnsi="Times Roman Cirilica" w:cs="Times New Roman"/>
          <w:szCs w:val="24"/>
          <w:u w:val="single"/>
        </w:rPr>
        <w:t xml:space="preserve"> </w:t>
      </w:r>
      <w:r w:rsidR="004312BA" w:rsidRPr="003D30AE">
        <w:rPr>
          <w:rFonts w:eastAsia="Times New Roman" w:cs="Times New Roman"/>
          <w:szCs w:val="24"/>
          <w:u w:val="single"/>
        </w:rPr>
        <w:t>II зона заштите:</w:t>
      </w:r>
      <w:r w:rsidR="004A3C9D">
        <w:rPr>
          <w:rFonts w:eastAsia="Times New Roman" w:cs="Times New Roman"/>
          <w:szCs w:val="24"/>
          <w:u w:val="single"/>
        </w:rPr>
        <w:t xml:space="preserve"> </w:t>
      </w:r>
    </w:p>
    <w:p w:rsidR="004A3C9D" w:rsidRPr="00121681" w:rsidRDefault="004A3C9D" w:rsidP="004A3C9D">
      <w:pPr>
        <w:pStyle w:val="ListParagraph"/>
        <w:numPr>
          <w:ilvl w:val="0"/>
          <w:numId w:val="46"/>
        </w:numPr>
        <w:spacing w:after="0" w:line="240" w:lineRule="auto"/>
        <w:jc w:val="both"/>
        <w:rPr>
          <w:rFonts w:ascii="Times New Roman" w:eastAsia="Times New Roman" w:hAnsi="Times New Roman" w:cs="Times New Roman"/>
          <w:sz w:val="24"/>
          <w:szCs w:val="24"/>
        </w:rPr>
      </w:pPr>
      <w:r w:rsidRPr="004A3C9D">
        <w:rPr>
          <w:rFonts w:ascii="Times New Roman" w:eastAsia="Times New Roman" w:hAnsi="Times New Roman" w:cs="Times New Roman"/>
          <w:sz w:val="24"/>
          <w:szCs w:val="24"/>
        </w:rPr>
        <w:t>59358471</w:t>
      </w:r>
      <w:r>
        <w:rPr>
          <w:rFonts w:ascii="Times New Roman" w:eastAsia="Times New Roman" w:hAnsi="Times New Roman" w:cs="Times New Roman"/>
          <w:sz w:val="24"/>
          <w:szCs w:val="24"/>
        </w:rPr>
        <w:t xml:space="preserve"> - висока шума букве и смрче </w:t>
      </w:r>
      <w:r w:rsidR="00156ADB">
        <w:rPr>
          <w:rFonts w:ascii="Times New Roman" w:eastAsia="Times New Roman" w:hAnsi="Times New Roman" w:cs="Times New Roman"/>
          <w:sz w:val="24"/>
          <w:szCs w:val="24"/>
        </w:rPr>
        <w:t>у групи</w:t>
      </w:r>
      <w:r w:rsidR="00121681" w:rsidRPr="004A3C9D">
        <w:rPr>
          <w:rFonts w:ascii="Times New Roman" w:eastAsia="Times New Roman" w:hAnsi="Times New Roman" w:cs="Times New Roman"/>
          <w:sz w:val="24"/>
          <w:szCs w:val="24"/>
        </w:rPr>
        <w:t xml:space="preserve"> </w:t>
      </w:r>
      <w:r w:rsidR="00156ADB">
        <w:rPr>
          <w:rFonts w:ascii="Times New Roman" w:eastAsia="Times New Roman" w:hAnsi="Times New Roman" w:cs="Times New Roman"/>
          <w:sz w:val="24"/>
          <w:szCs w:val="24"/>
        </w:rPr>
        <w:t>еколош</w:t>
      </w:r>
      <w:r w:rsidR="00121681">
        <w:rPr>
          <w:rFonts w:ascii="Times New Roman" w:eastAsia="Times New Roman" w:hAnsi="Times New Roman" w:cs="Times New Roman"/>
          <w:sz w:val="24"/>
          <w:szCs w:val="24"/>
        </w:rPr>
        <w:t>ких</w:t>
      </w:r>
      <w:r w:rsidR="00121681" w:rsidRPr="004A3C9D">
        <w:rPr>
          <w:rFonts w:ascii="Times New Roman" w:eastAsia="Times New Roman" w:hAnsi="Times New Roman" w:cs="Times New Roman"/>
          <w:sz w:val="24"/>
          <w:szCs w:val="24"/>
        </w:rPr>
        <w:t xml:space="preserve"> </w:t>
      </w:r>
      <w:r w:rsidR="00121681">
        <w:rPr>
          <w:rFonts w:ascii="Times New Roman" w:eastAsia="Times New Roman" w:hAnsi="Times New Roman" w:cs="Times New Roman"/>
          <w:sz w:val="24"/>
          <w:szCs w:val="24"/>
        </w:rPr>
        <w:t>јединица</w:t>
      </w:r>
      <w:r w:rsidR="00121681" w:rsidRPr="004A3C9D">
        <w:rPr>
          <w:rFonts w:ascii="Times New Roman" w:eastAsia="Times New Roman" w:hAnsi="Times New Roman" w:cs="Times New Roman"/>
          <w:sz w:val="24"/>
          <w:szCs w:val="24"/>
        </w:rPr>
        <w:t xml:space="preserve"> </w:t>
      </w:r>
      <w:r w:rsidR="00121681">
        <w:rPr>
          <w:rFonts w:ascii="Times New Roman" w:eastAsia="Times New Roman" w:hAnsi="Times New Roman" w:cs="Times New Roman"/>
          <w:sz w:val="24"/>
          <w:szCs w:val="24"/>
        </w:rPr>
        <w:t>шума</w:t>
      </w:r>
      <w:r w:rsidR="00121681" w:rsidRPr="004A3C9D">
        <w:rPr>
          <w:rFonts w:ascii="Times New Roman" w:eastAsia="Times New Roman" w:hAnsi="Times New Roman" w:cs="Times New Roman"/>
          <w:sz w:val="24"/>
          <w:szCs w:val="24"/>
        </w:rPr>
        <w:t xml:space="preserve"> </w:t>
      </w:r>
      <w:r w:rsidR="00121681">
        <w:rPr>
          <w:rFonts w:ascii="Times New Roman" w:eastAsia="Times New Roman" w:hAnsi="Times New Roman" w:cs="Times New Roman"/>
          <w:sz w:val="24"/>
          <w:szCs w:val="24"/>
        </w:rPr>
        <w:t>смрче</w:t>
      </w:r>
      <w:r w:rsidR="00121681" w:rsidRPr="004A3C9D">
        <w:rPr>
          <w:rFonts w:ascii="Times New Roman" w:eastAsia="Times New Roman" w:hAnsi="Times New Roman" w:cs="Times New Roman"/>
          <w:sz w:val="24"/>
          <w:szCs w:val="24"/>
        </w:rPr>
        <w:t xml:space="preserve">, </w:t>
      </w:r>
      <w:r w:rsidR="00121681">
        <w:rPr>
          <w:rFonts w:ascii="Times New Roman" w:eastAsia="Times New Roman" w:hAnsi="Times New Roman" w:cs="Times New Roman"/>
          <w:sz w:val="24"/>
          <w:szCs w:val="24"/>
        </w:rPr>
        <w:t>јеле</w:t>
      </w:r>
      <w:r w:rsidR="00121681" w:rsidRPr="004A3C9D">
        <w:rPr>
          <w:rFonts w:ascii="Times New Roman" w:eastAsia="Times New Roman" w:hAnsi="Times New Roman" w:cs="Times New Roman"/>
          <w:sz w:val="24"/>
          <w:szCs w:val="24"/>
        </w:rPr>
        <w:t xml:space="preserve"> </w:t>
      </w:r>
      <w:r w:rsidR="00121681">
        <w:rPr>
          <w:rFonts w:ascii="Times New Roman" w:eastAsia="Times New Roman" w:hAnsi="Times New Roman" w:cs="Times New Roman"/>
          <w:sz w:val="24"/>
          <w:szCs w:val="24"/>
        </w:rPr>
        <w:t>и</w:t>
      </w:r>
      <w:r w:rsidR="00121681" w:rsidRPr="004A3C9D">
        <w:rPr>
          <w:rFonts w:ascii="Times New Roman" w:eastAsia="Times New Roman" w:hAnsi="Times New Roman" w:cs="Times New Roman"/>
          <w:sz w:val="24"/>
          <w:szCs w:val="24"/>
        </w:rPr>
        <w:t xml:space="preserve"> </w:t>
      </w:r>
      <w:r w:rsidR="00121681">
        <w:rPr>
          <w:rFonts w:ascii="Times New Roman" w:eastAsia="Times New Roman" w:hAnsi="Times New Roman" w:cs="Times New Roman"/>
          <w:sz w:val="24"/>
          <w:szCs w:val="24"/>
        </w:rPr>
        <w:t>букве</w:t>
      </w:r>
      <w:r w:rsidR="00121681" w:rsidRPr="004A3C9D">
        <w:rPr>
          <w:rFonts w:ascii="Times New Roman" w:eastAsia="Times New Roman" w:hAnsi="Times New Roman" w:cs="Times New Roman"/>
          <w:sz w:val="24"/>
          <w:szCs w:val="24"/>
        </w:rPr>
        <w:t xml:space="preserve"> (Piceo-Fago-Abietetum ) </w:t>
      </w:r>
      <w:r w:rsidR="00121681">
        <w:rPr>
          <w:rFonts w:ascii="Times New Roman" w:eastAsia="Times New Roman" w:hAnsi="Times New Roman" w:cs="Times New Roman"/>
          <w:sz w:val="24"/>
          <w:szCs w:val="24"/>
        </w:rPr>
        <w:t>на</w:t>
      </w:r>
      <w:r w:rsidR="00121681" w:rsidRPr="004A3C9D">
        <w:rPr>
          <w:rFonts w:ascii="Times New Roman" w:eastAsia="Times New Roman" w:hAnsi="Times New Roman" w:cs="Times New Roman"/>
          <w:sz w:val="24"/>
          <w:szCs w:val="24"/>
        </w:rPr>
        <w:t xml:space="preserve"> </w:t>
      </w:r>
      <w:r w:rsidR="00121681">
        <w:rPr>
          <w:rFonts w:ascii="Times New Roman" w:eastAsia="Times New Roman" w:hAnsi="Times New Roman" w:cs="Times New Roman"/>
          <w:sz w:val="24"/>
          <w:szCs w:val="24"/>
        </w:rPr>
        <w:t>хумусним</w:t>
      </w:r>
      <w:r w:rsidR="00121681" w:rsidRPr="004A3C9D">
        <w:rPr>
          <w:rFonts w:ascii="Times New Roman" w:eastAsia="Times New Roman" w:hAnsi="Times New Roman" w:cs="Times New Roman"/>
          <w:sz w:val="24"/>
          <w:szCs w:val="24"/>
        </w:rPr>
        <w:t xml:space="preserve"> </w:t>
      </w:r>
      <w:r w:rsidR="00121681">
        <w:rPr>
          <w:rFonts w:ascii="Times New Roman" w:eastAsia="Times New Roman" w:hAnsi="Times New Roman" w:cs="Times New Roman"/>
          <w:sz w:val="24"/>
          <w:szCs w:val="24"/>
        </w:rPr>
        <w:t>киселим</w:t>
      </w:r>
      <w:r w:rsidR="00121681" w:rsidRPr="004A3C9D">
        <w:rPr>
          <w:rFonts w:ascii="Times New Roman" w:eastAsia="Times New Roman" w:hAnsi="Times New Roman" w:cs="Times New Roman"/>
          <w:sz w:val="24"/>
          <w:szCs w:val="24"/>
        </w:rPr>
        <w:t xml:space="preserve"> </w:t>
      </w:r>
      <w:r w:rsidR="00121681">
        <w:rPr>
          <w:rFonts w:ascii="Times New Roman" w:eastAsia="Times New Roman" w:hAnsi="Times New Roman" w:cs="Times New Roman"/>
          <w:sz w:val="24"/>
          <w:szCs w:val="24"/>
        </w:rPr>
        <w:t>смеђим</w:t>
      </w:r>
      <w:r w:rsidR="00121681" w:rsidRPr="004A3C9D">
        <w:rPr>
          <w:rFonts w:ascii="Times New Roman" w:eastAsia="Times New Roman" w:hAnsi="Times New Roman" w:cs="Times New Roman"/>
          <w:sz w:val="24"/>
          <w:szCs w:val="24"/>
        </w:rPr>
        <w:t xml:space="preserve">, </w:t>
      </w:r>
      <w:r w:rsidR="00121681">
        <w:rPr>
          <w:rFonts w:ascii="Times New Roman" w:eastAsia="Times New Roman" w:hAnsi="Times New Roman" w:cs="Times New Roman"/>
          <w:sz w:val="24"/>
          <w:szCs w:val="24"/>
        </w:rPr>
        <w:t>смеђим</w:t>
      </w:r>
      <w:r w:rsidR="00121681" w:rsidRPr="004A3C9D">
        <w:rPr>
          <w:rFonts w:ascii="Times New Roman" w:eastAsia="Times New Roman" w:hAnsi="Times New Roman" w:cs="Times New Roman"/>
          <w:sz w:val="24"/>
          <w:szCs w:val="24"/>
        </w:rPr>
        <w:t xml:space="preserve"> </w:t>
      </w:r>
      <w:r w:rsidR="00121681">
        <w:rPr>
          <w:rFonts w:ascii="Times New Roman" w:eastAsia="Times New Roman" w:hAnsi="Times New Roman" w:cs="Times New Roman"/>
          <w:sz w:val="24"/>
          <w:szCs w:val="24"/>
        </w:rPr>
        <w:t>подзоластим</w:t>
      </w:r>
      <w:r w:rsidR="00121681" w:rsidRPr="004A3C9D">
        <w:rPr>
          <w:rFonts w:ascii="Times New Roman" w:eastAsia="Times New Roman" w:hAnsi="Times New Roman" w:cs="Times New Roman"/>
          <w:sz w:val="24"/>
          <w:szCs w:val="24"/>
        </w:rPr>
        <w:t xml:space="preserve"> </w:t>
      </w:r>
      <w:r w:rsidR="00121681">
        <w:rPr>
          <w:rFonts w:ascii="Times New Roman" w:eastAsia="Times New Roman" w:hAnsi="Times New Roman" w:cs="Times New Roman"/>
          <w:sz w:val="24"/>
          <w:szCs w:val="24"/>
        </w:rPr>
        <w:t>земљиштима</w:t>
      </w:r>
      <w:r w:rsidR="00121681" w:rsidRPr="004A3C9D">
        <w:rPr>
          <w:rFonts w:ascii="Times New Roman" w:eastAsia="Times New Roman" w:hAnsi="Times New Roman" w:cs="Times New Roman"/>
          <w:sz w:val="24"/>
          <w:szCs w:val="24"/>
        </w:rPr>
        <w:t xml:space="preserve">, </w:t>
      </w:r>
      <w:r w:rsidR="00121681">
        <w:rPr>
          <w:rFonts w:ascii="Times New Roman" w:eastAsia="Times New Roman" w:hAnsi="Times New Roman" w:cs="Times New Roman"/>
          <w:sz w:val="24"/>
          <w:szCs w:val="24"/>
        </w:rPr>
        <w:t>тера</w:t>
      </w:r>
      <w:r w:rsidR="00121681" w:rsidRPr="004A3C9D">
        <w:rPr>
          <w:rFonts w:ascii="Times New Roman" w:eastAsia="Times New Roman" w:hAnsi="Times New Roman" w:cs="Times New Roman"/>
          <w:sz w:val="24"/>
          <w:szCs w:val="24"/>
        </w:rPr>
        <w:t xml:space="preserve"> </w:t>
      </w:r>
      <w:r w:rsidR="00121681">
        <w:rPr>
          <w:rFonts w:ascii="Times New Roman" w:eastAsia="Times New Roman" w:hAnsi="Times New Roman" w:cs="Times New Roman"/>
          <w:sz w:val="24"/>
          <w:szCs w:val="24"/>
        </w:rPr>
        <w:t>фуски</w:t>
      </w:r>
      <w:r w:rsidR="00121681" w:rsidRPr="004A3C9D">
        <w:rPr>
          <w:rFonts w:ascii="Times New Roman" w:eastAsia="Times New Roman" w:hAnsi="Times New Roman" w:cs="Times New Roman"/>
          <w:sz w:val="24"/>
          <w:szCs w:val="24"/>
        </w:rPr>
        <w:t xml:space="preserve"> </w:t>
      </w:r>
      <w:r w:rsidR="00121681">
        <w:rPr>
          <w:rFonts w:ascii="Times New Roman" w:eastAsia="Times New Roman" w:hAnsi="Times New Roman" w:cs="Times New Roman"/>
          <w:sz w:val="24"/>
          <w:szCs w:val="24"/>
        </w:rPr>
        <w:t>и</w:t>
      </w:r>
      <w:r w:rsidR="00121681" w:rsidRPr="004A3C9D">
        <w:rPr>
          <w:rFonts w:ascii="Times New Roman" w:eastAsia="Times New Roman" w:hAnsi="Times New Roman" w:cs="Times New Roman"/>
          <w:sz w:val="24"/>
          <w:szCs w:val="24"/>
        </w:rPr>
        <w:t xml:space="preserve"> </w:t>
      </w:r>
      <w:r w:rsidR="00121681">
        <w:rPr>
          <w:rFonts w:ascii="Times New Roman" w:eastAsia="Times New Roman" w:hAnsi="Times New Roman" w:cs="Times New Roman"/>
          <w:sz w:val="24"/>
          <w:szCs w:val="24"/>
        </w:rPr>
        <w:t>избељеној</w:t>
      </w:r>
      <w:r w:rsidR="00121681" w:rsidRPr="004A3C9D">
        <w:rPr>
          <w:rFonts w:ascii="Times New Roman" w:eastAsia="Times New Roman" w:hAnsi="Times New Roman" w:cs="Times New Roman"/>
          <w:sz w:val="24"/>
          <w:szCs w:val="24"/>
        </w:rPr>
        <w:t xml:space="preserve"> </w:t>
      </w:r>
      <w:r w:rsidR="00121681">
        <w:rPr>
          <w:rFonts w:ascii="Times New Roman" w:eastAsia="Times New Roman" w:hAnsi="Times New Roman" w:cs="Times New Roman"/>
          <w:sz w:val="24"/>
          <w:szCs w:val="24"/>
        </w:rPr>
        <w:t>тера</w:t>
      </w:r>
      <w:r w:rsidR="00121681" w:rsidRPr="004A3C9D">
        <w:rPr>
          <w:rFonts w:ascii="Times New Roman" w:eastAsia="Times New Roman" w:hAnsi="Times New Roman" w:cs="Times New Roman"/>
          <w:sz w:val="24"/>
          <w:szCs w:val="24"/>
        </w:rPr>
        <w:t xml:space="preserve"> </w:t>
      </w:r>
      <w:r w:rsidR="00121681">
        <w:rPr>
          <w:rFonts w:ascii="Times New Roman" w:eastAsia="Times New Roman" w:hAnsi="Times New Roman" w:cs="Times New Roman"/>
          <w:sz w:val="24"/>
          <w:szCs w:val="24"/>
        </w:rPr>
        <w:t>фуски (одсеци: 8/а, 8/ц, 10/б и 15/г);</w:t>
      </w:r>
    </w:p>
    <w:p w:rsidR="00121681" w:rsidRPr="00B1745F" w:rsidRDefault="00121681" w:rsidP="00121681">
      <w:pPr>
        <w:pStyle w:val="ListParagraph"/>
        <w:numPr>
          <w:ilvl w:val="0"/>
          <w:numId w:val="4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59381514 - висока шума црног бора у групи еколошких јединица </w:t>
      </w:r>
      <w:r w:rsidR="00D60320">
        <w:rPr>
          <w:rFonts w:ascii="Times New Roman" w:eastAsia="Times New Roman" w:hAnsi="Times New Roman" w:cs="Times New Roman"/>
          <w:sz w:val="24"/>
          <w:szCs w:val="24"/>
        </w:rPr>
        <w:t xml:space="preserve">шума цног бора </w:t>
      </w:r>
      <w:r w:rsidRPr="00121681">
        <w:rPr>
          <w:rFonts w:ascii="Times New Roman" w:eastAsia="Times New Roman" w:hAnsi="Times New Roman" w:cs="Times New Roman"/>
          <w:sz w:val="24"/>
          <w:szCs w:val="24"/>
        </w:rPr>
        <w:t>(Erico-Pinetum nigrae i Euphorbio glabriflorae-Pinetum nigrae)</w:t>
      </w:r>
      <w:r>
        <w:rPr>
          <w:rFonts w:ascii="Times New Roman" w:eastAsia="Times New Roman" w:hAnsi="Times New Roman" w:cs="Times New Roman"/>
          <w:sz w:val="24"/>
          <w:szCs w:val="24"/>
        </w:rPr>
        <w:t xml:space="preserve"> на</w:t>
      </w:r>
      <w:r w:rsidRPr="001216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иницијалним</w:t>
      </w:r>
      <w:r w:rsidRPr="001216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хумусно</w:t>
      </w:r>
      <w:r w:rsidRPr="001216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силикатним</w:t>
      </w:r>
      <w:r w:rsidRPr="001216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земљи</w:t>
      </w:r>
      <w:r w:rsidR="00B1745F">
        <w:rPr>
          <w:rFonts w:ascii="Times New Roman" w:eastAsia="Times New Roman" w:hAnsi="Times New Roman" w:cs="Times New Roman"/>
          <w:sz w:val="24"/>
          <w:szCs w:val="24"/>
        </w:rPr>
        <w:t>ш</w:t>
      </w:r>
      <w:r>
        <w:rPr>
          <w:rFonts w:ascii="Times New Roman" w:eastAsia="Times New Roman" w:hAnsi="Times New Roman" w:cs="Times New Roman"/>
          <w:sz w:val="24"/>
          <w:szCs w:val="24"/>
        </w:rPr>
        <w:t>тима</w:t>
      </w:r>
      <w:r w:rsidRPr="001216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w:t>
      </w:r>
      <w:r w:rsidRPr="001216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периодотитима</w:t>
      </w:r>
      <w:r w:rsidRPr="001216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Pr="001216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серпентинитима</w:t>
      </w:r>
      <w:r w:rsidR="00B1745F">
        <w:rPr>
          <w:rFonts w:ascii="Times New Roman" w:eastAsia="Times New Roman" w:hAnsi="Times New Roman" w:cs="Times New Roman"/>
          <w:sz w:val="24"/>
          <w:szCs w:val="24"/>
        </w:rPr>
        <w:t xml:space="preserve"> (одсеци:3/ц и 7/а);</w:t>
      </w:r>
    </w:p>
    <w:p w:rsidR="00D60320" w:rsidRPr="00D60320" w:rsidRDefault="00B1745F" w:rsidP="00121681">
      <w:pPr>
        <w:pStyle w:val="ListParagraph"/>
        <w:numPr>
          <w:ilvl w:val="0"/>
          <w:numId w:val="4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59382511 - висока мешовита шума црног бора </w:t>
      </w:r>
      <w:r w:rsidR="00D60320">
        <w:rPr>
          <w:rFonts w:ascii="Times New Roman" w:eastAsia="Times New Roman" w:hAnsi="Times New Roman" w:cs="Times New Roman"/>
          <w:sz w:val="24"/>
          <w:szCs w:val="24"/>
        </w:rPr>
        <w:t>у групи еколошких јединица</w:t>
      </w:r>
      <w:r w:rsidR="00156ADB">
        <w:rPr>
          <w:rFonts w:ascii="Times New Roman" w:eastAsia="Times New Roman" w:hAnsi="Times New Roman" w:cs="Times New Roman"/>
          <w:sz w:val="24"/>
          <w:szCs w:val="24"/>
        </w:rPr>
        <w:t xml:space="preserve"> </w:t>
      </w:r>
      <w:r w:rsidR="00D60320">
        <w:rPr>
          <w:rFonts w:ascii="Times New Roman" w:eastAsia="Times New Roman" w:hAnsi="Times New Roman" w:cs="Times New Roman"/>
          <w:sz w:val="24"/>
          <w:szCs w:val="24"/>
        </w:rPr>
        <w:t xml:space="preserve">шума црног бора </w:t>
      </w:r>
      <w:r w:rsidR="00D60320" w:rsidRPr="00D60320">
        <w:rPr>
          <w:rFonts w:ascii="Times New Roman" w:eastAsia="Times New Roman" w:hAnsi="Times New Roman" w:cs="Times New Roman"/>
          <w:sz w:val="24"/>
          <w:szCs w:val="24"/>
        </w:rPr>
        <w:t>(Humileto-Pinetum nigrae serbicum)</w:t>
      </w:r>
      <w:r w:rsidR="00D60320">
        <w:rPr>
          <w:rFonts w:ascii="Times New Roman" w:eastAsia="Times New Roman" w:hAnsi="Times New Roman" w:cs="Times New Roman"/>
          <w:sz w:val="24"/>
          <w:szCs w:val="24"/>
        </w:rPr>
        <w:t xml:space="preserve"> на иницијалним земљиштима и црницама на кречњаку и доломиту (одсеци: 3/ф, 3/г, 3/т, 4/к и 7/е);</w:t>
      </w:r>
    </w:p>
    <w:p w:rsidR="00B1745F" w:rsidRPr="00D60320" w:rsidRDefault="00D60320" w:rsidP="00121681">
      <w:pPr>
        <w:pStyle w:val="ListParagraph"/>
        <w:numPr>
          <w:ilvl w:val="0"/>
          <w:numId w:val="4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59382512 -  висока мешовита шума црног бора у групи еколошких јединица шума црног граба и црног бора </w:t>
      </w:r>
      <w:r w:rsidRPr="00D60320">
        <w:rPr>
          <w:rFonts w:ascii="Times New Roman" w:eastAsia="Times New Roman" w:hAnsi="Times New Roman" w:cs="Times New Roman"/>
          <w:sz w:val="24"/>
          <w:szCs w:val="24"/>
        </w:rPr>
        <w:t>(Ostryo-Pinetum nigrae serbicum)</w:t>
      </w:r>
      <w:r>
        <w:rPr>
          <w:rFonts w:ascii="Times New Roman" w:eastAsia="Times New Roman" w:hAnsi="Times New Roman" w:cs="Times New Roman"/>
          <w:sz w:val="24"/>
          <w:szCs w:val="24"/>
        </w:rPr>
        <w:t xml:space="preserve"> (одсек 3/ј);</w:t>
      </w:r>
    </w:p>
    <w:p w:rsidR="00D60320" w:rsidRPr="00D60320" w:rsidRDefault="00D60320" w:rsidP="00121681">
      <w:pPr>
        <w:pStyle w:val="ListParagraph"/>
        <w:numPr>
          <w:ilvl w:val="0"/>
          <w:numId w:val="4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59382514 - висока мешовита шума црног бора у групи еколошких јединица шума црног бора </w:t>
      </w:r>
      <w:r w:rsidRPr="00D60320">
        <w:rPr>
          <w:rFonts w:ascii="Times New Roman" w:eastAsia="Times New Roman" w:hAnsi="Times New Roman" w:cs="Times New Roman"/>
          <w:sz w:val="24"/>
          <w:szCs w:val="24"/>
        </w:rPr>
        <w:t>(Erico-Pinetum nigrae i Euphorbio glabriflorae-Pinetum nigrae)</w:t>
      </w:r>
      <w:r>
        <w:rPr>
          <w:rFonts w:ascii="Times New Roman" w:eastAsia="Times New Roman" w:hAnsi="Times New Roman" w:cs="Times New Roman"/>
          <w:sz w:val="24"/>
          <w:szCs w:val="24"/>
        </w:rPr>
        <w:t xml:space="preserve"> на</w:t>
      </w:r>
      <w:r w:rsidRPr="001216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иницијалним</w:t>
      </w:r>
      <w:r w:rsidRPr="001216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хумусно</w:t>
      </w:r>
      <w:r w:rsidRPr="001216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силикатним</w:t>
      </w:r>
      <w:r w:rsidRPr="001216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земљиштима</w:t>
      </w:r>
      <w:r w:rsidRPr="001216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w:t>
      </w:r>
      <w:r w:rsidRPr="001216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периодотитима</w:t>
      </w:r>
      <w:r w:rsidRPr="001216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Pr="001216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серпентинитима (одсек4/л);</w:t>
      </w:r>
    </w:p>
    <w:p w:rsidR="00D60320" w:rsidRPr="00B1745F" w:rsidRDefault="00D60320" w:rsidP="00D60320">
      <w:pPr>
        <w:pStyle w:val="ListParagraph"/>
        <w:numPr>
          <w:ilvl w:val="0"/>
          <w:numId w:val="4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59384517 - висока мешовита шума белог бора у групи еколошких јединица шума црног и белог бора </w:t>
      </w:r>
      <w:r w:rsidRPr="00D60320">
        <w:rPr>
          <w:rFonts w:ascii="Times New Roman" w:eastAsia="Times New Roman" w:hAnsi="Times New Roman" w:cs="Times New Roman"/>
          <w:sz w:val="24"/>
          <w:szCs w:val="24"/>
        </w:rPr>
        <w:t>(Pinetum nigrae silvestris)</w:t>
      </w:r>
      <w:r>
        <w:rPr>
          <w:rFonts w:ascii="Times New Roman" w:eastAsia="Times New Roman" w:hAnsi="Times New Roman" w:cs="Times New Roman"/>
          <w:sz w:val="24"/>
          <w:szCs w:val="24"/>
        </w:rPr>
        <w:t xml:space="preserve"> на различитим на</w:t>
      </w:r>
      <w:r w:rsidRPr="001216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периодотитима</w:t>
      </w:r>
      <w:r w:rsidRPr="001216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Pr="001216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серпентинитима (одсек7/д);</w:t>
      </w:r>
    </w:p>
    <w:p w:rsidR="00D60320" w:rsidRPr="004A3C9D" w:rsidRDefault="00D60320" w:rsidP="00121681">
      <w:pPr>
        <w:pStyle w:val="ListParagraph"/>
        <w:numPr>
          <w:ilvl w:val="0"/>
          <w:numId w:val="4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59401471 - висока шума смрче у </w:t>
      </w:r>
      <w:r w:rsidR="00156ADB">
        <w:rPr>
          <w:rFonts w:ascii="Times New Roman" w:eastAsia="Times New Roman" w:hAnsi="Times New Roman" w:cs="Times New Roman"/>
          <w:sz w:val="24"/>
          <w:szCs w:val="24"/>
        </w:rPr>
        <w:t>групи</w:t>
      </w:r>
      <w:r w:rsidRPr="004A3C9D">
        <w:rPr>
          <w:rFonts w:ascii="Times New Roman" w:eastAsia="Times New Roman" w:hAnsi="Times New Roman" w:cs="Times New Roman"/>
          <w:sz w:val="24"/>
          <w:szCs w:val="24"/>
        </w:rPr>
        <w:t xml:space="preserve"> </w:t>
      </w:r>
      <w:r w:rsidR="00156ADB">
        <w:rPr>
          <w:rFonts w:ascii="Times New Roman" w:eastAsia="Times New Roman" w:hAnsi="Times New Roman" w:cs="Times New Roman"/>
          <w:sz w:val="24"/>
          <w:szCs w:val="24"/>
        </w:rPr>
        <w:t>еколош</w:t>
      </w:r>
      <w:r>
        <w:rPr>
          <w:rFonts w:ascii="Times New Roman" w:eastAsia="Times New Roman" w:hAnsi="Times New Roman" w:cs="Times New Roman"/>
          <w:sz w:val="24"/>
          <w:szCs w:val="24"/>
        </w:rPr>
        <w:t>ких</w:t>
      </w:r>
      <w:r w:rsidRPr="004A3C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јединица</w:t>
      </w:r>
      <w:r w:rsidRPr="004A3C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шума</w:t>
      </w:r>
      <w:r w:rsidRPr="004A3C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смрче</w:t>
      </w:r>
      <w:r w:rsidRPr="004A3C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јеле</w:t>
      </w:r>
      <w:r w:rsidRPr="004A3C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Pr="004A3C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букве</w:t>
      </w:r>
      <w:r w:rsidRPr="004A3C9D">
        <w:rPr>
          <w:rFonts w:ascii="Times New Roman" w:eastAsia="Times New Roman" w:hAnsi="Times New Roman" w:cs="Times New Roman"/>
          <w:sz w:val="24"/>
          <w:szCs w:val="24"/>
        </w:rPr>
        <w:t xml:space="preserve"> (Piceo-Fago-Abietetum ) </w:t>
      </w:r>
      <w:r>
        <w:rPr>
          <w:rFonts w:ascii="Times New Roman" w:eastAsia="Times New Roman" w:hAnsi="Times New Roman" w:cs="Times New Roman"/>
          <w:sz w:val="24"/>
          <w:szCs w:val="24"/>
        </w:rPr>
        <w:t>на</w:t>
      </w:r>
      <w:r w:rsidRPr="004A3C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хумусним</w:t>
      </w:r>
      <w:r w:rsidRPr="004A3C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киселим</w:t>
      </w:r>
      <w:r w:rsidRPr="004A3C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смеђим</w:t>
      </w:r>
      <w:r w:rsidRPr="004A3C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смеђим</w:t>
      </w:r>
      <w:r w:rsidRPr="004A3C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подзоластим</w:t>
      </w:r>
      <w:r w:rsidRPr="004A3C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земљиштима</w:t>
      </w:r>
      <w:r w:rsidRPr="004A3C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тера</w:t>
      </w:r>
      <w:r w:rsidRPr="004A3C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фуски</w:t>
      </w:r>
      <w:r w:rsidRPr="004A3C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Pr="004A3C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избељеној</w:t>
      </w:r>
      <w:r w:rsidRPr="004A3C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тера</w:t>
      </w:r>
      <w:r w:rsidRPr="004A3C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фуски (одсеци: </w:t>
      </w:r>
      <w:r w:rsidR="00653CE8">
        <w:rPr>
          <w:rFonts w:ascii="Times New Roman" w:eastAsia="Times New Roman" w:hAnsi="Times New Roman" w:cs="Times New Roman"/>
          <w:sz w:val="24"/>
          <w:szCs w:val="24"/>
        </w:rPr>
        <w:t xml:space="preserve">3/в, 7/б </w:t>
      </w:r>
      <w:r>
        <w:rPr>
          <w:rFonts w:ascii="Times New Roman" w:eastAsia="Times New Roman" w:hAnsi="Times New Roman" w:cs="Times New Roman"/>
          <w:sz w:val="24"/>
          <w:szCs w:val="24"/>
        </w:rPr>
        <w:t xml:space="preserve"> и 1</w:t>
      </w:r>
      <w:r w:rsidR="00653CE8">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00653CE8">
        <w:rPr>
          <w:rFonts w:ascii="Times New Roman" w:eastAsia="Times New Roman" w:hAnsi="Times New Roman" w:cs="Times New Roman"/>
          <w:sz w:val="24"/>
          <w:szCs w:val="24"/>
        </w:rPr>
        <w:t>ц</w:t>
      </w:r>
      <w:r>
        <w:rPr>
          <w:rFonts w:ascii="Times New Roman" w:eastAsia="Times New Roman" w:hAnsi="Times New Roman" w:cs="Times New Roman"/>
          <w:sz w:val="24"/>
          <w:szCs w:val="24"/>
        </w:rPr>
        <w:t>);</w:t>
      </w:r>
    </w:p>
    <w:p w:rsidR="003D30AE" w:rsidRDefault="003D30AE" w:rsidP="004A3C9D">
      <w:pPr>
        <w:ind w:left="360" w:firstLine="0"/>
        <w:jc w:val="left"/>
        <w:rPr>
          <w:rFonts w:eastAsia="Times New Roman" w:cs="Times New Roman"/>
          <w:szCs w:val="24"/>
          <w:u w:val="single"/>
        </w:rPr>
      </w:pPr>
      <w:r>
        <w:rPr>
          <w:rFonts w:eastAsia="Times New Roman" w:cs="Times New Roman"/>
          <w:szCs w:val="24"/>
        </w:rPr>
        <w:t xml:space="preserve">в) </w:t>
      </w:r>
      <w:r w:rsidRPr="003D30AE">
        <w:rPr>
          <w:rFonts w:eastAsia="Times New Roman" w:cs="Times New Roman"/>
          <w:szCs w:val="24"/>
          <w:u w:val="single"/>
        </w:rPr>
        <w:t xml:space="preserve">У наменској целини </w:t>
      </w:r>
      <w:r>
        <w:rPr>
          <w:rFonts w:eastAsia="Times New Roman" w:cs="Times New Roman"/>
          <w:i/>
          <w:szCs w:val="24"/>
          <w:u w:val="single"/>
        </w:rPr>
        <w:t>60</w:t>
      </w:r>
      <w:r w:rsidRPr="003D30AE">
        <w:rPr>
          <w:rFonts w:eastAsia="Times New Roman" w:cs="Times New Roman"/>
          <w:szCs w:val="24"/>
          <w:u w:val="single"/>
        </w:rPr>
        <w:t>– национални парк-</w:t>
      </w:r>
      <w:r w:rsidRPr="003D30AE">
        <w:rPr>
          <w:rFonts w:ascii="Times Roman Cirilica" w:hAnsi="Times Roman Cirilica" w:cs="Times New Roman"/>
          <w:szCs w:val="24"/>
          <w:u w:val="single"/>
        </w:rPr>
        <w:t xml:space="preserve"> </w:t>
      </w:r>
      <w:r w:rsidRPr="003D30AE">
        <w:rPr>
          <w:rFonts w:eastAsia="Times New Roman" w:cs="Times New Roman"/>
          <w:szCs w:val="24"/>
          <w:u w:val="single"/>
        </w:rPr>
        <w:t>III зона заштите:</w:t>
      </w:r>
    </w:p>
    <w:p w:rsidR="00AF0874" w:rsidRDefault="00AF0874" w:rsidP="00AF0874">
      <w:pPr>
        <w:pStyle w:val="ListParagraph"/>
        <w:numPr>
          <w:ilvl w:val="0"/>
          <w:numId w:val="4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60191312</w:t>
      </w:r>
      <w:r w:rsidRPr="00AF0874">
        <w:rPr>
          <w:rFonts w:ascii="Times New Roman" w:eastAsia="Times New Roman" w:hAnsi="Times New Roman" w:cs="Times New Roman"/>
          <w:sz w:val="24"/>
          <w:szCs w:val="24"/>
        </w:rPr>
        <w:t xml:space="preserve"> - висока шума</w:t>
      </w:r>
      <w:r>
        <w:rPr>
          <w:rFonts w:ascii="Times New Roman" w:eastAsia="Times New Roman" w:hAnsi="Times New Roman" w:cs="Times New Roman"/>
          <w:sz w:val="24"/>
          <w:szCs w:val="24"/>
        </w:rPr>
        <w:t xml:space="preserve"> цера у груп</w:t>
      </w:r>
      <w:r w:rsidR="004708F9">
        <w:rPr>
          <w:rFonts w:ascii="Times New Roman" w:eastAsia="Times New Roman" w:hAnsi="Times New Roman" w:cs="Times New Roman"/>
          <w:sz w:val="24"/>
          <w:szCs w:val="24"/>
        </w:rPr>
        <w:t>и</w:t>
      </w:r>
      <w:r w:rsidRPr="004A3C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еколо</w:t>
      </w:r>
      <w:r w:rsidR="004708F9">
        <w:rPr>
          <w:rFonts w:ascii="Times New Roman" w:eastAsia="Times New Roman" w:hAnsi="Times New Roman" w:cs="Times New Roman"/>
          <w:sz w:val="24"/>
          <w:szCs w:val="24"/>
        </w:rPr>
        <w:t>ш</w:t>
      </w:r>
      <w:r>
        <w:rPr>
          <w:rFonts w:ascii="Times New Roman" w:eastAsia="Times New Roman" w:hAnsi="Times New Roman" w:cs="Times New Roman"/>
          <w:sz w:val="24"/>
          <w:szCs w:val="24"/>
        </w:rPr>
        <w:t>ких</w:t>
      </w:r>
      <w:r w:rsidRPr="004A3C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јединица</w:t>
      </w:r>
      <w:r w:rsidRPr="004A3C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шума цера </w:t>
      </w:r>
      <w:r w:rsidRPr="00AF0874">
        <w:rPr>
          <w:rFonts w:ascii="Times New Roman" w:eastAsia="Times New Roman" w:hAnsi="Times New Roman" w:cs="Times New Roman"/>
          <w:sz w:val="24"/>
          <w:szCs w:val="24"/>
        </w:rPr>
        <w:t xml:space="preserve">(Quercetum cerris) </w:t>
      </w:r>
      <w:r w:rsidR="00156ADB">
        <w:rPr>
          <w:rFonts w:ascii="Times New Roman" w:eastAsia="Times New Roman" w:hAnsi="Times New Roman" w:cs="Times New Roman"/>
          <w:sz w:val="24"/>
          <w:szCs w:val="24"/>
        </w:rPr>
        <w:t>на серији з</w:t>
      </w:r>
      <w:r>
        <w:rPr>
          <w:rFonts w:ascii="Times New Roman" w:eastAsia="Times New Roman" w:hAnsi="Times New Roman" w:cs="Times New Roman"/>
          <w:sz w:val="24"/>
          <w:szCs w:val="24"/>
        </w:rPr>
        <w:t>емљишта</w:t>
      </w:r>
      <w:r w:rsidRPr="00AF0874">
        <w:rPr>
          <w:rFonts w:ascii="Times New Roman" w:eastAsia="Times New Roman" w:hAnsi="Times New Roman" w:cs="Times New Roman"/>
          <w:sz w:val="24"/>
          <w:szCs w:val="24"/>
        </w:rPr>
        <w:t xml:space="preserve"> A-C </w:t>
      </w:r>
      <w:r>
        <w:rPr>
          <w:rFonts w:ascii="Times New Roman" w:eastAsia="Times New Roman" w:hAnsi="Times New Roman" w:cs="Times New Roman"/>
          <w:sz w:val="24"/>
          <w:szCs w:val="24"/>
        </w:rPr>
        <w:t>до</w:t>
      </w:r>
      <w:r w:rsidRPr="00AF0874">
        <w:rPr>
          <w:rFonts w:ascii="Times New Roman" w:eastAsia="Times New Roman" w:hAnsi="Times New Roman" w:cs="Times New Roman"/>
          <w:sz w:val="24"/>
          <w:szCs w:val="24"/>
        </w:rPr>
        <w:t xml:space="preserve"> A1-A3-B1-C</w:t>
      </w:r>
      <w:r>
        <w:rPr>
          <w:rFonts w:ascii="Times New Roman" w:eastAsia="Times New Roman" w:hAnsi="Times New Roman" w:cs="Times New Roman"/>
          <w:sz w:val="24"/>
          <w:szCs w:val="24"/>
        </w:rPr>
        <w:t xml:space="preserve"> (одсеци: 4/с, 15/б, 15/д и 15/е);</w:t>
      </w:r>
    </w:p>
    <w:p w:rsidR="00AF0874" w:rsidRDefault="004708F9" w:rsidP="00AF0874">
      <w:pPr>
        <w:pStyle w:val="ListParagraph"/>
        <w:numPr>
          <w:ilvl w:val="0"/>
          <w:numId w:val="4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60196312 - изданачка мешовита шума цера у групи еколошких</w:t>
      </w:r>
      <w:r w:rsidRPr="004A3C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јединица</w:t>
      </w:r>
      <w:r w:rsidRPr="004A3C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шума цера </w:t>
      </w:r>
      <w:r w:rsidRPr="00AF0874">
        <w:rPr>
          <w:rFonts w:ascii="Times New Roman" w:eastAsia="Times New Roman" w:hAnsi="Times New Roman" w:cs="Times New Roman"/>
          <w:sz w:val="24"/>
          <w:szCs w:val="24"/>
        </w:rPr>
        <w:t xml:space="preserve">(Quercetum cerris) </w:t>
      </w:r>
      <w:r>
        <w:rPr>
          <w:rFonts w:ascii="Times New Roman" w:eastAsia="Times New Roman" w:hAnsi="Times New Roman" w:cs="Times New Roman"/>
          <w:sz w:val="24"/>
          <w:szCs w:val="24"/>
        </w:rPr>
        <w:t>на се</w:t>
      </w:r>
      <w:r w:rsidR="00156ADB">
        <w:rPr>
          <w:rFonts w:ascii="Times New Roman" w:eastAsia="Times New Roman" w:hAnsi="Times New Roman" w:cs="Times New Roman"/>
          <w:sz w:val="24"/>
          <w:szCs w:val="24"/>
        </w:rPr>
        <w:t>рији з</w:t>
      </w:r>
      <w:r>
        <w:rPr>
          <w:rFonts w:ascii="Times New Roman" w:eastAsia="Times New Roman" w:hAnsi="Times New Roman" w:cs="Times New Roman"/>
          <w:sz w:val="24"/>
          <w:szCs w:val="24"/>
        </w:rPr>
        <w:t>емљишта</w:t>
      </w:r>
      <w:r w:rsidRPr="00AF0874">
        <w:rPr>
          <w:rFonts w:ascii="Times New Roman" w:eastAsia="Times New Roman" w:hAnsi="Times New Roman" w:cs="Times New Roman"/>
          <w:sz w:val="24"/>
          <w:szCs w:val="24"/>
        </w:rPr>
        <w:t xml:space="preserve"> A-C </w:t>
      </w:r>
      <w:r>
        <w:rPr>
          <w:rFonts w:ascii="Times New Roman" w:eastAsia="Times New Roman" w:hAnsi="Times New Roman" w:cs="Times New Roman"/>
          <w:sz w:val="24"/>
          <w:szCs w:val="24"/>
        </w:rPr>
        <w:t>до</w:t>
      </w:r>
      <w:r w:rsidRPr="00AF0874">
        <w:rPr>
          <w:rFonts w:ascii="Times New Roman" w:eastAsia="Times New Roman" w:hAnsi="Times New Roman" w:cs="Times New Roman"/>
          <w:sz w:val="24"/>
          <w:szCs w:val="24"/>
        </w:rPr>
        <w:t xml:space="preserve"> A1-A3-B1-C</w:t>
      </w:r>
      <w:r>
        <w:rPr>
          <w:rFonts w:ascii="Times New Roman" w:eastAsia="Times New Roman" w:hAnsi="Times New Roman" w:cs="Times New Roman"/>
          <w:sz w:val="24"/>
          <w:szCs w:val="24"/>
        </w:rPr>
        <w:t xml:space="preserve"> (одсеци: 2/л, 3/у, 4/т, 5/а, 5/б, 9/л и 10/а);</w:t>
      </w:r>
    </w:p>
    <w:p w:rsidR="004708F9" w:rsidRDefault="004708F9" w:rsidP="00AF0874">
      <w:pPr>
        <w:pStyle w:val="ListParagraph"/>
        <w:numPr>
          <w:ilvl w:val="0"/>
          <w:numId w:val="4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60262512 - изданачка</w:t>
      </w:r>
      <w:r w:rsidRPr="004708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шума</w:t>
      </w:r>
      <w:r w:rsidRPr="004708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грабића</w:t>
      </w:r>
      <w:r w:rsidRPr="004708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црног</w:t>
      </w:r>
      <w:r w:rsidRPr="004708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граба</w:t>
      </w:r>
      <w:r w:rsidRPr="004708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црног</w:t>
      </w:r>
      <w:r w:rsidRPr="004708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јасена</w:t>
      </w:r>
      <w:r w:rsidRPr="004708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Pr="004708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ОТЛ у групи еколошких</w:t>
      </w:r>
      <w:r w:rsidRPr="004A3C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јединица</w:t>
      </w:r>
      <w:r w:rsidRPr="004A3C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шума црног граба и црног бора </w:t>
      </w:r>
      <w:r w:rsidRPr="00D60320">
        <w:rPr>
          <w:rFonts w:ascii="Times New Roman" w:eastAsia="Times New Roman" w:hAnsi="Times New Roman" w:cs="Times New Roman"/>
          <w:sz w:val="24"/>
          <w:szCs w:val="24"/>
        </w:rPr>
        <w:t>(Ostryo-Pinetum nigrae serbicum)</w:t>
      </w:r>
      <w:r>
        <w:rPr>
          <w:rFonts w:ascii="Times New Roman" w:eastAsia="Times New Roman" w:hAnsi="Times New Roman" w:cs="Times New Roman"/>
          <w:sz w:val="24"/>
          <w:szCs w:val="24"/>
        </w:rPr>
        <w:t xml:space="preserve"> (одсеци:  2/к, 4/ј, 4/р и 6/к);</w:t>
      </w:r>
    </w:p>
    <w:p w:rsidR="004708F9" w:rsidRDefault="004708F9" w:rsidP="00AF0874">
      <w:pPr>
        <w:pStyle w:val="ListParagraph"/>
        <w:numPr>
          <w:ilvl w:val="0"/>
          <w:numId w:val="4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60304521 - ви</w:t>
      </w:r>
      <w:r w:rsidR="00156ADB">
        <w:rPr>
          <w:rFonts w:ascii="Times New Roman" w:eastAsia="Times New Roman" w:hAnsi="Times New Roman" w:cs="Times New Roman"/>
          <w:sz w:val="24"/>
          <w:szCs w:val="24"/>
        </w:rPr>
        <w:t>сока ш</w:t>
      </w:r>
      <w:r w:rsidR="005A3DB0">
        <w:rPr>
          <w:rFonts w:ascii="Times New Roman" w:eastAsia="Times New Roman" w:hAnsi="Times New Roman" w:cs="Times New Roman"/>
          <w:sz w:val="24"/>
          <w:szCs w:val="24"/>
        </w:rPr>
        <w:t>ума китњака, букве и др.</w:t>
      </w:r>
      <w:r>
        <w:rPr>
          <w:rFonts w:ascii="Times New Roman" w:eastAsia="Times New Roman" w:hAnsi="Times New Roman" w:cs="Times New Roman"/>
          <w:sz w:val="24"/>
          <w:szCs w:val="24"/>
        </w:rPr>
        <w:t xml:space="preserve"> у групи</w:t>
      </w:r>
      <w:r w:rsidRPr="004A3C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еколошких</w:t>
      </w:r>
      <w:r w:rsidRPr="004A3C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јединица</w:t>
      </w:r>
      <w:r w:rsidRPr="004A3C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шума китњака</w:t>
      </w:r>
      <w:r w:rsidRPr="004708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већих</w:t>
      </w:r>
      <w:r w:rsidRPr="004708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надморских</w:t>
      </w:r>
      <w:r w:rsidRPr="004708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висина</w:t>
      </w:r>
      <w:r w:rsidRPr="004708F9">
        <w:rPr>
          <w:rFonts w:ascii="Times New Roman" w:eastAsia="Times New Roman" w:hAnsi="Times New Roman" w:cs="Times New Roman"/>
          <w:sz w:val="24"/>
          <w:szCs w:val="24"/>
        </w:rPr>
        <w:t xml:space="preserve"> (Quercetum montanum serpentinicum) </w:t>
      </w:r>
      <w:r w:rsidR="005A3DB0">
        <w:rPr>
          <w:rFonts w:ascii="Times New Roman" w:eastAsia="Times New Roman" w:hAnsi="Times New Roman" w:cs="Times New Roman"/>
          <w:sz w:val="24"/>
          <w:szCs w:val="24"/>
        </w:rPr>
        <w:t>на</w:t>
      </w:r>
      <w:r w:rsidRPr="004708F9">
        <w:rPr>
          <w:rFonts w:ascii="Times New Roman" w:eastAsia="Times New Roman" w:hAnsi="Times New Roman" w:cs="Times New Roman"/>
          <w:sz w:val="24"/>
          <w:szCs w:val="24"/>
        </w:rPr>
        <w:t xml:space="preserve"> </w:t>
      </w:r>
      <w:r w:rsidR="005A3DB0">
        <w:rPr>
          <w:rFonts w:ascii="Times New Roman" w:eastAsia="Times New Roman" w:hAnsi="Times New Roman" w:cs="Times New Roman"/>
          <w:sz w:val="24"/>
          <w:szCs w:val="24"/>
        </w:rPr>
        <w:t>хумусно</w:t>
      </w:r>
      <w:r w:rsidRPr="004708F9">
        <w:rPr>
          <w:rFonts w:ascii="Times New Roman" w:eastAsia="Times New Roman" w:hAnsi="Times New Roman" w:cs="Times New Roman"/>
          <w:sz w:val="24"/>
          <w:szCs w:val="24"/>
        </w:rPr>
        <w:t>-</w:t>
      </w:r>
      <w:r w:rsidR="005A3DB0">
        <w:rPr>
          <w:rFonts w:ascii="Times New Roman" w:eastAsia="Times New Roman" w:hAnsi="Times New Roman" w:cs="Times New Roman"/>
          <w:sz w:val="24"/>
          <w:szCs w:val="24"/>
        </w:rPr>
        <w:t>силикатним</w:t>
      </w:r>
      <w:r w:rsidRPr="004708F9">
        <w:rPr>
          <w:rFonts w:ascii="Times New Roman" w:eastAsia="Times New Roman" w:hAnsi="Times New Roman" w:cs="Times New Roman"/>
          <w:sz w:val="24"/>
          <w:szCs w:val="24"/>
        </w:rPr>
        <w:t xml:space="preserve"> </w:t>
      </w:r>
      <w:r w:rsidR="005A3DB0">
        <w:rPr>
          <w:rFonts w:ascii="Times New Roman" w:eastAsia="Times New Roman" w:hAnsi="Times New Roman" w:cs="Times New Roman"/>
          <w:sz w:val="24"/>
          <w:szCs w:val="24"/>
        </w:rPr>
        <w:t>и</w:t>
      </w:r>
      <w:r w:rsidRPr="004708F9">
        <w:rPr>
          <w:rFonts w:ascii="Times New Roman" w:eastAsia="Times New Roman" w:hAnsi="Times New Roman" w:cs="Times New Roman"/>
          <w:sz w:val="24"/>
          <w:szCs w:val="24"/>
        </w:rPr>
        <w:t xml:space="preserve"> </w:t>
      </w:r>
      <w:r w:rsidR="005A3DB0">
        <w:rPr>
          <w:rFonts w:ascii="Times New Roman" w:eastAsia="Times New Roman" w:hAnsi="Times New Roman" w:cs="Times New Roman"/>
          <w:sz w:val="24"/>
          <w:szCs w:val="24"/>
        </w:rPr>
        <w:t>смеђим</w:t>
      </w:r>
      <w:r w:rsidRPr="004708F9">
        <w:rPr>
          <w:rFonts w:ascii="Times New Roman" w:eastAsia="Times New Roman" w:hAnsi="Times New Roman" w:cs="Times New Roman"/>
          <w:sz w:val="24"/>
          <w:szCs w:val="24"/>
        </w:rPr>
        <w:t xml:space="preserve"> </w:t>
      </w:r>
      <w:r w:rsidR="005A3DB0">
        <w:rPr>
          <w:rFonts w:ascii="Times New Roman" w:eastAsia="Times New Roman" w:hAnsi="Times New Roman" w:cs="Times New Roman"/>
          <w:sz w:val="24"/>
          <w:szCs w:val="24"/>
        </w:rPr>
        <w:t>земљиштима</w:t>
      </w:r>
      <w:r w:rsidRPr="004708F9">
        <w:rPr>
          <w:rFonts w:ascii="Times New Roman" w:eastAsia="Times New Roman" w:hAnsi="Times New Roman" w:cs="Times New Roman"/>
          <w:sz w:val="24"/>
          <w:szCs w:val="24"/>
        </w:rPr>
        <w:t xml:space="preserve"> </w:t>
      </w:r>
      <w:r w:rsidR="005A3DB0">
        <w:rPr>
          <w:rFonts w:ascii="Times New Roman" w:eastAsia="Times New Roman" w:hAnsi="Times New Roman" w:cs="Times New Roman"/>
          <w:sz w:val="24"/>
          <w:szCs w:val="24"/>
        </w:rPr>
        <w:t>на</w:t>
      </w:r>
      <w:r w:rsidRPr="004708F9">
        <w:rPr>
          <w:rFonts w:ascii="Times New Roman" w:eastAsia="Times New Roman" w:hAnsi="Times New Roman" w:cs="Times New Roman"/>
          <w:sz w:val="24"/>
          <w:szCs w:val="24"/>
        </w:rPr>
        <w:t xml:space="preserve"> </w:t>
      </w:r>
      <w:r w:rsidR="00156ADB">
        <w:rPr>
          <w:rFonts w:ascii="Times New Roman" w:eastAsia="Times New Roman" w:hAnsi="Times New Roman" w:cs="Times New Roman"/>
          <w:sz w:val="24"/>
          <w:szCs w:val="24"/>
        </w:rPr>
        <w:t xml:space="preserve">серпентинитима (одсеци:  </w:t>
      </w:r>
      <w:r w:rsidR="005A3DB0">
        <w:rPr>
          <w:rFonts w:ascii="Times New Roman" w:eastAsia="Times New Roman" w:hAnsi="Times New Roman" w:cs="Times New Roman"/>
          <w:sz w:val="24"/>
          <w:szCs w:val="24"/>
        </w:rPr>
        <w:t>11/а, 11/д и 11/е);</w:t>
      </w:r>
    </w:p>
    <w:p w:rsidR="005A3DB0" w:rsidRPr="005A3DB0" w:rsidRDefault="005A3DB0" w:rsidP="005A3DB0">
      <w:pPr>
        <w:pStyle w:val="ListParagraph"/>
        <w:numPr>
          <w:ilvl w:val="0"/>
          <w:numId w:val="46"/>
        </w:numPr>
        <w:autoSpaceDE w:val="0"/>
        <w:autoSpaceDN w:val="0"/>
        <w:adjustRightInd w:val="0"/>
        <w:rPr>
          <w:rFonts w:ascii="Times New Roman" w:eastAsia="Times New Roman" w:hAnsi="Times New Roman" w:cs="Times New Roman"/>
          <w:sz w:val="24"/>
          <w:szCs w:val="24"/>
        </w:rPr>
      </w:pPr>
      <w:r w:rsidRPr="005A3DB0">
        <w:rPr>
          <w:rFonts w:ascii="Times New Roman" w:eastAsia="Times New Roman" w:hAnsi="Times New Roman" w:cs="Times New Roman"/>
          <w:sz w:val="24"/>
          <w:szCs w:val="24"/>
        </w:rPr>
        <w:t xml:space="preserve">60352421 - висока разнодобна шума букве у групи еколошких јединица </w:t>
      </w:r>
      <w:r>
        <w:rPr>
          <w:rFonts w:ascii="Times New Roman" w:hAnsi="Times New Roman" w:cs="Times New Roman"/>
          <w:sz w:val="24"/>
          <w:szCs w:val="24"/>
        </w:rPr>
        <w:t>планинска</w:t>
      </w:r>
      <w:r w:rsidRPr="005A3DB0">
        <w:rPr>
          <w:rFonts w:ascii="Times New Roman" w:hAnsi="Times New Roman" w:cs="Times New Roman"/>
          <w:sz w:val="24"/>
          <w:szCs w:val="24"/>
        </w:rPr>
        <w:t xml:space="preserve"> </w:t>
      </w:r>
      <w:r>
        <w:rPr>
          <w:rFonts w:ascii="Times New Roman" w:hAnsi="Times New Roman" w:cs="Times New Roman"/>
          <w:sz w:val="24"/>
          <w:szCs w:val="24"/>
        </w:rPr>
        <w:t>шума</w:t>
      </w:r>
      <w:r w:rsidRPr="005A3DB0">
        <w:rPr>
          <w:rFonts w:ascii="Times New Roman" w:hAnsi="Times New Roman" w:cs="Times New Roman"/>
          <w:sz w:val="24"/>
          <w:szCs w:val="24"/>
        </w:rPr>
        <w:t xml:space="preserve"> </w:t>
      </w:r>
      <w:r>
        <w:rPr>
          <w:rFonts w:ascii="Times New Roman" w:hAnsi="Times New Roman" w:cs="Times New Roman"/>
          <w:sz w:val="24"/>
          <w:szCs w:val="24"/>
        </w:rPr>
        <w:t>букве</w:t>
      </w:r>
      <w:r w:rsidRPr="005A3DB0">
        <w:rPr>
          <w:rFonts w:ascii="Times New Roman" w:hAnsi="Times New Roman" w:cs="Times New Roman"/>
          <w:sz w:val="24"/>
          <w:szCs w:val="24"/>
        </w:rPr>
        <w:t xml:space="preserve"> (</w:t>
      </w:r>
      <w:r>
        <w:rPr>
          <w:rFonts w:ascii="Times New Roman" w:hAnsi="Times New Roman" w:cs="Times New Roman"/>
          <w:sz w:val="24"/>
          <w:szCs w:val="24"/>
        </w:rPr>
        <w:t>Fagetum</w:t>
      </w:r>
      <w:r w:rsidRPr="005A3DB0">
        <w:rPr>
          <w:rFonts w:ascii="Times New Roman" w:hAnsi="Times New Roman" w:cs="Times New Roman"/>
          <w:sz w:val="24"/>
          <w:szCs w:val="24"/>
        </w:rPr>
        <w:t xml:space="preserve"> </w:t>
      </w:r>
      <w:r>
        <w:rPr>
          <w:rFonts w:ascii="Times New Roman" w:hAnsi="Times New Roman" w:cs="Times New Roman"/>
          <w:sz w:val="24"/>
          <w:szCs w:val="24"/>
        </w:rPr>
        <w:t>moesiacae</w:t>
      </w:r>
      <w:r w:rsidRPr="005A3DB0">
        <w:rPr>
          <w:rFonts w:ascii="Times New Roman" w:hAnsi="Times New Roman" w:cs="Times New Roman"/>
          <w:sz w:val="24"/>
          <w:szCs w:val="24"/>
        </w:rPr>
        <w:t xml:space="preserve"> </w:t>
      </w:r>
      <w:r>
        <w:rPr>
          <w:rFonts w:ascii="Times New Roman" w:hAnsi="Times New Roman" w:cs="Times New Roman"/>
          <w:sz w:val="24"/>
          <w:szCs w:val="24"/>
        </w:rPr>
        <w:t>montanum</w:t>
      </w:r>
      <w:r w:rsidRPr="005A3DB0">
        <w:rPr>
          <w:rFonts w:ascii="Times New Roman" w:hAnsi="Times New Roman" w:cs="Times New Roman"/>
          <w:sz w:val="24"/>
          <w:szCs w:val="24"/>
        </w:rPr>
        <w:t xml:space="preserve">) </w:t>
      </w:r>
      <w:r>
        <w:rPr>
          <w:rFonts w:ascii="Times New Roman" w:hAnsi="Times New Roman" w:cs="Times New Roman"/>
          <w:sz w:val="24"/>
          <w:szCs w:val="24"/>
        </w:rPr>
        <w:t>на</w:t>
      </w:r>
      <w:r w:rsidRPr="005A3DB0">
        <w:rPr>
          <w:rFonts w:ascii="Times New Roman" w:hAnsi="Times New Roman" w:cs="Times New Roman"/>
          <w:sz w:val="24"/>
          <w:szCs w:val="24"/>
        </w:rPr>
        <w:t xml:space="preserve"> </w:t>
      </w:r>
      <w:r>
        <w:rPr>
          <w:rFonts w:ascii="Times New Roman" w:hAnsi="Times New Roman" w:cs="Times New Roman"/>
          <w:sz w:val="24"/>
          <w:szCs w:val="24"/>
        </w:rPr>
        <w:t>различитим</w:t>
      </w:r>
      <w:r w:rsidRPr="005A3DB0">
        <w:rPr>
          <w:rFonts w:ascii="Times New Roman" w:hAnsi="Times New Roman" w:cs="Times New Roman"/>
          <w:sz w:val="24"/>
          <w:szCs w:val="24"/>
        </w:rPr>
        <w:t xml:space="preserve"> </w:t>
      </w:r>
      <w:r>
        <w:rPr>
          <w:rFonts w:ascii="Times New Roman" w:hAnsi="Times New Roman" w:cs="Times New Roman"/>
          <w:sz w:val="24"/>
          <w:szCs w:val="24"/>
        </w:rPr>
        <w:t>смеђим</w:t>
      </w:r>
      <w:r w:rsidRPr="005A3DB0">
        <w:rPr>
          <w:rFonts w:ascii="Times New Roman" w:hAnsi="Times New Roman" w:cs="Times New Roman"/>
          <w:sz w:val="24"/>
          <w:szCs w:val="24"/>
        </w:rPr>
        <w:t xml:space="preserve"> </w:t>
      </w:r>
      <w:r>
        <w:rPr>
          <w:rFonts w:ascii="Times New Roman" w:hAnsi="Times New Roman" w:cs="Times New Roman"/>
          <w:sz w:val="24"/>
          <w:szCs w:val="24"/>
        </w:rPr>
        <w:t>земљиштима (одсеци: 4/в, 6/ф, 6/ј, 6/л и 12/б);</w:t>
      </w:r>
    </w:p>
    <w:p w:rsidR="00CB3179" w:rsidRPr="00CB3179" w:rsidRDefault="005A3DB0" w:rsidP="00CB3179">
      <w:pPr>
        <w:pStyle w:val="ListParagraph"/>
        <w:numPr>
          <w:ilvl w:val="0"/>
          <w:numId w:val="46"/>
        </w:numPr>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 xml:space="preserve">60358471 </w:t>
      </w:r>
      <w:r>
        <w:rPr>
          <w:rFonts w:ascii="Times New Roman" w:eastAsia="Times New Roman" w:hAnsi="Times New Roman" w:cs="Times New Roman"/>
          <w:sz w:val="24"/>
          <w:szCs w:val="24"/>
        </w:rPr>
        <w:t>- в</w:t>
      </w:r>
      <w:r w:rsidR="00156ADB">
        <w:rPr>
          <w:rFonts w:ascii="Times New Roman" w:eastAsia="Times New Roman" w:hAnsi="Times New Roman" w:cs="Times New Roman"/>
          <w:sz w:val="24"/>
          <w:szCs w:val="24"/>
        </w:rPr>
        <w:t>исока шума букве и смрче у групи</w:t>
      </w:r>
      <w:r w:rsidRPr="004A3C9D">
        <w:rPr>
          <w:rFonts w:ascii="Times New Roman" w:eastAsia="Times New Roman" w:hAnsi="Times New Roman" w:cs="Times New Roman"/>
          <w:sz w:val="24"/>
          <w:szCs w:val="24"/>
        </w:rPr>
        <w:t xml:space="preserve"> </w:t>
      </w:r>
      <w:r w:rsidR="00156ADB">
        <w:rPr>
          <w:rFonts w:ascii="Times New Roman" w:eastAsia="Times New Roman" w:hAnsi="Times New Roman" w:cs="Times New Roman"/>
          <w:sz w:val="24"/>
          <w:szCs w:val="24"/>
        </w:rPr>
        <w:t>еколош</w:t>
      </w:r>
      <w:r>
        <w:rPr>
          <w:rFonts w:ascii="Times New Roman" w:eastAsia="Times New Roman" w:hAnsi="Times New Roman" w:cs="Times New Roman"/>
          <w:sz w:val="24"/>
          <w:szCs w:val="24"/>
        </w:rPr>
        <w:t>ких</w:t>
      </w:r>
      <w:r w:rsidRPr="004A3C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јединица</w:t>
      </w:r>
      <w:r w:rsidRPr="004A3C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шума</w:t>
      </w:r>
      <w:r w:rsidRPr="004A3C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смрче</w:t>
      </w:r>
      <w:r w:rsidRPr="004A3C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јеле</w:t>
      </w:r>
      <w:r w:rsidRPr="004A3C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Pr="004A3C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букве</w:t>
      </w:r>
      <w:r w:rsidRPr="004A3C9D">
        <w:rPr>
          <w:rFonts w:ascii="Times New Roman" w:eastAsia="Times New Roman" w:hAnsi="Times New Roman" w:cs="Times New Roman"/>
          <w:sz w:val="24"/>
          <w:szCs w:val="24"/>
        </w:rPr>
        <w:t xml:space="preserve"> (Piceo-Fago-Abietetum ) </w:t>
      </w:r>
      <w:r>
        <w:rPr>
          <w:rFonts w:ascii="Times New Roman" w:eastAsia="Times New Roman" w:hAnsi="Times New Roman" w:cs="Times New Roman"/>
          <w:sz w:val="24"/>
          <w:szCs w:val="24"/>
        </w:rPr>
        <w:t>на</w:t>
      </w:r>
      <w:r w:rsidRPr="004A3C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хумусним</w:t>
      </w:r>
      <w:r w:rsidRPr="004A3C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киселим</w:t>
      </w:r>
      <w:r w:rsidRPr="004A3C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смеђим</w:t>
      </w:r>
      <w:r w:rsidRPr="004A3C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смеђим</w:t>
      </w:r>
      <w:r w:rsidRPr="004A3C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подзоластим</w:t>
      </w:r>
      <w:r w:rsidRPr="004A3C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земљиштима</w:t>
      </w:r>
      <w:r w:rsidRPr="004A3C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тера</w:t>
      </w:r>
      <w:r w:rsidRPr="004A3C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фуски</w:t>
      </w:r>
      <w:r w:rsidRPr="004A3C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Pr="004A3C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избељеној</w:t>
      </w:r>
      <w:r w:rsidRPr="004A3C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тера</w:t>
      </w:r>
      <w:r w:rsidRPr="004A3C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фуски (одсеци: 2/и, 4/ц, 9/х, 9/и, 9/к, 11/б, 11/ц, 12/а, 13/а, 14/а и 15/а);</w:t>
      </w:r>
    </w:p>
    <w:p w:rsidR="005A3DB0" w:rsidRPr="00CB3179" w:rsidRDefault="00CB3179" w:rsidP="00AF0874">
      <w:pPr>
        <w:pStyle w:val="ListParagraph"/>
        <w:numPr>
          <w:ilvl w:val="0"/>
          <w:numId w:val="4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60360421 изданачка шума букве </w:t>
      </w:r>
      <w:r w:rsidRPr="005A3DB0">
        <w:rPr>
          <w:rFonts w:ascii="Times New Roman" w:eastAsia="Times New Roman" w:hAnsi="Times New Roman" w:cs="Times New Roman"/>
          <w:sz w:val="24"/>
          <w:szCs w:val="24"/>
        </w:rPr>
        <w:t xml:space="preserve">у групи еколошких јединица </w:t>
      </w:r>
      <w:r>
        <w:rPr>
          <w:rFonts w:ascii="Times New Roman" w:hAnsi="Times New Roman" w:cs="Times New Roman"/>
          <w:sz w:val="24"/>
          <w:szCs w:val="24"/>
        </w:rPr>
        <w:t>планинска</w:t>
      </w:r>
      <w:r w:rsidRPr="005A3DB0">
        <w:rPr>
          <w:rFonts w:ascii="Times New Roman" w:hAnsi="Times New Roman" w:cs="Times New Roman"/>
          <w:sz w:val="24"/>
          <w:szCs w:val="24"/>
        </w:rPr>
        <w:t xml:space="preserve"> </w:t>
      </w:r>
      <w:r>
        <w:rPr>
          <w:rFonts w:ascii="Times New Roman" w:hAnsi="Times New Roman" w:cs="Times New Roman"/>
          <w:sz w:val="24"/>
          <w:szCs w:val="24"/>
        </w:rPr>
        <w:t>шума</w:t>
      </w:r>
      <w:r w:rsidRPr="005A3DB0">
        <w:rPr>
          <w:rFonts w:ascii="Times New Roman" w:hAnsi="Times New Roman" w:cs="Times New Roman"/>
          <w:sz w:val="24"/>
          <w:szCs w:val="24"/>
        </w:rPr>
        <w:t xml:space="preserve"> </w:t>
      </w:r>
      <w:r>
        <w:rPr>
          <w:rFonts w:ascii="Times New Roman" w:hAnsi="Times New Roman" w:cs="Times New Roman"/>
          <w:sz w:val="24"/>
          <w:szCs w:val="24"/>
        </w:rPr>
        <w:t>букве</w:t>
      </w:r>
      <w:r w:rsidRPr="005A3DB0">
        <w:rPr>
          <w:rFonts w:ascii="Times New Roman" w:hAnsi="Times New Roman" w:cs="Times New Roman"/>
          <w:sz w:val="24"/>
          <w:szCs w:val="24"/>
        </w:rPr>
        <w:t xml:space="preserve"> (</w:t>
      </w:r>
      <w:r>
        <w:rPr>
          <w:rFonts w:ascii="Times New Roman" w:hAnsi="Times New Roman" w:cs="Times New Roman"/>
          <w:sz w:val="24"/>
          <w:szCs w:val="24"/>
        </w:rPr>
        <w:t>Fagetum</w:t>
      </w:r>
      <w:r w:rsidRPr="005A3DB0">
        <w:rPr>
          <w:rFonts w:ascii="Times New Roman" w:hAnsi="Times New Roman" w:cs="Times New Roman"/>
          <w:sz w:val="24"/>
          <w:szCs w:val="24"/>
        </w:rPr>
        <w:t xml:space="preserve"> </w:t>
      </w:r>
      <w:r>
        <w:rPr>
          <w:rFonts w:ascii="Times New Roman" w:hAnsi="Times New Roman" w:cs="Times New Roman"/>
          <w:sz w:val="24"/>
          <w:szCs w:val="24"/>
        </w:rPr>
        <w:t>moesiacae</w:t>
      </w:r>
      <w:r w:rsidRPr="005A3DB0">
        <w:rPr>
          <w:rFonts w:ascii="Times New Roman" w:hAnsi="Times New Roman" w:cs="Times New Roman"/>
          <w:sz w:val="24"/>
          <w:szCs w:val="24"/>
        </w:rPr>
        <w:t xml:space="preserve"> </w:t>
      </w:r>
      <w:r>
        <w:rPr>
          <w:rFonts w:ascii="Times New Roman" w:hAnsi="Times New Roman" w:cs="Times New Roman"/>
          <w:sz w:val="24"/>
          <w:szCs w:val="24"/>
        </w:rPr>
        <w:t>montanum</w:t>
      </w:r>
      <w:r w:rsidRPr="005A3DB0">
        <w:rPr>
          <w:rFonts w:ascii="Times New Roman" w:hAnsi="Times New Roman" w:cs="Times New Roman"/>
          <w:sz w:val="24"/>
          <w:szCs w:val="24"/>
        </w:rPr>
        <w:t xml:space="preserve">) </w:t>
      </w:r>
      <w:r>
        <w:rPr>
          <w:rFonts w:ascii="Times New Roman" w:hAnsi="Times New Roman" w:cs="Times New Roman"/>
          <w:sz w:val="24"/>
          <w:szCs w:val="24"/>
        </w:rPr>
        <w:t>на</w:t>
      </w:r>
      <w:r w:rsidRPr="005A3DB0">
        <w:rPr>
          <w:rFonts w:ascii="Times New Roman" w:hAnsi="Times New Roman" w:cs="Times New Roman"/>
          <w:sz w:val="24"/>
          <w:szCs w:val="24"/>
        </w:rPr>
        <w:t xml:space="preserve"> </w:t>
      </w:r>
      <w:r>
        <w:rPr>
          <w:rFonts w:ascii="Times New Roman" w:hAnsi="Times New Roman" w:cs="Times New Roman"/>
          <w:sz w:val="24"/>
          <w:szCs w:val="24"/>
        </w:rPr>
        <w:t>различитим</w:t>
      </w:r>
      <w:r w:rsidRPr="005A3DB0">
        <w:rPr>
          <w:rFonts w:ascii="Times New Roman" w:hAnsi="Times New Roman" w:cs="Times New Roman"/>
          <w:sz w:val="24"/>
          <w:szCs w:val="24"/>
        </w:rPr>
        <w:t xml:space="preserve"> </w:t>
      </w:r>
      <w:r>
        <w:rPr>
          <w:rFonts w:ascii="Times New Roman" w:hAnsi="Times New Roman" w:cs="Times New Roman"/>
          <w:sz w:val="24"/>
          <w:szCs w:val="24"/>
        </w:rPr>
        <w:t>смеђим</w:t>
      </w:r>
      <w:r w:rsidRPr="005A3DB0">
        <w:rPr>
          <w:rFonts w:ascii="Times New Roman" w:hAnsi="Times New Roman" w:cs="Times New Roman"/>
          <w:sz w:val="24"/>
          <w:szCs w:val="24"/>
        </w:rPr>
        <w:t xml:space="preserve"> </w:t>
      </w:r>
      <w:r>
        <w:rPr>
          <w:rFonts w:ascii="Times New Roman" w:hAnsi="Times New Roman" w:cs="Times New Roman"/>
          <w:sz w:val="24"/>
          <w:szCs w:val="24"/>
        </w:rPr>
        <w:t>земљиштима (одсеци:</w:t>
      </w:r>
      <w:r w:rsidR="003610FC">
        <w:rPr>
          <w:rFonts w:ascii="Times New Roman" w:hAnsi="Times New Roman" w:cs="Times New Roman"/>
          <w:sz w:val="24"/>
          <w:szCs w:val="24"/>
        </w:rPr>
        <w:t xml:space="preserve"> 2/е, 2/ф, 2/г, 2/х, 2/с, 4/у, 9/ф и 9/г);</w:t>
      </w:r>
    </w:p>
    <w:p w:rsidR="00CB3179" w:rsidRDefault="00CB3179" w:rsidP="00AF0874">
      <w:pPr>
        <w:pStyle w:val="ListParagraph"/>
        <w:numPr>
          <w:ilvl w:val="0"/>
          <w:numId w:val="46"/>
        </w:num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60381511 -  висока шума црног бора </w:t>
      </w:r>
      <w:r>
        <w:rPr>
          <w:rFonts w:ascii="Times New Roman" w:eastAsia="Times New Roman" w:hAnsi="Times New Roman" w:cs="Times New Roman"/>
          <w:sz w:val="24"/>
          <w:szCs w:val="24"/>
        </w:rPr>
        <w:t xml:space="preserve">у групи еколошких јединица шума црног бора </w:t>
      </w:r>
      <w:r w:rsidRPr="00D60320">
        <w:rPr>
          <w:rFonts w:ascii="Times New Roman" w:eastAsia="Times New Roman" w:hAnsi="Times New Roman" w:cs="Times New Roman"/>
          <w:sz w:val="24"/>
          <w:szCs w:val="24"/>
        </w:rPr>
        <w:t>(Humileto-Pinetum nigrae serbicum)</w:t>
      </w:r>
      <w:r>
        <w:rPr>
          <w:rFonts w:ascii="Times New Roman" w:eastAsia="Times New Roman" w:hAnsi="Times New Roman" w:cs="Times New Roman"/>
          <w:sz w:val="24"/>
          <w:szCs w:val="24"/>
        </w:rPr>
        <w:t xml:space="preserve"> на иницијалним земљиштима и црницама на кречњаку и доломиту (одсеци:</w:t>
      </w:r>
      <w:r w:rsidR="003610FC">
        <w:rPr>
          <w:rFonts w:ascii="Times New Roman" w:eastAsia="Times New Roman" w:hAnsi="Times New Roman" w:cs="Times New Roman"/>
          <w:sz w:val="24"/>
          <w:szCs w:val="24"/>
        </w:rPr>
        <w:t xml:space="preserve"> 2/ц и 2/д);</w:t>
      </w:r>
    </w:p>
    <w:p w:rsidR="003D30AE" w:rsidRPr="00AC1537" w:rsidRDefault="00CB3179" w:rsidP="00AC1537">
      <w:pPr>
        <w:pStyle w:val="ListParagraph"/>
        <w:numPr>
          <w:ilvl w:val="0"/>
          <w:numId w:val="46"/>
        </w:numPr>
        <w:spacing w:after="0" w:line="240" w:lineRule="auto"/>
        <w:rPr>
          <w:rFonts w:eastAsia="Times New Roman" w:cs="Times New Roman"/>
          <w:szCs w:val="24"/>
        </w:rPr>
      </w:pPr>
      <w:r w:rsidRPr="00AC1537">
        <w:rPr>
          <w:rFonts w:ascii="Times New Roman" w:eastAsia="Times New Roman" w:hAnsi="Times New Roman" w:cs="Times New Roman"/>
          <w:sz w:val="24"/>
          <w:szCs w:val="24"/>
        </w:rPr>
        <w:t xml:space="preserve">60381512  </w:t>
      </w:r>
      <w:r w:rsidRPr="00AC1537">
        <w:rPr>
          <w:rFonts w:ascii="Times New Roman" w:hAnsi="Times New Roman" w:cs="Times New Roman"/>
          <w:sz w:val="24"/>
          <w:szCs w:val="24"/>
        </w:rPr>
        <w:t xml:space="preserve">-  висока шума црног бора </w:t>
      </w:r>
      <w:r w:rsidRPr="00AC1537">
        <w:rPr>
          <w:rFonts w:ascii="Times New Roman" w:eastAsia="Times New Roman" w:hAnsi="Times New Roman" w:cs="Times New Roman"/>
          <w:sz w:val="24"/>
          <w:szCs w:val="24"/>
        </w:rPr>
        <w:t xml:space="preserve">у групи еколошких јединица шума </w:t>
      </w:r>
      <w:r w:rsidR="00AC1537" w:rsidRPr="00AC1537">
        <w:rPr>
          <w:rFonts w:ascii="Times New Roman" w:eastAsia="Times New Roman" w:hAnsi="Times New Roman" w:cs="Times New Roman"/>
          <w:sz w:val="24"/>
          <w:szCs w:val="24"/>
        </w:rPr>
        <w:t>црног граба и црног бора (Ostryo-Pinetum nigrae serbicum) (одсе</w:t>
      </w:r>
      <w:r w:rsidR="003610FC">
        <w:rPr>
          <w:rFonts w:ascii="Times New Roman" w:eastAsia="Times New Roman" w:hAnsi="Times New Roman" w:cs="Times New Roman"/>
          <w:sz w:val="24"/>
          <w:szCs w:val="24"/>
        </w:rPr>
        <w:t>к 6/м);</w:t>
      </w:r>
    </w:p>
    <w:p w:rsidR="00AC1537" w:rsidRPr="003610FC" w:rsidRDefault="00AC1537" w:rsidP="00AC1537">
      <w:pPr>
        <w:pStyle w:val="ListParagraph"/>
        <w:numPr>
          <w:ilvl w:val="0"/>
          <w:numId w:val="46"/>
        </w:numPr>
        <w:spacing w:after="0" w:line="240" w:lineRule="auto"/>
        <w:rPr>
          <w:rFonts w:eastAsia="Times New Roman" w:cs="Times New Roman"/>
          <w:szCs w:val="24"/>
        </w:rPr>
      </w:pPr>
      <w:r>
        <w:rPr>
          <w:rFonts w:ascii="Times New Roman" w:eastAsia="Times New Roman" w:hAnsi="Times New Roman" w:cs="Times New Roman"/>
          <w:sz w:val="24"/>
          <w:szCs w:val="24"/>
        </w:rPr>
        <w:t>60381514</w:t>
      </w:r>
      <w:r w:rsidR="003610FC">
        <w:rPr>
          <w:rFonts w:ascii="Times New Roman" w:eastAsia="Times New Roman" w:hAnsi="Times New Roman" w:cs="Times New Roman"/>
          <w:sz w:val="24"/>
          <w:szCs w:val="24"/>
        </w:rPr>
        <w:t xml:space="preserve"> - </w:t>
      </w:r>
      <w:r w:rsidR="003610FC" w:rsidRPr="00AC1537">
        <w:rPr>
          <w:rFonts w:ascii="Times New Roman" w:hAnsi="Times New Roman" w:cs="Times New Roman"/>
          <w:sz w:val="24"/>
          <w:szCs w:val="24"/>
        </w:rPr>
        <w:t xml:space="preserve">висока шума црног бора </w:t>
      </w:r>
      <w:r w:rsidR="003610FC">
        <w:rPr>
          <w:rFonts w:ascii="Times New Roman" w:eastAsia="Times New Roman" w:hAnsi="Times New Roman" w:cs="Times New Roman"/>
          <w:sz w:val="24"/>
          <w:szCs w:val="24"/>
        </w:rPr>
        <w:t xml:space="preserve">у групи еколошких јединица шума црног бора </w:t>
      </w:r>
      <w:r w:rsidR="003610FC" w:rsidRPr="00D60320">
        <w:rPr>
          <w:rFonts w:ascii="Times New Roman" w:eastAsia="Times New Roman" w:hAnsi="Times New Roman" w:cs="Times New Roman"/>
          <w:sz w:val="24"/>
          <w:szCs w:val="24"/>
        </w:rPr>
        <w:t>(Erico-Pinetum nigrae i Euphorbio glabriflorae-Pinetum nigrae)</w:t>
      </w:r>
      <w:r w:rsidR="003610FC">
        <w:rPr>
          <w:rFonts w:ascii="Times New Roman" w:eastAsia="Times New Roman" w:hAnsi="Times New Roman" w:cs="Times New Roman"/>
          <w:sz w:val="24"/>
          <w:szCs w:val="24"/>
        </w:rPr>
        <w:t xml:space="preserve"> на</w:t>
      </w:r>
      <w:r w:rsidR="003610FC" w:rsidRPr="00121681">
        <w:rPr>
          <w:rFonts w:ascii="Times New Roman" w:eastAsia="Times New Roman" w:hAnsi="Times New Roman" w:cs="Times New Roman"/>
          <w:sz w:val="24"/>
          <w:szCs w:val="24"/>
        </w:rPr>
        <w:t xml:space="preserve"> </w:t>
      </w:r>
      <w:r w:rsidR="003610FC">
        <w:rPr>
          <w:rFonts w:ascii="Times New Roman" w:eastAsia="Times New Roman" w:hAnsi="Times New Roman" w:cs="Times New Roman"/>
          <w:sz w:val="24"/>
          <w:szCs w:val="24"/>
        </w:rPr>
        <w:t>иницијалним</w:t>
      </w:r>
      <w:r w:rsidR="003610FC" w:rsidRPr="00121681">
        <w:rPr>
          <w:rFonts w:ascii="Times New Roman" w:eastAsia="Times New Roman" w:hAnsi="Times New Roman" w:cs="Times New Roman"/>
          <w:sz w:val="24"/>
          <w:szCs w:val="24"/>
        </w:rPr>
        <w:t xml:space="preserve"> </w:t>
      </w:r>
      <w:r w:rsidR="003610FC">
        <w:rPr>
          <w:rFonts w:ascii="Times New Roman" w:eastAsia="Times New Roman" w:hAnsi="Times New Roman" w:cs="Times New Roman"/>
          <w:sz w:val="24"/>
          <w:szCs w:val="24"/>
        </w:rPr>
        <w:t>хумусно</w:t>
      </w:r>
      <w:r w:rsidR="003610FC" w:rsidRPr="00121681">
        <w:rPr>
          <w:rFonts w:ascii="Times New Roman" w:eastAsia="Times New Roman" w:hAnsi="Times New Roman" w:cs="Times New Roman"/>
          <w:sz w:val="24"/>
          <w:szCs w:val="24"/>
        </w:rPr>
        <w:t xml:space="preserve"> - </w:t>
      </w:r>
      <w:r w:rsidR="003610FC">
        <w:rPr>
          <w:rFonts w:ascii="Times New Roman" w:eastAsia="Times New Roman" w:hAnsi="Times New Roman" w:cs="Times New Roman"/>
          <w:sz w:val="24"/>
          <w:szCs w:val="24"/>
        </w:rPr>
        <w:t>силикатним</w:t>
      </w:r>
      <w:r w:rsidR="003610FC" w:rsidRPr="00121681">
        <w:rPr>
          <w:rFonts w:ascii="Times New Roman" w:eastAsia="Times New Roman" w:hAnsi="Times New Roman" w:cs="Times New Roman"/>
          <w:sz w:val="24"/>
          <w:szCs w:val="24"/>
        </w:rPr>
        <w:t xml:space="preserve"> </w:t>
      </w:r>
      <w:r w:rsidR="003610FC">
        <w:rPr>
          <w:rFonts w:ascii="Times New Roman" w:eastAsia="Times New Roman" w:hAnsi="Times New Roman" w:cs="Times New Roman"/>
          <w:sz w:val="24"/>
          <w:szCs w:val="24"/>
        </w:rPr>
        <w:t>земљиштима</w:t>
      </w:r>
      <w:r w:rsidR="003610FC" w:rsidRPr="00121681">
        <w:rPr>
          <w:rFonts w:ascii="Times New Roman" w:eastAsia="Times New Roman" w:hAnsi="Times New Roman" w:cs="Times New Roman"/>
          <w:sz w:val="24"/>
          <w:szCs w:val="24"/>
        </w:rPr>
        <w:t xml:space="preserve"> </w:t>
      </w:r>
      <w:r w:rsidR="003610FC">
        <w:rPr>
          <w:rFonts w:ascii="Times New Roman" w:eastAsia="Times New Roman" w:hAnsi="Times New Roman" w:cs="Times New Roman"/>
          <w:sz w:val="24"/>
          <w:szCs w:val="24"/>
        </w:rPr>
        <w:t>на</w:t>
      </w:r>
      <w:r w:rsidR="003610FC" w:rsidRPr="00121681">
        <w:rPr>
          <w:rFonts w:ascii="Times New Roman" w:eastAsia="Times New Roman" w:hAnsi="Times New Roman" w:cs="Times New Roman"/>
          <w:sz w:val="24"/>
          <w:szCs w:val="24"/>
        </w:rPr>
        <w:t xml:space="preserve"> </w:t>
      </w:r>
      <w:r w:rsidR="003610FC">
        <w:rPr>
          <w:rFonts w:ascii="Times New Roman" w:eastAsia="Times New Roman" w:hAnsi="Times New Roman" w:cs="Times New Roman"/>
          <w:sz w:val="24"/>
          <w:szCs w:val="24"/>
        </w:rPr>
        <w:t>периодотитима</w:t>
      </w:r>
      <w:r w:rsidR="003610FC" w:rsidRPr="00121681">
        <w:rPr>
          <w:rFonts w:ascii="Times New Roman" w:eastAsia="Times New Roman" w:hAnsi="Times New Roman" w:cs="Times New Roman"/>
          <w:sz w:val="24"/>
          <w:szCs w:val="24"/>
        </w:rPr>
        <w:t xml:space="preserve"> </w:t>
      </w:r>
      <w:r w:rsidR="003610FC">
        <w:rPr>
          <w:rFonts w:ascii="Times New Roman" w:eastAsia="Times New Roman" w:hAnsi="Times New Roman" w:cs="Times New Roman"/>
          <w:sz w:val="24"/>
          <w:szCs w:val="24"/>
        </w:rPr>
        <w:t>и</w:t>
      </w:r>
      <w:r w:rsidR="003610FC" w:rsidRPr="00121681">
        <w:rPr>
          <w:rFonts w:ascii="Times New Roman" w:eastAsia="Times New Roman" w:hAnsi="Times New Roman" w:cs="Times New Roman"/>
          <w:sz w:val="24"/>
          <w:szCs w:val="24"/>
        </w:rPr>
        <w:t xml:space="preserve"> </w:t>
      </w:r>
      <w:r w:rsidR="003610FC">
        <w:rPr>
          <w:rFonts w:ascii="Times New Roman" w:eastAsia="Times New Roman" w:hAnsi="Times New Roman" w:cs="Times New Roman"/>
          <w:sz w:val="24"/>
          <w:szCs w:val="24"/>
        </w:rPr>
        <w:t>серпентинитима (одсеци: 3/е, 4/х, 4/и и 7/г);</w:t>
      </w:r>
    </w:p>
    <w:p w:rsidR="003610FC" w:rsidRPr="003610FC" w:rsidRDefault="003610FC" w:rsidP="00AC1537">
      <w:pPr>
        <w:pStyle w:val="ListParagraph"/>
        <w:numPr>
          <w:ilvl w:val="0"/>
          <w:numId w:val="46"/>
        </w:numPr>
        <w:spacing w:after="0" w:line="240" w:lineRule="auto"/>
        <w:rPr>
          <w:rFonts w:ascii="Times New Roman" w:eastAsia="Times New Roman" w:hAnsi="Times New Roman" w:cs="Times New Roman"/>
          <w:sz w:val="24"/>
          <w:szCs w:val="24"/>
        </w:rPr>
      </w:pPr>
      <w:r w:rsidRPr="003610FC">
        <w:rPr>
          <w:rFonts w:ascii="Times New Roman" w:eastAsia="Times New Roman" w:hAnsi="Times New Roman" w:cs="Times New Roman"/>
          <w:sz w:val="24"/>
          <w:szCs w:val="24"/>
        </w:rPr>
        <w:t>60382511</w:t>
      </w:r>
      <w:r>
        <w:rPr>
          <w:rFonts w:ascii="Times New Roman" w:eastAsia="Times New Roman" w:hAnsi="Times New Roman" w:cs="Times New Roman"/>
          <w:sz w:val="24"/>
          <w:szCs w:val="24"/>
        </w:rPr>
        <w:t xml:space="preserve"> - висока мешовита шума црног бора у групи еколошких јединица</w:t>
      </w:r>
      <w:r w:rsidR="00156A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шума црног бора </w:t>
      </w:r>
      <w:r w:rsidRPr="00D60320">
        <w:rPr>
          <w:rFonts w:ascii="Times New Roman" w:eastAsia="Times New Roman" w:hAnsi="Times New Roman" w:cs="Times New Roman"/>
          <w:sz w:val="24"/>
          <w:szCs w:val="24"/>
        </w:rPr>
        <w:t>(Humileto-Pinetum nigrae serbicum)</w:t>
      </w:r>
      <w:r>
        <w:rPr>
          <w:rFonts w:ascii="Times New Roman" w:eastAsia="Times New Roman" w:hAnsi="Times New Roman" w:cs="Times New Roman"/>
          <w:sz w:val="24"/>
          <w:szCs w:val="24"/>
        </w:rPr>
        <w:t xml:space="preserve"> на иницијалним земљиштима и црницама на кречњаку и доломиту (одсеци: 2/ј, 3/х, 3/к, 3/л, 3/н, 3/с, 4/ф и 7/х);</w:t>
      </w:r>
    </w:p>
    <w:p w:rsidR="00AC1537" w:rsidRPr="00945079" w:rsidRDefault="00945079" w:rsidP="00AC1537">
      <w:pPr>
        <w:pStyle w:val="ListParagraph"/>
        <w:numPr>
          <w:ilvl w:val="0"/>
          <w:numId w:val="4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60382512 - висока мешовита шума црног бора у групи еколошких јединица шума црног граба и црног бора </w:t>
      </w:r>
      <w:r w:rsidRPr="00D60320">
        <w:rPr>
          <w:rFonts w:ascii="Times New Roman" w:eastAsia="Times New Roman" w:hAnsi="Times New Roman" w:cs="Times New Roman"/>
          <w:sz w:val="24"/>
          <w:szCs w:val="24"/>
        </w:rPr>
        <w:t>(Ostryo-Pinetum nigrae serbicum)</w:t>
      </w:r>
      <w:r>
        <w:rPr>
          <w:rFonts w:ascii="Times New Roman" w:eastAsia="Times New Roman" w:hAnsi="Times New Roman" w:cs="Times New Roman"/>
          <w:sz w:val="24"/>
          <w:szCs w:val="24"/>
        </w:rPr>
        <w:t xml:space="preserve"> (одсеци: 2/м, 3/и, 4/д, 6/н, 6/о);</w:t>
      </w:r>
    </w:p>
    <w:p w:rsidR="00945079" w:rsidRPr="00945079" w:rsidRDefault="00945079" w:rsidP="00AC1537">
      <w:pPr>
        <w:pStyle w:val="ListParagraph"/>
        <w:numPr>
          <w:ilvl w:val="0"/>
          <w:numId w:val="4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60382514 - висока мешовита шума црног бора у групи еколошких јединица шума црног бора </w:t>
      </w:r>
      <w:r w:rsidRPr="00D60320">
        <w:rPr>
          <w:rFonts w:ascii="Times New Roman" w:eastAsia="Times New Roman" w:hAnsi="Times New Roman" w:cs="Times New Roman"/>
          <w:sz w:val="24"/>
          <w:szCs w:val="24"/>
        </w:rPr>
        <w:t>(Erico-Pinetum nigrae i Euphorbio glabriflorae-Pinetum nigrae)</w:t>
      </w:r>
      <w:r>
        <w:rPr>
          <w:rFonts w:ascii="Times New Roman" w:eastAsia="Times New Roman" w:hAnsi="Times New Roman" w:cs="Times New Roman"/>
          <w:sz w:val="24"/>
          <w:szCs w:val="24"/>
        </w:rPr>
        <w:t xml:space="preserve"> на</w:t>
      </w:r>
      <w:r w:rsidRPr="001216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иницијалним</w:t>
      </w:r>
      <w:r w:rsidRPr="001216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хумусно</w:t>
      </w:r>
      <w:r w:rsidRPr="001216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силикатним</w:t>
      </w:r>
      <w:r w:rsidRPr="001216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земљиштима</w:t>
      </w:r>
      <w:r w:rsidRPr="001216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w:t>
      </w:r>
      <w:r w:rsidRPr="001216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периодотитима</w:t>
      </w:r>
      <w:r w:rsidRPr="001216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Pr="001216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серпентинитима (одсеци: 2/п, 2/р, 3/д, 6/п и 8/е);</w:t>
      </w:r>
    </w:p>
    <w:p w:rsidR="00945079" w:rsidRPr="00837A68" w:rsidRDefault="00BA76F1" w:rsidP="00AC1537">
      <w:pPr>
        <w:pStyle w:val="ListParagraph"/>
        <w:numPr>
          <w:ilvl w:val="0"/>
          <w:numId w:val="4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60384517- висока мешовита шума белог бора у групи еколошких јединица шума црног и белог бора </w:t>
      </w:r>
      <w:r w:rsidRPr="00D60320">
        <w:rPr>
          <w:rFonts w:ascii="Times New Roman" w:eastAsia="Times New Roman" w:hAnsi="Times New Roman" w:cs="Times New Roman"/>
          <w:sz w:val="24"/>
          <w:szCs w:val="24"/>
        </w:rPr>
        <w:t>(Pinetum nigrae silvestris)</w:t>
      </w:r>
      <w:r>
        <w:rPr>
          <w:rFonts w:ascii="Times New Roman" w:eastAsia="Times New Roman" w:hAnsi="Times New Roman" w:cs="Times New Roman"/>
          <w:sz w:val="24"/>
          <w:szCs w:val="24"/>
        </w:rPr>
        <w:t xml:space="preserve"> на различитим</w:t>
      </w:r>
      <w:r w:rsidR="00156ADB">
        <w:rPr>
          <w:rFonts w:ascii="Times New Roman" w:eastAsia="Times New Roman" w:hAnsi="Times New Roman" w:cs="Times New Roman"/>
          <w:sz w:val="24"/>
          <w:szCs w:val="24"/>
        </w:rPr>
        <w:t xml:space="preserve"> земљиштима </w:t>
      </w:r>
      <w:r>
        <w:rPr>
          <w:rFonts w:ascii="Times New Roman" w:eastAsia="Times New Roman" w:hAnsi="Times New Roman" w:cs="Times New Roman"/>
          <w:sz w:val="24"/>
          <w:szCs w:val="24"/>
        </w:rPr>
        <w:t xml:space="preserve"> на</w:t>
      </w:r>
      <w:r w:rsidRPr="001216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периодотитима</w:t>
      </w:r>
      <w:r w:rsidRPr="001216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Pr="001216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серпентинитима (одсеци</w:t>
      </w:r>
      <w:r w:rsidR="00837A68">
        <w:rPr>
          <w:rFonts w:ascii="Times New Roman" w:eastAsia="Times New Roman" w:hAnsi="Times New Roman" w:cs="Times New Roman"/>
          <w:sz w:val="24"/>
          <w:szCs w:val="24"/>
        </w:rPr>
        <w:t>: 3/а, 3/б, 6/р, 6/с, 8/д);</w:t>
      </w:r>
    </w:p>
    <w:p w:rsidR="00837A68" w:rsidRPr="00056AC6" w:rsidRDefault="00837A68" w:rsidP="00AC1537">
      <w:pPr>
        <w:pStyle w:val="ListParagraph"/>
        <w:numPr>
          <w:ilvl w:val="0"/>
          <w:numId w:val="4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60384518 - висока мешовита шума</w:t>
      </w:r>
      <w:r w:rsidR="00056AC6">
        <w:rPr>
          <w:rFonts w:ascii="Times New Roman" w:eastAsia="Times New Roman" w:hAnsi="Times New Roman" w:cs="Times New Roman"/>
          <w:sz w:val="24"/>
          <w:szCs w:val="24"/>
        </w:rPr>
        <w:t xml:space="preserve"> белог бора у групи еколошких јединица</w:t>
      </w:r>
      <w:r>
        <w:rPr>
          <w:rFonts w:ascii="Times New Roman" w:eastAsia="Times New Roman" w:hAnsi="Times New Roman" w:cs="Times New Roman"/>
          <w:sz w:val="24"/>
          <w:szCs w:val="24"/>
        </w:rPr>
        <w:t xml:space="preserve"> црног и белог бора (Pinetum nigrae silvestris) на иницијалним земљиштима и црницама (рензинама) на кречњаку и доломиту (одсеци: 15/ц, 8/ф, 8/г)</w:t>
      </w:r>
      <w:r w:rsidR="00056AC6">
        <w:rPr>
          <w:rFonts w:ascii="Times New Roman" w:eastAsia="Times New Roman" w:hAnsi="Times New Roman" w:cs="Times New Roman"/>
          <w:sz w:val="24"/>
          <w:szCs w:val="24"/>
        </w:rPr>
        <w:t>;</w:t>
      </w:r>
    </w:p>
    <w:p w:rsidR="00056AC6" w:rsidRPr="00056AC6" w:rsidRDefault="00056AC6" w:rsidP="00AC1537">
      <w:pPr>
        <w:pStyle w:val="ListParagraph"/>
        <w:numPr>
          <w:ilvl w:val="0"/>
          <w:numId w:val="4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60401471 - висока шума смрче у групи</w:t>
      </w:r>
      <w:r w:rsidRPr="004A3C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еколошких</w:t>
      </w:r>
      <w:r w:rsidRPr="004A3C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јединица</w:t>
      </w:r>
      <w:r w:rsidRPr="004A3C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шума</w:t>
      </w:r>
      <w:r w:rsidRPr="004A3C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смрче</w:t>
      </w:r>
      <w:r w:rsidRPr="004A3C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јеле</w:t>
      </w:r>
      <w:r w:rsidRPr="004A3C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Pr="004A3C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букве (Piceo-Fago-Abietetum</w:t>
      </w:r>
      <w:r w:rsidRPr="004A3C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w:t>
      </w:r>
      <w:r w:rsidRPr="004A3C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хумусним</w:t>
      </w:r>
      <w:r w:rsidRPr="004A3C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киселим</w:t>
      </w:r>
      <w:r w:rsidRPr="004A3C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смеђим</w:t>
      </w:r>
      <w:r w:rsidRPr="004A3C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смеђим</w:t>
      </w:r>
      <w:r w:rsidRPr="004A3C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подзоластим</w:t>
      </w:r>
      <w:r w:rsidRPr="004A3C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земљиштима</w:t>
      </w:r>
      <w:r w:rsidRPr="004A3C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тера</w:t>
      </w:r>
      <w:r w:rsidRPr="004A3C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фуски</w:t>
      </w:r>
      <w:r w:rsidRPr="004A3C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Pr="004A3C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избељеној</w:t>
      </w:r>
      <w:r w:rsidRPr="004A3C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тера</w:t>
      </w:r>
      <w:r w:rsidRPr="004A3C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фуски (одсеци: 15/ф, 2/н, 2/о, 3/п, 3/р, 4/а, 4/б, 4/м, 4/н, 4/о, 4/п, 7/ф, 9/а, 9/б, 9/ц, 9/д, 9/е, 9/ј);</w:t>
      </w:r>
    </w:p>
    <w:p w:rsidR="00056AC6" w:rsidRPr="003610FC" w:rsidRDefault="00056AC6" w:rsidP="00AC1537">
      <w:pPr>
        <w:pStyle w:val="ListParagraph"/>
        <w:numPr>
          <w:ilvl w:val="0"/>
          <w:numId w:val="4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60405471 -  висока шума смрче, јеле и букве у групи</w:t>
      </w:r>
      <w:r w:rsidRPr="004A3C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еколошких</w:t>
      </w:r>
      <w:r w:rsidRPr="004A3C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јединица</w:t>
      </w:r>
      <w:r w:rsidRPr="004A3C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шума</w:t>
      </w:r>
      <w:r w:rsidRPr="004A3C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смрче</w:t>
      </w:r>
      <w:r w:rsidRPr="004A3C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јеле</w:t>
      </w:r>
      <w:r w:rsidRPr="004A3C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Pr="004A3C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букве (Piceo-Fago-Abietetum</w:t>
      </w:r>
      <w:r w:rsidRPr="004A3C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w:t>
      </w:r>
      <w:r w:rsidRPr="004A3C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хумусним</w:t>
      </w:r>
      <w:r w:rsidRPr="004A3C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киселим</w:t>
      </w:r>
      <w:r w:rsidRPr="004A3C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смеђим</w:t>
      </w:r>
      <w:r w:rsidRPr="004A3C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смеђим</w:t>
      </w:r>
      <w:r w:rsidRPr="004A3C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подзоластим</w:t>
      </w:r>
      <w:r w:rsidRPr="004A3C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земљиштима</w:t>
      </w:r>
      <w:r w:rsidRPr="004A3C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тера</w:t>
      </w:r>
      <w:r w:rsidRPr="004A3C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фуски</w:t>
      </w:r>
      <w:r w:rsidRPr="004A3C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Pr="004A3C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избељеној</w:t>
      </w:r>
      <w:r w:rsidRPr="004A3C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тера</w:t>
      </w:r>
      <w:r w:rsidRPr="004A3C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фуски (одсеци: 8/б).</w:t>
      </w:r>
    </w:p>
    <w:p w:rsidR="00F31B5C" w:rsidRDefault="00F31B5C" w:rsidP="0070161C">
      <w:pPr>
        <w:pStyle w:val="kb1"/>
      </w:pPr>
      <w:bookmarkStart w:id="264" w:name="_Toc442091122"/>
    </w:p>
    <w:p w:rsidR="00043A6F" w:rsidRDefault="00043A6F" w:rsidP="0070161C">
      <w:pPr>
        <w:pStyle w:val="kb1"/>
      </w:pPr>
    </w:p>
    <w:p w:rsidR="00043A6F" w:rsidRDefault="00043A6F" w:rsidP="0070161C">
      <w:pPr>
        <w:pStyle w:val="kb1"/>
      </w:pPr>
    </w:p>
    <w:p w:rsidR="00043A6F" w:rsidRDefault="00043A6F" w:rsidP="0070161C">
      <w:pPr>
        <w:pStyle w:val="kb1"/>
      </w:pPr>
    </w:p>
    <w:p w:rsidR="00043A6F" w:rsidRDefault="00043A6F" w:rsidP="0070161C">
      <w:pPr>
        <w:pStyle w:val="kb1"/>
      </w:pPr>
    </w:p>
    <w:p w:rsidR="00043A6F" w:rsidRDefault="00043A6F" w:rsidP="0070161C">
      <w:pPr>
        <w:pStyle w:val="kb1"/>
      </w:pPr>
    </w:p>
    <w:p w:rsidR="00043A6F" w:rsidRDefault="00043A6F" w:rsidP="0070161C">
      <w:pPr>
        <w:pStyle w:val="kb1"/>
      </w:pPr>
    </w:p>
    <w:p w:rsidR="00043A6F" w:rsidRDefault="00043A6F" w:rsidP="0070161C">
      <w:pPr>
        <w:pStyle w:val="kb1"/>
      </w:pPr>
    </w:p>
    <w:p w:rsidR="00043A6F" w:rsidRDefault="00043A6F" w:rsidP="0070161C">
      <w:pPr>
        <w:pStyle w:val="kb1"/>
      </w:pPr>
    </w:p>
    <w:p w:rsidR="00043A6F" w:rsidRDefault="00043A6F" w:rsidP="0070161C">
      <w:pPr>
        <w:pStyle w:val="kb1"/>
      </w:pPr>
    </w:p>
    <w:p w:rsidR="00043A6F" w:rsidRDefault="00043A6F" w:rsidP="0070161C">
      <w:pPr>
        <w:pStyle w:val="kb1"/>
      </w:pPr>
    </w:p>
    <w:p w:rsidR="00043A6F" w:rsidRDefault="00043A6F" w:rsidP="0070161C">
      <w:pPr>
        <w:pStyle w:val="kb1"/>
      </w:pPr>
    </w:p>
    <w:p w:rsidR="00043A6F" w:rsidRDefault="00043A6F" w:rsidP="0070161C">
      <w:pPr>
        <w:pStyle w:val="kb1"/>
      </w:pPr>
    </w:p>
    <w:p w:rsidR="00043A6F" w:rsidRDefault="00043A6F" w:rsidP="0070161C">
      <w:pPr>
        <w:pStyle w:val="kb1"/>
      </w:pPr>
    </w:p>
    <w:p w:rsidR="00043A6F" w:rsidRDefault="00043A6F" w:rsidP="0070161C">
      <w:pPr>
        <w:pStyle w:val="kb1"/>
      </w:pPr>
    </w:p>
    <w:p w:rsidR="00043A6F" w:rsidRDefault="00043A6F" w:rsidP="0070161C">
      <w:pPr>
        <w:pStyle w:val="kb1"/>
      </w:pPr>
    </w:p>
    <w:p w:rsidR="00043A6F" w:rsidRDefault="00043A6F" w:rsidP="0070161C">
      <w:pPr>
        <w:pStyle w:val="kb1"/>
      </w:pPr>
    </w:p>
    <w:p w:rsidR="00043A6F" w:rsidRDefault="00043A6F" w:rsidP="0070161C">
      <w:pPr>
        <w:pStyle w:val="kb1"/>
      </w:pPr>
    </w:p>
    <w:p w:rsidR="00043A6F" w:rsidRDefault="00043A6F" w:rsidP="0070161C">
      <w:pPr>
        <w:pStyle w:val="kb1"/>
      </w:pPr>
    </w:p>
    <w:p w:rsidR="00043A6F" w:rsidRDefault="00043A6F" w:rsidP="0070161C">
      <w:pPr>
        <w:pStyle w:val="kb1"/>
      </w:pPr>
    </w:p>
    <w:p w:rsidR="00043A6F" w:rsidRDefault="00043A6F" w:rsidP="0070161C">
      <w:pPr>
        <w:pStyle w:val="kb1"/>
      </w:pPr>
    </w:p>
    <w:p w:rsidR="00043A6F" w:rsidRDefault="00043A6F" w:rsidP="0070161C">
      <w:pPr>
        <w:pStyle w:val="kb1"/>
      </w:pPr>
    </w:p>
    <w:p w:rsidR="00043A6F" w:rsidRDefault="00043A6F" w:rsidP="0070161C">
      <w:pPr>
        <w:pStyle w:val="kb1"/>
      </w:pPr>
    </w:p>
    <w:p w:rsidR="00043A6F" w:rsidRDefault="00043A6F" w:rsidP="0070161C">
      <w:pPr>
        <w:pStyle w:val="kb1"/>
      </w:pPr>
    </w:p>
    <w:p w:rsidR="00043A6F" w:rsidRDefault="00043A6F" w:rsidP="0070161C">
      <w:pPr>
        <w:pStyle w:val="kb1"/>
      </w:pPr>
    </w:p>
    <w:p w:rsidR="00043A6F" w:rsidRDefault="00043A6F" w:rsidP="0070161C">
      <w:pPr>
        <w:pStyle w:val="kb1"/>
      </w:pPr>
    </w:p>
    <w:p w:rsidR="00043A6F" w:rsidRDefault="00043A6F" w:rsidP="0070161C">
      <w:pPr>
        <w:pStyle w:val="kb1"/>
      </w:pPr>
    </w:p>
    <w:p w:rsidR="00043A6F" w:rsidRDefault="00043A6F" w:rsidP="0070161C">
      <w:pPr>
        <w:pStyle w:val="kb1"/>
      </w:pPr>
    </w:p>
    <w:p w:rsidR="00043A6F" w:rsidRDefault="00043A6F" w:rsidP="0070161C">
      <w:pPr>
        <w:pStyle w:val="kb1"/>
      </w:pPr>
    </w:p>
    <w:p w:rsidR="00043A6F" w:rsidRDefault="00043A6F" w:rsidP="0070161C">
      <w:pPr>
        <w:pStyle w:val="kb1"/>
      </w:pPr>
    </w:p>
    <w:p w:rsidR="00043A6F" w:rsidRDefault="00043A6F" w:rsidP="0070161C">
      <w:pPr>
        <w:pStyle w:val="kb1"/>
      </w:pPr>
    </w:p>
    <w:p w:rsidR="00043A6F" w:rsidRDefault="00043A6F" w:rsidP="0070161C">
      <w:pPr>
        <w:pStyle w:val="kb1"/>
      </w:pPr>
    </w:p>
    <w:p w:rsidR="00825F12" w:rsidRPr="00825F12" w:rsidRDefault="00825F12" w:rsidP="0070161C">
      <w:pPr>
        <w:pStyle w:val="kb1"/>
      </w:pPr>
      <w:bookmarkStart w:id="265" w:name="_Toc2154683"/>
      <w:r w:rsidRPr="00825F12">
        <w:lastRenderedPageBreak/>
        <w:t>5.0.СТАЊЕ ШУМА У ДОБА УРЕЂИВАЊА</w:t>
      </w:r>
      <w:bookmarkEnd w:id="264"/>
      <w:bookmarkEnd w:id="265"/>
    </w:p>
    <w:p w:rsidR="00825F12" w:rsidRPr="00825F12" w:rsidRDefault="00825F12" w:rsidP="00825F12">
      <w:pPr>
        <w:keepNext/>
        <w:suppressAutoHyphens/>
        <w:jc w:val="center"/>
        <w:outlineLvl w:val="2"/>
        <w:rPr>
          <w:rFonts w:eastAsia="Times New Roman" w:cs="Arial"/>
          <w:bCs/>
          <w:color w:val="FF0000"/>
          <w:szCs w:val="24"/>
          <w:lang w:val="ru-RU" w:eastAsia="ar-SA"/>
        </w:rPr>
      </w:pPr>
    </w:p>
    <w:p w:rsidR="00825F12" w:rsidRDefault="00825F12" w:rsidP="004A3C9D">
      <w:pPr>
        <w:rPr>
          <w:rFonts w:eastAsia="Times New Roman" w:cs="Times New Roman"/>
          <w:szCs w:val="24"/>
        </w:rPr>
      </w:pPr>
      <w:r w:rsidRPr="00825F12">
        <w:rPr>
          <w:rFonts w:eastAsia="Times New Roman" w:cs="Times New Roman"/>
          <w:szCs w:val="24"/>
        </w:rPr>
        <w:t>Стање шума по намени, зонама заштите, газдинским класама, пореклу и очуваности, смеси, по врстама дрвећа, стање вештачки подигнутих састојина, стање необраслих површина и др. утврђени су на основу анализа у инветуре извршене 201</w:t>
      </w:r>
      <w:r>
        <w:rPr>
          <w:rFonts w:eastAsia="Times New Roman" w:cs="Times New Roman"/>
          <w:szCs w:val="24"/>
        </w:rPr>
        <w:t>7</w:t>
      </w:r>
      <w:r w:rsidRPr="00825F12">
        <w:rPr>
          <w:rFonts w:eastAsia="Times New Roman" w:cs="Times New Roman"/>
          <w:szCs w:val="24"/>
        </w:rPr>
        <w:t>. године. Површине су утврђене полазећи од катастарских података из 201</w:t>
      </w:r>
      <w:r>
        <w:rPr>
          <w:rFonts w:eastAsia="Times New Roman" w:cs="Times New Roman"/>
          <w:szCs w:val="24"/>
        </w:rPr>
        <w:t>7</w:t>
      </w:r>
      <w:r w:rsidRPr="00825F12">
        <w:rPr>
          <w:rFonts w:eastAsia="Times New Roman" w:cs="Times New Roman"/>
          <w:szCs w:val="24"/>
        </w:rPr>
        <w:t>. године. У овом делу ОГШ за ГЈ “</w:t>
      </w:r>
      <w:r>
        <w:rPr>
          <w:rFonts w:eastAsia="Times New Roman" w:cs="Times New Roman"/>
          <w:szCs w:val="24"/>
        </w:rPr>
        <w:t>Заовине</w:t>
      </w:r>
      <w:r w:rsidRPr="00825F12">
        <w:rPr>
          <w:rFonts w:eastAsia="Times New Roman" w:cs="Times New Roman"/>
          <w:szCs w:val="24"/>
        </w:rPr>
        <w:t>” следе прикази и анализе стања шумских екосистема ове газдинске јединице по следећим показатељима: површина, запремина, запремински прираст, припадности дебљинским и добним категоријама.</w:t>
      </w:r>
    </w:p>
    <w:p w:rsidR="0034145A" w:rsidRPr="0034145A" w:rsidRDefault="0034145A" w:rsidP="004A3C9D">
      <w:pPr>
        <w:rPr>
          <w:rFonts w:eastAsia="Times New Roman" w:cs="Times New Roman"/>
          <w:szCs w:val="24"/>
        </w:rPr>
      </w:pPr>
    </w:p>
    <w:p w:rsidR="00FA035D" w:rsidRDefault="00FA035D" w:rsidP="004338CC">
      <w:pPr>
        <w:pStyle w:val="kb2"/>
      </w:pPr>
      <w:bookmarkStart w:id="266" w:name="_Toc2154684"/>
      <w:r w:rsidRPr="00FA035D">
        <w:t>5.1. Стање шума по основној намени и зонама заштите</w:t>
      </w:r>
      <w:bookmarkEnd w:id="266"/>
    </w:p>
    <w:p w:rsidR="00E0309A" w:rsidRPr="00E0309A" w:rsidRDefault="00E0309A" w:rsidP="004338CC">
      <w:pPr>
        <w:pStyle w:val="kb2"/>
      </w:pPr>
    </w:p>
    <w:tbl>
      <w:tblPr>
        <w:tblW w:w="14049" w:type="dxa"/>
        <w:jc w:val="center"/>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5325"/>
        <w:gridCol w:w="1071"/>
        <w:gridCol w:w="1071"/>
        <w:gridCol w:w="1197"/>
        <w:gridCol w:w="1071"/>
        <w:gridCol w:w="1071"/>
        <w:gridCol w:w="1071"/>
        <w:gridCol w:w="1071"/>
        <w:gridCol w:w="1101"/>
      </w:tblGrid>
      <w:tr w:rsidR="00FA035D" w:rsidRPr="00FA035D" w:rsidTr="00A67E13">
        <w:trPr>
          <w:trHeight w:val="358"/>
          <w:jc w:val="center"/>
        </w:trPr>
        <w:tc>
          <w:tcPr>
            <w:tcW w:w="5325" w:type="dxa"/>
            <w:tcBorders>
              <w:bottom w:val="single" w:sz="12" w:space="0" w:color="auto"/>
              <w:right w:val="single" w:sz="12" w:space="0" w:color="auto"/>
            </w:tcBorders>
            <w:shd w:val="clear" w:color="auto" w:fill="D9D9D9" w:themeFill="background1" w:themeFillShade="D9"/>
            <w:noWrap/>
            <w:vAlign w:val="bottom"/>
            <w:hideMark/>
          </w:tcPr>
          <w:p w:rsidR="00FA035D" w:rsidRPr="00FA035D" w:rsidRDefault="00FA035D" w:rsidP="00FA035D">
            <w:pPr>
              <w:ind w:firstLine="0"/>
              <w:jc w:val="left"/>
              <w:rPr>
                <w:rFonts w:eastAsia="Times New Roman" w:cs="Times New Roman"/>
                <w:b/>
                <w:bCs/>
                <w:color w:val="000000"/>
              </w:rPr>
            </w:pPr>
            <w:r w:rsidRPr="00FA035D">
              <w:rPr>
                <w:rFonts w:eastAsia="Times New Roman" w:cs="Times New Roman"/>
                <w:b/>
                <w:bCs/>
                <w:color w:val="000000"/>
                <w:sz w:val="22"/>
              </w:rPr>
              <w:t>Намена основна</w:t>
            </w:r>
          </w:p>
        </w:tc>
        <w:tc>
          <w:tcPr>
            <w:tcW w:w="1071" w:type="dxa"/>
            <w:tcBorders>
              <w:left w:val="single" w:sz="12" w:space="0" w:color="auto"/>
              <w:bottom w:val="single" w:sz="12" w:space="0" w:color="auto"/>
              <w:right w:val="single" w:sz="12" w:space="0" w:color="auto"/>
            </w:tcBorders>
            <w:shd w:val="clear" w:color="auto" w:fill="D9D9D9" w:themeFill="background1" w:themeFillShade="D9"/>
            <w:noWrap/>
            <w:vAlign w:val="bottom"/>
            <w:hideMark/>
          </w:tcPr>
          <w:p w:rsidR="00FA035D" w:rsidRPr="00FA035D" w:rsidRDefault="00FA035D" w:rsidP="00FA035D">
            <w:pPr>
              <w:ind w:firstLine="0"/>
              <w:jc w:val="left"/>
              <w:rPr>
                <w:rFonts w:eastAsia="Times New Roman" w:cs="Times New Roman"/>
                <w:b/>
                <w:bCs/>
                <w:color w:val="000000"/>
              </w:rPr>
            </w:pPr>
            <w:r w:rsidRPr="00FA035D">
              <w:rPr>
                <w:rFonts w:eastAsia="Times New Roman" w:cs="Times New Roman"/>
                <w:b/>
                <w:bCs/>
                <w:color w:val="000000"/>
                <w:sz w:val="22"/>
              </w:rPr>
              <w:t>Pha</w:t>
            </w:r>
          </w:p>
        </w:tc>
        <w:tc>
          <w:tcPr>
            <w:tcW w:w="1071" w:type="dxa"/>
            <w:tcBorders>
              <w:left w:val="single" w:sz="12" w:space="0" w:color="auto"/>
              <w:bottom w:val="single" w:sz="12" w:space="0" w:color="auto"/>
              <w:right w:val="single" w:sz="12" w:space="0" w:color="auto"/>
            </w:tcBorders>
            <w:shd w:val="clear" w:color="auto" w:fill="D9D9D9" w:themeFill="background1" w:themeFillShade="D9"/>
            <w:noWrap/>
            <w:vAlign w:val="bottom"/>
            <w:hideMark/>
          </w:tcPr>
          <w:p w:rsidR="00FA035D" w:rsidRPr="00FA035D" w:rsidRDefault="00FA035D" w:rsidP="00FA035D">
            <w:pPr>
              <w:ind w:firstLine="0"/>
              <w:jc w:val="left"/>
              <w:rPr>
                <w:rFonts w:eastAsia="Times New Roman" w:cs="Times New Roman"/>
                <w:b/>
                <w:bCs/>
                <w:color w:val="000000"/>
              </w:rPr>
            </w:pPr>
            <w:r w:rsidRPr="00FA035D">
              <w:rPr>
                <w:rFonts w:eastAsia="Times New Roman" w:cs="Times New Roman"/>
                <w:b/>
                <w:bCs/>
                <w:color w:val="000000"/>
                <w:sz w:val="22"/>
              </w:rPr>
              <w:t>P %</w:t>
            </w:r>
          </w:p>
        </w:tc>
        <w:tc>
          <w:tcPr>
            <w:tcW w:w="1197" w:type="dxa"/>
            <w:tcBorders>
              <w:left w:val="single" w:sz="12" w:space="0" w:color="auto"/>
              <w:bottom w:val="single" w:sz="12" w:space="0" w:color="auto"/>
              <w:right w:val="single" w:sz="12" w:space="0" w:color="auto"/>
            </w:tcBorders>
            <w:shd w:val="clear" w:color="auto" w:fill="D9D9D9" w:themeFill="background1" w:themeFillShade="D9"/>
            <w:noWrap/>
            <w:vAlign w:val="bottom"/>
            <w:hideMark/>
          </w:tcPr>
          <w:p w:rsidR="00FA035D" w:rsidRPr="00FA035D" w:rsidRDefault="00FA035D" w:rsidP="00FA035D">
            <w:pPr>
              <w:ind w:firstLine="0"/>
              <w:jc w:val="left"/>
              <w:rPr>
                <w:rFonts w:eastAsia="Times New Roman" w:cs="Times New Roman"/>
                <w:b/>
                <w:bCs/>
                <w:color w:val="000000"/>
              </w:rPr>
            </w:pPr>
            <w:r w:rsidRPr="00FA035D">
              <w:rPr>
                <w:rFonts w:eastAsia="Times New Roman" w:cs="Times New Roman"/>
                <w:b/>
                <w:bCs/>
                <w:color w:val="000000"/>
                <w:sz w:val="22"/>
              </w:rPr>
              <w:t>V m3</w:t>
            </w:r>
          </w:p>
        </w:tc>
        <w:tc>
          <w:tcPr>
            <w:tcW w:w="1071" w:type="dxa"/>
            <w:tcBorders>
              <w:left w:val="single" w:sz="12" w:space="0" w:color="auto"/>
              <w:bottom w:val="single" w:sz="12" w:space="0" w:color="auto"/>
              <w:right w:val="single" w:sz="12" w:space="0" w:color="auto"/>
            </w:tcBorders>
            <w:shd w:val="clear" w:color="auto" w:fill="D9D9D9" w:themeFill="background1" w:themeFillShade="D9"/>
            <w:noWrap/>
            <w:vAlign w:val="bottom"/>
            <w:hideMark/>
          </w:tcPr>
          <w:p w:rsidR="00FA035D" w:rsidRPr="00FA035D" w:rsidRDefault="00FA035D" w:rsidP="00FA035D">
            <w:pPr>
              <w:ind w:firstLine="0"/>
              <w:jc w:val="left"/>
              <w:rPr>
                <w:rFonts w:eastAsia="Times New Roman" w:cs="Times New Roman"/>
                <w:b/>
                <w:bCs/>
                <w:color w:val="000000"/>
              </w:rPr>
            </w:pPr>
            <w:r w:rsidRPr="00FA035D">
              <w:rPr>
                <w:rFonts w:eastAsia="Times New Roman" w:cs="Times New Roman"/>
                <w:b/>
                <w:bCs/>
                <w:color w:val="000000"/>
                <w:sz w:val="22"/>
              </w:rPr>
              <w:t>V %</w:t>
            </w:r>
          </w:p>
        </w:tc>
        <w:tc>
          <w:tcPr>
            <w:tcW w:w="1071" w:type="dxa"/>
            <w:tcBorders>
              <w:left w:val="single" w:sz="12" w:space="0" w:color="auto"/>
              <w:bottom w:val="single" w:sz="12" w:space="0" w:color="auto"/>
              <w:right w:val="single" w:sz="12" w:space="0" w:color="auto"/>
            </w:tcBorders>
            <w:shd w:val="clear" w:color="auto" w:fill="D9D9D9" w:themeFill="background1" w:themeFillShade="D9"/>
            <w:noWrap/>
            <w:vAlign w:val="bottom"/>
            <w:hideMark/>
          </w:tcPr>
          <w:p w:rsidR="00FA035D" w:rsidRPr="00FA035D" w:rsidRDefault="00FA035D" w:rsidP="00FA035D">
            <w:pPr>
              <w:ind w:firstLine="0"/>
              <w:jc w:val="left"/>
              <w:rPr>
                <w:rFonts w:eastAsia="Times New Roman" w:cs="Times New Roman"/>
                <w:b/>
                <w:bCs/>
                <w:color w:val="000000"/>
              </w:rPr>
            </w:pPr>
            <w:r w:rsidRPr="00FA035D">
              <w:rPr>
                <w:rFonts w:eastAsia="Times New Roman" w:cs="Times New Roman"/>
                <w:b/>
                <w:bCs/>
                <w:color w:val="000000"/>
                <w:sz w:val="22"/>
              </w:rPr>
              <w:t>V/Ha</w:t>
            </w:r>
          </w:p>
        </w:tc>
        <w:tc>
          <w:tcPr>
            <w:tcW w:w="1071" w:type="dxa"/>
            <w:tcBorders>
              <w:left w:val="single" w:sz="12" w:space="0" w:color="auto"/>
              <w:bottom w:val="single" w:sz="12" w:space="0" w:color="auto"/>
              <w:right w:val="single" w:sz="12" w:space="0" w:color="auto"/>
            </w:tcBorders>
            <w:shd w:val="clear" w:color="auto" w:fill="D9D9D9" w:themeFill="background1" w:themeFillShade="D9"/>
            <w:noWrap/>
            <w:vAlign w:val="bottom"/>
            <w:hideMark/>
          </w:tcPr>
          <w:p w:rsidR="00FA035D" w:rsidRPr="00FA035D" w:rsidRDefault="00FA035D" w:rsidP="00FA035D">
            <w:pPr>
              <w:ind w:firstLine="0"/>
              <w:jc w:val="left"/>
              <w:rPr>
                <w:rFonts w:eastAsia="Times New Roman" w:cs="Times New Roman"/>
                <w:b/>
                <w:bCs/>
                <w:color w:val="000000"/>
              </w:rPr>
            </w:pPr>
            <w:r w:rsidRPr="00FA035D">
              <w:rPr>
                <w:rFonts w:eastAsia="Times New Roman" w:cs="Times New Roman"/>
                <w:b/>
                <w:bCs/>
                <w:color w:val="000000"/>
                <w:sz w:val="22"/>
              </w:rPr>
              <w:t>ZV m3</w:t>
            </w:r>
          </w:p>
        </w:tc>
        <w:tc>
          <w:tcPr>
            <w:tcW w:w="1071" w:type="dxa"/>
            <w:tcBorders>
              <w:left w:val="single" w:sz="12" w:space="0" w:color="auto"/>
              <w:bottom w:val="single" w:sz="12" w:space="0" w:color="auto"/>
              <w:right w:val="single" w:sz="12" w:space="0" w:color="auto"/>
            </w:tcBorders>
            <w:shd w:val="clear" w:color="auto" w:fill="D9D9D9" w:themeFill="background1" w:themeFillShade="D9"/>
            <w:noWrap/>
            <w:vAlign w:val="bottom"/>
            <w:hideMark/>
          </w:tcPr>
          <w:p w:rsidR="00FA035D" w:rsidRPr="00FA035D" w:rsidRDefault="00FA035D" w:rsidP="00FA035D">
            <w:pPr>
              <w:ind w:firstLine="0"/>
              <w:jc w:val="left"/>
              <w:rPr>
                <w:rFonts w:eastAsia="Times New Roman" w:cs="Times New Roman"/>
                <w:b/>
                <w:bCs/>
                <w:color w:val="000000"/>
              </w:rPr>
            </w:pPr>
            <w:r w:rsidRPr="00FA035D">
              <w:rPr>
                <w:rFonts w:eastAsia="Times New Roman" w:cs="Times New Roman"/>
                <w:b/>
                <w:bCs/>
                <w:color w:val="000000"/>
                <w:sz w:val="22"/>
              </w:rPr>
              <w:t>ZV %</w:t>
            </w:r>
          </w:p>
        </w:tc>
        <w:tc>
          <w:tcPr>
            <w:tcW w:w="1101" w:type="dxa"/>
            <w:tcBorders>
              <w:left w:val="single" w:sz="12" w:space="0" w:color="auto"/>
              <w:bottom w:val="single" w:sz="12" w:space="0" w:color="auto"/>
            </w:tcBorders>
            <w:shd w:val="clear" w:color="auto" w:fill="D9D9D9" w:themeFill="background1" w:themeFillShade="D9"/>
            <w:noWrap/>
            <w:vAlign w:val="bottom"/>
            <w:hideMark/>
          </w:tcPr>
          <w:p w:rsidR="00FA035D" w:rsidRPr="00FA035D" w:rsidRDefault="00FA035D" w:rsidP="00FA035D">
            <w:pPr>
              <w:ind w:firstLine="0"/>
              <w:jc w:val="left"/>
              <w:rPr>
                <w:rFonts w:eastAsia="Times New Roman" w:cs="Times New Roman"/>
                <w:b/>
                <w:bCs/>
                <w:color w:val="000000"/>
              </w:rPr>
            </w:pPr>
            <w:r w:rsidRPr="00FA035D">
              <w:rPr>
                <w:rFonts w:eastAsia="Times New Roman" w:cs="Times New Roman"/>
                <w:b/>
                <w:bCs/>
                <w:color w:val="000000"/>
                <w:sz w:val="22"/>
              </w:rPr>
              <w:t>ZV/Ha</w:t>
            </w:r>
          </w:p>
        </w:tc>
      </w:tr>
      <w:tr w:rsidR="00FA035D" w:rsidRPr="00FA035D" w:rsidTr="00A67E13">
        <w:trPr>
          <w:trHeight w:val="376"/>
          <w:jc w:val="center"/>
        </w:trPr>
        <w:tc>
          <w:tcPr>
            <w:tcW w:w="5325" w:type="dxa"/>
            <w:tcBorders>
              <w:top w:val="single" w:sz="12" w:space="0" w:color="auto"/>
            </w:tcBorders>
            <w:shd w:val="clear" w:color="auto" w:fill="auto"/>
            <w:noWrap/>
            <w:vAlign w:val="bottom"/>
            <w:hideMark/>
          </w:tcPr>
          <w:p w:rsidR="00FA035D" w:rsidRPr="00FA035D" w:rsidRDefault="00FA035D" w:rsidP="00FA035D">
            <w:pPr>
              <w:ind w:firstLine="0"/>
              <w:jc w:val="left"/>
              <w:rPr>
                <w:rFonts w:eastAsia="Times New Roman" w:cs="Times New Roman"/>
                <w:color w:val="000000"/>
              </w:rPr>
            </w:pPr>
            <w:r w:rsidRPr="00FA035D">
              <w:rPr>
                <w:rFonts w:eastAsia="Times New Roman" w:cs="Times New Roman"/>
                <w:color w:val="000000"/>
                <w:sz w:val="22"/>
              </w:rPr>
              <w:t>58.Национални парк-I степен заштите</w:t>
            </w:r>
          </w:p>
        </w:tc>
        <w:tc>
          <w:tcPr>
            <w:tcW w:w="1071" w:type="dxa"/>
            <w:tcBorders>
              <w:top w:val="single" w:sz="12" w:space="0" w:color="auto"/>
            </w:tcBorders>
            <w:shd w:val="clear" w:color="auto" w:fill="auto"/>
            <w:noWrap/>
            <w:vAlign w:val="bottom"/>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2.73</w:t>
            </w:r>
          </w:p>
        </w:tc>
        <w:tc>
          <w:tcPr>
            <w:tcW w:w="1071" w:type="dxa"/>
            <w:tcBorders>
              <w:top w:val="single" w:sz="12" w:space="0" w:color="auto"/>
            </w:tcBorders>
            <w:shd w:val="clear" w:color="auto" w:fill="auto"/>
            <w:noWrap/>
            <w:vAlign w:val="bottom"/>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1.2</w:t>
            </w:r>
          </w:p>
        </w:tc>
        <w:tc>
          <w:tcPr>
            <w:tcW w:w="1197" w:type="dxa"/>
            <w:tcBorders>
              <w:top w:val="single" w:sz="12" w:space="0" w:color="auto"/>
            </w:tcBorders>
            <w:shd w:val="clear" w:color="auto" w:fill="auto"/>
            <w:noWrap/>
            <w:vAlign w:val="bottom"/>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674.6</w:t>
            </w:r>
          </w:p>
        </w:tc>
        <w:tc>
          <w:tcPr>
            <w:tcW w:w="1071" w:type="dxa"/>
            <w:tcBorders>
              <w:top w:val="single" w:sz="12" w:space="0" w:color="auto"/>
            </w:tcBorders>
            <w:shd w:val="clear" w:color="auto" w:fill="auto"/>
            <w:noWrap/>
            <w:vAlign w:val="bottom"/>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0.9</w:t>
            </w:r>
          </w:p>
        </w:tc>
        <w:tc>
          <w:tcPr>
            <w:tcW w:w="1071" w:type="dxa"/>
            <w:tcBorders>
              <w:top w:val="single" w:sz="12" w:space="0" w:color="auto"/>
            </w:tcBorders>
            <w:shd w:val="clear" w:color="auto" w:fill="auto"/>
            <w:noWrap/>
            <w:vAlign w:val="bottom"/>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247.1</w:t>
            </w:r>
          </w:p>
        </w:tc>
        <w:tc>
          <w:tcPr>
            <w:tcW w:w="1071" w:type="dxa"/>
            <w:tcBorders>
              <w:top w:val="single" w:sz="12" w:space="0" w:color="auto"/>
            </w:tcBorders>
            <w:shd w:val="clear" w:color="auto" w:fill="auto"/>
            <w:noWrap/>
            <w:vAlign w:val="bottom"/>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20.8</w:t>
            </w:r>
          </w:p>
        </w:tc>
        <w:tc>
          <w:tcPr>
            <w:tcW w:w="1071" w:type="dxa"/>
            <w:tcBorders>
              <w:top w:val="single" w:sz="12" w:space="0" w:color="auto"/>
            </w:tcBorders>
            <w:shd w:val="clear" w:color="auto" w:fill="auto"/>
            <w:noWrap/>
            <w:vAlign w:val="bottom"/>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0.9</w:t>
            </w:r>
          </w:p>
        </w:tc>
        <w:tc>
          <w:tcPr>
            <w:tcW w:w="1101" w:type="dxa"/>
            <w:tcBorders>
              <w:top w:val="single" w:sz="12" w:space="0" w:color="auto"/>
            </w:tcBorders>
            <w:shd w:val="clear" w:color="auto" w:fill="auto"/>
            <w:noWrap/>
            <w:vAlign w:val="bottom"/>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7.6</w:t>
            </w:r>
          </w:p>
        </w:tc>
      </w:tr>
      <w:tr w:rsidR="00FA035D" w:rsidRPr="00FA035D" w:rsidTr="00A67E13">
        <w:trPr>
          <w:trHeight w:val="376"/>
          <w:jc w:val="center"/>
        </w:trPr>
        <w:tc>
          <w:tcPr>
            <w:tcW w:w="5325" w:type="dxa"/>
            <w:shd w:val="clear" w:color="auto" w:fill="auto"/>
            <w:noWrap/>
            <w:vAlign w:val="bottom"/>
            <w:hideMark/>
          </w:tcPr>
          <w:p w:rsidR="00FA035D" w:rsidRPr="00FA035D" w:rsidRDefault="00FA035D" w:rsidP="00FA035D">
            <w:pPr>
              <w:ind w:firstLine="0"/>
              <w:jc w:val="left"/>
              <w:rPr>
                <w:rFonts w:eastAsia="Times New Roman" w:cs="Times New Roman"/>
                <w:color w:val="000000"/>
              </w:rPr>
            </w:pPr>
            <w:r w:rsidRPr="00FA035D">
              <w:rPr>
                <w:rFonts w:eastAsia="Times New Roman" w:cs="Times New Roman"/>
                <w:color w:val="000000"/>
                <w:sz w:val="22"/>
              </w:rPr>
              <w:t>59.Национални парк-II степен заштите</w:t>
            </w:r>
          </w:p>
        </w:tc>
        <w:tc>
          <w:tcPr>
            <w:tcW w:w="1071" w:type="dxa"/>
            <w:shd w:val="clear" w:color="auto" w:fill="auto"/>
            <w:noWrap/>
            <w:vAlign w:val="bottom"/>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33.28</w:t>
            </w:r>
          </w:p>
        </w:tc>
        <w:tc>
          <w:tcPr>
            <w:tcW w:w="1071" w:type="dxa"/>
            <w:shd w:val="clear" w:color="auto" w:fill="auto"/>
            <w:noWrap/>
            <w:vAlign w:val="bottom"/>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14.5</w:t>
            </w:r>
          </w:p>
        </w:tc>
        <w:tc>
          <w:tcPr>
            <w:tcW w:w="1197" w:type="dxa"/>
            <w:shd w:val="clear" w:color="auto" w:fill="auto"/>
            <w:noWrap/>
            <w:vAlign w:val="bottom"/>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11414.9</w:t>
            </w:r>
          </w:p>
        </w:tc>
        <w:tc>
          <w:tcPr>
            <w:tcW w:w="1071" w:type="dxa"/>
            <w:shd w:val="clear" w:color="auto" w:fill="auto"/>
            <w:noWrap/>
            <w:vAlign w:val="bottom"/>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14.7</w:t>
            </w:r>
          </w:p>
        </w:tc>
        <w:tc>
          <w:tcPr>
            <w:tcW w:w="1071" w:type="dxa"/>
            <w:shd w:val="clear" w:color="auto" w:fill="auto"/>
            <w:noWrap/>
            <w:vAlign w:val="bottom"/>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343.0</w:t>
            </w:r>
          </w:p>
        </w:tc>
        <w:tc>
          <w:tcPr>
            <w:tcW w:w="1071" w:type="dxa"/>
            <w:shd w:val="clear" w:color="auto" w:fill="auto"/>
            <w:noWrap/>
            <w:vAlign w:val="bottom"/>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369.2</w:t>
            </w:r>
          </w:p>
        </w:tc>
        <w:tc>
          <w:tcPr>
            <w:tcW w:w="1071" w:type="dxa"/>
            <w:shd w:val="clear" w:color="auto" w:fill="auto"/>
            <w:noWrap/>
            <w:vAlign w:val="bottom"/>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16.7</w:t>
            </w:r>
          </w:p>
        </w:tc>
        <w:tc>
          <w:tcPr>
            <w:tcW w:w="1101" w:type="dxa"/>
            <w:shd w:val="clear" w:color="auto" w:fill="auto"/>
            <w:noWrap/>
            <w:vAlign w:val="bottom"/>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11.1</w:t>
            </w:r>
          </w:p>
        </w:tc>
      </w:tr>
      <w:tr w:rsidR="00FA035D" w:rsidRPr="00FA035D" w:rsidTr="00A67E13">
        <w:trPr>
          <w:trHeight w:val="376"/>
          <w:jc w:val="center"/>
        </w:trPr>
        <w:tc>
          <w:tcPr>
            <w:tcW w:w="5325" w:type="dxa"/>
            <w:tcBorders>
              <w:bottom w:val="single" w:sz="12" w:space="0" w:color="auto"/>
            </w:tcBorders>
            <w:shd w:val="clear" w:color="auto" w:fill="auto"/>
            <w:noWrap/>
            <w:vAlign w:val="bottom"/>
            <w:hideMark/>
          </w:tcPr>
          <w:p w:rsidR="00FA035D" w:rsidRPr="00FA035D" w:rsidRDefault="00FA035D" w:rsidP="00FA035D">
            <w:pPr>
              <w:ind w:firstLine="0"/>
              <w:jc w:val="left"/>
              <w:rPr>
                <w:rFonts w:eastAsia="Times New Roman" w:cs="Times New Roman"/>
                <w:color w:val="000000"/>
              </w:rPr>
            </w:pPr>
            <w:r w:rsidRPr="00FA035D">
              <w:rPr>
                <w:rFonts w:eastAsia="Times New Roman" w:cs="Times New Roman"/>
                <w:color w:val="000000"/>
                <w:sz w:val="22"/>
              </w:rPr>
              <w:t>60.Национални парк-III степен заштите</w:t>
            </w:r>
          </w:p>
        </w:tc>
        <w:tc>
          <w:tcPr>
            <w:tcW w:w="1071" w:type="dxa"/>
            <w:tcBorders>
              <w:bottom w:val="single" w:sz="12" w:space="0" w:color="auto"/>
            </w:tcBorders>
            <w:shd w:val="clear" w:color="auto" w:fill="auto"/>
            <w:noWrap/>
            <w:vAlign w:val="bottom"/>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192.74</w:t>
            </w:r>
          </w:p>
        </w:tc>
        <w:tc>
          <w:tcPr>
            <w:tcW w:w="1071" w:type="dxa"/>
            <w:tcBorders>
              <w:bottom w:val="single" w:sz="12" w:space="0" w:color="auto"/>
            </w:tcBorders>
            <w:shd w:val="clear" w:color="auto" w:fill="auto"/>
            <w:noWrap/>
            <w:vAlign w:val="bottom"/>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84.3</w:t>
            </w:r>
          </w:p>
        </w:tc>
        <w:tc>
          <w:tcPr>
            <w:tcW w:w="1197" w:type="dxa"/>
            <w:tcBorders>
              <w:bottom w:val="single" w:sz="12" w:space="0" w:color="auto"/>
            </w:tcBorders>
            <w:shd w:val="clear" w:color="auto" w:fill="auto"/>
            <w:noWrap/>
            <w:vAlign w:val="bottom"/>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65506.5</w:t>
            </w:r>
          </w:p>
        </w:tc>
        <w:tc>
          <w:tcPr>
            <w:tcW w:w="1071" w:type="dxa"/>
            <w:tcBorders>
              <w:bottom w:val="single" w:sz="12" w:space="0" w:color="auto"/>
            </w:tcBorders>
            <w:shd w:val="clear" w:color="auto" w:fill="auto"/>
            <w:noWrap/>
            <w:vAlign w:val="bottom"/>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84.4</w:t>
            </w:r>
          </w:p>
        </w:tc>
        <w:tc>
          <w:tcPr>
            <w:tcW w:w="1071" w:type="dxa"/>
            <w:tcBorders>
              <w:bottom w:val="single" w:sz="12" w:space="0" w:color="auto"/>
            </w:tcBorders>
            <w:shd w:val="clear" w:color="auto" w:fill="auto"/>
            <w:noWrap/>
            <w:vAlign w:val="bottom"/>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339.9</w:t>
            </w:r>
          </w:p>
        </w:tc>
        <w:tc>
          <w:tcPr>
            <w:tcW w:w="1071" w:type="dxa"/>
            <w:tcBorders>
              <w:bottom w:val="single" w:sz="12" w:space="0" w:color="auto"/>
            </w:tcBorders>
            <w:shd w:val="clear" w:color="auto" w:fill="auto"/>
            <w:noWrap/>
            <w:vAlign w:val="bottom"/>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1816.5</w:t>
            </w:r>
          </w:p>
        </w:tc>
        <w:tc>
          <w:tcPr>
            <w:tcW w:w="1071" w:type="dxa"/>
            <w:tcBorders>
              <w:bottom w:val="single" w:sz="12" w:space="0" w:color="auto"/>
            </w:tcBorders>
            <w:shd w:val="clear" w:color="auto" w:fill="auto"/>
            <w:noWrap/>
            <w:vAlign w:val="bottom"/>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82.3</w:t>
            </w:r>
          </w:p>
        </w:tc>
        <w:tc>
          <w:tcPr>
            <w:tcW w:w="1101" w:type="dxa"/>
            <w:tcBorders>
              <w:bottom w:val="single" w:sz="12" w:space="0" w:color="auto"/>
            </w:tcBorders>
            <w:shd w:val="clear" w:color="auto" w:fill="auto"/>
            <w:noWrap/>
            <w:vAlign w:val="bottom"/>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9.4</w:t>
            </w:r>
          </w:p>
        </w:tc>
      </w:tr>
      <w:tr w:rsidR="00FA035D" w:rsidRPr="00FA035D" w:rsidTr="00A67E13">
        <w:trPr>
          <w:trHeight w:val="358"/>
          <w:jc w:val="center"/>
        </w:trPr>
        <w:tc>
          <w:tcPr>
            <w:tcW w:w="5325" w:type="dxa"/>
            <w:tcBorders>
              <w:top w:val="single" w:sz="12" w:space="0" w:color="auto"/>
              <w:right w:val="single" w:sz="12" w:space="0" w:color="auto"/>
            </w:tcBorders>
            <w:shd w:val="clear" w:color="auto" w:fill="D9D9D9" w:themeFill="background1" w:themeFillShade="D9"/>
            <w:noWrap/>
            <w:vAlign w:val="bottom"/>
            <w:hideMark/>
          </w:tcPr>
          <w:p w:rsidR="00FA035D" w:rsidRPr="00FA035D" w:rsidRDefault="00FA035D" w:rsidP="00FA035D">
            <w:pPr>
              <w:ind w:firstLine="0"/>
              <w:jc w:val="left"/>
              <w:rPr>
                <w:rFonts w:eastAsia="Times New Roman" w:cs="Times New Roman"/>
                <w:b/>
                <w:bCs/>
                <w:color w:val="000000"/>
              </w:rPr>
            </w:pPr>
            <w:r w:rsidRPr="00FA035D">
              <w:rPr>
                <w:rFonts w:eastAsia="Times New Roman" w:cs="Times New Roman"/>
                <w:b/>
                <w:bCs/>
                <w:color w:val="000000"/>
                <w:sz w:val="22"/>
              </w:rPr>
              <w:t>УКУПНО</w:t>
            </w:r>
          </w:p>
        </w:tc>
        <w:tc>
          <w:tcPr>
            <w:tcW w:w="1071" w:type="dxa"/>
            <w:tcBorders>
              <w:top w:val="single" w:sz="12" w:space="0" w:color="auto"/>
              <w:left w:val="single" w:sz="12" w:space="0" w:color="auto"/>
              <w:right w:val="single" w:sz="12" w:space="0" w:color="auto"/>
            </w:tcBorders>
            <w:shd w:val="clear" w:color="auto" w:fill="D9D9D9" w:themeFill="background1" w:themeFillShade="D9"/>
            <w:noWrap/>
            <w:vAlign w:val="center"/>
            <w:hideMark/>
          </w:tcPr>
          <w:p w:rsidR="00FA035D" w:rsidRPr="00FA035D" w:rsidRDefault="00FA035D" w:rsidP="00FA035D">
            <w:pPr>
              <w:ind w:firstLine="0"/>
              <w:jc w:val="right"/>
              <w:rPr>
                <w:rFonts w:eastAsia="Times New Roman" w:cs="Times New Roman"/>
                <w:b/>
                <w:bCs/>
                <w:color w:val="000000"/>
              </w:rPr>
            </w:pPr>
            <w:r w:rsidRPr="00FA035D">
              <w:rPr>
                <w:rFonts w:eastAsia="Times New Roman" w:cs="Times New Roman"/>
                <w:b/>
                <w:bCs/>
                <w:color w:val="000000"/>
                <w:sz w:val="22"/>
              </w:rPr>
              <w:t>228.75</w:t>
            </w:r>
          </w:p>
        </w:tc>
        <w:tc>
          <w:tcPr>
            <w:tcW w:w="1071" w:type="dxa"/>
            <w:tcBorders>
              <w:top w:val="single" w:sz="12" w:space="0" w:color="auto"/>
              <w:left w:val="single" w:sz="12" w:space="0" w:color="auto"/>
              <w:right w:val="single" w:sz="12" w:space="0" w:color="auto"/>
            </w:tcBorders>
            <w:shd w:val="clear" w:color="auto" w:fill="D9D9D9" w:themeFill="background1" w:themeFillShade="D9"/>
            <w:noWrap/>
            <w:vAlign w:val="center"/>
            <w:hideMark/>
          </w:tcPr>
          <w:p w:rsidR="00FA035D" w:rsidRPr="00FA035D" w:rsidRDefault="00FA035D" w:rsidP="00FA035D">
            <w:pPr>
              <w:ind w:firstLine="0"/>
              <w:jc w:val="right"/>
              <w:rPr>
                <w:rFonts w:eastAsia="Times New Roman" w:cs="Times New Roman"/>
                <w:b/>
                <w:bCs/>
                <w:color w:val="000000"/>
              </w:rPr>
            </w:pPr>
            <w:r w:rsidRPr="00FA035D">
              <w:rPr>
                <w:rFonts w:eastAsia="Times New Roman" w:cs="Times New Roman"/>
                <w:b/>
                <w:bCs/>
                <w:color w:val="000000"/>
                <w:sz w:val="22"/>
              </w:rPr>
              <w:t>100.0</w:t>
            </w:r>
          </w:p>
        </w:tc>
        <w:tc>
          <w:tcPr>
            <w:tcW w:w="1197" w:type="dxa"/>
            <w:tcBorders>
              <w:top w:val="single" w:sz="12" w:space="0" w:color="auto"/>
              <w:left w:val="single" w:sz="12" w:space="0" w:color="auto"/>
              <w:right w:val="single" w:sz="12" w:space="0" w:color="auto"/>
            </w:tcBorders>
            <w:shd w:val="clear" w:color="auto" w:fill="D9D9D9" w:themeFill="background1" w:themeFillShade="D9"/>
            <w:noWrap/>
            <w:vAlign w:val="center"/>
            <w:hideMark/>
          </w:tcPr>
          <w:p w:rsidR="00FA035D" w:rsidRPr="00FA035D" w:rsidRDefault="00FA035D" w:rsidP="00FA035D">
            <w:pPr>
              <w:ind w:firstLine="0"/>
              <w:jc w:val="right"/>
              <w:rPr>
                <w:rFonts w:eastAsia="Times New Roman" w:cs="Times New Roman"/>
                <w:b/>
                <w:bCs/>
                <w:color w:val="000000"/>
              </w:rPr>
            </w:pPr>
            <w:r w:rsidRPr="00FA035D">
              <w:rPr>
                <w:rFonts w:eastAsia="Times New Roman" w:cs="Times New Roman"/>
                <w:b/>
                <w:bCs/>
                <w:color w:val="000000"/>
                <w:sz w:val="22"/>
              </w:rPr>
              <w:t>77596.0</w:t>
            </w:r>
          </w:p>
        </w:tc>
        <w:tc>
          <w:tcPr>
            <w:tcW w:w="1071" w:type="dxa"/>
            <w:tcBorders>
              <w:top w:val="single" w:sz="12" w:space="0" w:color="auto"/>
              <w:left w:val="single" w:sz="12" w:space="0" w:color="auto"/>
              <w:right w:val="single" w:sz="12" w:space="0" w:color="auto"/>
            </w:tcBorders>
            <w:shd w:val="clear" w:color="auto" w:fill="D9D9D9" w:themeFill="background1" w:themeFillShade="D9"/>
            <w:noWrap/>
            <w:vAlign w:val="center"/>
            <w:hideMark/>
          </w:tcPr>
          <w:p w:rsidR="00FA035D" w:rsidRPr="00FA035D" w:rsidRDefault="00FA035D" w:rsidP="00FA035D">
            <w:pPr>
              <w:ind w:firstLine="0"/>
              <w:jc w:val="right"/>
              <w:rPr>
                <w:rFonts w:eastAsia="Times New Roman" w:cs="Times New Roman"/>
                <w:b/>
                <w:bCs/>
                <w:color w:val="000000"/>
              </w:rPr>
            </w:pPr>
            <w:r w:rsidRPr="00FA035D">
              <w:rPr>
                <w:rFonts w:eastAsia="Times New Roman" w:cs="Times New Roman"/>
                <w:b/>
                <w:bCs/>
                <w:color w:val="000000"/>
                <w:sz w:val="22"/>
              </w:rPr>
              <w:t>100.0</w:t>
            </w:r>
          </w:p>
        </w:tc>
        <w:tc>
          <w:tcPr>
            <w:tcW w:w="1071" w:type="dxa"/>
            <w:tcBorders>
              <w:top w:val="single" w:sz="12" w:space="0" w:color="auto"/>
              <w:left w:val="single" w:sz="12" w:space="0" w:color="auto"/>
              <w:right w:val="single" w:sz="12" w:space="0" w:color="auto"/>
            </w:tcBorders>
            <w:shd w:val="clear" w:color="auto" w:fill="D9D9D9" w:themeFill="background1" w:themeFillShade="D9"/>
            <w:noWrap/>
            <w:vAlign w:val="center"/>
            <w:hideMark/>
          </w:tcPr>
          <w:p w:rsidR="00FA035D" w:rsidRPr="00FA035D" w:rsidRDefault="00FA035D" w:rsidP="00FA035D">
            <w:pPr>
              <w:ind w:firstLine="0"/>
              <w:jc w:val="right"/>
              <w:rPr>
                <w:rFonts w:eastAsia="Times New Roman" w:cs="Times New Roman"/>
                <w:b/>
                <w:bCs/>
                <w:color w:val="000000"/>
              </w:rPr>
            </w:pPr>
            <w:r w:rsidRPr="00FA035D">
              <w:rPr>
                <w:rFonts w:eastAsia="Times New Roman" w:cs="Times New Roman"/>
                <w:b/>
                <w:bCs/>
                <w:color w:val="000000"/>
                <w:sz w:val="22"/>
              </w:rPr>
              <w:t>339.2</w:t>
            </w:r>
          </w:p>
        </w:tc>
        <w:tc>
          <w:tcPr>
            <w:tcW w:w="107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hideMark/>
          </w:tcPr>
          <w:p w:rsidR="00FA035D" w:rsidRPr="00FA035D" w:rsidRDefault="00FA035D" w:rsidP="00FA035D">
            <w:pPr>
              <w:ind w:firstLine="0"/>
              <w:jc w:val="right"/>
              <w:rPr>
                <w:rFonts w:eastAsia="Times New Roman" w:cs="Times New Roman"/>
                <w:b/>
                <w:bCs/>
                <w:color w:val="000000"/>
              </w:rPr>
            </w:pPr>
            <w:r w:rsidRPr="00FA035D">
              <w:rPr>
                <w:rFonts w:eastAsia="Times New Roman" w:cs="Times New Roman"/>
                <w:b/>
                <w:bCs/>
                <w:color w:val="000000"/>
                <w:sz w:val="22"/>
              </w:rPr>
              <w:t>2206.5</w:t>
            </w:r>
          </w:p>
        </w:tc>
        <w:tc>
          <w:tcPr>
            <w:tcW w:w="1071" w:type="dxa"/>
            <w:tcBorders>
              <w:top w:val="single" w:sz="12" w:space="0" w:color="auto"/>
              <w:left w:val="single" w:sz="12" w:space="0" w:color="auto"/>
              <w:right w:val="single" w:sz="12" w:space="0" w:color="auto"/>
            </w:tcBorders>
            <w:shd w:val="clear" w:color="auto" w:fill="D9D9D9" w:themeFill="background1" w:themeFillShade="D9"/>
            <w:noWrap/>
            <w:vAlign w:val="center"/>
            <w:hideMark/>
          </w:tcPr>
          <w:p w:rsidR="00FA035D" w:rsidRPr="00FA035D" w:rsidRDefault="00FA035D" w:rsidP="00FA035D">
            <w:pPr>
              <w:ind w:firstLine="0"/>
              <w:jc w:val="right"/>
              <w:rPr>
                <w:rFonts w:eastAsia="Times New Roman" w:cs="Times New Roman"/>
                <w:b/>
                <w:bCs/>
                <w:color w:val="000000"/>
              </w:rPr>
            </w:pPr>
            <w:r w:rsidRPr="00FA035D">
              <w:rPr>
                <w:rFonts w:eastAsia="Times New Roman" w:cs="Times New Roman"/>
                <w:b/>
                <w:bCs/>
                <w:color w:val="000000"/>
                <w:sz w:val="22"/>
              </w:rPr>
              <w:t>100.0</w:t>
            </w:r>
          </w:p>
        </w:tc>
        <w:tc>
          <w:tcPr>
            <w:tcW w:w="1101" w:type="dxa"/>
            <w:tcBorders>
              <w:top w:val="single" w:sz="12" w:space="0" w:color="auto"/>
              <w:left w:val="single" w:sz="12" w:space="0" w:color="auto"/>
            </w:tcBorders>
            <w:shd w:val="clear" w:color="auto" w:fill="D9D9D9" w:themeFill="background1" w:themeFillShade="D9"/>
            <w:noWrap/>
            <w:vAlign w:val="center"/>
            <w:hideMark/>
          </w:tcPr>
          <w:p w:rsidR="00FA035D" w:rsidRPr="00FA035D" w:rsidRDefault="00FA035D" w:rsidP="00FA035D">
            <w:pPr>
              <w:ind w:firstLine="0"/>
              <w:jc w:val="right"/>
              <w:rPr>
                <w:rFonts w:eastAsia="Times New Roman" w:cs="Times New Roman"/>
                <w:b/>
                <w:bCs/>
                <w:color w:val="000000"/>
              </w:rPr>
            </w:pPr>
            <w:r w:rsidRPr="00FA035D">
              <w:rPr>
                <w:rFonts w:eastAsia="Times New Roman" w:cs="Times New Roman"/>
                <w:b/>
                <w:bCs/>
                <w:color w:val="000000"/>
                <w:sz w:val="22"/>
              </w:rPr>
              <w:t>9.6</w:t>
            </w:r>
          </w:p>
        </w:tc>
      </w:tr>
    </w:tbl>
    <w:p w:rsidR="00FA035D" w:rsidRPr="00FA035D" w:rsidRDefault="00FA035D" w:rsidP="00FA035D">
      <w:pPr>
        <w:spacing w:after="200" w:line="276" w:lineRule="auto"/>
        <w:ind w:firstLine="0"/>
        <w:jc w:val="center"/>
        <w:rPr>
          <w:rFonts w:cs="Times New Roman"/>
          <w:color w:val="000000" w:themeColor="text1"/>
          <w:sz w:val="28"/>
          <w:szCs w:val="28"/>
        </w:rPr>
      </w:pPr>
    </w:p>
    <w:p w:rsidR="00FA035D" w:rsidRDefault="00FA035D" w:rsidP="00FA035D">
      <w:pPr>
        <w:rPr>
          <w:rFonts w:eastAsia="Times New Roman" w:cs="Times New Roman"/>
          <w:color w:val="000000" w:themeColor="text1"/>
          <w:szCs w:val="24"/>
        </w:rPr>
      </w:pPr>
      <w:r w:rsidRPr="00FA035D">
        <w:rPr>
          <w:rFonts w:eastAsia="Times New Roman" w:cs="Times New Roman"/>
          <w:color w:val="000000" w:themeColor="text1"/>
          <w:szCs w:val="24"/>
        </w:rPr>
        <w:t>У ГЈ “Заовине” по свим елементима, доминира наменска целина (зона заштите) - Национални парк - III степен заштите (код 60), и то по површини са 84,3% (192,74 ха), по запремини са 84,4% (</w:t>
      </w:r>
      <w:r w:rsidRPr="00FA035D">
        <w:rPr>
          <w:rFonts w:cs="Times New Roman"/>
          <w:color w:val="000000" w:themeColor="text1"/>
          <w:szCs w:val="24"/>
        </w:rPr>
        <w:t>65</w:t>
      </w:r>
      <w:r w:rsidR="00D720ED">
        <w:rPr>
          <w:rFonts w:cs="Times New Roman"/>
          <w:color w:val="000000" w:themeColor="text1"/>
          <w:szCs w:val="24"/>
        </w:rPr>
        <w:t>.</w:t>
      </w:r>
      <w:r w:rsidRPr="00FA035D">
        <w:rPr>
          <w:rFonts w:cs="Times New Roman"/>
          <w:color w:val="000000" w:themeColor="text1"/>
          <w:szCs w:val="24"/>
        </w:rPr>
        <w:t>506,5 м</w:t>
      </w:r>
      <w:r w:rsidRPr="00FA035D">
        <w:rPr>
          <w:rFonts w:cs="Times New Roman"/>
          <w:color w:val="000000" w:themeColor="text1"/>
          <w:szCs w:val="24"/>
          <w:vertAlign w:val="superscript"/>
        </w:rPr>
        <w:t>3</w:t>
      </w:r>
      <w:r w:rsidRPr="00FA035D">
        <w:rPr>
          <w:rFonts w:cs="Times New Roman"/>
          <w:color w:val="000000" w:themeColor="text1"/>
          <w:szCs w:val="24"/>
        </w:rPr>
        <w:t>, V/ha= 339,9 м</w:t>
      </w:r>
      <w:r w:rsidRPr="00FA035D">
        <w:rPr>
          <w:rFonts w:cs="Times New Roman"/>
          <w:color w:val="000000" w:themeColor="text1"/>
          <w:szCs w:val="24"/>
          <w:vertAlign w:val="superscript"/>
        </w:rPr>
        <w:t>3</w:t>
      </w:r>
      <w:r w:rsidRPr="00FA035D">
        <w:rPr>
          <w:rFonts w:cs="Times New Roman"/>
          <w:color w:val="000000" w:themeColor="text1"/>
          <w:szCs w:val="24"/>
        </w:rPr>
        <w:t>/хa)</w:t>
      </w:r>
      <w:r w:rsidRPr="00FA035D">
        <w:rPr>
          <w:rFonts w:eastAsia="Times New Roman" w:cs="Times New Roman"/>
          <w:color w:val="000000" w:themeColor="text1"/>
          <w:szCs w:val="24"/>
        </w:rPr>
        <w:t xml:space="preserve"> и  запреминском прирасту са 82,3% (</w:t>
      </w:r>
      <w:r w:rsidRPr="00FA035D">
        <w:rPr>
          <w:rFonts w:cs="Times New Roman"/>
          <w:color w:val="000000" w:themeColor="text1"/>
          <w:szCs w:val="24"/>
        </w:rPr>
        <w:t>1</w:t>
      </w:r>
      <w:r w:rsidR="00D720ED">
        <w:rPr>
          <w:rFonts w:cs="Times New Roman"/>
          <w:color w:val="000000" w:themeColor="text1"/>
          <w:szCs w:val="24"/>
        </w:rPr>
        <w:t>.</w:t>
      </w:r>
      <w:r w:rsidRPr="00FA035D">
        <w:rPr>
          <w:rFonts w:cs="Times New Roman"/>
          <w:color w:val="000000" w:themeColor="text1"/>
          <w:szCs w:val="24"/>
        </w:rPr>
        <w:t>816,5 м</w:t>
      </w:r>
      <w:r w:rsidRPr="00FA035D">
        <w:rPr>
          <w:rFonts w:cs="Times New Roman"/>
          <w:color w:val="000000" w:themeColor="text1"/>
          <w:szCs w:val="24"/>
          <w:vertAlign w:val="superscript"/>
        </w:rPr>
        <w:t>3</w:t>
      </w:r>
      <w:r w:rsidRPr="00FA035D">
        <w:rPr>
          <w:rFonts w:cs="Times New Roman"/>
          <w:color w:val="000000" w:themeColor="text1"/>
          <w:szCs w:val="24"/>
        </w:rPr>
        <w:t>, Zv/ha= 9,4 м</w:t>
      </w:r>
      <w:r w:rsidRPr="00FA035D">
        <w:rPr>
          <w:rFonts w:cs="Times New Roman"/>
          <w:color w:val="000000" w:themeColor="text1"/>
          <w:szCs w:val="24"/>
          <w:vertAlign w:val="superscript"/>
        </w:rPr>
        <w:t>3</w:t>
      </w:r>
      <w:r w:rsidRPr="00FA035D">
        <w:rPr>
          <w:rFonts w:cs="Times New Roman"/>
          <w:color w:val="000000" w:themeColor="text1"/>
          <w:szCs w:val="24"/>
        </w:rPr>
        <w:t>/хa)</w:t>
      </w:r>
      <w:r w:rsidRPr="00FA035D">
        <w:rPr>
          <w:rFonts w:eastAsia="Times New Roman" w:cs="Times New Roman"/>
          <w:color w:val="000000" w:themeColor="text1"/>
          <w:szCs w:val="24"/>
        </w:rPr>
        <w:t>. Наменска целина - Национални парк - II степен заштите (код 59) заступљена је са 14,5% по површини, 14,7% по запремини и 16,7% по запреминском прирасту. Наменска целина - Национални парк - I степен заштите (код 58) заступљена је са 1,2% по површини, 0,9% по запремини и 0,9% по запреминском прирасту.</w:t>
      </w:r>
    </w:p>
    <w:p w:rsidR="00FA035D" w:rsidRPr="00FA035D" w:rsidRDefault="00FA035D" w:rsidP="00FA035D">
      <w:pPr>
        <w:rPr>
          <w:rFonts w:eastAsia="Times New Roman" w:cs="Times New Roman"/>
          <w:color w:val="000000" w:themeColor="text1"/>
          <w:szCs w:val="24"/>
        </w:rPr>
      </w:pPr>
    </w:p>
    <w:p w:rsidR="00FA035D" w:rsidRDefault="00FA035D" w:rsidP="004338CC">
      <w:pPr>
        <w:pStyle w:val="kb2"/>
      </w:pPr>
      <w:bookmarkStart w:id="267" w:name="_Toc2154685"/>
      <w:r w:rsidRPr="00FA035D">
        <w:t>5.2. Стање шума по газдинским класама</w:t>
      </w:r>
      <w:bookmarkEnd w:id="267"/>
    </w:p>
    <w:p w:rsidR="00E0309A" w:rsidRPr="00E0309A" w:rsidRDefault="00E0309A" w:rsidP="004338CC">
      <w:pPr>
        <w:pStyle w:val="kb2"/>
      </w:pPr>
    </w:p>
    <w:tbl>
      <w:tblPr>
        <w:tblW w:w="8907" w:type="dxa"/>
        <w:jc w:val="center"/>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347"/>
        <w:gridCol w:w="928"/>
        <w:gridCol w:w="928"/>
        <w:gridCol w:w="1038"/>
        <w:gridCol w:w="928"/>
        <w:gridCol w:w="928"/>
        <w:gridCol w:w="928"/>
        <w:gridCol w:w="928"/>
        <w:gridCol w:w="954"/>
      </w:tblGrid>
      <w:tr w:rsidR="00FA035D" w:rsidRPr="00FA035D" w:rsidTr="00F31B5C">
        <w:trPr>
          <w:trHeight w:val="302"/>
          <w:jc w:val="center"/>
        </w:trPr>
        <w:tc>
          <w:tcPr>
            <w:tcW w:w="1347" w:type="dxa"/>
            <w:tcBorders>
              <w:bottom w:val="single" w:sz="12" w:space="0" w:color="auto"/>
              <w:right w:val="single" w:sz="12" w:space="0" w:color="auto"/>
            </w:tcBorders>
            <w:shd w:val="clear" w:color="auto" w:fill="D9D9D9" w:themeFill="background1" w:themeFillShade="D9"/>
            <w:noWrap/>
            <w:vAlign w:val="center"/>
            <w:hideMark/>
          </w:tcPr>
          <w:p w:rsidR="00FA035D" w:rsidRPr="00FA035D" w:rsidRDefault="0083373A" w:rsidP="00FA035D">
            <w:pPr>
              <w:ind w:firstLine="0"/>
              <w:jc w:val="left"/>
              <w:rPr>
                <w:rFonts w:eastAsia="Times New Roman" w:cs="Times New Roman"/>
                <w:b/>
                <w:bCs/>
                <w:color w:val="000000"/>
              </w:rPr>
            </w:pPr>
            <w:r>
              <w:rPr>
                <w:rFonts w:eastAsia="Times New Roman" w:cs="Times New Roman"/>
                <w:b/>
                <w:bCs/>
                <w:color w:val="000000"/>
                <w:sz w:val="22"/>
              </w:rPr>
              <w:t>Г</w:t>
            </w:r>
            <w:r w:rsidR="00FA035D" w:rsidRPr="00FA035D">
              <w:rPr>
                <w:rFonts w:eastAsia="Times New Roman" w:cs="Times New Roman"/>
                <w:b/>
                <w:bCs/>
                <w:color w:val="000000"/>
                <w:sz w:val="22"/>
              </w:rPr>
              <w:t>. класа</w:t>
            </w:r>
          </w:p>
        </w:tc>
        <w:tc>
          <w:tcPr>
            <w:tcW w:w="928" w:type="dxa"/>
            <w:tcBorders>
              <w:left w:val="single" w:sz="12" w:space="0" w:color="auto"/>
              <w:bottom w:val="single" w:sz="12" w:space="0" w:color="auto"/>
              <w:right w:val="single" w:sz="12" w:space="0" w:color="auto"/>
            </w:tcBorders>
            <w:shd w:val="clear" w:color="auto" w:fill="D9D9D9" w:themeFill="background1" w:themeFillShade="D9"/>
            <w:noWrap/>
            <w:vAlign w:val="center"/>
            <w:hideMark/>
          </w:tcPr>
          <w:p w:rsidR="00FA035D" w:rsidRPr="00FA035D" w:rsidRDefault="00FA035D" w:rsidP="00FA035D">
            <w:pPr>
              <w:ind w:firstLine="0"/>
              <w:jc w:val="left"/>
              <w:rPr>
                <w:rFonts w:eastAsia="Times New Roman" w:cs="Times New Roman"/>
                <w:b/>
                <w:bCs/>
                <w:color w:val="000000"/>
              </w:rPr>
            </w:pPr>
            <w:r w:rsidRPr="00FA035D">
              <w:rPr>
                <w:rFonts w:eastAsia="Times New Roman" w:cs="Times New Roman"/>
                <w:b/>
                <w:bCs/>
                <w:color w:val="000000"/>
                <w:sz w:val="22"/>
              </w:rPr>
              <w:t>Pha</w:t>
            </w:r>
          </w:p>
        </w:tc>
        <w:tc>
          <w:tcPr>
            <w:tcW w:w="928" w:type="dxa"/>
            <w:tcBorders>
              <w:left w:val="single" w:sz="12" w:space="0" w:color="auto"/>
              <w:bottom w:val="single" w:sz="12" w:space="0" w:color="auto"/>
              <w:right w:val="single" w:sz="12" w:space="0" w:color="auto"/>
            </w:tcBorders>
            <w:shd w:val="clear" w:color="auto" w:fill="D9D9D9" w:themeFill="background1" w:themeFillShade="D9"/>
            <w:noWrap/>
            <w:vAlign w:val="center"/>
            <w:hideMark/>
          </w:tcPr>
          <w:p w:rsidR="00FA035D" w:rsidRPr="00FA035D" w:rsidRDefault="00FA035D" w:rsidP="00FA035D">
            <w:pPr>
              <w:ind w:firstLine="0"/>
              <w:jc w:val="left"/>
              <w:rPr>
                <w:rFonts w:eastAsia="Times New Roman" w:cs="Times New Roman"/>
                <w:b/>
                <w:bCs/>
                <w:color w:val="000000"/>
              </w:rPr>
            </w:pPr>
            <w:r w:rsidRPr="00FA035D">
              <w:rPr>
                <w:rFonts w:eastAsia="Times New Roman" w:cs="Times New Roman"/>
                <w:b/>
                <w:bCs/>
                <w:color w:val="000000"/>
                <w:sz w:val="22"/>
              </w:rPr>
              <w:t>P %</w:t>
            </w:r>
          </w:p>
        </w:tc>
        <w:tc>
          <w:tcPr>
            <w:tcW w:w="1038" w:type="dxa"/>
            <w:tcBorders>
              <w:left w:val="single" w:sz="12" w:space="0" w:color="auto"/>
              <w:bottom w:val="single" w:sz="12" w:space="0" w:color="auto"/>
              <w:right w:val="single" w:sz="12" w:space="0" w:color="auto"/>
            </w:tcBorders>
            <w:shd w:val="clear" w:color="auto" w:fill="D9D9D9" w:themeFill="background1" w:themeFillShade="D9"/>
            <w:noWrap/>
            <w:vAlign w:val="center"/>
            <w:hideMark/>
          </w:tcPr>
          <w:p w:rsidR="00FA035D" w:rsidRPr="00FA035D" w:rsidRDefault="00FA035D" w:rsidP="00FA035D">
            <w:pPr>
              <w:ind w:firstLine="0"/>
              <w:jc w:val="left"/>
              <w:rPr>
                <w:rFonts w:eastAsia="Times New Roman" w:cs="Times New Roman"/>
                <w:b/>
                <w:bCs/>
                <w:color w:val="000000"/>
              </w:rPr>
            </w:pPr>
            <w:r w:rsidRPr="00FA035D">
              <w:rPr>
                <w:rFonts w:eastAsia="Times New Roman" w:cs="Times New Roman"/>
                <w:b/>
                <w:bCs/>
                <w:color w:val="000000"/>
                <w:sz w:val="22"/>
              </w:rPr>
              <w:t>V m3</w:t>
            </w:r>
          </w:p>
        </w:tc>
        <w:tc>
          <w:tcPr>
            <w:tcW w:w="928" w:type="dxa"/>
            <w:tcBorders>
              <w:left w:val="single" w:sz="12" w:space="0" w:color="auto"/>
              <w:bottom w:val="single" w:sz="12" w:space="0" w:color="auto"/>
              <w:right w:val="single" w:sz="12" w:space="0" w:color="auto"/>
            </w:tcBorders>
            <w:shd w:val="clear" w:color="auto" w:fill="D9D9D9" w:themeFill="background1" w:themeFillShade="D9"/>
            <w:noWrap/>
            <w:vAlign w:val="center"/>
            <w:hideMark/>
          </w:tcPr>
          <w:p w:rsidR="00FA035D" w:rsidRPr="00FA035D" w:rsidRDefault="00FA035D" w:rsidP="00FA035D">
            <w:pPr>
              <w:ind w:firstLine="0"/>
              <w:jc w:val="left"/>
              <w:rPr>
                <w:rFonts w:eastAsia="Times New Roman" w:cs="Times New Roman"/>
                <w:b/>
                <w:bCs/>
                <w:color w:val="000000"/>
              </w:rPr>
            </w:pPr>
            <w:r w:rsidRPr="00FA035D">
              <w:rPr>
                <w:rFonts w:eastAsia="Times New Roman" w:cs="Times New Roman"/>
                <w:b/>
                <w:bCs/>
                <w:color w:val="000000"/>
                <w:sz w:val="22"/>
              </w:rPr>
              <w:t>V %</w:t>
            </w:r>
          </w:p>
        </w:tc>
        <w:tc>
          <w:tcPr>
            <w:tcW w:w="928" w:type="dxa"/>
            <w:tcBorders>
              <w:left w:val="single" w:sz="12" w:space="0" w:color="auto"/>
              <w:bottom w:val="single" w:sz="12" w:space="0" w:color="auto"/>
              <w:right w:val="single" w:sz="12" w:space="0" w:color="auto"/>
            </w:tcBorders>
            <w:shd w:val="clear" w:color="auto" w:fill="D9D9D9" w:themeFill="background1" w:themeFillShade="D9"/>
            <w:noWrap/>
            <w:vAlign w:val="center"/>
            <w:hideMark/>
          </w:tcPr>
          <w:p w:rsidR="00FA035D" w:rsidRPr="00FA035D" w:rsidRDefault="00FA035D" w:rsidP="00FA035D">
            <w:pPr>
              <w:ind w:firstLine="0"/>
              <w:jc w:val="left"/>
              <w:rPr>
                <w:rFonts w:eastAsia="Times New Roman" w:cs="Times New Roman"/>
                <w:b/>
                <w:bCs/>
                <w:color w:val="000000"/>
              </w:rPr>
            </w:pPr>
            <w:r w:rsidRPr="00FA035D">
              <w:rPr>
                <w:rFonts w:eastAsia="Times New Roman" w:cs="Times New Roman"/>
                <w:b/>
                <w:bCs/>
                <w:color w:val="000000"/>
                <w:sz w:val="22"/>
              </w:rPr>
              <w:t>V/Ha</w:t>
            </w:r>
          </w:p>
        </w:tc>
        <w:tc>
          <w:tcPr>
            <w:tcW w:w="928" w:type="dxa"/>
            <w:tcBorders>
              <w:left w:val="single" w:sz="12" w:space="0" w:color="auto"/>
              <w:bottom w:val="single" w:sz="12" w:space="0" w:color="auto"/>
              <w:right w:val="single" w:sz="12" w:space="0" w:color="auto"/>
            </w:tcBorders>
            <w:shd w:val="clear" w:color="auto" w:fill="D9D9D9" w:themeFill="background1" w:themeFillShade="D9"/>
            <w:noWrap/>
            <w:vAlign w:val="center"/>
            <w:hideMark/>
          </w:tcPr>
          <w:p w:rsidR="00FA035D" w:rsidRPr="00FA035D" w:rsidRDefault="00FA035D" w:rsidP="00FA035D">
            <w:pPr>
              <w:ind w:firstLine="0"/>
              <w:jc w:val="left"/>
              <w:rPr>
                <w:rFonts w:eastAsia="Times New Roman" w:cs="Times New Roman"/>
                <w:b/>
                <w:bCs/>
                <w:color w:val="000000"/>
              </w:rPr>
            </w:pPr>
            <w:r w:rsidRPr="00FA035D">
              <w:rPr>
                <w:rFonts w:eastAsia="Times New Roman" w:cs="Times New Roman"/>
                <w:b/>
                <w:bCs/>
                <w:color w:val="000000"/>
                <w:sz w:val="22"/>
              </w:rPr>
              <w:t>ZV m3</w:t>
            </w:r>
          </w:p>
        </w:tc>
        <w:tc>
          <w:tcPr>
            <w:tcW w:w="928" w:type="dxa"/>
            <w:tcBorders>
              <w:left w:val="single" w:sz="12" w:space="0" w:color="auto"/>
              <w:bottom w:val="single" w:sz="12" w:space="0" w:color="auto"/>
              <w:right w:val="single" w:sz="12" w:space="0" w:color="auto"/>
            </w:tcBorders>
            <w:shd w:val="clear" w:color="auto" w:fill="D9D9D9" w:themeFill="background1" w:themeFillShade="D9"/>
            <w:noWrap/>
            <w:vAlign w:val="center"/>
            <w:hideMark/>
          </w:tcPr>
          <w:p w:rsidR="00FA035D" w:rsidRPr="00FA035D" w:rsidRDefault="00FA035D" w:rsidP="00FA035D">
            <w:pPr>
              <w:ind w:firstLine="0"/>
              <w:jc w:val="left"/>
              <w:rPr>
                <w:rFonts w:eastAsia="Times New Roman" w:cs="Times New Roman"/>
                <w:b/>
                <w:bCs/>
                <w:color w:val="000000"/>
              </w:rPr>
            </w:pPr>
            <w:r w:rsidRPr="00FA035D">
              <w:rPr>
                <w:rFonts w:eastAsia="Times New Roman" w:cs="Times New Roman"/>
                <w:b/>
                <w:bCs/>
                <w:color w:val="000000"/>
                <w:sz w:val="22"/>
              </w:rPr>
              <w:t>ZV %</w:t>
            </w:r>
          </w:p>
        </w:tc>
        <w:tc>
          <w:tcPr>
            <w:tcW w:w="954" w:type="dxa"/>
            <w:tcBorders>
              <w:left w:val="single" w:sz="12" w:space="0" w:color="auto"/>
              <w:bottom w:val="single" w:sz="12" w:space="0" w:color="auto"/>
            </w:tcBorders>
            <w:shd w:val="clear" w:color="auto" w:fill="D9D9D9" w:themeFill="background1" w:themeFillShade="D9"/>
            <w:noWrap/>
            <w:vAlign w:val="center"/>
            <w:hideMark/>
          </w:tcPr>
          <w:p w:rsidR="00FA035D" w:rsidRPr="00FA035D" w:rsidRDefault="00FA035D" w:rsidP="00FA035D">
            <w:pPr>
              <w:ind w:firstLine="0"/>
              <w:jc w:val="left"/>
              <w:rPr>
                <w:rFonts w:eastAsia="Times New Roman" w:cs="Times New Roman"/>
                <w:b/>
                <w:bCs/>
                <w:color w:val="000000"/>
              </w:rPr>
            </w:pPr>
            <w:r w:rsidRPr="00FA035D">
              <w:rPr>
                <w:rFonts w:eastAsia="Times New Roman" w:cs="Times New Roman"/>
                <w:b/>
                <w:bCs/>
                <w:color w:val="000000"/>
                <w:sz w:val="22"/>
              </w:rPr>
              <w:t>ZV/Ha</w:t>
            </w:r>
          </w:p>
        </w:tc>
      </w:tr>
      <w:tr w:rsidR="00FA035D" w:rsidRPr="00FA035D" w:rsidTr="00F31B5C">
        <w:trPr>
          <w:trHeight w:val="302"/>
          <w:jc w:val="center"/>
        </w:trPr>
        <w:tc>
          <w:tcPr>
            <w:tcW w:w="1347" w:type="dxa"/>
            <w:tcBorders>
              <w:top w:val="single" w:sz="12" w:space="0" w:color="auto"/>
            </w:tcBorders>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58412471</w:t>
            </w:r>
          </w:p>
        </w:tc>
        <w:tc>
          <w:tcPr>
            <w:tcW w:w="928" w:type="dxa"/>
            <w:tcBorders>
              <w:top w:val="single" w:sz="12" w:space="0" w:color="auto"/>
            </w:tcBorders>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2.73</w:t>
            </w:r>
          </w:p>
        </w:tc>
        <w:tc>
          <w:tcPr>
            <w:tcW w:w="928" w:type="dxa"/>
            <w:tcBorders>
              <w:top w:val="single" w:sz="12" w:space="0" w:color="auto"/>
            </w:tcBorders>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1.2</w:t>
            </w:r>
          </w:p>
        </w:tc>
        <w:tc>
          <w:tcPr>
            <w:tcW w:w="1038" w:type="dxa"/>
            <w:tcBorders>
              <w:top w:val="single" w:sz="12" w:space="0" w:color="auto"/>
            </w:tcBorders>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674.6</w:t>
            </w:r>
          </w:p>
        </w:tc>
        <w:tc>
          <w:tcPr>
            <w:tcW w:w="928" w:type="dxa"/>
            <w:tcBorders>
              <w:top w:val="single" w:sz="12" w:space="0" w:color="auto"/>
            </w:tcBorders>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0.9</w:t>
            </w:r>
          </w:p>
        </w:tc>
        <w:tc>
          <w:tcPr>
            <w:tcW w:w="928" w:type="dxa"/>
            <w:tcBorders>
              <w:top w:val="single" w:sz="12" w:space="0" w:color="auto"/>
            </w:tcBorders>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247.1</w:t>
            </w:r>
          </w:p>
        </w:tc>
        <w:tc>
          <w:tcPr>
            <w:tcW w:w="928" w:type="dxa"/>
            <w:tcBorders>
              <w:top w:val="single" w:sz="12" w:space="0" w:color="auto"/>
            </w:tcBorders>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20.8</w:t>
            </w:r>
          </w:p>
        </w:tc>
        <w:tc>
          <w:tcPr>
            <w:tcW w:w="928" w:type="dxa"/>
            <w:tcBorders>
              <w:top w:val="single" w:sz="12" w:space="0" w:color="auto"/>
            </w:tcBorders>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0.9</w:t>
            </w:r>
          </w:p>
        </w:tc>
        <w:tc>
          <w:tcPr>
            <w:tcW w:w="954" w:type="dxa"/>
            <w:tcBorders>
              <w:top w:val="single" w:sz="12" w:space="0" w:color="auto"/>
            </w:tcBorders>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7.6</w:t>
            </w:r>
          </w:p>
        </w:tc>
      </w:tr>
      <w:tr w:rsidR="00FA035D" w:rsidRPr="00FA035D" w:rsidTr="00F31B5C">
        <w:trPr>
          <w:trHeight w:val="302"/>
          <w:jc w:val="center"/>
        </w:trPr>
        <w:tc>
          <w:tcPr>
            <w:tcW w:w="1347"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59358471</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18.18</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7.9</w:t>
            </w:r>
          </w:p>
        </w:tc>
        <w:tc>
          <w:tcPr>
            <w:tcW w:w="103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6533.0</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8.4</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359.4</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197.5</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9.0</w:t>
            </w:r>
          </w:p>
        </w:tc>
        <w:tc>
          <w:tcPr>
            <w:tcW w:w="954"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10.9</w:t>
            </w:r>
          </w:p>
        </w:tc>
      </w:tr>
      <w:tr w:rsidR="00FA035D" w:rsidRPr="00FA035D" w:rsidTr="00F31B5C">
        <w:trPr>
          <w:trHeight w:val="302"/>
          <w:jc w:val="center"/>
        </w:trPr>
        <w:tc>
          <w:tcPr>
            <w:tcW w:w="1347"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59381514</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7.96</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3.5</w:t>
            </w:r>
          </w:p>
        </w:tc>
        <w:tc>
          <w:tcPr>
            <w:tcW w:w="103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3208.5</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4.1</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403.1</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109.0</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4.9</w:t>
            </w:r>
          </w:p>
        </w:tc>
        <w:tc>
          <w:tcPr>
            <w:tcW w:w="954"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13.7</w:t>
            </w:r>
          </w:p>
        </w:tc>
      </w:tr>
      <w:tr w:rsidR="00FA035D" w:rsidRPr="00FA035D" w:rsidTr="00F31B5C">
        <w:trPr>
          <w:trHeight w:val="302"/>
          <w:jc w:val="center"/>
        </w:trPr>
        <w:tc>
          <w:tcPr>
            <w:tcW w:w="1347"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59382511</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2.78</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1.2</w:t>
            </w:r>
          </w:p>
        </w:tc>
        <w:tc>
          <w:tcPr>
            <w:tcW w:w="103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713.3</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0.9</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256.6</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24.1</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1.1</w:t>
            </w:r>
          </w:p>
        </w:tc>
        <w:tc>
          <w:tcPr>
            <w:tcW w:w="954"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8.7</w:t>
            </w:r>
          </w:p>
        </w:tc>
      </w:tr>
      <w:tr w:rsidR="00FA035D" w:rsidRPr="00FA035D" w:rsidTr="00F31B5C">
        <w:trPr>
          <w:trHeight w:val="302"/>
          <w:jc w:val="center"/>
        </w:trPr>
        <w:tc>
          <w:tcPr>
            <w:tcW w:w="1347"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59382512</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1.21</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0.5</w:t>
            </w:r>
          </w:p>
        </w:tc>
        <w:tc>
          <w:tcPr>
            <w:tcW w:w="103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279.9</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0.4</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231.3</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12.2</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0.6</w:t>
            </w:r>
          </w:p>
        </w:tc>
        <w:tc>
          <w:tcPr>
            <w:tcW w:w="954"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10.0</w:t>
            </w:r>
          </w:p>
        </w:tc>
      </w:tr>
      <w:tr w:rsidR="00FA035D" w:rsidRPr="00FA035D" w:rsidTr="00F31B5C">
        <w:trPr>
          <w:trHeight w:val="302"/>
          <w:jc w:val="center"/>
        </w:trPr>
        <w:tc>
          <w:tcPr>
            <w:tcW w:w="1347"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59382514</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0.85</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0.4</w:t>
            </w:r>
          </w:p>
        </w:tc>
        <w:tc>
          <w:tcPr>
            <w:tcW w:w="103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155.1</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0.2</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182.5</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7.2</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0.3</w:t>
            </w:r>
          </w:p>
        </w:tc>
        <w:tc>
          <w:tcPr>
            <w:tcW w:w="954"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8.5</w:t>
            </w:r>
          </w:p>
        </w:tc>
      </w:tr>
      <w:tr w:rsidR="00FA035D" w:rsidRPr="00FA035D" w:rsidTr="00F31B5C">
        <w:trPr>
          <w:trHeight w:val="302"/>
          <w:jc w:val="center"/>
        </w:trPr>
        <w:tc>
          <w:tcPr>
            <w:tcW w:w="1347"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59384517</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1.18</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0.5</w:t>
            </w:r>
          </w:p>
        </w:tc>
        <w:tc>
          <w:tcPr>
            <w:tcW w:w="103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301.3</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0.4</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255.3</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11.1</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0.5</w:t>
            </w:r>
          </w:p>
        </w:tc>
        <w:tc>
          <w:tcPr>
            <w:tcW w:w="954"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9.4</w:t>
            </w:r>
          </w:p>
        </w:tc>
      </w:tr>
      <w:tr w:rsidR="00FA035D" w:rsidRPr="00FA035D" w:rsidTr="00F31B5C">
        <w:trPr>
          <w:trHeight w:val="302"/>
          <w:jc w:val="center"/>
        </w:trPr>
        <w:tc>
          <w:tcPr>
            <w:tcW w:w="1347"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59401471</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1.12</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0.5</w:t>
            </w:r>
          </w:p>
        </w:tc>
        <w:tc>
          <w:tcPr>
            <w:tcW w:w="103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223.8</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0.3</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199.8</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8.0</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0.4</w:t>
            </w:r>
          </w:p>
        </w:tc>
        <w:tc>
          <w:tcPr>
            <w:tcW w:w="954"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7.2</w:t>
            </w:r>
          </w:p>
        </w:tc>
      </w:tr>
      <w:tr w:rsidR="00FA035D" w:rsidRPr="00FA035D" w:rsidTr="00F31B5C">
        <w:trPr>
          <w:trHeight w:val="302"/>
          <w:jc w:val="center"/>
        </w:trPr>
        <w:tc>
          <w:tcPr>
            <w:tcW w:w="1347"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60191312</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3.00</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1.3</w:t>
            </w:r>
          </w:p>
        </w:tc>
        <w:tc>
          <w:tcPr>
            <w:tcW w:w="103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649.4</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0.8</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216.5</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20.7</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0.9</w:t>
            </w:r>
          </w:p>
        </w:tc>
        <w:tc>
          <w:tcPr>
            <w:tcW w:w="954"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6.9</w:t>
            </w:r>
          </w:p>
        </w:tc>
      </w:tr>
      <w:tr w:rsidR="00FA035D" w:rsidRPr="00FA035D" w:rsidTr="00F31B5C">
        <w:trPr>
          <w:trHeight w:val="302"/>
          <w:jc w:val="center"/>
        </w:trPr>
        <w:tc>
          <w:tcPr>
            <w:tcW w:w="1347"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60196312</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46.66</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20.4</w:t>
            </w:r>
          </w:p>
        </w:tc>
        <w:tc>
          <w:tcPr>
            <w:tcW w:w="103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8220.4</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10.6</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176.2</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309.7</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14.0</w:t>
            </w:r>
          </w:p>
        </w:tc>
        <w:tc>
          <w:tcPr>
            <w:tcW w:w="954"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6.6</w:t>
            </w:r>
          </w:p>
        </w:tc>
      </w:tr>
      <w:tr w:rsidR="00FA035D" w:rsidRPr="00FA035D" w:rsidTr="00F31B5C">
        <w:trPr>
          <w:trHeight w:val="302"/>
          <w:jc w:val="center"/>
        </w:trPr>
        <w:tc>
          <w:tcPr>
            <w:tcW w:w="1347"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60262512</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2.20</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1.0</w:t>
            </w:r>
          </w:p>
        </w:tc>
        <w:tc>
          <w:tcPr>
            <w:tcW w:w="103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250.3</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0.3</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113.8</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9.5</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0.4</w:t>
            </w:r>
          </w:p>
        </w:tc>
        <w:tc>
          <w:tcPr>
            <w:tcW w:w="954"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4.3</w:t>
            </w:r>
          </w:p>
        </w:tc>
      </w:tr>
      <w:tr w:rsidR="00FA035D" w:rsidRPr="00FA035D" w:rsidTr="00F31B5C">
        <w:trPr>
          <w:trHeight w:val="302"/>
          <w:jc w:val="center"/>
        </w:trPr>
        <w:tc>
          <w:tcPr>
            <w:tcW w:w="1347"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60304521</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15.94</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7.0</w:t>
            </w:r>
          </w:p>
        </w:tc>
        <w:tc>
          <w:tcPr>
            <w:tcW w:w="103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6003.9</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7.7</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376.7</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133.7</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6.1</w:t>
            </w:r>
          </w:p>
        </w:tc>
        <w:tc>
          <w:tcPr>
            <w:tcW w:w="954"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8.4</w:t>
            </w:r>
          </w:p>
        </w:tc>
      </w:tr>
      <w:tr w:rsidR="00FA035D" w:rsidRPr="00FA035D" w:rsidTr="00F31B5C">
        <w:trPr>
          <w:trHeight w:val="302"/>
          <w:jc w:val="center"/>
        </w:trPr>
        <w:tc>
          <w:tcPr>
            <w:tcW w:w="1347"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60352421</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5.27</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2.3</w:t>
            </w:r>
          </w:p>
        </w:tc>
        <w:tc>
          <w:tcPr>
            <w:tcW w:w="103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1133.6</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1.5</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215.1</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28.5</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1.3</w:t>
            </w:r>
          </w:p>
        </w:tc>
        <w:tc>
          <w:tcPr>
            <w:tcW w:w="954"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5.4</w:t>
            </w:r>
          </w:p>
        </w:tc>
      </w:tr>
      <w:tr w:rsidR="00FA035D" w:rsidRPr="00FA035D" w:rsidTr="00F31B5C">
        <w:trPr>
          <w:trHeight w:val="302"/>
          <w:jc w:val="center"/>
        </w:trPr>
        <w:tc>
          <w:tcPr>
            <w:tcW w:w="1347"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60358471</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59.10</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25.8</w:t>
            </w:r>
          </w:p>
        </w:tc>
        <w:tc>
          <w:tcPr>
            <w:tcW w:w="103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31143.3</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40.1</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527.0</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659.2</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29.9</w:t>
            </w:r>
          </w:p>
        </w:tc>
        <w:tc>
          <w:tcPr>
            <w:tcW w:w="954"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11.2</w:t>
            </w:r>
          </w:p>
        </w:tc>
      </w:tr>
      <w:tr w:rsidR="00FA035D" w:rsidRPr="00FA035D" w:rsidTr="00F31B5C">
        <w:trPr>
          <w:trHeight w:val="302"/>
          <w:jc w:val="center"/>
        </w:trPr>
        <w:tc>
          <w:tcPr>
            <w:tcW w:w="1347"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60360421</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2.18</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1.0</w:t>
            </w:r>
          </w:p>
        </w:tc>
        <w:tc>
          <w:tcPr>
            <w:tcW w:w="103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214.6</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0.3</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98.4</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5.8</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0.3</w:t>
            </w:r>
          </w:p>
        </w:tc>
        <w:tc>
          <w:tcPr>
            <w:tcW w:w="954"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2.7</w:t>
            </w:r>
          </w:p>
        </w:tc>
      </w:tr>
      <w:tr w:rsidR="00FA035D" w:rsidRPr="00FA035D" w:rsidTr="00F31B5C">
        <w:trPr>
          <w:trHeight w:val="302"/>
          <w:jc w:val="center"/>
        </w:trPr>
        <w:tc>
          <w:tcPr>
            <w:tcW w:w="1347"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60381511</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1.18</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0.5</w:t>
            </w:r>
          </w:p>
        </w:tc>
        <w:tc>
          <w:tcPr>
            <w:tcW w:w="103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375.4</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0.5</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318.1</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11.9</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0.5</w:t>
            </w:r>
          </w:p>
        </w:tc>
        <w:tc>
          <w:tcPr>
            <w:tcW w:w="954"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10.1</w:t>
            </w:r>
          </w:p>
        </w:tc>
      </w:tr>
      <w:tr w:rsidR="00FA035D" w:rsidRPr="00FA035D" w:rsidTr="00F31B5C">
        <w:trPr>
          <w:trHeight w:val="302"/>
          <w:jc w:val="center"/>
        </w:trPr>
        <w:tc>
          <w:tcPr>
            <w:tcW w:w="1347"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60381512</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0.68</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0.3</w:t>
            </w:r>
          </w:p>
        </w:tc>
        <w:tc>
          <w:tcPr>
            <w:tcW w:w="103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283.9</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0.4</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417.4</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11.3</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0.5</w:t>
            </w:r>
          </w:p>
        </w:tc>
        <w:tc>
          <w:tcPr>
            <w:tcW w:w="954"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16.7</w:t>
            </w:r>
          </w:p>
        </w:tc>
      </w:tr>
      <w:tr w:rsidR="00FA035D" w:rsidRPr="00FA035D" w:rsidTr="00F31B5C">
        <w:trPr>
          <w:trHeight w:val="302"/>
          <w:jc w:val="center"/>
        </w:trPr>
        <w:tc>
          <w:tcPr>
            <w:tcW w:w="1347"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60381514</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8.32</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3.6</w:t>
            </w:r>
          </w:p>
        </w:tc>
        <w:tc>
          <w:tcPr>
            <w:tcW w:w="103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2162.9</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2.8</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260.0</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89.8</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4.1</w:t>
            </w:r>
          </w:p>
        </w:tc>
        <w:tc>
          <w:tcPr>
            <w:tcW w:w="954"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10.8</w:t>
            </w:r>
          </w:p>
        </w:tc>
      </w:tr>
      <w:tr w:rsidR="00FA035D" w:rsidRPr="00FA035D" w:rsidTr="00F31B5C">
        <w:trPr>
          <w:trHeight w:val="302"/>
          <w:jc w:val="center"/>
        </w:trPr>
        <w:tc>
          <w:tcPr>
            <w:tcW w:w="1347"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60382511</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4.16</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1.8</w:t>
            </w:r>
          </w:p>
        </w:tc>
        <w:tc>
          <w:tcPr>
            <w:tcW w:w="103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1508.5</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1.9</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362.6</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49.9</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2.3</w:t>
            </w:r>
          </w:p>
        </w:tc>
        <w:tc>
          <w:tcPr>
            <w:tcW w:w="954"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12.0</w:t>
            </w:r>
          </w:p>
        </w:tc>
      </w:tr>
      <w:tr w:rsidR="00FA035D" w:rsidRPr="00FA035D" w:rsidTr="00F31B5C">
        <w:trPr>
          <w:trHeight w:val="302"/>
          <w:jc w:val="center"/>
        </w:trPr>
        <w:tc>
          <w:tcPr>
            <w:tcW w:w="1347"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60382512</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2.27</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1.0</w:t>
            </w:r>
          </w:p>
        </w:tc>
        <w:tc>
          <w:tcPr>
            <w:tcW w:w="103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732.9</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0.9</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322.9</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25.1</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1.1</w:t>
            </w:r>
          </w:p>
        </w:tc>
        <w:tc>
          <w:tcPr>
            <w:tcW w:w="954"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11.1</w:t>
            </w:r>
          </w:p>
        </w:tc>
      </w:tr>
      <w:tr w:rsidR="00FA035D" w:rsidRPr="00FA035D" w:rsidTr="00F31B5C">
        <w:trPr>
          <w:trHeight w:val="302"/>
          <w:jc w:val="center"/>
        </w:trPr>
        <w:tc>
          <w:tcPr>
            <w:tcW w:w="1347"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60382514</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9.81</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4.3</w:t>
            </w:r>
          </w:p>
        </w:tc>
        <w:tc>
          <w:tcPr>
            <w:tcW w:w="103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3893.2</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5.0</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396.9</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144.6</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6.6</w:t>
            </w:r>
          </w:p>
        </w:tc>
        <w:tc>
          <w:tcPr>
            <w:tcW w:w="954"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14.7</w:t>
            </w:r>
          </w:p>
        </w:tc>
      </w:tr>
      <w:tr w:rsidR="00FA035D" w:rsidRPr="00FA035D" w:rsidTr="00F31B5C">
        <w:trPr>
          <w:trHeight w:val="302"/>
          <w:jc w:val="center"/>
        </w:trPr>
        <w:tc>
          <w:tcPr>
            <w:tcW w:w="1347"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60384517</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15.85</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6.9</w:t>
            </w:r>
          </w:p>
        </w:tc>
        <w:tc>
          <w:tcPr>
            <w:tcW w:w="103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4731.2</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6.1</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298.5</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158.3</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7.2</w:t>
            </w:r>
          </w:p>
        </w:tc>
        <w:tc>
          <w:tcPr>
            <w:tcW w:w="954"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10.0</w:t>
            </w:r>
          </w:p>
        </w:tc>
      </w:tr>
      <w:tr w:rsidR="00FA035D" w:rsidRPr="00FA035D" w:rsidTr="00F31B5C">
        <w:trPr>
          <w:trHeight w:val="302"/>
          <w:jc w:val="center"/>
        </w:trPr>
        <w:tc>
          <w:tcPr>
            <w:tcW w:w="1347"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60384518</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0.90</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0.4</w:t>
            </w:r>
          </w:p>
        </w:tc>
        <w:tc>
          <w:tcPr>
            <w:tcW w:w="103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389.2</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0.5</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432.4</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12.6</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0.6</w:t>
            </w:r>
          </w:p>
        </w:tc>
        <w:tc>
          <w:tcPr>
            <w:tcW w:w="954"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14.0</w:t>
            </w:r>
          </w:p>
        </w:tc>
      </w:tr>
      <w:tr w:rsidR="00FA035D" w:rsidRPr="00FA035D" w:rsidTr="00F31B5C">
        <w:trPr>
          <w:trHeight w:val="302"/>
          <w:jc w:val="center"/>
        </w:trPr>
        <w:tc>
          <w:tcPr>
            <w:tcW w:w="1347"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60401471</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8.01</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3.5</w:t>
            </w:r>
          </w:p>
        </w:tc>
        <w:tc>
          <w:tcPr>
            <w:tcW w:w="103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1676.2</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2.2</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209.3</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60.2</w:t>
            </w:r>
          </w:p>
        </w:tc>
        <w:tc>
          <w:tcPr>
            <w:tcW w:w="928"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2.7</w:t>
            </w:r>
          </w:p>
        </w:tc>
        <w:tc>
          <w:tcPr>
            <w:tcW w:w="954" w:type="dxa"/>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7.5</w:t>
            </w:r>
          </w:p>
        </w:tc>
      </w:tr>
      <w:tr w:rsidR="00FA035D" w:rsidRPr="00FA035D" w:rsidTr="00F31B5C">
        <w:trPr>
          <w:trHeight w:val="302"/>
          <w:jc w:val="center"/>
        </w:trPr>
        <w:tc>
          <w:tcPr>
            <w:tcW w:w="1347" w:type="dxa"/>
            <w:tcBorders>
              <w:bottom w:val="single" w:sz="12" w:space="0" w:color="auto"/>
            </w:tcBorders>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60405471</w:t>
            </w:r>
          </w:p>
        </w:tc>
        <w:tc>
          <w:tcPr>
            <w:tcW w:w="928" w:type="dxa"/>
            <w:tcBorders>
              <w:bottom w:val="single" w:sz="12" w:space="0" w:color="auto"/>
            </w:tcBorders>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7.21</w:t>
            </w:r>
          </w:p>
        </w:tc>
        <w:tc>
          <w:tcPr>
            <w:tcW w:w="928" w:type="dxa"/>
            <w:tcBorders>
              <w:bottom w:val="single" w:sz="12" w:space="0" w:color="auto"/>
            </w:tcBorders>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3.2</w:t>
            </w:r>
          </w:p>
        </w:tc>
        <w:tc>
          <w:tcPr>
            <w:tcW w:w="1038" w:type="dxa"/>
            <w:tcBorders>
              <w:bottom w:val="single" w:sz="12" w:space="0" w:color="auto"/>
            </w:tcBorders>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2137.9</w:t>
            </w:r>
          </w:p>
        </w:tc>
        <w:tc>
          <w:tcPr>
            <w:tcW w:w="928" w:type="dxa"/>
            <w:tcBorders>
              <w:bottom w:val="single" w:sz="12" w:space="0" w:color="auto"/>
            </w:tcBorders>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2.8</w:t>
            </w:r>
          </w:p>
        </w:tc>
        <w:tc>
          <w:tcPr>
            <w:tcW w:w="928" w:type="dxa"/>
            <w:tcBorders>
              <w:bottom w:val="single" w:sz="12" w:space="0" w:color="auto"/>
            </w:tcBorders>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296.5</w:t>
            </w:r>
          </w:p>
        </w:tc>
        <w:tc>
          <w:tcPr>
            <w:tcW w:w="928" w:type="dxa"/>
            <w:tcBorders>
              <w:bottom w:val="single" w:sz="12" w:space="0" w:color="auto"/>
            </w:tcBorders>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85.6</w:t>
            </w:r>
          </w:p>
        </w:tc>
        <w:tc>
          <w:tcPr>
            <w:tcW w:w="928" w:type="dxa"/>
            <w:tcBorders>
              <w:bottom w:val="single" w:sz="12" w:space="0" w:color="auto"/>
            </w:tcBorders>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3.9</w:t>
            </w:r>
          </w:p>
        </w:tc>
        <w:tc>
          <w:tcPr>
            <w:tcW w:w="954" w:type="dxa"/>
            <w:tcBorders>
              <w:bottom w:val="single" w:sz="12" w:space="0" w:color="auto"/>
            </w:tcBorders>
            <w:shd w:val="clear" w:color="auto" w:fill="auto"/>
            <w:noWrap/>
            <w:vAlign w:val="center"/>
            <w:hideMark/>
          </w:tcPr>
          <w:p w:rsidR="00FA035D" w:rsidRPr="00FA035D" w:rsidRDefault="00FA035D" w:rsidP="00FA035D">
            <w:pPr>
              <w:ind w:firstLine="0"/>
              <w:jc w:val="right"/>
              <w:rPr>
                <w:rFonts w:eastAsia="Times New Roman" w:cs="Times New Roman"/>
                <w:color w:val="000000"/>
              </w:rPr>
            </w:pPr>
            <w:r w:rsidRPr="00FA035D">
              <w:rPr>
                <w:rFonts w:eastAsia="Times New Roman" w:cs="Times New Roman"/>
                <w:color w:val="000000"/>
                <w:sz w:val="22"/>
              </w:rPr>
              <w:t>11.9</w:t>
            </w:r>
          </w:p>
        </w:tc>
      </w:tr>
      <w:tr w:rsidR="00FA035D" w:rsidRPr="00FA035D" w:rsidTr="00F31B5C">
        <w:trPr>
          <w:trHeight w:val="302"/>
          <w:jc w:val="center"/>
        </w:trPr>
        <w:tc>
          <w:tcPr>
            <w:tcW w:w="1347" w:type="dxa"/>
            <w:tcBorders>
              <w:top w:val="single" w:sz="12" w:space="0" w:color="auto"/>
              <w:right w:val="single" w:sz="12" w:space="0" w:color="auto"/>
            </w:tcBorders>
            <w:shd w:val="clear" w:color="auto" w:fill="D9D9D9" w:themeFill="background1" w:themeFillShade="D9"/>
            <w:noWrap/>
            <w:vAlign w:val="center"/>
            <w:hideMark/>
          </w:tcPr>
          <w:p w:rsidR="00FA035D" w:rsidRPr="00FA035D" w:rsidRDefault="00FA035D" w:rsidP="00FA035D">
            <w:pPr>
              <w:ind w:firstLine="0"/>
              <w:jc w:val="left"/>
              <w:rPr>
                <w:rFonts w:eastAsia="Times New Roman" w:cs="Times New Roman"/>
                <w:b/>
                <w:bCs/>
                <w:color w:val="000000"/>
              </w:rPr>
            </w:pPr>
            <w:r w:rsidRPr="00FA035D">
              <w:rPr>
                <w:rFonts w:eastAsia="Times New Roman" w:cs="Times New Roman"/>
                <w:b/>
                <w:bCs/>
                <w:color w:val="000000"/>
                <w:sz w:val="22"/>
              </w:rPr>
              <w:t>УКУПНО</w:t>
            </w:r>
          </w:p>
        </w:tc>
        <w:tc>
          <w:tcPr>
            <w:tcW w:w="928" w:type="dxa"/>
            <w:tcBorders>
              <w:top w:val="single" w:sz="12" w:space="0" w:color="auto"/>
              <w:left w:val="single" w:sz="12" w:space="0" w:color="auto"/>
              <w:right w:val="single" w:sz="12" w:space="0" w:color="auto"/>
            </w:tcBorders>
            <w:shd w:val="clear" w:color="auto" w:fill="D9D9D9" w:themeFill="background1" w:themeFillShade="D9"/>
            <w:noWrap/>
            <w:vAlign w:val="center"/>
            <w:hideMark/>
          </w:tcPr>
          <w:p w:rsidR="00FA035D" w:rsidRPr="00FA035D" w:rsidRDefault="00FA035D" w:rsidP="00FA035D">
            <w:pPr>
              <w:ind w:firstLine="0"/>
              <w:jc w:val="right"/>
              <w:rPr>
                <w:rFonts w:eastAsia="Times New Roman" w:cs="Times New Roman"/>
                <w:b/>
                <w:bCs/>
                <w:color w:val="000000"/>
              </w:rPr>
            </w:pPr>
            <w:r w:rsidRPr="00FA035D">
              <w:rPr>
                <w:rFonts w:eastAsia="Times New Roman" w:cs="Times New Roman"/>
                <w:b/>
                <w:bCs/>
                <w:color w:val="000000"/>
                <w:sz w:val="22"/>
              </w:rPr>
              <w:t>228.75</w:t>
            </w:r>
          </w:p>
        </w:tc>
        <w:tc>
          <w:tcPr>
            <w:tcW w:w="928" w:type="dxa"/>
            <w:tcBorders>
              <w:top w:val="single" w:sz="12" w:space="0" w:color="auto"/>
              <w:left w:val="single" w:sz="12" w:space="0" w:color="auto"/>
              <w:right w:val="single" w:sz="12" w:space="0" w:color="auto"/>
            </w:tcBorders>
            <w:shd w:val="clear" w:color="auto" w:fill="D9D9D9" w:themeFill="background1" w:themeFillShade="D9"/>
            <w:noWrap/>
            <w:vAlign w:val="center"/>
            <w:hideMark/>
          </w:tcPr>
          <w:p w:rsidR="00FA035D" w:rsidRPr="00FA035D" w:rsidRDefault="00FA035D" w:rsidP="00FA035D">
            <w:pPr>
              <w:ind w:firstLine="0"/>
              <w:jc w:val="right"/>
              <w:rPr>
                <w:rFonts w:eastAsia="Times New Roman" w:cs="Times New Roman"/>
                <w:b/>
                <w:bCs/>
                <w:color w:val="000000"/>
              </w:rPr>
            </w:pPr>
            <w:r w:rsidRPr="00FA035D">
              <w:rPr>
                <w:rFonts w:eastAsia="Times New Roman" w:cs="Times New Roman"/>
                <w:b/>
                <w:bCs/>
                <w:color w:val="000000"/>
                <w:sz w:val="22"/>
              </w:rPr>
              <w:t>100.0</w:t>
            </w:r>
          </w:p>
        </w:tc>
        <w:tc>
          <w:tcPr>
            <w:tcW w:w="1038" w:type="dxa"/>
            <w:tcBorders>
              <w:top w:val="single" w:sz="12" w:space="0" w:color="auto"/>
              <w:left w:val="single" w:sz="12" w:space="0" w:color="auto"/>
              <w:right w:val="single" w:sz="12" w:space="0" w:color="auto"/>
            </w:tcBorders>
            <w:shd w:val="clear" w:color="auto" w:fill="D9D9D9" w:themeFill="background1" w:themeFillShade="D9"/>
            <w:noWrap/>
            <w:vAlign w:val="center"/>
            <w:hideMark/>
          </w:tcPr>
          <w:p w:rsidR="00FA035D" w:rsidRPr="00FA035D" w:rsidRDefault="00FA035D" w:rsidP="00FA035D">
            <w:pPr>
              <w:ind w:firstLine="0"/>
              <w:jc w:val="right"/>
              <w:rPr>
                <w:rFonts w:eastAsia="Times New Roman" w:cs="Times New Roman"/>
                <w:b/>
                <w:bCs/>
                <w:color w:val="000000"/>
              </w:rPr>
            </w:pPr>
            <w:r w:rsidRPr="00FA035D">
              <w:rPr>
                <w:rFonts w:eastAsia="Times New Roman" w:cs="Times New Roman"/>
                <w:b/>
                <w:bCs/>
                <w:color w:val="000000"/>
                <w:sz w:val="22"/>
              </w:rPr>
              <w:t>77596.0</w:t>
            </w:r>
          </w:p>
        </w:tc>
        <w:tc>
          <w:tcPr>
            <w:tcW w:w="928" w:type="dxa"/>
            <w:tcBorders>
              <w:top w:val="single" w:sz="12" w:space="0" w:color="auto"/>
              <w:left w:val="single" w:sz="12" w:space="0" w:color="auto"/>
              <w:right w:val="single" w:sz="12" w:space="0" w:color="auto"/>
            </w:tcBorders>
            <w:shd w:val="clear" w:color="auto" w:fill="D9D9D9" w:themeFill="background1" w:themeFillShade="D9"/>
            <w:noWrap/>
            <w:vAlign w:val="center"/>
            <w:hideMark/>
          </w:tcPr>
          <w:p w:rsidR="00FA035D" w:rsidRPr="00FA035D" w:rsidRDefault="00FA035D" w:rsidP="00FA035D">
            <w:pPr>
              <w:ind w:firstLine="0"/>
              <w:jc w:val="right"/>
              <w:rPr>
                <w:rFonts w:eastAsia="Times New Roman" w:cs="Times New Roman"/>
                <w:b/>
                <w:bCs/>
                <w:color w:val="000000"/>
              </w:rPr>
            </w:pPr>
            <w:r w:rsidRPr="00FA035D">
              <w:rPr>
                <w:rFonts w:eastAsia="Times New Roman" w:cs="Times New Roman"/>
                <w:b/>
                <w:bCs/>
                <w:color w:val="000000"/>
                <w:sz w:val="22"/>
              </w:rPr>
              <w:t>100.0</w:t>
            </w:r>
          </w:p>
        </w:tc>
        <w:tc>
          <w:tcPr>
            <w:tcW w:w="928" w:type="dxa"/>
            <w:tcBorders>
              <w:top w:val="single" w:sz="12" w:space="0" w:color="auto"/>
              <w:left w:val="single" w:sz="12" w:space="0" w:color="auto"/>
              <w:right w:val="single" w:sz="12" w:space="0" w:color="auto"/>
            </w:tcBorders>
            <w:shd w:val="clear" w:color="auto" w:fill="D9D9D9" w:themeFill="background1" w:themeFillShade="D9"/>
            <w:noWrap/>
            <w:vAlign w:val="center"/>
            <w:hideMark/>
          </w:tcPr>
          <w:p w:rsidR="00FA035D" w:rsidRPr="00FA035D" w:rsidRDefault="00FA035D" w:rsidP="00FA035D">
            <w:pPr>
              <w:ind w:firstLine="0"/>
              <w:jc w:val="right"/>
              <w:rPr>
                <w:rFonts w:eastAsia="Times New Roman" w:cs="Times New Roman"/>
                <w:b/>
                <w:bCs/>
                <w:color w:val="000000"/>
              </w:rPr>
            </w:pPr>
            <w:r w:rsidRPr="00FA035D">
              <w:rPr>
                <w:rFonts w:eastAsia="Times New Roman" w:cs="Times New Roman"/>
                <w:b/>
                <w:bCs/>
                <w:color w:val="000000"/>
                <w:sz w:val="22"/>
              </w:rPr>
              <w:t>339.2</w:t>
            </w:r>
          </w:p>
        </w:tc>
        <w:tc>
          <w:tcPr>
            <w:tcW w:w="928" w:type="dxa"/>
            <w:tcBorders>
              <w:top w:val="single" w:sz="12" w:space="0" w:color="auto"/>
              <w:left w:val="single" w:sz="12" w:space="0" w:color="auto"/>
              <w:right w:val="single" w:sz="12" w:space="0" w:color="auto"/>
            </w:tcBorders>
            <w:shd w:val="clear" w:color="auto" w:fill="D9D9D9" w:themeFill="background1" w:themeFillShade="D9"/>
            <w:noWrap/>
            <w:vAlign w:val="center"/>
            <w:hideMark/>
          </w:tcPr>
          <w:p w:rsidR="00FA035D" w:rsidRPr="00FA035D" w:rsidRDefault="00FA035D" w:rsidP="00FA035D">
            <w:pPr>
              <w:ind w:firstLine="0"/>
              <w:jc w:val="right"/>
              <w:rPr>
                <w:rFonts w:eastAsia="Times New Roman" w:cs="Times New Roman"/>
                <w:b/>
                <w:bCs/>
                <w:color w:val="000000"/>
              </w:rPr>
            </w:pPr>
            <w:r w:rsidRPr="00FA035D">
              <w:rPr>
                <w:rFonts w:eastAsia="Times New Roman" w:cs="Times New Roman"/>
                <w:b/>
                <w:bCs/>
                <w:color w:val="000000"/>
                <w:sz w:val="22"/>
              </w:rPr>
              <w:t>2206.5</w:t>
            </w:r>
          </w:p>
        </w:tc>
        <w:tc>
          <w:tcPr>
            <w:tcW w:w="928" w:type="dxa"/>
            <w:tcBorders>
              <w:top w:val="single" w:sz="12" w:space="0" w:color="auto"/>
              <w:left w:val="single" w:sz="12" w:space="0" w:color="auto"/>
              <w:right w:val="single" w:sz="12" w:space="0" w:color="auto"/>
            </w:tcBorders>
            <w:shd w:val="clear" w:color="auto" w:fill="D9D9D9" w:themeFill="background1" w:themeFillShade="D9"/>
            <w:noWrap/>
            <w:vAlign w:val="center"/>
            <w:hideMark/>
          </w:tcPr>
          <w:p w:rsidR="00FA035D" w:rsidRPr="00FA035D" w:rsidRDefault="00FA035D" w:rsidP="00FA035D">
            <w:pPr>
              <w:ind w:firstLine="0"/>
              <w:jc w:val="right"/>
              <w:rPr>
                <w:rFonts w:eastAsia="Times New Roman" w:cs="Times New Roman"/>
                <w:b/>
                <w:bCs/>
                <w:color w:val="000000"/>
              </w:rPr>
            </w:pPr>
            <w:r w:rsidRPr="00FA035D">
              <w:rPr>
                <w:rFonts w:eastAsia="Times New Roman" w:cs="Times New Roman"/>
                <w:b/>
                <w:bCs/>
                <w:color w:val="000000"/>
                <w:sz w:val="22"/>
              </w:rPr>
              <w:t>100.0</w:t>
            </w:r>
          </w:p>
        </w:tc>
        <w:tc>
          <w:tcPr>
            <w:tcW w:w="954" w:type="dxa"/>
            <w:tcBorders>
              <w:top w:val="single" w:sz="12" w:space="0" w:color="auto"/>
              <w:left w:val="single" w:sz="12" w:space="0" w:color="auto"/>
            </w:tcBorders>
            <w:shd w:val="clear" w:color="auto" w:fill="D9D9D9" w:themeFill="background1" w:themeFillShade="D9"/>
            <w:noWrap/>
            <w:vAlign w:val="center"/>
            <w:hideMark/>
          </w:tcPr>
          <w:p w:rsidR="00FA035D" w:rsidRPr="00FA035D" w:rsidRDefault="00FA035D" w:rsidP="00FA035D">
            <w:pPr>
              <w:ind w:firstLine="0"/>
              <w:jc w:val="right"/>
              <w:rPr>
                <w:rFonts w:eastAsia="Times New Roman" w:cs="Times New Roman"/>
                <w:b/>
                <w:bCs/>
                <w:color w:val="000000"/>
              </w:rPr>
            </w:pPr>
            <w:r w:rsidRPr="00FA035D">
              <w:rPr>
                <w:rFonts w:eastAsia="Times New Roman" w:cs="Times New Roman"/>
                <w:b/>
                <w:bCs/>
                <w:color w:val="000000"/>
                <w:sz w:val="22"/>
              </w:rPr>
              <w:t>9.6</w:t>
            </w:r>
          </w:p>
        </w:tc>
      </w:tr>
    </w:tbl>
    <w:p w:rsidR="00FA035D" w:rsidRPr="00FA035D" w:rsidRDefault="00FA035D" w:rsidP="00FA035D">
      <w:pPr>
        <w:spacing w:after="200" w:line="276" w:lineRule="auto"/>
        <w:ind w:firstLine="0"/>
        <w:jc w:val="center"/>
        <w:rPr>
          <w:rFonts w:cs="Times New Roman"/>
          <w:color w:val="000000" w:themeColor="text1"/>
          <w:sz w:val="28"/>
          <w:szCs w:val="28"/>
        </w:rPr>
      </w:pPr>
    </w:p>
    <w:p w:rsidR="00FA035D" w:rsidRPr="00FA035D" w:rsidRDefault="00FA035D" w:rsidP="00FA035D">
      <w:pPr>
        <w:spacing w:after="200" w:line="276" w:lineRule="auto"/>
        <w:jc w:val="left"/>
        <w:rPr>
          <w:rFonts w:cs="Times New Roman"/>
          <w:color w:val="000000" w:themeColor="text1"/>
          <w:szCs w:val="24"/>
        </w:rPr>
      </w:pPr>
      <w:r w:rsidRPr="00FA035D">
        <w:rPr>
          <w:rFonts w:cs="Times New Roman"/>
          <w:color w:val="000000" w:themeColor="text1"/>
          <w:szCs w:val="24"/>
        </w:rPr>
        <w:t>Најзаступљенија  газдинска класа је ГК 60358471 (</w:t>
      </w:r>
      <w:r w:rsidRPr="00FA035D">
        <w:rPr>
          <w:rFonts w:eastAsia="Times New Roman" w:cs="Times New Roman"/>
          <w:color w:val="000000" w:themeColor="text1"/>
          <w:szCs w:val="24"/>
        </w:rPr>
        <w:t>висока шума букве и смрче у група еколошких јединица шума смрче, јеле и букве (Piceo-Fago-Abietetum) на хумусним киселим смеђим, смеђим подзоластим земљиштима, тера фуски и избељеној тера фуски</w:t>
      </w:r>
      <w:r w:rsidRPr="00FA035D">
        <w:rPr>
          <w:rFonts w:cs="Times New Roman"/>
          <w:color w:val="000000" w:themeColor="text1"/>
          <w:szCs w:val="24"/>
        </w:rPr>
        <w:t>, у зони трећег степена заштите)</w:t>
      </w:r>
      <w:r w:rsidRPr="00FA035D">
        <w:rPr>
          <w:rFonts w:cs="Times New Roman"/>
          <w:color w:val="000000" w:themeColor="text1"/>
          <w:sz w:val="22"/>
        </w:rPr>
        <w:t xml:space="preserve">, </w:t>
      </w:r>
      <w:r w:rsidRPr="00FA035D">
        <w:rPr>
          <w:rFonts w:cs="Times New Roman"/>
          <w:color w:val="000000" w:themeColor="text1"/>
          <w:szCs w:val="24"/>
        </w:rPr>
        <w:t>са 59,10 ха површине (25,8%), која је такође најзаступље</w:t>
      </w:r>
      <w:r w:rsidR="00D720ED">
        <w:rPr>
          <w:rFonts w:cs="Times New Roman"/>
          <w:color w:val="000000" w:themeColor="text1"/>
          <w:szCs w:val="24"/>
        </w:rPr>
        <w:t>нија и по запремини са 31143,3</w:t>
      </w:r>
      <w:r w:rsidRPr="00FA035D">
        <w:rPr>
          <w:rFonts w:cs="Times New Roman"/>
          <w:color w:val="000000" w:themeColor="text1"/>
          <w:szCs w:val="24"/>
        </w:rPr>
        <w:t xml:space="preserve"> м</w:t>
      </w:r>
      <w:r w:rsidRPr="00FA035D">
        <w:rPr>
          <w:rFonts w:cs="Times New Roman"/>
          <w:color w:val="000000" w:themeColor="text1"/>
          <w:szCs w:val="24"/>
          <w:vertAlign w:val="superscript"/>
        </w:rPr>
        <w:t xml:space="preserve">3 </w:t>
      </w:r>
      <w:r w:rsidR="00D720ED">
        <w:rPr>
          <w:rFonts w:cs="Times New Roman"/>
          <w:color w:val="000000" w:themeColor="text1"/>
          <w:szCs w:val="24"/>
        </w:rPr>
        <w:t xml:space="preserve"> (</w:t>
      </w:r>
      <w:r w:rsidRPr="00FA035D">
        <w:rPr>
          <w:rFonts w:cs="Times New Roman"/>
          <w:color w:val="000000" w:themeColor="text1"/>
          <w:szCs w:val="24"/>
        </w:rPr>
        <w:t>40,1%, V/ha= 527,0 м3/хa) и запреминском прирасту са 659,2 м</w:t>
      </w:r>
      <w:r w:rsidRPr="00FA035D">
        <w:rPr>
          <w:rFonts w:cs="Times New Roman"/>
          <w:color w:val="000000" w:themeColor="text1"/>
          <w:szCs w:val="24"/>
          <w:vertAlign w:val="superscript"/>
        </w:rPr>
        <w:t xml:space="preserve">3 </w:t>
      </w:r>
      <w:r w:rsidRPr="00FA035D">
        <w:rPr>
          <w:rFonts w:cs="Times New Roman"/>
          <w:color w:val="000000" w:themeColor="text1"/>
          <w:szCs w:val="24"/>
        </w:rPr>
        <w:t>(29,9%, Zv/ha=11,2 м3/хa).</w:t>
      </w:r>
    </w:p>
    <w:p w:rsidR="00FA035D" w:rsidRDefault="00FA035D" w:rsidP="00AA7C24">
      <w:pPr>
        <w:pStyle w:val="kb2"/>
      </w:pPr>
      <w:bookmarkStart w:id="268" w:name="_Toc2154686"/>
      <w:r w:rsidRPr="00FA035D">
        <w:t>5.3. Стање шума по пореклу и очуваности</w:t>
      </w:r>
      <w:bookmarkEnd w:id="268"/>
    </w:p>
    <w:p w:rsidR="00E0309A" w:rsidRPr="00E0309A" w:rsidRDefault="00E0309A" w:rsidP="00AA7C24">
      <w:pPr>
        <w:pStyle w:val="kb2"/>
      </w:pPr>
    </w:p>
    <w:tbl>
      <w:tblPr>
        <w:tblW w:w="5000" w:type="pct"/>
        <w:tblLook w:val="04A0"/>
      </w:tblPr>
      <w:tblGrid>
        <w:gridCol w:w="3987"/>
        <w:gridCol w:w="1233"/>
        <w:gridCol w:w="1424"/>
        <w:gridCol w:w="942"/>
        <w:gridCol w:w="943"/>
        <w:gridCol w:w="943"/>
        <w:gridCol w:w="943"/>
        <w:gridCol w:w="943"/>
        <w:gridCol w:w="943"/>
        <w:gridCol w:w="943"/>
        <w:gridCol w:w="931"/>
      </w:tblGrid>
      <w:tr w:rsidR="004D3B6E" w:rsidRPr="004D3B6E" w:rsidTr="004D3B6E">
        <w:trPr>
          <w:trHeight w:val="300"/>
          <w:tblHeader/>
        </w:trPr>
        <w:tc>
          <w:tcPr>
            <w:tcW w:w="1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4D3B6E" w:rsidRPr="004D3B6E" w:rsidRDefault="004D3B6E" w:rsidP="004D3B6E">
            <w:pPr>
              <w:ind w:firstLine="0"/>
              <w:jc w:val="left"/>
              <w:rPr>
                <w:rFonts w:eastAsia="Times New Roman" w:cs="Times New Roman"/>
                <w:b/>
                <w:bCs/>
                <w:color w:val="000000"/>
              </w:rPr>
            </w:pPr>
            <w:r w:rsidRPr="004D3B6E">
              <w:rPr>
                <w:rFonts w:eastAsia="Times New Roman" w:cs="Times New Roman"/>
                <w:b/>
                <w:bCs/>
                <w:color w:val="000000"/>
                <w:sz w:val="22"/>
              </w:rPr>
              <w:t>НО/порекло</w:t>
            </w:r>
          </w:p>
        </w:tc>
        <w:tc>
          <w:tcPr>
            <w:tcW w:w="419"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4D3B6E" w:rsidRPr="004D3B6E" w:rsidRDefault="004D3B6E" w:rsidP="004D3B6E">
            <w:pPr>
              <w:ind w:firstLine="0"/>
              <w:jc w:val="left"/>
              <w:rPr>
                <w:rFonts w:eastAsia="Times New Roman" w:cs="Times New Roman"/>
                <w:b/>
                <w:bCs/>
                <w:color w:val="000000"/>
              </w:rPr>
            </w:pPr>
            <w:r w:rsidRPr="004D3B6E">
              <w:rPr>
                <w:rFonts w:eastAsia="Times New Roman" w:cs="Times New Roman"/>
                <w:b/>
                <w:bCs/>
                <w:color w:val="000000"/>
                <w:sz w:val="22"/>
              </w:rPr>
              <w:t>очуваност</w:t>
            </w:r>
          </w:p>
        </w:tc>
        <w:tc>
          <w:tcPr>
            <w:tcW w:w="517"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4D3B6E" w:rsidRPr="004D3B6E" w:rsidRDefault="004D3B6E" w:rsidP="004D3B6E">
            <w:pPr>
              <w:ind w:firstLine="0"/>
              <w:jc w:val="left"/>
              <w:rPr>
                <w:rFonts w:eastAsia="Times New Roman" w:cs="Times New Roman"/>
                <w:b/>
                <w:bCs/>
                <w:color w:val="000000"/>
              </w:rPr>
            </w:pPr>
            <w:r w:rsidRPr="004D3B6E">
              <w:rPr>
                <w:rFonts w:eastAsia="Times New Roman" w:cs="Times New Roman"/>
                <w:b/>
                <w:bCs/>
                <w:color w:val="000000"/>
                <w:sz w:val="22"/>
              </w:rPr>
              <w:t>г. класа</w:t>
            </w:r>
          </w:p>
        </w:tc>
        <w:tc>
          <w:tcPr>
            <w:tcW w:w="347"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4D3B6E" w:rsidRPr="004D3B6E" w:rsidRDefault="004D3B6E" w:rsidP="004D3B6E">
            <w:pPr>
              <w:ind w:firstLine="0"/>
              <w:jc w:val="left"/>
              <w:rPr>
                <w:rFonts w:eastAsia="Times New Roman" w:cs="Times New Roman"/>
                <w:b/>
                <w:bCs/>
                <w:color w:val="000000"/>
              </w:rPr>
            </w:pPr>
            <w:r w:rsidRPr="004D3B6E">
              <w:rPr>
                <w:rFonts w:eastAsia="Times New Roman" w:cs="Times New Roman"/>
                <w:b/>
                <w:bCs/>
                <w:color w:val="000000"/>
                <w:sz w:val="22"/>
              </w:rPr>
              <w:t>Pha</w:t>
            </w:r>
          </w:p>
        </w:tc>
        <w:tc>
          <w:tcPr>
            <w:tcW w:w="347"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4D3B6E" w:rsidRPr="004D3B6E" w:rsidRDefault="004D3B6E" w:rsidP="004D3B6E">
            <w:pPr>
              <w:ind w:firstLine="0"/>
              <w:jc w:val="left"/>
              <w:rPr>
                <w:rFonts w:eastAsia="Times New Roman" w:cs="Times New Roman"/>
                <w:b/>
                <w:bCs/>
                <w:color w:val="000000"/>
              </w:rPr>
            </w:pPr>
            <w:r w:rsidRPr="004D3B6E">
              <w:rPr>
                <w:rFonts w:eastAsia="Times New Roman" w:cs="Times New Roman"/>
                <w:b/>
                <w:bCs/>
                <w:color w:val="000000"/>
                <w:sz w:val="22"/>
              </w:rPr>
              <w:t>P %</w:t>
            </w:r>
          </w:p>
        </w:tc>
        <w:tc>
          <w:tcPr>
            <w:tcW w:w="347"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4D3B6E" w:rsidRPr="004D3B6E" w:rsidRDefault="004D3B6E" w:rsidP="004D3B6E">
            <w:pPr>
              <w:ind w:firstLine="0"/>
              <w:jc w:val="left"/>
              <w:rPr>
                <w:rFonts w:eastAsia="Times New Roman" w:cs="Times New Roman"/>
                <w:b/>
                <w:bCs/>
                <w:color w:val="000000"/>
              </w:rPr>
            </w:pPr>
            <w:r w:rsidRPr="004D3B6E">
              <w:rPr>
                <w:rFonts w:eastAsia="Times New Roman" w:cs="Times New Roman"/>
                <w:b/>
                <w:bCs/>
                <w:color w:val="000000"/>
                <w:sz w:val="22"/>
              </w:rPr>
              <w:t>V m3</w:t>
            </w:r>
          </w:p>
        </w:tc>
        <w:tc>
          <w:tcPr>
            <w:tcW w:w="347"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4D3B6E" w:rsidRPr="004D3B6E" w:rsidRDefault="004D3B6E" w:rsidP="004D3B6E">
            <w:pPr>
              <w:ind w:firstLine="0"/>
              <w:jc w:val="left"/>
              <w:rPr>
                <w:rFonts w:eastAsia="Times New Roman" w:cs="Times New Roman"/>
                <w:b/>
                <w:bCs/>
                <w:color w:val="000000"/>
              </w:rPr>
            </w:pPr>
            <w:r w:rsidRPr="004D3B6E">
              <w:rPr>
                <w:rFonts w:eastAsia="Times New Roman" w:cs="Times New Roman"/>
                <w:b/>
                <w:bCs/>
                <w:color w:val="000000"/>
                <w:sz w:val="22"/>
              </w:rPr>
              <w:t>V %</w:t>
            </w:r>
          </w:p>
        </w:tc>
        <w:tc>
          <w:tcPr>
            <w:tcW w:w="347"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4D3B6E" w:rsidRPr="004D3B6E" w:rsidRDefault="004D3B6E" w:rsidP="004D3B6E">
            <w:pPr>
              <w:ind w:firstLine="0"/>
              <w:jc w:val="left"/>
              <w:rPr>
                <w:rFonts w:eastAsia="Times New Roman" w:cs="Times New Roman"/>
                <w:b/>
                <w:bCs/>
                <w:color w:val="000000"/>
              </w:rPr>
            </w:pPr>
            <w:r w:rsidRPr="004D3B6E">
              <w:rPr>
                <w:rFonts w:eastAsia="Times New Roman" w:cs="Times New Roman"/>
                <w:b/>
                <w:bCs/>
                <w:color w:val="000000"/>
                <w:sz w:val="22"/>
              </w:rPr>
              <w:t>V/Ha</w:t>
            </w:r>
          </w:p>
        </w:tc>
        <w:tc>
          <w:tcPr>
            <w:tcW w:w="347"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4D3B6E" w:rsidRPr="004D3B6E" w:rsidRDefault="004D3B6E" w:rsidP="004D3B6E">
            <w:pPr>
              <w:ind w:firstLine="0"/>
              <w:jc w:val="left"/>
              <w:rPr>
                <w:rFonts w:eastAsia="Times New Roman" w:cs="Times New Roman"/>
                <w:b/>
                <w:bCs/>
                <w:color w:val="000000"/>
              </w:rPr>
            </w:pPr>
            <w:r w:rsidRPr="004D3B6E">
              <w:rPr>
                <w:rFonts w:eastAsia="Times New Roman" w:cs="Times New Roman"/>
                <w:b/>
                <w:bCs/>
                <w:color w:val="000000"/>
                <w:sz w:val="22"/>
              </w:rPr>
              <w:t>ZV m3</w:t>
            </w:r>
          </w:p>
        </w:tc>
        <w:tc>
          <w:tcPr>
            <w:tcW w:w="347"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4D3B6E" w:rsidRPr="004D3B6E" w:rsidRDefault="004D3B6E" w:rsidP="004D3B6E">
            <w:pPr>
              <w:ind w:firstLine="0"/>
              <w:jc w:val="left"/>
              <w:rPr>
                <w:rFonts w:eastAsia="Times New Roman" w:cs="Times New Roman"/>
                <w:b/>
                <w:bCs/>
                <w:color w:val="000000"/>
              </w:rPr>
            </w:pPr>
            <w:r w:rsidRPr="004D3B6E">
              <w:rPr>
                <w:rFonts w:eastAsia="Times New Roman" w:cs="Times New Roman"/>
                <w:b/>
                <w:bCs/>
                <w:color w:val="000000"/>
                <w:sz w:val="22"/>
              </w:rPr>
              <w:t>ZV %</w:t>
            </w:r>
          </w:p>
        </w:tc>
        <w:tc>
          <w:tcPr>
            <w:tcW w:w="347"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4D3B6E" w:rsidRPr="004D3B6E" w:rsidRDefault="004D3B6E" w:rsidP="004D3B6E">
            <w:pPr>
              <w:ind w:firstLine="0"/>
              <w:jc w:val="left"/>
              <w:rPr>
                <w:rFonts w:eastAsia="Times New Roman" w:cs="Times New Roman"/>
                <w:b/>
                <w:bCs/>
                <w:color w:val="000000"/>
              </w:rPr>
            </w:pPr>
            <w:r w:rsidRPr="004D3B6E">
              <w:rPr>
                <w:rFonts w:eastAsia="Times New Roman" w:cs="Times New Roman"/>
                <w:b/>
                <w:bCs/>
                <w:color w:val="000000"/>
                <w:sz w:val="22"/>
              </w:rPr>
              <w:t>ZV/Ha</w:t>
            </w:r>
          </w:p>
        </w:tc>
      </w:tr>
      <w:tr w:rsidR="004D3B6E" w:rsidRPr="004D3B6E" w:rsidTr="004D3B6E">
        <w:trPr>
          <w:trHeight w:val="300"/>
        </w:trPr>
        <w:tc>
          <w:tcPr>
            <w:tcW w:w="1292" w:type="pct"/>
            <w:tcBorders>
              <w:top w:val="nil"/>
              <w:left w:val="single" w:sz="4" w:space="0" w:color="auto"/>
              <w:bottom w:val="single" w:sz="4" w:space="0" w:color="auto"/>
              <w:right w:val="single" w:sz="4" w:space="0" w:color="auto"/>
            </w:tcBorders>
            <w:shd w:val="clear" w:color="auto" w:fill="auto"/>
            <w:noWrap/>
            <w:vAlign w:val="bottom"/>
            <w:hideMark/>
          </w:tcPr>
          <w:p w:rsidR="004D3B6E" w:rsidRPr="004D3B6E" w:rsidRDefault="004D3B6E" w:rsidP="004D3B6E">
            <w:pPr>
              <w:ind w:firstLine="0"/>
              <w:jc w:val="left"/>
              <w:rPr>
                <w:rFonts w:eastAsia="Times New Roman" w:cs="Times New Roman"/>
                <w:color w:val="000000"/>
              </w:rPr>
            </w:pPr>
            <w:r w:rsidRPr="004D3B6E">
              <w:rPr>
                <w:rFonts w:eastAsia="Times New Roman" w:cs="Times New Roman"/>
                <w:color w:val="000000"/>
                <w:sz w:val="22"/>
              </w:rPr>
              <w:t> </w:t>
            </w:r>
          </w:p>
        </w:tc>
        <w:tc>
          <w:tcPr>
            <w:tcW w:w="419"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left"/>
              <w:rPr>
                <w:rFonts w:eastAsia="Times New Roman" w:cs="Times New Roman"/>
                <w:color w:val="000000"/>
              </w:rPr>
            </w:pPr>
            <w:r w:rsidRPr="004D3B6E">
              <w:rPr>
                <w:rFonts w:eastAsia="Times New Roman" w:cs="Times New Roman"/>
                <w:color w:val="000000"/>
                <w:sz w:val="22"/>
              </w:rPr>
              <w:t> </w:t>
            </w:r>
          </w:p>
        </w:tc>
        <w:tc>
          <w:tcPr>
            <w:tcW w:w="51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58412471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2.73</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1.2</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674.6</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0.9</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247.1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20.8</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0.9</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7.6</w:t>
            </w:r>
          </w:p>
        </w:tc>
      </w:tr>
      <w:tr w:rsidR="004D3B6E" w:rsidRPr="004D3B6E" w:rsidTr="004D3B6E">
        <w:trPr>
          <w:trHeight w:val="300"/>
        </w:trPr>
        <w:tc>
          <w:tcPr>
            <w:tcW w:w="2227"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D3B6E" w:rsidRPr="004D3B6E" w:rsidRDefault="004D3B6E" w:rsidP="004D3B6E">
            <w:pPr>
              <w:ind w:firstLine="0"/>
              <w:jc w:val="left"/>
              <w:rPr>
                <w:rFonts w:eastAsia="Times New Roman" w:cs="Times New Roman"/>
                <w:color w:val="000000"/>
              </w:rPr>
            </w:pPr>
            <w:r w:rsidRPr="004D3B6E">
              <w:rPr>
                <w:rFonts w:eastAsia="Times New Roman" w:cs="Times New Roman"/>
                <w:color w:val="000000"/>
                <w:sz w:val="22"/>
              </w:rPr>
              <w:t>Висока састојина четинара</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2.73</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1.2</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674.6</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0.9</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247.1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20.8</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0.9</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7.6</w:t>
            </w:r>
          </w:p>
        </w:tc>
      </w:tr>
      <w:tr w:rsidR="004D3B6E" w:rsidRPr="004D3B6E" w:rsidTr="004D3B6E">
        <w:trPr>
          <w:trHeight w:val="300"/>
        </w:trPr>
        <w:tc>
          <w:tcPr>
            <w:tcW w:w="1292" w:type="pct"/>
            <w:tcBorders>
              <w:top w:val="nil"/>
              <w:left w:val="single" w:sz="4" w:space="0" w:color="auto"/>
              <w:bottom w:val="single" w:sz="4" w:space="0" w:color="auto"/>
              <w:right w:val="single" w:sz="4" w:space="0" w:color="auto"/>
            </w:tcBorders>
            <w:shd w:val="clear" w:color="auto" w:fill="auto"/>
            <w:noWrap/>
            <w:vAlign w:val="bottom"/>
            <w:hideMark/>
          </w:tcPr>
          <w:p w:rsidR="004D3B6E" w:rsidRPr="004D3B6E" w:rsidRDefault="004D3B6E" w:rsidP="004D3B6E">
            <w:pPr>
              <w:ind w:firstLine="0"/>
              <w:jc w:val="left"/>
              <w:rPr>
                <w:rFonts w:eastAsia="Times New Roman" w:cs="Times New Roman"/>
                <w:b/>
                <w:bCs/>
                <w:color w:val="000000"/>
              </w:rPr>
            </w:pPr>
            <w:r w:rsidRPr="004D3B6E">
              <w:rPr>
                <w:rFonts w:eastAsia="Times New Roman" w:cs="Times New Roman"/>
                <w:b/>
                <w:bCs/>
                <w:color w:val="000000"/>
                <w:sz w:val="22"/>
              </w:rPr>
              <w:t> </w:t>
            </w:r>
          </w:p>
        </w:tc>
        <w:tc>
          <w:tcPr>
            <w:tcW w:w="935" w:type="pct"/>
            <w:gridSpan w:val="2"/>
            <w:tcBorders>
              <w:top w:val="single" w:sz="4" w:space="0" w:color="auto"/>
              <w:left w:val="nil"/>
              <w:bottom w:val="single" w:sz="4" w:space="0" w:color="auto"/>
              <w:right w:val="single" w:sz="4" w:space="0" w:color="000000"/>
            </w:tcBorders>
            <w:shd w:val="clear" w:color="auto" w:fill="auto"/>
            <w:noWrap/>
            <w:vAlign w:val="bottom"/>
            <w:hideMark/>
          </w:tcPr>
          <w:p w:rsidR="004D3B6E" w:rsidRPr="004D3B6E" w:rsidRDefault="004D3B6E" w:rsidP="004D3B6E">
            <w:pPr>
              <w:ind w:firstLine="0"/>
              <w:jc w:val="left"/>
              <w:rPr>
                <w:rFonts w:eastAsia="Times New Roman" w:cs="Times New Roman"/>
                <w:bCs/>
                <w:color w:val="000000"/>
              </w:rPr>
            </w:pPr>
            <w:r w:rsidRPr="004D3B6E">
              <w:rPr>
                <w:rFonts w:eastAsia="Times New Roman" w:cs="Times New Roman"/>
                <w:bCs/>
                <w:color w:val="000000"/>
                <w:sz w:val="22"/>
              </w:rPr>
              <w:t xml:space="preserve">1.Очувана састојина </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Cs/>
                <w:color w:val="000000"/>
              </w:rPr>
            </w:pPr>
            <w:r w:rsidRPr="004D3B6E">
              <w:rPr>
                <w:rFonts w:eastAsia="Times New Roman" w:cs="Times New Roman"/>
                <w:bCs/>
                <w:color w:val="000000"/>
                <w:sz w:val="22"/>
              </w:rPr>
              <w:t>2.73</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Cs/>
                <w:color w:val="000000"/>
              </w:rPr>
            </w:pPr>
            <w:r w:rsidRPr="004D3B6E">
              <w:rPr>
                <w:rFonts w:eastAsia="Times New Roman" w:cs="Times New Roman"/>
                <w:bCs/>
                <w:color w:val="000000"/>
                <w:sz w:val="22"/>
              </w:rPr>
              <w:t>1.2</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Cs/>
                <w:color w:val="000000"/>
              </w:rPr>
            </w:pPr>
            <w:r w:rsidRPr="004D3B6E">
              <w:rPr>
                <w:rFonts w:eastAsia="Times New Roman" w:cs="Times New Roman"/>
                <w:bCs/>
                <w:color w:val="000000"/>
                <w:sz w:val="22"/>
              </w:rPr>
              <w:t>674.6</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Cs/>
                <w:color w:val="000000"/>
              </w:rPr>
            </w:pPr>
            <w:r w:rsidRPr="004D3B6E">
              <w:rPr>
                <w:rFonts w:eastAsia="Times New Roman" w:cs="Times New Roman"/>
                <w:bCs/>
                <w:color w:val="000000"/>
                <w:sz w:val="22"/>
              </w:rPr>
              <w:t>0.9</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Cs/>
                <w:color w:val="000000"/>
              </w:rPr>
            </w:pPr>
            <w:r w:rsidRPr="004D3B6E">
              <w:rPr>
                <w:rFonts w:eastAsia="Times New Roman" w:cs="Times New Roman"/>
                <w:bCs/>
                <w:color w:val="000000"/>
                <w:sz w:val="22"/>
              </w:rPr>
              <w:t>247.1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Cs/>
                <w:color w:val="000000"/>
              </w:rPr>
            </w:pPr>
            <w:r w:rsidRPr="004D3B6E">
              <w:rPr>
                <w:rFonts w:eastAsia="Times New Roman" w:cs="Times New Roman"/>
                <w:bCs/>
                <w:color w:val="000000"/>
                <w:sz w:val="22"/>
              </w:rPr>
              <w:t>20.8</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bCs/>
                <w:color w:val="000000"/>
              </w:rPr>
            </w:pPr>
            <w:r w:rsidRPr="004D3B6E">
              <w:rPr>
                <w:rFonts w:eastAsia="Times New Roman" w:cs="Times New Roman"/>
                <w:bCs/>
                <w:color w:val="000000"/>
                <w:sz w:val="22"/>
              </w:rPr>
              <w:t>0.9</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Cs/>
                <w:color w:val="000000"/>
              </w:rPr>
            </w:pPr>
            <w:r w:rsidRPr="004D3B6E">
              <w:rPr>
                <w:rFonts w:eastAsia="Times New Roman" w:cs="Times New Roman"/>
                <w:bCs/>
                <w:color w:val="000000"/>
                <w:sz w:val="22"/>
              </w:rPr>
              <w:t>7.6</w:t>
            </w:r>
          </w:p>
        </w:tc>
      </w:tr>
      <w:tr w:rsidR="004D3B6E" w:rsidRPr="004D3B6E" w:rsidTr="004D3B6E">
        <w:trPr>
          <w:trHeight w:val="300"/>
        </w:trPr>
        <w:tc>
          <w:tcPr>
            <w:tcW w:w="2227"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D3B6E" w:rsidRPr="004D3B6E" w:rsidRDefault="004D3B6E" w:rsidP="004D3B6E">
            <w:pPr>
              <w:ind w:firstLine="0"/>
              <w:jc w:val="left"/>
              <w:rPr>
                <w:rFonts w:eastAsia="Times New Roman" w:cs="Times New Roman"/>
                <w:b/>
                <w:bCs/>
                <w:i/>
                <w:iCs/>
                <w:color w:val="000000"/>
              </w:rPr>
            </w:pPr>
            <w:r w:rsidRPr="004D3B6E">
              <w:rPr>
                <w:rFonts w:eastAsia="Times New Roman" w:cs="Times New Roman"/>
                <w:b/>
                <w:bCs/>
                <w:i/>
                <w:iCs/>
                <w:color w:val="000000"/>
                <w:sz w:val="22"/>
              </w:rPr>
              <w:t>58.Национални парк-I степен заштите</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i/>
                <w:iCs/>
                <w:color w:val="000000"/>
              </w:rPr>
            </w:pPr>
            <w:r w:rsidRPr="004D3B6E">
              <w:rPr>
                <w:rFonts w:eastAsia="Times New Roman" w:cs="Times New Roman"/>
                <w:b/>
                <w:bCs/>
                <w:i/>
                <w:iCs/>
                <w:color w:val="000000"/>
                <w:sz w:val="22"/>
              </w:rPr>
              <w:t>2.73</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i/>
                <w:iCs/>
                <w:color w:val="000000"/>
              </w:rPr>
            </w:pPr>
            <w:r w:rsidRPr="004D3B6E">
              <w:rPr>
                <w:rFonts w:eastAsia="Times New Roman" w:cs="Times New Roman"/>
                <w:b/>
                <w:bCs/>
                <w:i/>
                <w:iCs/>
                <w:color w:val="000000"/>
                <w:sz w:val="22"/>
              </w:rPr>
              <w:t>1.2</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i/>
                <w:iCs/>
                <w:color w:val="000000"/>
              </w:rPr>
            </w:pPr>
            <w:r w:rsidRPr="004D3B6E">
              <w:rPr>
                <w:rFonts w:eastAsia="Times New Roman" w:cs="Times New Roman"/>
                <w:b/>
                <w:bCs/>
                <w:i/>
                <w:iCs/>
                <w:color w:val="000000"/>
                <w:sz w:val="22"/>
              </w:rPr>
              <w:t>674.6</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i/>
                <w:iCs/>
                <w:color w:val="000000"/>
              </w:rPr>
            </w:pPr>
            <w:r w:rsidRPr="004D3B6E">
              <w:rPr>
                <w:rFonts w:eastAsia="Times New Roman" w:cs="Times New Roman"/>
                <w:b/>
                <w:bCs/>
                <w:i/>
                <w:iCs/>
                <w:color w:val="000000"/>
                <w:sz w:val="22"/>
              </w:rPr>
              <w:t>0.9</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i/>
                <w:iCs/>
                <w:color w:val="000000"/>
              </w:rPr>
            </w:pPr>
            <w:r w:rsidRPr="004D3B6E">
              <w:rPr>
                <w:rFonts w:eastAsia="Times New Roman" w:cs="Times New Roman"/>
                <w:b/>
                <w:bCs/>
                <w:i/>
                <w:iCs/>
                <w:color w:val="000000"/>
                <w:sz w:val="22"/>
              </w:rPr>
              <w:t>247.1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i/>
                <w:iCs/>
                <w:color w:val="000000"/>
              </w:rPr>
            </w:pPr>
            <w:r w:rsidRPr="004D3B6E">
              <w:rPr>
                <w:rFonts w:eastAsia="Times New Roman" w:cs="Times New Roman"/>
                <w:b/>
                <w:bCs/>
                <w:i/>
                <w:iCs/>
                <w:color w:val="000000"/>
                <w:sz w:val="22"/>
              </w:rPr>
              <w:t>20.8</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0.9</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i/>
                <w:iCs/>
                <w:color w:val="000000"/>
              </w:rPr>
            </w:pPr>
            <w:r w:rsidRPr="004D3B6E">
              <w:rPr>
                <w:rFonts w:eastAsia="Times New Roman" w:cs="Times New Roman"/>
                <w:b/>
                <w:bCs/>
                <w:i/>
                <w:iCs/>
                <w:color w:val="000000"/>
                <w:sz w:val="22"/>
              </w:rPr>
              <w:t>7.6</w:t>
            </w:r>
          </w:p>
        </w:tc>
      </w:tr>
      <w:tr w:rsidR="004D3B6E" w:rsidRPr="004D3B6E" w:rsidTr="004D3B6E">
        <w:trPr>
          <w:trHeight w:val="300"/>
        </w:trPr>
        <w:tc>
          <w:tcPr>
            <w:tcW w:w="1292"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4D3B6E" w:rsidRPr="004D3B6E" w:rsidRDefault="004D3B6E" w:rsidP="004D3B6E">
            <w:pPr>
              <w:ind w:firstLine="0"/>
              <w:jc w:val="center"/>
              <w:rPr>
                <w:rFonts w:eastAsia="Times New Roman" w:cs="Times New Roman"/>
                <w:color w:val="000000"/>
              </w:rPr>
            </w:pPr>
            <w:r w:rsidRPr="004D3B6E">
              <w:rPr>
                <w:rFonts w:eastAsia="Times New Roman" w:cs="Times New Roman"/>
                <w:color w:val="000000"/>
                <w:sz w:val="22"/>
              </w:rPr>
              <w:lastRenderedPageBreak/>
              <w:t> </w:t>
            </w:r>
          </w:p>
        </w:tc>
        <w:tc>
          <w:tcPr>
            <w:tcW w:w="419"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4D3B6E" w:rsidRPr="004D3B6E" w:rsidRDefault="004D3B6E" w:rsidP="004D3B6E">
            <w:pPr>
              <w:ind w:firstLine="0"/>
              <w:jc w:val="center"/>
              <w:rPr>
                <w:rFonts w:eastAsia="Times New Roman" w:cs="Times New Roman"/>
                <w:color w:val="000000"/>
              </w:rPr>
            </w:pPr>
            <w:r w:rsidRPr="004D3B6E">
              <w:rPr>
                <w:rFonts w:eastAsia="Times New Roman" w:cs="Times New Roman"/>
                <w:color w:val="000000"/>
                <w:sz w:val="22"/>
              </w:rPr>
              <w:t> </w:t>
            </w:r>
          </w:p>
        </w:tc>
        <w:tc>
          <w:tcPr>
            <w:tcW w:w="51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59381514</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0.30</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93.6</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312.1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3.7</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0.2</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12.2</w:t>
            </w:r>
          </w:p>
        </w:tc>
      </w:tr>
      <w:tr w:rsidR="004D3B6E" w:rsidRPr="004D3B6E" w:rsidTr="004D3B6E">
        <w:trPr>
          <w:trHeight w:val="300"/>
        </w:trPr>
        <w:tc>
          <w:tcPr>
            <w:tcW w:w="1292"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419"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51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59382511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1.36</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0.6</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382.2</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0.5</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281.0</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14.5</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0.7</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10.7</w:t>
            </w:r>
          </w:p>
        </w:tc>
      </w:tr>
      <w:tr w:rsidR="004D3B6E" w:rsidRPr="004D3B6E" w:rsidTr="004D3B6E">
        <w:trPr>
          <w:trHeight w:val="300"/>
        </w:trPr>
        <w:tc>
          <w:tcPr>
            <w:tcW w:w="1292"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419"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51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59382514</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0.85</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0.4</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155.1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0.2</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182.5</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7.2</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0.3</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8.5</w:t>
            </w:r>
          </w:p>
        </w:tc>
      </w:tr>
      <w:tr w:rsidR="004D3B6E" w:rsidRPr="004D3B6E" w:rsidTr="004D3B6E">
        <w:trPr>
          <w:trHeight w:val="300"/>
        </w:trPr>
        <w:tc>
          <w:tcPr>
            <w:tcW w:w="1292"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419"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51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59384517</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1.18</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0.5</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301.3</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0.4</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255.3</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11.1</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0.5</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9.4</w:t>
            </w:r>
          </w:p>
        </w:tc>
      </w:tr>
      <w:tr w:rsidR="004D3B6E" w:rsidRPr="004D3B6E" w:rsidTr="004D3B6E">
        <w:trPr>
          <w:trHeight w:val="300"/>
        </w:trPr>
        <w:tc>
          <w:tcPr>
            <w:tcW w:w="1292"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419"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51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59401471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0.41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0.2</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73.8</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180.0</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2.6</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6.3</w:t>
            </w:r>
          </w:p>
        </w:tc>
      </w:tr>
      <w:tr w:rsidR="004D3B6E" w:rsidRPr="004D3B6E" w:rsidTr="004D3B6E">
        <w:trPr>
          <w:trHeight w:val="300"/>
        </w:trPr>
        <w:tc>
          <w:tcPr>
            <w:tcW w:w="1292"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935" w:type="pct"/>
            <w:gridSpan w:val="2"/>
            <w:tcBorders>
              <w:top w:val="single" w:sz="4" w:space="0" w:color="auto"/>
              <w:left w:val="nil"/>
              <w:bottom w:val="single" w:sz="4" w:space="0" w:color="auto"/>
              <w:right w:val="single" w:sz="4" w:space="0" w:color="000000"/>
            </w:tcBorders>
            <w:shd w:val="clear" w:color="auto" w:fill="auto"/>
            <w:noWrap/>
            <w:vAlign w:val="bottom"/>
            <w:hideMark/>
          </w:tcPr>
          <w:p w:rsidR="004D3B6E" w:rsidRPr="004D3B6E" w:rsidRDefault="004D3B6E" w:rsidP="004D3B6E">
            <w:pPr>
              <w:ind w:firstLine="0"/>
              <w:jc w:val="left"/>
              <w:rPr>
                <w:rFonts w:eastAsia="Times New Roman" w:cs="Times New Roman"/>
                <w:color w:val="000000"/>
              </w:rPr>
            </w:pPr>
            <w:r w:rsidRPr="004D3B6E">
              <w:rPr>
                <w:rFonts w:eastAsia="Times New Roman" w:cs="Times New Roman"/>
                <w:color w:val="000000"/>
                <w:sz w:val="22"/>
              </w:rPr>
              <w:t xml:space="preserve">1.Очувана састојина </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4.10</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1.8</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1006.0</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1.3</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245.4</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39.1</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1.8</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9.5</w:t>
            </w:r>
          </w:p>
        </w:tc>
      </w:tr>
      <w:tr w:rsidR="004D3B6E" w:rsidRPr="004D3B6E" w:rsidTr="004D3B6E">
        <w:trPr>
          <w:trHeight w:val="300"/>
        </w:trPr>
        <w:tc>
          <w:tcPr>
            <w:tcW w:w="1292"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419"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left"/>
              <w:rPr>
                <w:rFonts w:eastAsia="Times New Roman" w:cs="Times New Roman"/>
                <w:color w:val="000000"/>
              </w:rPr>
            </w:pPr>
            <w:r w:rsidRPr="004D3B6E">
              <w:rPr>
                <w:rFonts w:eastAsia="Times New Roman" w:cs="Times New Roman"/>
                <w:color w:val="000000"/>
                <w:sz w:val="22"/>
              </w:rPr>
              <w:t> </w:t>
            </w:r>
          </w:p>
        </w:tc>
        <w:tc>
          <w:tcPr>
            <w:tcW w:w="51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59382511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0.11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0.0</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6.6</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0.0</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60.0</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0.2</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0.0</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1.7</w:t>
            </w:r>
          </w:p>
        </w:tc>
      </w:tr>
      <w:tr w:rsidR="004D3B6E" w:rsidRPr="004D3B6E" w:rsidTr="004D3B6E">
        <w:trPr>
          <w:trHeight w:val="300"/>
        </w:trPr>
        <w:tc>
          <w:tcPr>
            <w:tcW w:w="1292"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935" w:type="pct"/>
            <w:gridSpan w:val="2"/>
            <w:tcBorders>
              <w:top w:val="single" w:sz="4" w:space="0" w:color="auto"/>
              <w:left w:val="nil"/>
              <w:bottom w:val="single" w:sz="4" w:space="0" w:color="auto"/>
              <w:right w:val="single" w:sz="4" w:space="0" w:color="000000"/>
            </w:tcBorders>
            <w:shd w:val="clear" w:color="auto" w:fill="auto"/>
            <w:noWrap/>
            <w:vAlign w:val="bottom"/>
            <w:hideMark/>
          </w:tcPr>
          <w:p w:rsidR="004D3B6E" w:rsidRPr="004D3B6E" w:rsidRDefault="004D3B6E" w:rsidP="004D3B6E">
            <w:pPr>
              <w:ind w:firstLine="0"/>
              <w:jc w:val="left"/>
              <w:rPr>
                <w:rFonts w:eastAsia="Times New Roman" w:cs="Times New Roman"/>
                <w:color w:val="000000"/>
              </w:rPr>
            </w:pPr>
            <w:r w:rsidRPr="004D3B6E">
              <w:rPr>
                <w:rFonts w:eastAsia="Times New Roman" w:cs="Times New Roman"/>
                <w:color w:val="000000"/>
                <w:sz w:val="22"/>
              </w:rPr>
              <w:t xml:space="preserve">3.Девастирана  састојина </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0.11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0.0</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6.6</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0.0</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60.0</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0.2</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0.0</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1.7</w:t>
            </w:r>
          </w:p>
        </w:tc>
      </w:tr>
      <w:tr w:rsidR="004D3B6E" w:rsidRPr="004D3B6E" w:rsidTr="004D3B6E">
        <w:trPr>
          <w:trHeight w:val="300"/>
        </w:trPr>
        <w:tc>
          <w:tcPr>
            <w:tcW w:w="2227"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D3B6E" w:rsidRPr="004D3B6E" w:rsidRDefault="004D3B6E" w:rsidP="004D3B6E">
            <w:pPr>
              <w:ind w:firstLine="0"/>
              <w:jc w:val="left"/>
              <w:rPr>
                <w:rFonts w:eastAsia="Times New Roman" w:cs="Times New Roman"/>
                <w:b/>
                <w:bCs/>
                <w:color w:val="000000"/>
              </w:rPr>
            </w:pPr>
            <w:r w:rsidRPr="004D3B6E">
              <w:rPr>
                <w:rFonts w:eastAsia="Times New Roman" w:cs="Times New Roman"/>
                <w:b/>
                <w:bCs/>
                <w:color w:val="000000"/>
                <w:sz w:val="22"/>
              </w:rPr>
              <w:t>Висока састојина четинара</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4.21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1.8</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1012.6</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1.3</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240.5</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39.3</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1.8</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9.3</w:t>
            </w:r>
          </w:p>
        </w:tc>
      </w:tr>
      <w:tr w:rsidR="004D3B6E" w:rsidRPr="004D3B6E" w:rsidTr="004D3B6E">
        <w:trPr>
          <w:trHeight w:val="300"/>
        </w:trPr>
        <w:tc>
          <w:tcPr>
            <w:tcW w:w="1292"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4D3B6E" w:rsidRPr="004D3B6E" w:rsidRDefault="004D3B6E" w:rsidP="004D3B6E">
            <w:pPr>
              <w:ind w:firstLine="0"/>
              <w:jc w:val="center"/>
              <w:rPr>
                <w:rFonts w:eastAsia="Times New Roman" w:cs="Times New Roman"/>
                <w:color w:val="000000"/>
              </w:rPr>
            </w:pPr>
            <w:r w:rsidRPr="004D3B6E">
              <w:rPr>
                <w:rFonts w:eastAsia="Times New Roman" w:cs="Times New Roman"/>
                <w:color w:val="000000"/>
                <w:sz w:val="22"/>
              </w:rPr>
              <w:t> </w:t>
            </w:r>
          </w:p>
        </w:tc>
        <w:tc>
          <w:tcPr>
            <w:tcW w:w="419"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4D3B6E" w:rsidRPr="004D3B6E" w:rsidRDefault="004D3B6E" w:rsidP="004D3B6E">
            <w:pPr>
              <w:ind w:firstLine="0"/>
              <w:jc w:val="center"/>
              <w:rPr>
                <w:rFonts w:eastAsia="Times New Roman" w:cs="Times New Roman"/>
                <w:color w:val="000000"/>
              </w:rPr>
            </w:pPr>
            <w:r w:rsidRPr="004D3B6E">
              <w:rPr>
                <w:rFonts w:eastAsia="Times New Roman" w:cs="Times New Roman"/>
                <w:color w:val="000000"/>
                <w:sz w:val="22"/>
              </w:rPr>
              <w:t> </w:t>
            </w:r>
          </w:p>
        </w:tc>
        <w:tc>
          <w:tcPr>
            <w:tcW w:w="51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59358471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5.45</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2.4</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1950.0</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2.5</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357.8</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65.4</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3.0</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12.0</w:t>
            </w:r>
          </w:p>
        </w:tc>
      </w:tr>
      <w:tr w:rsidR="004D3B6E" w:rsidRPr="004D3B6E" w:rsidTr="004D3B6E">
        <w:trPr>
          <w:trHeight w:val="300"/>
        </w:trPr>
        <w:tc>
          <w:tcPr>
            <w:tcW w:w="1292"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419"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51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59381514</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7.66</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3.3</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3114.9</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4.0</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406.6</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105.3</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4.8</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13.8</w:t>
            </w:r>
          </w:p>
        </w:tc>
      </w:tr>
      <w:tr w:rsidR="004D3B6E" w:rsidRPr="004D3B6E" w:rsidTr="004D3B6E">
        <w:trPr>
          <w:trHeight w:val="300"/>
        </w:trPr>
        <w:tc>
          <w:tcPr>
            <w:tcW w:w="1292"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419"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51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59382511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0.62</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0.3</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290.0</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0.4</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467.8</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8.5</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0.4</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13.8</w:t>
            </w:r>
          </w:p>
        </w:tc>
      </w:tr>
      <w:tr w:rsidR="004D3B6E" w:rsidRPr="004D3B6E" w:rsidTr="004D3B6E">
        <w:trPr>
          <w:trHeight w:val="300"/>
        </w:trPr>
        <w:tc>
          <w:tcPr>
            <w:tcW w:w="1292"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419"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51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59382512</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1.21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3.6</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279.9</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2.5</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231.3</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12.2</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0.6</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10.0</w:t>
            </w:r>
          </w:p>
        </w:tc>
      </w:tr>
      <w:tr w:rsidR="004D3B6E" w:rsidRPr="004D3B6E" w:rsidTr="004D3B6E">
        <w:trPr>
          <w:trHeight w:val="300"/>
        </w:trPr>
        <w:tc>
          <w:tcPr>
            <w:tcW w:w="1292"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419"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51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59401471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0.60</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0.3</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135.7</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0.2</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226.1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5.1</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0.2</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8.5</w:t>
            </w:r>
          </w:p>
        </w:tc>
      </w:tr>
      <w:tr w:rsidR="004D3B6E" w:rsidRPr="004D3B6E" w:rsidTr="004D3B6E">
        <w:trPr>
          <w:trHeight w:val="300"/>
        </w:trPr>
        <w:tc>
          <w:tcPr>
            <w:tcW w:w="1292"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935" w:type="pct"/>
            <w:gridSpan w:val="2"/>
            <w:tcBorders>
              <w:top w:val="single" w:sz="4" w:space="0" w:color="auto"/>
              <w:left w:val="nil"/>
              <w:bottom w:val="single" w:sz="4" w:space="0" w:color="auto"/>
              <w:right w:val="single" w:sz="4" w:space="0" w:color="000000"/>
            </w:tcBorders>
            <w:shd w:val="clear" w:color="auto" w:fill="auto"/>
            <w:noWrap/>
            <w:vAlign w:val="bottom"/>
            <w:hideMark/>
          </w:tcPr>
          <w:p w:rsidR="004D3B6E" w:rsidRPr="004D3B6E" w:rsidRDefault="004D3B6E" w:rsidP="004D3B6E">
            <w:pPr>
              <w:ind w:firstLine="0"/>
              <w:jc w:val="left"/>
              <w:rPr>
                <w:rFonts w:eastAsia="Times New Roman" w:cs="Times New Roman"/>
                <w:color w:val="000000"/>
              </w:rPr>
            </w:pPr>
            <w:r w:rsidRPr="004D3B6E">
              <w:rPr>
                <w:rFonts w:eastAsia="Times New Roman" w:cs="Times New Roman"/>
                <w:color w:val="000000"/>
                <w:sz w:val="22"/>
              </w:rPr>
              <w:t xml:space="preserve">1.Очувана састојина </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15.54</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6.8</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5770.5</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7.4</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371.3</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196.5</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8.9</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12.6</w:t>
            </w:r>
          </w:p>
        </w:tc>
      </w:tr>
      <w:tr w:rsidR="004D3B6E" w:rsidRPr="004D3B6E" w:rsidTr="004D3B6E">
        <w:trPr>
          <w:trHeight w:val="300"/>
        </w:trPr>
        <w:tc>
          <w:tcPr>
            <w:tcW w:w="1292"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419"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4D3B6E" w:rsidRPr="004D3B6E" w:rsidRDefault="004D3B6E" w:rsidP="004D3B6E">
            <w:pPr>
              <w:ind w:firstLine="0"/>
              <w:jc w:val="center"/>
              <w:rPr>
                <w:rFonts w:eastAsia="Times New Roman" w:cs="Times New Roman"/>
                <w:color w:val="000000"/>
              </w:rPr>
            </w:pPr>
            <w:r w:rsidRPr="004D3B6E">
              <w:rPr>
                <w:rFonts w:eastAsia="Times New Roman" w:cs="Times New Roman"/>
                <w:color w:val="000000"/>
                <w:sz w:val="22"/>
              </w:rPr>
              <w:t> </w:t>
            </w:r>
          </w:p>
        </w:tc>
        <w:tc>
          <w:tcPr>
            <w:tcW w:w="51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59358471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12.73</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5.6</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4583.0</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5.9</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360.0</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132.2</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6.0</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10.4</w:t>
            </w:r>
          </w:p>
        </w:tc>
      </w:tr>
      <w:tr w:rsidR="004D3B6E" w:rsidRPr="004D3B6E" w:rsidTr="004D3B6E">
        <w:trPr>
          <w:trHeight w:val="300"/>
        </w:trPr>
        <w:tc>
          <w:tcPr>
            <w:tcW w:w="1292"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419"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51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59401471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0.11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0.0</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14.3</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0.0</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130.0</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0.3</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0.0</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3.2</w:t>
            </w:r>
          </w:p>
        </w:tc>
      </w:tr>
      <w:tr w:rsidR="004D3B6E" w:rsidRPr="004D3B6E" w:rsidTr="004D3B6E">
        <w:trPr>
          <w:trHeight w:val="300"/>
        </w:trPr>
        <w:tc>
          <w:tcPr>
            <w:tcW w:w="1292"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935" w:type="pct"/>
            <w:gridSpan w:val="2"/>
            <w:tcBorders>
              <w:top w:val="single" w:sz="4" w:space="0" w:color="auto"/>
              <w:left w:val="nil"/>
              <w:bottom w:val="single" w:sz="4" w:space="0" w:color="auto"/>
              <w:right w:val="single" w:sz="4" w:space="0" w:color="000000"/>
            </w:tcBorders>
            <w:shd w:val="clear" w:color="auto" w:fill="auto"/>
            <w:noWrap/>
            <w:vAlign w:val="bottom"/>
            <w:hideMark/>
          </w:tcPr>
          <w:p w:rsidR="004D3B6E" w:rsidRPr="004D3B6E" w:rsidRDefault="004D3B6E" w:rsidP="004D3B6E">
            <w:pPr>
              <w:ind w:firstLine="0"/>
              <w:jc w:val="left"/>
              <w:rPr>
                <w:rFonts w:eastAsia="Times New Roman" w:cs="Times New Roman"/>
                <w:color w:val="000000"/>
              </w:rPr>
            </w:pPr>
            <w:r w:rsidRPr="004D3B6E">
              <w:rPr>
                <w:rFonts w:eastAsia="Times New Roman" w:cs="Times New Roman"/>
                <w:color w:val="000000"/>
                <w:sz w:val="22"/>
              </w:rPr>
              <w:t xml:space="preserve">2.Разређена састојина </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12.84</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5.6</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4597.3</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5.9</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358.0</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132.5</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6.0</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10.3</w:t>
            </w:r>
          </w:p>
        </w:tc>
      </w:tr>
      <w:tr w:rsidR="004D3B6E" w:rsidRPr="004D3B6E" w:rsidTr="004D3B6E">
        <w:trPr>
          <w:trHeight w:val="300"/>
        </w:trPr>
        <w:tc>
          <w:tcPr>
            <w:tcW w:w="1292"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419"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left"/>
              <w:rPr>
                <w:rFonts w:eastAsia="Times New Roman" w:cs="Times New Roman"/>
                <w:color w:val="000000"/>
              </w:rPr>
            </w:pPr>
            <w:r w:rsidRPr="004D3B6E">
              <w:rPr>
                <w:rFonts w:eastAsia="Times New Roman" w:cs="Times New Roman"/>
                <w:color w:val="000000"/>
                <w:sz w:val="22"/>
              </w:rPr>
              <w:t> </w:t>
            </w:r>
          </w:p>
        </w:tc>
        <w:tc>
          <w:tcPr>
            <w:tcW w:w="51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59382511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0.69</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0.3</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34.5</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0.0</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50.0</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0.9</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0.0</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1.3</w:t>
            </w:r>
          </w:p>
        </w:tc>
      </w:tr>
      <w:tr w:rsidR="004D3B6E" w:rsidRPr="004D3B6E" w:rsidTr="004D3B6E">
        <w:trPr>
          <w:trHeight w:val="300"/>
        </w:trPr>
        <w:tc>
          <w:tcPr>
            <w:tcW w:w="1292"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935" w:type="pct"/>
            <w:gridSpan w:val="2"/>
            <w:tcBorders>
              <w:top w:val="single" w:sz="4" w:space="0" w:color="auto"/>
              <w:left w:val="nil"/>
              <w:bottom w:val="single" w:sz="4" w:space="0" w:color="auto"/>
              <w:right w:val="single" w:sz="4" w:space="0" w:color="000000"/>
            </w:tcBorders>
            <w:shd w:val="clear" w:color="auto" w:fill="auto"/>
            <w:noWrap/>
            <w:vAlign w:val="bottom"/>
            <w:hideMark/>
          </w:tcPr>
          <w:p w:rsidR="004D3B6E" w:rsidRPr="004D3B6E" w:rsidRDefault="004D3B6E" w:rsidP="004D3B6E">
            <w:pPr>
              <w:ind w:firstLine="0"/>
              <w:jc w:val="left"/>
              <w:rPr>
                <w:rFonts w:eastAsia="Times New Roman" w:cs="Times New Roman"/>
                <w:color w:val="000000"/>
              </w:rPr>
            </w:pPr>
            <w:r w:rsidRPr="004D3B6E">
              <w:rPr>
                <w:rFonts w:eastAsia="Times New Roman" w:cs="Times New Roman"/>
                <w:color w:val="000000"/>
                <w:sz w:val="22"/>
              </w:rPr>
              <w:t xml:space="preserve">3.Девастирана  састојина </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0.69</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0.3</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34.5</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0.0</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50.0</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0.9</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0.0</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1.3</w:t>
            </w:r>
          </w:p>
        </w:tc>
      </w:tr>
      <w:tr w:rsidR="004D3B6E" w:rsidRPr="004D3B6E" w:rsidTr="004D3B6E">
        <w:trPr>
          <w:trHeight w:val="300"/>
        </w:trPr>
        <w:tc>
          <w:tcPr>
            <w:tcW w:w="2227"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D3B6E" w:rsidRPr="004D3B6E" w:rsidRDefault="004D3B6E" w:rsidP="004D3B6E">
            <w:pPr>
              <w:ind w:firstLine="0"/>
              <w:jc w:val="left"/>
              <w:rPr>
                <w:rFonts w:eastAsia="Times New Roman" w:cs="Times New Roman"/>
                <w:b/>
                <w:bCs/>
                <w:color w:val="000000"/>
              </w:rPr>
            </w:pPr>
            <w:r w:rsidRPr="004D3B6E">
              <w:rPr>
                <w:rFonts w:eastAsia="Times New Roman" w:cs="Times New Roman"/>
                <w:b/>
                <w:bCs/>
                <w:color w:val="000000"/>
                <w:sz w:val="22"/>
              </w:rPr>
              <w:t>Висока састојина четинара и лишћара</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29.07</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12.7</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10402.3</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13.4</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357.8</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329.9</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15.0</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11.3</w:t>
            </w:r>
          </w:p>
        </w:tc>
      </w:tr>
      <w:tr w:rsidR="004D3B6E" w:rsidRPr="004D3B6E" w:rsidTr="004D3B6E">
        <w:trPr>
          <w:trHeight w:val="300"/>
        </w:trPr>
        <w:tc>
          <w:tcPr>
            <w:tcW w:w="2227"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D3B6E" w:rsidRPr="004D3B6E" w:rsidRDefault="004D3B6E" w:rsidP="004D3B6E">
            <w:pPr>
              <w:ind w:firstLine="0"/>
              <w:jc w:val="left"/>
              <w:rPr>
                <w:rFonts w:eastAsia="Times New Roman" w:cs="Times New Roman"/>
                <w:b/>
                <w:bCs/>
                <w:i/>
                <w:iCs/>
                <w:color w:val="000000"/>
              </w:rPr>
            </w:pPr>
            <w:r w:rsidRPr="004D3B6E">
              <w:rPr>
                <w:rFonts w:eastAsia="Times New Roman" w:cs="Times New Roman"/>
                <w:b/>
                <w:bCs/>
                <w:i/>
                <w:iCs/>
                <w:color w:val="000000"/>
                <w:sz w:val="22"/>
              </w:rPr>
              <w:t>59.Национални парк-II степен заштите</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i/>
                <w:iCs/>
                <w:color w:val="000000"/>
              </w:rPr>
            </w:pPr>
            <w:r w:rsidRPr="004D3B6E">
              <w:rPr>
                <w:rFonts w:eastAsia="Times New Roman" w:cs="Times New Roman"/>
                <w:b/>
                <w:bCs/>
                <w:i/>
                <w:iCs/>
                <w:color w:val="000000"/>
                <w:sz w:val="22"/>
              </w:rPr>
              <w:t>33.28</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i/>
                <w:iCs/>
                <w:color w:val="000000"/>
              </w:rPr>
            </w:pPr>
            <w:r w:rsidRPr="004D3B6E">
              <w:rPr>
                <w:rFonts w:eastAsia="Times New Roman" w:cs="Times New Roman"/>
                <w:b/>
                <w:bCs/>
                <w:i/>
                <w:iCs/>
                <w:color w:val="000000"/>
                <w:sz w:val="22"/>
              </w:rPr>
              <w:t>14.5</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i/>
                <w:iCs/>
                <w:color w:val="000000"/>
              </w:rPr>
            </w:pPr>
            <w:r w:rsidRPr="004D3B6E">
              <w:rPr>
                <w:rFonts w:eastAsia="Times New Roman" w:cs="Times New Roman"/>
                <w:b/>
                <w:bCs/>
                <w:i/>
                <w:iCs/>
                <w:color w:val="000000"/>
                <w:sz w:val="22"/>
              </w:rPr>
              <w:t>11414.9</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i/>
                <w:iCs/>
                <w:color w:val="000000"/>
              </w:rPr>
            </w:pPr>
            <w:r w:rsidRPr="004D3B6E">
              <w:rPr>
                <w:rFonts w:eastAsia="Times New Roman" w:cs="Times New Roman"/>
                <w:b/>
                <w:bCs/>
                <w:i/>
                <w:iCs/>
                <w:color w:val="000000"/>
                <w:sz w:val="22"/>
              </w:rPr>
              <w:t>14.7</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i/>
                <w:iCs/>
                <w:color w:val="000000"/>
              </w:rPr>
            </w:pPr>
            <w:r w:rsidRPr="004D3B6E">
              <w:rPr>
                <w:rFonts w:eastAsia="Times New Roman" w:cs="Times New Roman"/>
                <w:b/>
                <w:bCs/>
                <w:i/>
                <w:iCs/>
                <w:color w:val="000000"/>
                <w:sz w:val="22"/>
              </w:rPr>
              <w:t>343.0</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i/>
                <w:iCs/>
                <w:color w:val="000000"/>
              </w:rPr>
            </w:pPr>
            <w:r w:rsidRPr="004D3B6E">
              <w:rPr>
                <w:rFonts w:eastAsia="Times New Roman" w:cs="Times New Roman"/>
                <w:b/>
                <w:bCs/>
                <w:i/>
                <w:iCs/>
                <w:color w:val="000000"/>
                <w:sz w:val="22"/>
              </w:rPr>
              <w:t>369.2</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16.7</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i/>
                <w:iCs/>
                <w:color w:val="000000"/>
              </w:rPr>
            </w:pPr>
            <w:r w:rsidRPr="004D3B6E">
              <w:rPr>
                <w:rFonts w:eastAsia="Times New Roman" w:cs="Times New Roman"/>
                <w:b/>
                <w:bCs/>
                <w:i/>
                <w:iCs/>
                <w:color w:val="000000"/>
                <w:sz w:val="22"/>
              </w:rPr>
              <w:t>11.1</w:t>
            </w:r>
          </w:p>
        </w:tc>
      </w:tr>
      <w:tr w:rsidR="004D3B6E" w:rsidRPr="004D3B6E" w:rsidTr="004D3B6E">
        <w:trPr>
          <w:trHeight w:val="300"/>
        </w:trPr>
        <w:tc>
          <w:tcPr>
            <w:tcW w:w="1292"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4D3B6E" w:rsidRPr="004D3B6E" w:rsidRDefault="004D3B6E" w:rsidP="004D3B6E">
            <w:pPr>
              <w:ind w:firstLine="0"/>
              <w:jc w:val="center"/>
              <w:rPr>
                <w:rFonts w:eastAsia="Times New Roman" w:cs="Times New Roman"/>
                <w:color w:val="000000"/>
              </w:rPr>
            </w:pPr>
            <w:r w:rsidRPr="004D3B6E">
              <w:rPr>
                <w:rFonts w:eastAsia="Times New Roman" w:cs="Times New Roman"/>
                <w:color w:val="000000"/>
                <w:sz w:val="22"/>
              </w:rPr>
              <w:t> </w:t>
            </w:r>
          </w:p>
        </w:tc>
        <w:tc>
          <w:tcPr>
            <w:tcW w:w="419"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4D3B6E" w:rsidRPr="004D3B6E" w:rsidRDefault="004D3B6E" w:rsidP="004D3B6E">
            <w:pPr>
              <w:ind w:firstLine="0"/>
              <w:jc w:val="center"/>
              <w:rPr>
                <w:rFonts w:eastAsia="Times New Roman" w:cs="Times New Roman"/>
                <w:color w:val="000000"/>
              </w:rPr>
            </w:pPr>
            <w:r w:rsidRPr="004D3B6E">
              <w:rPr>
                <w:rFonts w:eastAsia="Times New Roman" w:cs="Times New Roman"/>
                <w:color w:val="000000"/>
                <w:sz w:val="22"/>
              </w:rPr>
              <w:t> </w:t>
            </w:r>
          </w:p>
        </w:tc>
        <w:tc>
          <w:tcPr>
            <w:tcW w:w="51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60352421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0.91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0.4</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350.9</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0.5</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385.7</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8.0</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0.4</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8.8</w:t>
            </w:r>
          </w:p>
        </w:tc>
      </w:tr>
      <w:tr w:rsidR="004D3B6E" w:rsidRPr="004D3B6E" w:rsidTr="004D3B6E">
        <w:trPr>
          <w:trHeight w:val="300"/>
        </w:trPr>
        <w:tc>
          <w:tcPr>
            <w:tcW w:w="1292"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419"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51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60360421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0.12</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14.4</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0.0</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120.0</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0.4</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0.0</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3.4</w:t>
            </w:r>
          </w:p>
        </w:tc>
      </w:tr>
      <w:tr w:rsidR="004D3B6E" w:rsidRPr="004D3B6E" w:rsidTr="004D3B6E">
        <w:trPr>
          <w:trHeight w:val="300"/>
        </w:trPr>
        <w:tc>
          <w:tcPr>
            <w:tcW w:w="1292"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935" w:type="pct"/>
            <w:gridSpan w:val="2"/>
            <w:tcBorders>
              <w:top w:val="single" w:sz="4" w:space="0" w:color="auto"/>
              <w:left w:val="nil"/>
              <w:bottom w:val="single" w:sz="4" w:space="0" w:color="auto"/>
              <w:right w:val="single" w:sz="4" w:space="0" w:color="000000"/>
            </w:tcBorders>
            <w:shd w:val="clear" w:color="auto" w:fill="auto"/>
            <w:noWrap/>
            <w:vAlign w:val="bottom"/>
            <w:hideMark/>
          </w:tcPr>
          <w:p w:rsidR="004D3B6E" w:rsidRPr="004D3B6E" w:rsidRDefault="004D3B6E" w:rsidP="004D3B6E">
            <w:pPr>
              <w:ind w:firstLine="0"/>
              <w:jc w:val="left"/>
              <w:rPr>
                <w:rFonts w:eastAsia="Times New Roman" w:cs="Times New Roman"/>
                <w:color w:val="000000"/>
              </w:rPr>
            </w:pPr>
            <w:r w:rsidRPr="004D3B6E">
              <w:rPr>
                <w:rFonts w:eastAsia="Times New Roman" w:cs="Times New Roman"/>
                <w:color w:val="000000"/>
                <w:sz w:val="22"/>
              </w:rPr>
              <w:t xml:space="preserve">1.Очувана састојина </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1.03</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0.5</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365.3</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0.5</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354.7</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8.5</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0.4</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8.2</w:t>
            </w:r>
          </w:p>
        </w:tc>
      </w:tr>
      <w:tr w:rsidR="004D3B6E" w:rsidRPr="004D3B6E" w:rsidTr="004D3B6E">
        <w:trPr>
          <w:trHeight w:val="300"/>
        </w:trPr>
        <w:tc>
          <w:tcPr>
            <w:tcW w:w="1292"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419"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left"/>
              <w:rPr>
                <w:rFonts w:eastAsia="Times New Roman" w:cs="Times New Roman"/>
                <w:color w:val="000000"/>
              </w:rPr>
            </w:pPr>
            <w:r w:rsidRPr="004D3B6E">
              <w:rPr>
                <w:rFonts w:eastAsia="Times New Roman" w:cs="Times New Roman"/>
                <w:color w:val="000000"/>
                <w:sz w:val="22"/>
              </w:rPr>
              <w:t> </w:t>
            </w:r>
          </w:p>
        </w:tc>
        <w:tc>
          <w:tcPr>
            <w:tcW w:w="51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60191312</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0.22</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10.1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0.0</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46.1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0.2</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0.0</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1.1</w:t>
            </w:r>
          </w:p>
        </w:tc>
      </w:tr>
      <w:tr w:rsidR="004D3B6E" w:rsidRPr="004D3B6E" w:rsidTr="004D3B6E">
        <w:trPr>
          <w:trHeight w:val="300"/>
        </w:trPr>
        <w:tc>
          <w:tcPr>
            <w:tcW w:w="1292"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935" w:type="pct"/>
            <w:gridSpan w:val="2"/>
            <w:tcBorders>
              <w:top w:val="single" w:sz="4" w:space="0" w:color="auto"/>
              <w:left w:val="nil"/>
              <w:bottom w:val="single" w:sz="4" w:space="0" w:color="auto"/>
              <w:right w:val="single" w:sz="4" w:space="0" w:color="000000"/>
            </w:tcBorders>
            <w:shd w:val="clear" w:color="auto" w:fill="auto"/>
            <w:noWrap/>
            <w:vAlign w:val="bottom"/>
            <w:hideMark/>
          </w:tcPr>
          <w:p w:rsidR="004D3B6E" w:rsidRPr="004D3B6E" w:rsidRDefault="004D3B6E" w:rsidP="004D3B6E">
            <w:pPr>
              <w:ind w:firstLine="0"/>
              <w:jc w:val="left"/>
              <w:rPr>
                <w:rFonts w:eastAsia="Times New Roman" w:cs="Times New Roman"/>
                <w:color w:val="000000"/>
              </w:rPr>
            </w:pPr>
            <w:r w:rsidRPr="004D3B6E">
              <w:rPr>
                <w:rFonts w:eastAsia="Times New Roman" w:cs="Times New Roman"/>
                <w:color w:val="000000"/>
                <w:sz w:val="22"/>
              </w:rPr>
              <w:t xml:space="preserve">2.Разређена састојина </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0.22</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10.1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0.0</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46.1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0.2</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0.0</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1.1</w:t>
            </w:r>
          </w:p>
        </w:tc>
      </w:tr>
      <w:tr w:rsidR="004D3B6E" w:rsidRPr="004D3B6E" w:rsidTr="004D3B6E">
        <w:trPr>
          <w:trHeight w:val="300"/>
        </w:trPr>
        <w:tc>
          <w:tcPr>
            <w:tcW w:w="1292"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419"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left"/>
              <w:rPr>
                <w:rFonts w:eastAsia="Times New Roman" w:cs="Times New Roman"/>
                <w:color w:val="000000"/>
              </w:rPr>
            </w:pPr>
            <w:r w:rsidRPr="004D3B6E">
              <w:rPr>
                <w:rFonts w:eastAsia="Times New Roman" w:cs="Times New Roman"/>
                <w:color w:val="000000"/>
                <w:sz w:val="22"/>
              </w:rPr>
              <w:t> </w:t>
            </w:r>
          </w:p>
        </w:tc>
        <w:tc>
          <w:tcPr>
            <w:tcW w:w="51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60352421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1.23</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0.5</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70.6</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57.4</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2.1</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1.7</w:t>
            </w:r>
          </w:p>
        </w:tc>
      </w:tr>
      <w:tr w:rsidR="004D3B6E" w:rsidRPr="004D3B6E" w:rsidTr="004D3B6E">
        <w:trPr>
          <w:trHeight w:val="300"/>
        </w:trPr>
        <w:tc>
          <w:tcPr>
            <w:tcW w:w="1292"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935" w:type="pct"/>
            <w:gridSpan w:val="2"/>
            <w:tcBorders>
              <w:top w:val="single" w:sz="4" w:space="0" w:color="auto"/>
              <w:left w:val="nil"/>
              <w:bottom w:val="single" w:sz="4" w:space="0" w:color="auto"/>
              <w:right w:val="single" w:sz="4" w:space="0" w:color="000000"/>
            </w:tcBorders>
            <w:shd w:val="clear" w:color="auto" w:fill="auto"/>
            <w:noWrap/>
            <w:vAlign w:val="bottom"/>
            <w:hideMark/>
          </w:tcPr>
          <w:p w:rsidR="004D3B6E" w:rsidRPr="004D3B6E" w:rsidRDefault="004D3B6E" w:rsidP="004D3B6E">
            <w:pPr>
              <w:ind w:firstLine="0"/>
              <w:jc w:val="left"/>
              <w:rPr>
                <w:rFonts w:eastAsia="Times New Roman" w:cs="Times New Roman"/>
                <w:color w:val="000000"/>
              </w:rPr>
            </w:pPr>
            <w:r w:rsidRPr="004D3B6E">
              <w:rPr>
                <w:rFonts w:eastAsia="Times New Roman" w:cs="Times New Roman"/>
                <w:color w:val="000000"/>
                <w:sz w:val="22"/>
              </w:rPr>
              <w:t xml:space="preserve">3.Девастирана  састојина </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1.23</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0.5</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70.6</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57.4</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2.1</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1.7</w:t>
            </w:r>
          </w:p>
        </w:tc>
      </w:tr>
      <w:tr w:rsidR="004D3B6E" w:rsidRPr="004D3B6E" w:rsidTr="004D3B6E">
        <w:trPr>
          <w:trHeight w:val="300"/>
        </w:trPr>
        <w:tc>
          <w:tcPr>
            <w:tcW w:w="2227"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D3B6E" w:rsidRPr="004D3B6E" w:rsidRDefault="004D3B6E" w:rsidP="004D3B6E">
            <w:pPr>
              <w:ind w:firstLine="0"/>
              <w:jc w:val="left"/>
              <w:rPr>
                <w:rFonts w:eastAsia="Times New Roman" w:cs="Times New Roman"/>
                <w:b/>
                <w:bCs/>
                <w:color w:val="000000"/>
              </w:rPr>
            </w:pPr>
            <w:r w:rsidRPr="004D3B6E">
              <w:rPr>
                <w:rFonts w:eastAsia="Times New Roman" w:cs="Times New Roman"/>
                <w:b/>
                <w:bCs/>
                <w:color w:val="000000"/>
                <w:sz w:val="22"/>
              </w:rPr>
              <w:t>Висока састојина лишћара</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2.48</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1.1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446.0</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0.6</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179.9</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10.8</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0.5</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4.4</w:t>
            </w:r>
          </w:p>
        </w:tc>
      </w:tr>
      <w:tr w:rsidR="004D3B6E" w:rsidRPr="004D3B6E" w:rsidTr="004D3B6E">
        <w:trPr>
          <w:trHeight w:val="300"/>
        </w:trPr>
        <w:tc>
          <w:tcPr>
            <w:tcW w:w="1292"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4D3B6E" w:rsidRPr="004D3B6E" w:rsidRDefault="004D3B6E" w:rsidP="004D3B6E">
            <w:pPr>
              <w:ind w:firstLine="0"/>
              <w:jc w:val="center"/>
              <w:rPr>
                <w:rFonts w:eastAsia="Times New Roman" w:cs="Times New Roman"/>
                <w:color w:val="000000"/>
              </w:rPr>
            </w:pPr>
            <w:r w:rsidRPr="004D3B6E">
              <w:rPr>
                <w:rFonts w:eastAsia="Times New Roman" w:cs="Times New Roman"/>
                <w:color w:val="000000"/>
                <w:sz w:val="22"/>
              </w:rPr>
              <w:t> </w:t>
            </w:r>
          </w:p>
        </w:tc>
        <w:tc>
          <w:tcPr>
            <w:tcW w:w="419"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left"/>
              <w:rPr>
                <w:rFonts w:eastAsia="Times New Roman" w:cs="Times New Roman"/>
                <w:color w:val="000000"/>
              </w:rPr>
            </w:pPr>
            <w:r w:rsidRPr="004D3B6E">
              <w:rPr>
                <w:rFonts w:eastAsia="Times New Roman" w:cs="Times New Roman"/>
                <w:color w:val="000000"/>
                <w:sz w:val="22"/>
              </w:rPr>
              <w:t> </w:t>
            </w:r>
          </w:p>
        </w:tc>
        <w:tc>
          <w:tcPr>
            <w:tcW w:w="51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60262512</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0.14</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39.1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279.1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1.1</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7.9</w:t>
            </w:r>
          </w:p>
        </w:tc>
      </w:tr>
      <w:tr w:rsidR="004D3B6E" w:rsidRPr="004D3B6E" w:rsidTr="004D3B6E">
        <w:trPr>
          <w:trHeight w:val="300"/>
        </w:trPr>
        <w:tc>
          <w:tcPr>
            <w:tcW w:w="1292"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935" w:type="pct"/>
            <w:gridSpan w:val="2"/>
            <w:tcBorders>
              <w:top w:val="single" w:sz="4" w:space="0" w:color="auto"/>
              <w:left w:val="nil"/>
              <w:bottom w:val="single" w:sz="4" w:space="0" w:color="auto"/>
              <w:right w:val="single" w:sz="4" w:space="0" w:color="000000"/>
            </w:tcBorders>
            <w:shd w:val="clear" w:color="auto" w:fill="auto"/>
            <w:noWrap/>
            <w:vAlign w:val="bottom"/>
            <w:hideMark/>
          </w:tcPr>
          <w:p w:rsidR="004D3B6E" w:rsidRPr="004D3B6E" w:rsidRDefault="004D3B6E" w:rsidP="004D3B6E">
            <w:pPr>
              <w:ind w:firstLine="0"/>
              <w:jc w:val="left"/>
              <w:rPr>
                <w:rFonts w:eastAsia="Times New Roman" w:cs="Times New Roman"/>
                <w:color w:val="000000"/>
              </w:rPr>
            </w:pPr>
            <w:r w:rsidRPr="004D3B6E">
              <w:rPr>
                <w:rFonts w:eastAsia="Times New Roman" w:cs="Times New Roman"/>
                <w:color w:val="000000"/>
                <w:sz w:val="22"/>
              </w:rPr>
              <w:t xml:space="preserve">1.Очувана састојина </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0.14</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39.1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279.1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1.1</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7.9</w:t>
            </w:r>
          </w:p>
        </w:tc>
      </w:tr>
      <w:tr w:rsidR="004D3B6E" w:rsidRPr="004D3B6E" w:rsidTr="004D3B6E">
        <w:trPr>
          <w:trHeight w:val="300"/>
        </w:trPr>
        <w:tc>
          <w:tcPr>
            <w:tcW w:w="1292"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419"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left"/>
              <w:rPr>
                <w:rFonts w:eastAsia="Times New Roman" w:cs="Times New Roman"/>
                <w:color w:val="000000"/>
              </w:rPr>
            </w:pPr>
            <w:r w:rsidRPr="004D3B6E">
              <w:rPr>
                <w:rFonts w:eastAsia="Times New Roman" w:cs="Times New Roman"/>
                <w:color w:val="000000"/>
                <w:sz w:val="22"/>
              </w:rPr>
              <w:t> </w:t>
            </w:r>
          </w:p>
        </w:tc>
        <w:tc>
          <w:tcPr>
            <w:tcW w:w="51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60360421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0.51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0.2</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27.7</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0.0</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54.3</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0.6</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0.0</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1.2</w:t>
            </w:r>
          </w:p>
        </w:tc>
      </w:tr>
      <w:tr w:rsidR="004D3B6E" w:rsidRPr="004D3B6E" w:rsidTr="004D3B6E">
        <w:trPr>
          <w:trHeight w:val="300"/>
        </w:trPr>
        <w:tc>
          <w:tcPr>
            <w:tcW w:w="1292"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935" w:type="pct"/>
            <w:gridSpan w:val="2"/>
            <w:tcBorders>
              <w:top w:val="single" w:sz="4" w:space="0" w:color="auto"/>
              <w:left w:val="nil"/>
              <w:bottom w:val="single" w:sz="4" w:space="0" w:color="auto"/>
              <w:right w:val="single" w:sz="4" w:space="0" w:color="000000"/>
            </w:tcBorders>
            <w:shd w:val="clear" w:color="auto" w:fill="auto"/>
            <w:noWrap/>
            <w:vAlign w:val="bottom"/>
            <w:hideMark/>
          </w:tcPr>
          <w:p w:rsidR="004D3B6E" w:rsidRPr="004D3B6E" w:rsidRDefault="004D3B6E" w:rsidP="004D3B6E">
            <w:pPr>
              <w:ind w:firstLine="0"/>
              <w:jc w:val="left"/>
              <w:rPr>
                <w:rFonts w:eastAsia="Times New Roman" w:cs="Times New Roman"/>
                <w:color w:val="000000"/>
              </w:rPr>
            </w:pPr>
            <w:r w:rsidRPr="004D3B6E">
              <w:rPr>
                <w:rFonts w:eastAsia="Times New Roman" w:cs="Times New Roman"/>
                <w:color w:val="000000"/>
                <w:sz w:val="22"/>
              </w:rPr>
              <w:t xml:space="preserve">2.Разређена састојина </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0.51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0.2</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27.7</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0.0</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54.3</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0.6</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0.0</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1.2</w:t>
            </w:r>
          </w:p>
        </w:tc>
      </w:tr>
      <w:tr w:rsidR="004D3B6E" w:rsidRPr="004D3B6E" w:rsidTr="004D3B6E">
        <w:trPr>
          <w:trHeight w:val="300"/>
        </w:trPr>
        <w:tc>
          <w:tcPr>
            <w:tcW w:w="1292"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419"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4D3B6E" w:rsidRPr="004D3B6E" w:rsidRDefault="004D3B6E" w:rsidP="004D3B6E">
            <w:pPr>
              <w:ind w:firstLine="0"/>
              <w:jc w:val="center"/>
              <w:rPr>
                <w:rFonts w:eastAsia="Times New Roman" w:cs="Times New Roman"/>
                <w:color w:val="000000"/>
              </w:rPr>
            </w:pPr>
            <w:r w:rsidRPr="004D3B6E">
              <w:rPr>
                <w:rFonts w:eastAsia="Times New Roman" w:cs="Times New Roman"/>
                <w:color w:val="000000"/>
                <w:sz w:val="22"/>
              </w:rPr>
              <w:t> </w:t>
            </w:r>
          </w:p>
        </w:tc>
        <w:tc>
          <w:tcPr>
            <w:tcW w:w="51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60196312</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0.32</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33.0</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0.0</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103.2</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1.0</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0.0</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3.1</w:t>
            </w:r>
          </w:p>
        </w:tc>
      </w:tr>
      <w:tr w:rsidR="004D3B6E" w:rsidRPr="004D3B6E" w:rsidTr="004D3B6E">
        <w:trPr>
          <w:trHeight w:val="300"/>
        </w:trPr>
        <w:tc>
          <w:tcPr>
            <w:tcW w:w="1292"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419"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51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60360421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0.64</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0.3</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54.4</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85.0</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1.4</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2.1</w:t>
            </w:r>
          </w:p>
        </w:tc>
      </w:tr>
      <w:tr w:rsidR="004D3B6E" w:rsidRPr="004D3B6E" w:rsidTr="004D3B6E">
        <w:trPr>
          <w:trHeight w:val="300"/>
        </w:trPr>
        <w:tc>
          <w:tcPr>
            <w:tcW w:w="1292"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935" w:type="pct"/>
            <w:gridSpan w:val="2"/>
            <w:tcBorders>
              <w:top w:val="single" w:sz="4" w:space="0" w:color="auto"/>
              <w:left w:val="nil"/>
              <w:bottom w:val="single" w:sz="4" w:space="0" w:color="auto"/>
              <w:right w:val="single" w:sz="4" w:space="0" w:color="000000"/>
            </w:tcBorders>
            <w:shd w:val="clear" w:color="auto" w:fill="auto"/>
            <w:noWrap/>
            <w:vAlign w:val="bottom"/>
            <w:hideMark/>
          </w:tcPr>
          <w:p w:rsidR="004D3B6E" w:rsidRPr="004D3B6E" w:rsidRDefault="004D3B6E" w:rsidP="004D3B6E">
            <w:pPr>
              <w:ind w:firstLine="0"/>
              <w:jc w:val="left"/>
              <w:rPr>
                <w:rFonts w:eastAsia="Times New Roman" w:cs="Times New Roman"/>
                <w:color w:val="000000"/>
              </w:rPr>
            </w:pPr>
            <w:r w:rsidRPr="004D3B6E">
              <w:rPr>
                <w:rFonts w:eastAsia="Times New Roman" w:cs="Times New Roman"/>
                <w:color w:val="000000"/>
                <w:sz w:val="22"/>
              </w:rPr>
              <w:t xml:space="preserve">3.Девастирана  састојина </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0.96</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0.4</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87.4</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91.1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2.4</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2.5</w:t>
            </w:r>
          </w:p>
        </w:tc>
      </w:tr>
      <w:tr w:rsidR="004D3B6E" w:rsidRPr="004D3B6E" w:rsidTr="004D3B6E">
        <w:trPr>
          <w:trHeight w:val="300"/>
        </w:trPr>
        <w:tc>
          <w:tcPr>
            <w:tcW w:w="2227"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D3B6E" w:rsidRPr="004D3B6E" w:rsidRDefault="004D3B6E" w:rsidP="004D3B6E">
            <w:pPr>
              <w:ind w:firstLine="0"/>
              <w:jc w:val="left"/>
              <w:rPr>
                <w:rFonts w:eastAsia="Times New Roman" w:cs="Times New Roman"/>
                <w:b/>
                <w:bCs/>
                <w:color w:val="000000"/>
              </w:rPr>
            </w:pPr>
            <w:r w:rsidRPr="004D3B6E">
              <w:rPr>
                <w:rFonts w:eastAsia="Times New Roman" w:cs="Times New Roman"/>
                <w:b/>
                <w:bCs/>
                <w:color w:val="000000"/>
                <w:sz w:val="22"/>
              </w:rPr>
              <w:t>Изданачка састојина</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1.61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0.7</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154.2</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0.2</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95.8</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4.1</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0.2</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2.5</w:t>
            </w:r>
          </w:p>
        </w:tc>
      </w:tr>
      <w:tr w:rsidR="004D3B6E" w:rsidRPr="004D3B6E" w:rsidTr="004D3B6E">
        <w:trPr>
          <w:trHeight w:val="300"/>
        </w:trPr>
        <w:tc>
          <w:tcPr>
            <w:tcW w:w="1292"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4D3B6E" w:rsidRPr="004D3B6E" w:rsidRDefault="004D3B6E" w:rsidP="004D3B6E">
            <w:pPr>
              <w:ind w:firstLine="0"/>
              <w:jc w:val="center"/>
              <w:rPr>
                <w:rFonts w:eastAsia="Times New Roman" w:cs="Times New Roman"/>
                <w:color w:val="000000"/>
              </w:rPr>
            </w:pPr>
            <w:r w:rsidRPr="004D3B6E">
              <w:rPr>
                <w:rFonts w:eastAsia="Times New Roman" w:cs="Times New Roman"/>
                <w:color w:val="000000"/>
                <w:sz w:val="22"/>
              </w:rPr>
              <w:t> </w:t>
            </w:r>
          </w:p>
        </w:tc>
        <w:tc>
          <w:tcPr>
            <w:tcW w:w="419"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4D3B6E" w:rsidRPr="004D3B6E" w:rsidRDefault="004D3B6E" w:rsidP="004D3B6E">
            <w:pPr>
              <w:ind w:firstLine="0"/>
              <w:jc w:val="center"/>
              <w:rPr>
                <w:rFonts w:eastAsia="Times New Roman" w:cs="Times New Roman"/>
                <w:color w:val="000000"/>
              </w:rPr>
            </w:pPr>
            <w:r w:rsidRPr="004D3B6E">
              <w:rPr>
                <w:rFonts w:eastAsia="Times New Roman" w:cs="Times New Roman"/>
                <w:color w:val="000000"/>
                <w:sz w:val="22"/>
              </w:rPr>
              <w:t> </w:t>
            </w:r>
          </w:p>
        </w:tc>
        <w:tc>
          <w:tcPr>
            <w:tcW w:w="51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60196312</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0.39</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0.2</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80.9</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207.4</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2.9</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7.5</w:t>
            </w:r>
          </w:p>
        </w:tc>
      </w:tr>
      <w:tr w:rsidR="004D3B6E" w:rsidRPr="004D3B6E" w:rsidTr="004D3B6E">
        <w:trPr>
          <w:trHeight w:val="300"/>
        </w:trPr>
        <w:tc>
          <w:tcPr>
            <w:tcW w:w="1292"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419"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51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60262512</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0.90</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0.4</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180.1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0.2</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200.1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7.0</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0.3</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7.7</w:t>
            </w:r>
          </w:p>
        </w:tc>
      </w:tr>
      <w:tr w:rsidR="004D3B6E" w:rsidRPr="004D3B6E" w:rsidTr="004D3B6E">
        <w:trPr>
          <w:trHeight w:val="300"/>
        </w:trPr>
        <w:tc>
          <w:tcPr>
            <w:tcW w:w="1292"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419"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51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60352421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3.13</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1.4</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712.0</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0.9</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227.5</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18.3</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0.8</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5.9</w:t>
            </w:r>
          </w:p>
        </w:tc>
      </w:tr>
      <w:tr w:rsidR="004D3B6E" w:rsidRPr="004D3B6E" w:rsidTr="004D3B6E">
        <w:trPr>
          <w:trHeight w:val="300"/>
        </w:trPr>
        <w:tc>
          <w:tcPr>
            <w:tcW w:w="1292"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419"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51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60401471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0.41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0.2</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62.7</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152.9</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2.6</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6.4</w:t>
            </w:r>
          </w:p>
        </w:tc>
      </w:tr>
      <w:tr w:rsidR="004D3B6E" w:rsidRPr="004D3B6E" w:rsidTr="004D3B6E">
        <w:trPr>
          <w:trHeight w:val="300"/>
        </w:trPr>
        <w:tc>
          <w:tcPr>
            <w:tcW w:w="1292"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935" w:type="pct"/>
            <w:gridSpan w:val="2"/>
            <w:tcBorders>
              <w:top w:val="single" w:sz="4" w:space="0" w:color="auto"/>
              <w:left w:val="nil"/>
              <w:bottom w:val="single" w:sz="4" w:space="0" w:color="auto"/>
              <w:right w:val="single" w:sz="4" w:space="0" w:color="000000"/>
            </w:tcBorders>
            <w:shd w:val="clear" w:color="auto" w:fill="auto"/>
            <w:noWrap/>
            <w:vAlign w:val="bottom"/>
            <w:hideMark/>
          </w:tcPr>
          <w:p w:rsidR="004D3B6E" w:rsidRPr="004D3B6E" w:rsidRDefault="004D3B6E" w:rsidP="004D3B6E">
            <w:pPr>
              <w:ind w:firstLine="0"/>
              <w:jc w:val="left"/>
              <w:rPr>
                <w:rFonts w:eastAsia="Times New Roman" w:cs="Times New Roman"/>
                <w:color w:val="000000"/>
              </w:rPr>
            </w:pPr>
            <w:r w:rsidRPr="004D3B6E">
              <w:rPr>
                <w:rFonts w:eastAsia="Times New Roman" w:cs="Times New Roman"/>
                <w:color w:val="000000"/>
                <w:sz w:val="22"/>
              </w:rPr>
              <w:t xml:space="preserve">1.Очувана састојина </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4.83</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2.1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1035.7</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1.3</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214.4</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30.8</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1.4</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6.4</w:t>
            </w:r>
          </w:p>
        </w:tc>
      </w:tr>
      <w:tr w:rsidR="004D3B6E" w:rsidRPr="004D3B6E" w:rsidTr="004D3B6E">
        <w:trPr>
          <w:trHeight w:val="300"/>
        </w:trPr>
        <w:tc>
          <w:tcPr>
            <w:tcW w:w="1292"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419"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left"/>
              <w:rPr>
                <w:rFonts w:eastAsia="Times New Roman" w:cs="Times New Roman"/>
                <w:color w:val="000000"/>
              </w:rPr>
            </w:pPr>
            <w:r w:rsidRPr="004D3B6E">
              <w:rPr>
                <w:rFonts w:eastAsia="Times New Roman" w:cs="Times New Roman"/>
                <w:color w:val="000000"/>
                <w:sz w:val="22"/>
              </w:rPr>
              <w:t> </w:t>
            </w:r>
          </w:p>
        </w:tc>
        <w:tc>
          <w:tcPr>
            <w:tcW w:w="51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60196312</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45.95</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20.1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8106.4</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10.4</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176.4</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305.7</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13.9</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6.7</w:t>
            </w:r>
          </w:p>
        </w:tc>
      </w:tr>
      <w:tr w:rsidR="004D3B6E" w:rsidRPr="004D3B6E" w:rsidTr="004D3B6E">
        <w:trPr>
          <w:trHeight w:val="300"/>
        </w:trPr>
        <w:tc>
          <w:tcPr>
            <w:tcW w:w="1292"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935" w:type="pct"/>
            <w:gridSpan w:val="2"/>
            <w:tcBorders>
              <w:top w:val="single" w:sz="4" w:space="0" w:color="auto"/>
              <w:left w:val="nil"/>
              <w:bottom w:val="single" w:sz="4" w:space="0" w:color="auto"/>
              <w:right w:val="single" w:sz="4" w:space="0" w:color="000000"/>
            </w:tcBorders>
            <w:shd w:val="clear" w:color="auto" w:fill="auto"/>
            <w:noWrap/>
            <w:vAlign w:val="bottom"/>
            <w:hideMark/>
          </w:tcPr>
          <w:p w:rsidR="004D3B6E" w:rsidRPr="004D3B6E" w:rsidRDefault="004D3B6E" w:rsidP="004D3B6E">
            <w:pPr>
              <w:ind w:firstLine="0"/>
              <w:jc w:val="left"/>
              <w:rPr>
                <w:rFonts w:eastAsia="Times New Roman" w:cs="Times New Roman"/>
                <w:color w:val="000000"/>
              </w:rPr>
            </w:pPr>
            <w:r w:rsidRPr="004D3B6E">
              <w:rPr>
                <w:rFonts w:eastAsia="Times New Roman" w:cs="Times New Roman"/>
                <w:color w:val="000000"/>
                <w:sz w:val="22"/>
              </w:rPr>
              <w:t xml:space="preserve">2.Разређена састојина </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45.95</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20.1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8106.4</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10.4</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176.4</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305.7</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13.9</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6.7</w:t>
            </w:r>
          </w:p>
        </w:tc>
      </w:tr>
      <w:tr w:rsidR="004D3B6E" w:rsidRPr="004D3B6E" w:rsidTr="004D3B6E">
        <w:trPr>
          <w:trHeight w:val="300"/>
        </w:trPr>
        <w:tc>
          <w:tcPr>
            <w:tcW w:w="1292"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419"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left"/>
              <w:rPr>
                <w:rFonts w:eastAsia="Times New Roman" w:cs="Times New Roman"/>
                <w:color w:val="000000"/>
              </w:rPr>
            </w:pPr>
            <w:r w:rsidRPr="004D3B6E">
              <w:rPr>
                <w:rFonts w:eastAsia="Times New Roman" w:cs="Times New Roman"/>
                <w:color w:val="000000"/>
                <w:sz w:val="22"/>
              </w:rPr>
              <w:t> </w:t>
            </w:r>
          </w:p>
        </w:tc>
        <w:tc>
          <w:tcPr>
            <w:tcW w:w="51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60262512</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1.16</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0.5</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31.1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0.0</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26.8</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1.5</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1.3</w:t>
            </w:r>
          </w:p>
        </w:tc>
      </w:tr>
      <w:tr w:rsidR="004D3B6E" w:rsidRPr="004D3B6E" w:rsidTr="004D3B6E">
        <w:trPr>
          <w:trHeight w:val="300"/>
        </w:trPr>
        <w:tc>
          <w:tcPr>
            <w:tcW w:w="1292"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935" w:type="pct"/>
            <w:gridSpan w:val="2"/>
            <w:tcBorders>
              <w:top w:val="single" w:sz="4" w:space="0" w:color="auto"/>
              <w:left w:val="nil"/>
              <w:bottom w:val="single" w:sz="4" w:space="0" w:color="auto"/>
              <w:right w:val="single" w:sz="4" w:space="0" w:color="000000"/>
            </w:tcBorders>
            <w:shd w:val="clear" w:color="auto" w:fill="auto"/>
            <w:noWrap/>
            <w:vAlign w:val="bottom"/>
            <w:hideMark/>
          </w:tcPr>
          <w:p w:rsidR="004D3B6E" w:rsidRPr="004D3B6E" w:rsidRDefault="004D3B6E" w:rsidP="004D3B6E">
            <w:pPr>
              <w:ind w:firstLine="0"/>
              <w:jc w:val="left"/>
              <w:rPr>
                <w:rFonts w:eastAsia="Times New Roman" w:cs="Times New Roman"/>
                <w:color w:val="000000"/>
              </w:rPr>
            </w:pPr>
            <w:r w:rsidRPr="004D3B6E">
              <w:rPr>
                <w:rFonts w:eastAsia="Times New Roman" w:cs="Times New Roman"/>
                <w:color w:val="000000"/>
                <w:sz w:val="22"/>
              </w:rPr>
              <w:t xml:space="preserve">3.Девастирана  састојина </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1.16</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0.5</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31.1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0.0</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26.8</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1.5</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1.3</w:t>
            </w:r>
          </w:p>
        </w:tc>
      </w:tr>
      <w:tr w:rsidR="004D3B6E" w:rsidRPr="004D3B6E" w:rsidTr="004D3B6E">
        <w:trPr>
          <w:trHeight w:val="300"/>
        </w:trPr>
        <w:tc>
          <w:tcPr>
            <w:tcW w:w="1292" w:type="pct"/>
            <w:tcBorders>
              <w:top w:val="nil"/>
              <w:left w:val="single" w:sz="4" w:space="0" w:color="auto"/>
              <w:bottom w:val="single" w:sz="4" w:space="0" w:color="auto"/>
              <w:right w:val="single" w:sz="4" w:space="0" w:color="auto"/>
            </w:tcBorders>
            <w:shd w:val="clear" w:color="auto" w:fill="auto"/>
            <w:noWrap/>
            <w:vAlign w:val="bottom"/>
            <w:hideMark/>
          </w:tcPr>
          <w:p w:rsidR="004D3B6E" w:rsidRPr="004D3B6E" w:rsidRDefault="004D3B6E" w:rsidP="004D3B6E">
            <w:pPr>
              <w:ind w:firstLine="0"/>
              <w:jc w:val="left"/>
              <w:rPr>
                <w:rFonts w:eastAsia="Times New Roman" w:cs="Times New Roman"/>
                <w:b/>
                <w:bCs/>
                <w:color w:val="000000"/>
              </w:rPr>
            </w:pPr>
            <w:r w:rsidRPr="004D3B6E">
              <w:rPr>
                <w:rFonts w:eastAsia="Times New Roman" w:cs="Times New Roman"/>
                <w:b/>
                <w:bCs/>
                <w:color w:val="000000"/>
                <w:sz w:val="22"/>
              </w:rPr>
              <w:t>Мешовита по пореклу у истом спрату</w:t>
            </w:r>
          </w:p>
        </w:tc>
        <w:tc>
          <w:tcPr>
            <w:tcW w:w="419"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left"/>
              <w:rPr>
                <w:rFonts w:eastAsia="Times New Roman" w:cs="Times New Roman"/>
                <w:color w:val="000000"/>
              </w:rPr>
            </w:pPr>
            <w:r w:rsidRPr="004D3B6E">
              <w:rPr>
                <w:rFonts w:eastAsia="Times New Roman" w:cs="Times New Roman"/>
                <w:color w:val="000000"/>
                <w:sz w:val="22"/>
              </w:rPr>
              <w:t> </w:t>
            </w:r>
          </w:p>
        </w:tc>
        <w:tc>
          <w:tcPr>
            <w:tcW w:w="51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left"/>
              <w:rPr>
                <w:rFonts w:eastAsia="Times New Roman" w:cs="Times New Roman"/>
                <w:color w:val="000000"/>
              </w:rPr>
            </w:pPr>
            <w:r w:rsidRPr="004D3B6E">
              <w:rPr>
                <w:rFonts w:eastAsia="Times New Roman" w:cs="Times New Roman"/>
                <w:color w:val="000000"/>
                <w:sz w:val="22"/>
              </w:rPr>
              <w:t> </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51.94</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22.7</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9173.3</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11.8</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176.6</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338.1</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15.3</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6.5</w:t>
            </w:r>
          </w:p>
        </w:tc>
      </w:tr>
      <w:tr w:rsidR="004D3B6E" w:rsidRPr="004D3B6E" w:rsidTr="004D3B6E">
        <w:trPr>
          <w:trHeight w:val="300"/>
        </w:trPr>
        <w:tc>
          <w:tcPr>
            <w:tcW w:w="1292"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4D3B6E" w:rsidRPr="004D3B6E" w:rsidRDefault="004D3B6E" w:rsidP="004D3B6E">
            <w:pPr>
              <w:ind w:firstLine="0"/>
              <w:jc w:val="center"/>
              <w:rPr>
                <w:rFonts w:eastAsia="Times New Roman" w:cs="Times New Roman"/>
                <w:color w:val="000000"/>
              </w:rPr>
            </w:pPr>
            <w:r w:rsidRPr="004D3B6E">
              <w:rPr>
                <w:rFonts w:eastAsia="Times New Roman" w:cs="Times New Roman"/>
                <w:color w:val="000000"/>
                <w:sz w:val="22"/>
              </w:rPr>
              <w:t> </w:t>
            </w:r>
          </w:p>
        </w:tc>
        <w:tc>
          <w:tcPr>
            <w:tcW w:w="419"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4D3B6E" w:rsidRPr="004D3B6E" w:rsidRDefault="004D3B6E" w:rsidP="004D3B6E">
            <w:pPr>
              <w:ind w:firstLine="0"/>
              <w:jc w:val="center"/>
              <w:rPr>
                <w:rFonts w:eastAsia="Times New Roman" w:cs="Times New Roman"/>
                <w:color w:val="000000"/>
              </w:rPr>
            </w:pPr>
            <w:r w:rsidRPr="004D3B6E">
              <w:rPr>
                <w:rFonts w:eastAsia="Times New Roman" w:cs="Times New Roman"/>
                <w:color w:val="000000"/>
                <w:sz w:val="22"/>
              </w:rPr>
              <w:t> </w:t>
            </w:r>
          </w:p>
        </w:tc>
        <w:tc>
          <w:tcPr>
            <w:tcW w:w="51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60360421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0.56</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0.2</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77.1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137.8</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2.8</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5.1</w:t>
            </w:r>
          </w:p>
        </w:tc>
      </w:tr>
      <w:tr w:rsidR="004D3B6E" w:rsidRPr="004D3B6E" w:rsidTr="004D3B6E">
        <w:trPr>
          <w:trHeight w:val="300"/>
        </w:trPr>
        <w:tc>
          <w:tcPr>
            <w:tcW w:w="1292"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419"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51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60381512</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0.68</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0.3</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283.9</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0.4</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417.4</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11.3</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0.5</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16.7</w:t>
            </w:r>
          </w:p>
        </w:tc>
      </w:tr>
      <w:tr w:rsidR="004D3B6E" w:rsidRPr="004D3B6E" w:rsidTr="004D3B6E">
        <w:trPr>
          <w:trHeight w:val="300"/>
        </w:trPr>
        <w:tc>
          <w:tcPr>
            <w:tcW w:w="1292"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419"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51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60382512</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1.02</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0.4</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355.9</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0.5</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348.9</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11.3</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0.5</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11.1</w:t>
            </w:r>
          </w:p>
        </w:tc>
      </w:tr>
      <w:tr w:rsidR="004D3B6E" w:rsidRPr="004D3B6E" w:rsidTr="004D3B6E">
        <w:trPr>
          <w:trHeight w:val="300"/>
        </w:trPr>
        <w:tc>
          <w:tcPr>
            <w:tcW w:w="1292"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935" w:type="pct"/>
            <w:gridSpan w:val="2"/>
            <w:tcBorders>
              <w:top w:val="single" w:sz="4" w:space="0" w:color="auto"/>
              <w:left w:val="nil"/>
              <w:bottom w:val="single" w:sz="4" w:space="0" w:color="auto"/>
              <w:right w:val="single" w:sz="4" w:space="0" w:color="000000"/>
            </w:tcBorders>
            <w:shd w:val="clear" w:color="auto" w:fill="auto"/>
            <w:noWrap/>
            <w:vAlign w:val="bottom"/>
            <w:hideMark/>
          </w:tcPr>
          <w:p w:rsidR="004D3B6E" w:rsidRPr="004D3B6E" w:rsidRDefault="004D3B6E" w:rsidP="004D3B6E">
            <w:pPr>
              <w:ind w:firstLine="0"/>
              <w:jc w:val="left"/>
              <w:rPr>
                <w:rFonts w:eastAsia="Times New Roman" w:cs="Times New Roman"/>
                <w:color w:val="000000"/>
              </w:rPr>
            </w:pPr>
            <w:r w:rsidRPr="004D3B6E">
              <w:rPr>
                <w:rFonts w:eastAsia="Times New Roman" w:cs="Times New Roman"/>
                <w:color w:val="000000"/>
                <w:sz w:val="22"/>
              </w:rPr>
              <w:t xml:space="preserve">1.Очувана састојина </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2.26</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1.0</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716.9</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0.9</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317.2</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25.5</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1.2</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11.3</w:t>
            </w:r>
          </w:p>
        </w:tc>
      </w:tr>
      <w:tr w:rsidR="004D3B6E" w:rsidRPr="004D3B6E" w:rsidTr="004D3B6E">
        <w:trPr>
          <w:trHeight w:val="300"/>
        </w:trPr>
        <w:tc>
          <w:tcPr>
            <w:tcW w:w="1292"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419"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left"/>
              <w:rPr>
                <w:rFonts w:eastAsia="Times New Roman" w:cs="Times New Roman"/>
                <w:color w:val="000000"/>
              </w:rPr>
            </w:pPr>
            <w:r w:rsidRPr="004D3B6E">
              <w:rPr>
                <w:rFonts w:eastAsia="Times New Roman" w:cs="Times New Roman"/>
                <w:color w:val="000000"/>
                <w:sz w:val="22"/>
              </w:rPr>
              <w:t> </w:t>
            </w:r>
          </w:p>
        </w:tc>
        <w:tc>
          <w:tcPr>
            <w:tcW w:w="51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60360421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0.35</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0.2</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40.9</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116.9</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0.6</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0.0</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1.7</w:t>
            </w:r>
          </w:p>
        </w:tc>
      </w:tr>
      <w:tr w:rsidR="004D3B6E" w:rsidRPr="004D3B6E" w:rsidTr="004D3B6E">
        <w:trPr>
          <w:trHeight w:val="300"/>
        </w:trPr>
        <w:tc>
          <w:tcPr>
            <w:tcW w:w="1292"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935" w:type="pct"/>
            <w:gridSpan w:val="2"/>
            <w:tcBorders>
              <w:top w:val="single" w:sz="4" w:space="0" w:color="auto"/>
              <w:left w:val="nil"/>
              <w:bottom w:val="single" w:sz="4" w:space="0" w:color="auto"/>
              <w:right w:val="single" w:sz="4" w:space="0" w:color="000000"/>
            </w:tcBorders>
            <w:shd w:val="clear" w:color="auto" w:fill="auto"/>
            <w:noWrap/>
            <w:vAlign w:val="bottom"/>
            <w:hideMark/>
          </w:tcPr>
          <w:p w:rsidR="004D3B6E" w:rsidRPr="004D3B6E" w:rsidRDefault="004D3B6E" w:rsidP="004D3B6E">
            <w:pPr>
              <w:ind w:firstLine="0"/>
              <w:jc w:val="left"/>
              <w:rPr>
                <w:rFonts w:eastAsia="Times New Roman" w:cs="Times New Roman"/>
                <w:color w:val="000000"/>
              </w:rPr>
            </w:pPr>
            <w:r w:rsidRPr="004D3B6E">
              <w:rPr>
                <w:rFonts w:eastAsia="Times New Roman" w:cs="Times New Roman"/>
                <w:color w:val="000000"/>
                <w:sz w:val="22"/>
              </w:rPr>
              <w:t xml:space="preserve">2.Разређена састојина </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0.35</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0.2</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40.9</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116.9</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0.6</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0.0</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1.7</w:t>
            </w:r>
          </w:p>
        </w:tc>
      </w:tr>
      <w:tr w:rsidR="004D3B6E" w:rsidRPr="004D3B6E" w:rsidTr="004D3B6E">
        <w:trPr>
          <w:trHeight w:val="300"/>
        </w:trPr>
        <w:tc>
          <w:tcPr>
            <w:tcW w:w="2227"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D3B6E" w:rsidRPr="004D3B6E" w:rsidRDefault="004D3B6E" w:rsidP="004D3B6E">
            <w:pPr>
              <w:ind w:firstLine="0"/>
              <w:jc w:val="left"/>
              <w:rPr>
                <w:rFonts w:eastAsia="Times New Roman" w:cs="Times New Roman"/>
                <w:b/>
                <w:bCs/>
                <w:color w:val="000000"/>
              </w:rPr>
            </w:pPr>
            <w:r w:rsidRPr="004D3B6E">
              <w:rPr>
                <w:rFonts w:eastAsia="Times New Roman" w:cs="Times New Roman"/>
                <w:b/>
                <w:bCs/>
                <w:color w:val="000000"/>
                <w:sz w:val="22"/>
              </w:rPr>
              <w:t>Мешовита по пореклу у разл. спратовима</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2.61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1.1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757.8</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1.0</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290.3</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26.1</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1.2</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10.0</w:t>
            </w:r>
          </w:p>
        </w:tc>
      </w:tr>
      <w:tr w:rsidR="004D3B6E" w:rsidRPr="004D3B6E" w:rsidTr="004D3B6E">
        <w:trPr>
          <w:trHeight w:val="300"/>
        </w:trPr>
        <w:tc>
          <w:tcPr>
            <w:tcW w:w="1292"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4D3B6E" w:rsidRPr="004D3B6E" w:rsidRDefault="004D3B6E" w:rsidP="004D3B6E">
            <w:pPr>
              <w:ind w:firstLine="0"/>
              <w:jc w:val="center"/>
              <w:rPr>
                <w:rFonts w:eastAsia="Times New Roman" w:cs="Times New Roman"/>
                <w:color w:val="000000"/>
              </w:rPr>
            </w:pPr>
            <w:r w:rsidRPr="004D3B6E">
              <w:rPr>
                <w:rFonts w:eastAsia="Times New Roman" w:cs="Times New Roman"/>
                <w:color w:val="000000"/>
                <w:sz w:val="22"/>
              </w:rPr>
              <w:t> </w:t>
            </w:r>
          </w:p>
        </w:tc>
        <w:tc>
          <w:tcPr>
            <w:tcW w:w="419"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4D3B6E" w:rsidRPr="004D3B6E" w:rsidRDefault="004D3B6E" w:rsidP="004D3B6E">
            <w:pPr>
              <w:ind w:firstLine="0"/>
              <w:jc w:val="center"/>
              <w:rPr>
                <w:rFonts w:eastAsia="Times New Roman" w:cs="Times New Roman"/>
                <w:color w:val="000000"/>
              </w:rPr>
            </w:pPr>
            <w:r w:rsidRPr="004D3B6E">
              <w:rPr>
                <w:rFonts w:eastAsia="Times New Roman" w:cs="Times New Roman"/>
                <w:color w:val="000000"/>
                <w:sz w:val="22"/>
              </w:rPr>
              <w:t> </w:t>
            </w:r>
          </w:p>
        </w:tc>
        <w:tc>
          <w:tcPr>
            <w:tcW w:w="51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60304521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4.80</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2.1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1381.2</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1.8</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287.8</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34.5</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1.6</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7.2</w:t>
            </w:r>
          </w:p>
        </w:tc>
      </w:tr>
      <w:tr w:rsidR="004D3B6E" w:rsidRPr="004D3B6E" w:rsidTr="004D3B6E">
        <w:trPr>
          <w:trHeight w:val="300"/>
        </w:trPr>
        <w:tc>
          <w:tcPr>
            <w:tcW w:w="1292"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419"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51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60381511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1.18</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0.5</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375.4</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0.5</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318.1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11.9</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0.5</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10.1</w:t>
            </w:r>
          </w:p>
        </w:tc>
      </w:tr>
      <w:tr w:rsidR="004D3B6E" w:rsidRPr="004D3B6E" w:rsidTr="004D3B6E">
        <w:trPr>
          <w:trHeight w:val="300"/>
        </w:trPr>
        <w:tc>
          <w:tcPr>
            <w:tcW w:w="1292"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419"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51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60381514</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8.32</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3.6</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2162.9</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2.8</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260.0</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89.8</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4.1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10.8</w:t>
            </w:r>
          </w:p>
        </w:tc>
      </w:tr>
      <w:tr w:rsidR="004D3B6E" w:rsidRPr="004D3B6E" w:rsidTr="004D3B6E">
        <w:trPr>
          <w:trHeight w:val="300"/>
        </w:trPr>
        <w:tc>
          <w:tcPr>
            <w:tcW w:w="1292"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419"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51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60382511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0.54</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0.2</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162.9</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0.2</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301.6</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4.5</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0.2</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8.4</w:t>
            </w:r>
          </w:p>
        </w:tc>
      </w:tr>
      <w:tr w:rsidR="004D3B6E" w:rsidRPr="004D3B6E" w:rsidTr="004D3B6E">
        <w:trPr>
          <w:trHeight w:val="300"/>
        </w:trPr>
        <w:tc>
          <w:tcPr>
            <w:tcW w:w="1292"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419"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51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60382514</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2.86</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1.3</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824.4</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288.3</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42.4</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1.9</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14.8</w:t>
            </w:r>
          </w:p>
        </w:tc>
      </w:tr>
      <w:tr w:rsidR="004D3B6E" w:rsidRPr="004D3B6E" w:rsidTr="004D3B6E">
        <w:trPr>
          <w:trHeight w:val="300"/>
        </w:trPr>
        <w:tc>
          <w:tcPr>
            <w:tcW w:w="1292"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419"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51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60384517</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15.85</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6.9</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4731.2</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6.1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298.5</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158.3</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7.2</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10.0</w:t>
            </w:r>
          </w:p>
        </w:tc>
      </w:tr>
      <w:tr w:rsidR="004D3B6E" w:rsidRPr="004D3B6E" w:rsidTr="004D3B6E">
        <w:trPr>
          <w:trHeight w:val="300"/>
        </w:trPr>
        <w:tc>
          <w:tcPr>
            <w:tcW w:w="1292"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419"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51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60384518</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0.39</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0.2</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144.0</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0.2</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369.2</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4.8</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0.2</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12.4</w:t>
            </w:r>
          </w:p>
        </w:tc>
      </w:tr>
      <w:tr w:rsidR="004D3B6E" w:rsidRPr="004D3B6E" w:rsidTr="004D3B6E">
        <w:trPr>
          <w:trHeight w:val="300"/>
        </w:trPr>
        <w:tc>
          <w:tcPr>
            <w:tcW w:w="1292"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419"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51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60401471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0.53</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0.2</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131.8</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0.2</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248.7</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4.0</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0.2</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7.6</w:t>
            </w:r>
          </w:p>
        </w:tc>
      </w:tr>
      <w:tr w:rsidR="004D3B6E" w:rsidRPr="004D3B6E" w:rsidTr="004D3B6E">
        <w:trPr>
          <w:trHeight w:val="300"/>
        </w:trPr>
        <w:tc>
          <w:tcPr>
            <w:tcW w:w="1292"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935" w:type="pct"/>
            <w:gridSpan w:val="2"/>
            <w:tcBorders>
              <w:top w:val="single" w:sz="4" w:space="0" w:color="auto"/>
              <w:left w:val="nil"/>
              <w:bottom w:val="single" w:sz="4" w:space="0" w:color="auto"/>
              <w:right w:val="single" w:sz="4" w:space="0" w:color="000000"/>
            </w:tcBorders>
            <w:shd w:val="clear" w:color="auto" w:fill="auto"/>
            <w:noWrap/>
            <w:vAlign w:val="bottom"/>
            <w:hideMark/>
          </w:tcPr>
          <w:p w:rsidR="004D3B6E" w:rsidRPr="004D3B6E" w:rsidRDefault="004D3B6E" w:rsidP="004D3B6E">
            <w:pPr>
              <w:ind w:firstLine="0"/>
              <w:jc w:val="left"/>
              <w:rPr>
                <w:rFonts w:eastAsia="Times New Roman" w:cs="Times New Roman"/>
                <w:color w:val="000000"/>
              </w:rPr>
            </w:pPr>
            <w:r w:rsidRPr="004D3B6E">
              <w:rPr>
                <w:rFonts w:eastAsia="Times New Roman" w:cs="Times New Roman"/>
                <w:color w:val="000000"/>
                <w:sz w:val="22"/>
              </w:rPr>
              <w:t xml:space="preserve">1.Очувана састојина </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34.47</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15.1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9913.8</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12.8</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287.6</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350.3</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15.9</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10.2</w:t>
            </w:r>
          </w:p>
        </w:tc>
      </w:tr>
      <w:tr w:rsidR="004D3B6E" w:rsidRPr="004D3B6E" w:rsidTr="004D3B6E">
        <w:trPr>
          <w:trHeight w:val="300"/>
        </w:trPr>
        <w:tc>
          <w:tcPr>
            <w:tcW w:w="1292"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419"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4D3B6E" w:rsidRPr="004D3B6E" w:rsidRDefault="004D3B6E" w:rsidP="004D3B6E">
            <w:pPr>
              <w:ind w:firstLine="0"/>
              <w:jc w:val="center"/>
              <w:rPr>
                <w:rFonts w:eastAsia="Times New Roman" w:cs="Times New Roman"/>
                <w:color w:val="000000"/>
              </w:rPr>
            </w:pPr>
            <w:r w:rsidRPr="004D3B6E">
              <w:rPr>
                <w:rFonts w:eastAsia="Times New Roman" w:cs="Times New Roman"/>
                <w:color w:val="000000"/>
                <w:sz w:val="22"/>
              </w:rPr>
              <w:t> </w:t>
            </w:r>
          </w:p>
        </w:tc>
        <w:tc>
          <w:tcPr>
            <w:tcW w:w="51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60304521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0.05</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0.0</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3.5</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0.0</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70.0</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0.1</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0.0</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2.0</w:t>
            </w:r>
          </w:p>
        </w:tc>
      </w:tr>
      <w:tr w:rsidR="004D3B6E" w:rsidRPr="004D3B6E" w:rsidTr="004D3B6E">
        <w:trPr>
          <w:trHeight w:val="300"/>
        </w:trPr>
        <w:tc>
          <w:tcPr>
            <w:tcW w:w="1292"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419"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51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60382511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0.23</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35.8</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0.0</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155.6</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1.0</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0.0</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4.5</w:t>
            </w:r>
          </w:p>
        </w:tc>
      </w:tr>
      <w:tr w:rsidR="004D3B6E" w:rsidRPr="004D3B6E" w:rsidTr="004D3B6E">
        <w:trPr>
          <w:trHeight w:val="300"/>
        </w:trPr>
        <w:tc>
          <w:tcPr>
            <w:tcW w:w="1292"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419"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51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60401471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1.25</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0.5</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203.9</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0.3</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163.1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8.1</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0.4</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6.5</w:t>
            </w:r>
          </w:p>
        </w:tc>
      </w:tr>
      <w:tr w:rsidR="004D3B6E" w:rsidRPr="004D3B6E" w:rsidTr="004D3B6E">
        <w:trPr>
          <w:trHeight w:val="300"/>
        </w:trPr>
        <w:tc>
          <w:tcPr>
            <w:tcW w:w="1292"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935" w:type="pct"/>
            <w:gridSpan w:val="2"/>
            <w:tcBorders>
              <w:top w:val="single" w:sz="4" w:space="0" w:color="auto"/>
              <w:left w:val="nil"/>
              <w:bottom w:val="single" w:sz="4" w:space="0" w:color="auto"/>
              <w:right w:val="single" w:sz="4" w:space="0" w:color="000000"/>
            </w:tcBorders>
            <w:shd w:val="clear" w:color="auto" w:fill="auto"/>
            <w:noWrap/>
            <w:vAlign w:val="bottom"/>
            <w:hideMark/>
          </w:tcPr>
          <w:p w:rsidR="004D3B6E" w:rsidRPr="004D3B6E" w:rsidRDefault="004D3B6E" w:rsidP="004D3B6E">
            <w:pPr>
              <w:ind w:firstLine="0"/>
              <w:jc w:val="left"/>
              <w:rPr>
                <w:rFonts w:eastAsia="Times New Roman" w:cs="Times New Roman"/>
                <w:color w:val="000000"/>
              </w:rPr>
            </w:pPr>
            <w:r w:rsidRPr="004D3B6E">
              <w:rPr>
                <w:rFonts w:eastAsia="Times New Roman" w:cs="Times New Roman"/>
                <w:color w:val="000000"/>
                <w:sz w:val="22"/>
              </w:rPr>
              <w:t xml:space="preserve">2.Разређена састојина </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1.53</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0.7</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243.2</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0.3</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159.0</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9.2</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0.4</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6.0</w:t>
            </w:r>
          </w:p>
        </w:tc>
      </w:tr>
      <w:tr w:rsidR="004D3B6E" w:rsidRPr="004D3B6E" w:rsidTr="004D3B6E">
        <w:trPr>
          <w:trHeight w:val="300"/>
        </w:trPr>
        <w:tc>
          <w:tcPr>
            <w:tcW w:w="1292"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419"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left"/>
              <w:rPr>
                <w:rFonts w:eastAsia="Times New Roman" w:cs="Times New Roman"/>
                <w:color w:val="000000"/>
              </w:rPr>
            </w:pPr>
            <w:r w:rsidRPr="004D3B6E">
              <w:rPr>
                <w:rFonts w:eastAsia="Times New Roman" w:cs="Times New Roman"/>
                <w:color w:val="000000"/>
                <w:sz w:val="22"/>
              </w:rPr>
              <w:t> </w:t>
            </w:r>
          </w:p>
        </w:tc>
        <w:tc>
          <w:tcPr>
            <w:tcW w:w="51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60401471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0.36</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0.2</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71.9</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199.7</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2.7</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7.5</w:t>
            </w:r>
          </w:p>
        </w:tc>
      </w:tr>
      <w:tr w:rsidR="004D3B6E" w:rsidRPr="004D3B6E" w:rsidTr="004D3B6E">
        <w:trPr>
          <w:trHeight w:val="300"/>
        </w:trPr>
        <w:tc>
          <w:tcPr>
            <w:tcW w:w="1292"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935" w:type="pct"/>
            <w:gridSpan w:val="2"/>
            <w:tcBorders>
              <w:top w:val="single" w:sz="4" w:space="0" w:color="auto"/>
              <w:left w:val="nil"/>
              <w:bottom w:val="single" w:sz="4" w:space="0" w:color="auto"/>
              <w:right w:val="single" w:sz="4" w:space="0" w:color="000000"/>
            </w:tcBorders>
            <w:shd w:val="clear" w:color="auto" w:fill="auto"/>
            <w:noWrap/>
            <w:vAlign w:val="bottom"/>
            <w:hideMark/>
          </w:tcPr>
          <w:p w:rsidR="004D3B6E" w:rsidRPr="004D3B6E" w:rsidRDefault="004D3B6E" w:rsidP="004D3B6E">
            <w:pPr>
              <w:ind w:firstLine="0"/>
              <w:jc w:val="left"/>
              <w:rPr>
                <w:rFonts w:eastAsia="Times New Roman" w:cs="Times New Roman"/>
                <w:color w:val="000000"/>
              </w:rPr>
            </w:pPr>
            <w:r w:rsidRPr="004D3B6E">
              <w:rPr>
                <w:rFonts w:eastAsia="Times New Roman" w:cs="Times New Roman"/>
                <w:color w:val="000000"/>
                <w:sz w:val="22"/>
              </w:rPr>
              <w:t xml:space="preserve">3.Девастирана  састојина </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0.36</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0.2</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71.9</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199.7</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2.7</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7.5</w:t>
            </w:r>
          </w:p>
        </w:tc>
      </w:tr>
      <w:tr w:rsidR="004D3B6E" w:rsidRPr="004D3B6E" w:rsidTr="004D3B6E">
        <w:trPr>
          <w:trHeight w:val="300"/>
        </w:trPr>
        <w:tc>
          <w:tcPr>
            <w:tcW w:w="2227"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D3B6E" w:rsidRPr="004D3B6E" w:rsidRDefault="004D3B6E" w:rsidP="004D3B6E">
            <w:pPr>
              <w:ind w:firstLine="0"/>
              <w:jc w:val="left"/>
              <w:rPr>
                <w:rFonts w:eastAsia="Times New Roman" w:cs="Times New Roman"/>
                <w:b/>
                <w:bCs/>
                <w:color w:val="000000"/>
              </w:rPr>
            </w:pPr>
            <w:r w:rsidRPr="004D3B6E">
              <w:rPr>
                <w:rFonts w:eastAsia="Times New Roman" w:cs="Times New Roman"/>
                <w:b/>
                <w:bCs/>
                <w:color w:val="000000"/>
                <w:sz w:val="22"/>
              </w:rPr>
              <w:t>Висока састојина четинара</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36.36</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15.9</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10228.9</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13.2</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281.3</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362.2</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16.4</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10.0</w:t>
            </w:r>
          </w:p>
        </w:tc>
      </w:tr>
      <w:tr w:rsidR="004D3B6E" w:rsidRPr="004D3B6E" w:rsidTr="004D3B6E">
        <w:trPr>
          <w:trHeight w:val="300"/>
        </w:trPr>
        <w:tc>
          <w:tcPr>
            <w:tcW w:w="1292"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4D3B6E" w:rsidRPr="004D3B6E" w:rsidRDefault="004D3B6E" w:rsidP="004D3B6E">
            <w:pPr>
              <w:ind w:firstLine="0"/>
              <w:jc w:val="center"/>
              <w:rPr>
                <w:rFonts w:eastAsia="Times New Roman" w:cs="Times New Roman"/>
                <w:color w:val="000000"/>
              </w:rPr>
            </w:pPr>
            <w:r w:rsidRPr="004D3B6E">
              <w:rPr>
                <w:rFonts w:eastAsia="Times New Roman" w:cs="Times New Roman"/>
                <w:color w:val="000000"/>
                <w:sz w:val="22"/>
              </w:rPr>
              <w:t> </w:t>
            </w:r>
          </w:p>
        </w:tc>
        <w:tc>
          <w:tcPr>
            <w:tcW w:w="419"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4D3B6E" w:rsidRPr="004D3B6E" w:rsidRDefault="004D3B6E" w:rsidP="004D3B6E">
            <w:pPr>
              <w:ind w:firstLine="0"/>
              <w:jc w:val="center"/>
              <w:rPr>
                <w:rFonts w:eastAsia="Times New Roman" w:cs="Times New Roman"/>
                <w:color w:val="000000"/>
              </w:rPr>
            </w:pPr>
            <w:r w:rsidRPr="004D3B6E">
              <w:rPr>
                <w:rFonts w:eastAsia="Times New Roman" w:cs="Times New Roman"/>
                <w:color w:val="000000"/>
                <w:sz w:val="22"/>
              </w:rPr>
              <w:t> </w:t>
            </w:r>
          </w:p>
        </w:tc>
        <w:tc>
          <w:tcPr>
            <w:tcW w:w="51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60191312</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1.63</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0.7</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407.3</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0.5</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249.9</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13.7</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0.6</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8.4</w:t>
            </w:r>
          </w:p>
        </w:tc>
      </w:tr>
      <w:tr w:rsidR="004D3B6E" w:rsidRPr="004D3B6E" w:rsidTr="004D3B6E">
        <w:trPr>
          <w:trHeight w:val="300"/>
        </w:trPr>
        <w:tc>
          <w:tcPr>
            <w:tcW w:w="1292"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419"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51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60304521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11.09</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4.8</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4619.2</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6.0</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416.5</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99.1</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4.5</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8.9</w:t>
            </w:r>
          </w:p>
        </w:tc>
      </w:tr>
      <w:tr w:rsidR="004D3B6E" w:rsidRPr="004D3B6E" w:rsidTr="004D3B6E">
        <w:trPr>
          <w:trHeight w:val="300"/>
        </w:trPr>
        <w:tc>
          <w:tcPr>
            <w:tcW w:w="1292"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419"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51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60358471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46.12</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20.2</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24808.5</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32.0</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537.9</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529.1</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24.0</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11.5</w:t>
            </w:r>
          </w:p>
        </w:tc>
      </w:tr>
      <w:tr w:rsidR="004D3B6E" w:rsidRPr="004D3B6E" w:rsidTr="004D3B6E">
        <w:trPr>
          <w:trHeight w:val="300"/>
        </w:trPr>
        <w:tc>
          <w:tcPr>
            <w:tcW w:w="1292"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419"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51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60382511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2.00</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0.9</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1141.3</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1.5</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570.7</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36.1</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1.6</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18.1</w:t>
            </w:r>
          </w:p>
        </w:tc>
      </w:tr>
      <w:tr w:rsidR="004D3B6E" w:rsidRPr="004D3B6E" w:rsidTr="004D3B6E">
        <w:trPr>
          <w:trHeight w:val="300"/>
        </w:trPr>
        <w:tc>
          <w:tcPr>
            <w:tcW w:w="1292"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419"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51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60382512</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0.13</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32.2</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0.0</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248.0</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1.0</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0.0</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8.0</w:t>
            </w:r>
          </w:p>
        </w:tc>
      </w:tr>
      <w:tr w:rsidR="004D3B6E" w:rsidRPr="004D3B6E" w:rsidTr="004D3B6E">
        <w:trPr>
          <w:trHeight w:val="300"/>
        </w:trPr>
        <w:tc>
          <w:tcPr>
            <w:tcW w:w="1292"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419"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51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60382514</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6.95</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3.0</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3068.8</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4.0</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441.6</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102.2</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4.6</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14.7</w:t>
            </w:r>
          </w:p>
        </w:tc>
      </w:tr>
      <w:tr w:rsidR="004D3B6E" w:rsidRPr="004D3B6E" w:rsidTr="004D3B6E">
        <w:trPr>
          <w:trHeight w:val="300"/>
        </w:trPr>
        <w:tc>
          <w:tcPr>
            <w:tcW w:w="1292"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419"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51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60384518</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0.51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0.2</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245.2</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0.3</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480.8</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7.8</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0.4</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15.3</w:t>
            </w:r>
          </w:p>
        </w:tc>
      </w:tr>
      <w:tr w:rsidR="004D3B6E" w:rsidRPr="004D3B6E" w:rsidTr="004D3B6E">
        <w:trPr>
          <w:trHeight w:val="300"/>
        </w:trPr>
        <w:tc>
          <w:tcPr>
            <w:tcW w:w="1292"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419"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51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60401471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3.19</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1.4</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903.7</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1.2</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283.3</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31.4</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1.4</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9.8</w:t>
            </w:r>
          </w:p>
        </w:tc>
      </w:tr>
      <w:tr w:rsidR="004D3B6E" w:rsidRPr="004D3B6E" w:rsidTr="004D3B6E">
        <w:trPr>
          <w:trHeight w:val="300"/>
        </w:trPr>
        <w:tc>
          <w:tcPr>
            <w:tcW w:w="1292"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419"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51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60405471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7.21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3.2</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2137.9</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2.8</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296.5</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85.6</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3.9</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11.9</w:t>
            </w:r>
          </w:p>
        </w:tc>
      </w:tr>
      <w:tr w:rsidR="004D3B6E" w:rsidRPr="004D3B6E" w:rsidTr="004D3B6E">
        <w:trPr>
          <w:trHeight w:val="300"/>
        </w:trPr>
        <w:tc>
          <w:tcPr>
            <w:tcW w:w="1292"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935" w:type="pct"/>
            <w:gridSpan w:val="2"/>
            <w:tcBorders>
              <w:top w:val="single" w:sz="4" w:space="0" w:color="auto"/>
              <w:left w:val="nil"/>
              <w:bottom w:val="single" w:sz="4" w:space="0" w:color="auto"/>
              <w:right w:val="single" w:sz="4" w:space="0" w:color="000000"/>
            </w:tcBorders>
            <w:shd w:val="clear" w:color="auto" w:fill="auto"/>
            <w:noWrap/>
            <w:vAlign w:val="bottom"/>
            <w:hideMark/>
          </w:tcPr>
          <w:p w:rsidR="004D3B6E" w:rsidRPr="004D3B6E" w:rsidRDefault="004D3B6E" w:rsidP="004D3B6E">
            <w:pPr>
              <w:ind w:firstLine="0"/>
              <w:jc w:val="left"/>
              <w:rPr>
                <w:rFonts w:eastAsia="Times New Roman" w:cs="Times New Roman"/>
                <w:color w:val="000000"/>
              </w:rPr>
            </w:pPr>
            <w:r w:rsidRPr="004D3B6E">
              <w:rPr>
                <w:rFonts w:eastAsia="Times New Roman" w:cs="Times New Roman"/>
                <w:color w:val="000000"/>
                <w:sz w:val="22"/>
              </w:rPr>
              <w:t xml:space="preserve">1.Очувана састојина </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78.83</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34.5</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37364.1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48.2</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474.0</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906.1</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41.1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11.5</w:t>
            </w:r>
          </w:p>
        </w:tc>
      </w:tr>
      <w:tr w:rsidR="004D3B6E" w:rsidRPr="004D3B6E" w:rsidTr="004D3B6E">
        <w:trPr>
          <w:trHeight w:val="300"/>
        </w:trPr>
        <w:tc>
          <w:tcPr>
            <w:tcW w:w="1292"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419"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4D3B6E" w:rsidRPr="004D3B6E" w:rsidRDefault="004D3B6E" w:rsidP="004D3B6E">
            <w:pPr>
              <w:ind w:firstLine="0"/>
              <w:jc w:val="center"/>
              <w:rPr>
                <w:rFonts w:eastAsia="Times New Roman" w:cs="Times New Roman"/>
                <w:color w:val="000000"/>
              </w:rPr>
            </w:pPr>
            <w:r w:rsidRPr="004D3B6E">
              <w:rPr>
                <w:rFonts w:eastAsia="Times New Roman" w:cs="Times New Roman"/>
                <w:color w:val="000000"/>
                <w:sz w:val="22"/>
              </w:rPr>
              <w:t> </w:t>
            </w:r>
          </w:p>
        </w:tc>
        <w:tc>
          <w:tcPr>
            <w:tcW w:w="51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60191312</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1.15</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0.5</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232.0</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0.3</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201.7</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6.8</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0.3</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5.9</w:t>
            </w:r>
          </w:p>
        </w:tc>
      </w:tr>
      <w:tr w:rsidR="004D3B6E" w:rsidRPr="004D3B6E" w:rsidTr="004D3B6E">
        <w:trPr>
          <w:trHeight w:val="300"/>
        </w:trPr>
        <w:tc>
          <w:tcPr>
            <w:tcW w:w="1292"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419"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51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60358471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12.98</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5.7</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6334.8</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8.2</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488.0</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130.0</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5.9</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10.0</w:t>
            </w:r>
          </w:p>
        </w:tc>
      </w:tr>
      <w:tr w:rsidR="004D3B6E" w:rsidRPr="004D3B6E" w:rsidTr="004D3B6E">
        <w:trPr>
          <w:trHeight w:val="300"/>
        </w:trPr>
        <w:tc>
          <w:tcPr>
            <w:tcW w:w="1292"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419"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51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60382511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1.39</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0.6</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168.5</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0.2</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121.2</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8.2</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0.4</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5.9</w:t>
            </w:r>
          </w:p>
        </w:tc>
      </w:tr>
      <w:tr w:rsidR="004D3B6E" w:rsidRPr="004D3B6E" w:rsidTr="004D3B6E">
        <w:trPr>
          <w:trHeight w:val="300"/>
        </w:trPr>
        <w:tc>
          <w:tcPr>
            <w:tcW w:w="1292"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419"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51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60382512</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1.12</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0.5</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344.8</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0.4</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307.8</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12.8</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0.6</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11.4</w:t>
            </w:r>
          </w:p>
        </w:tc>
      </w:tr>
      <w:tr w:rsidR="004D3B6E" w:rsidRPr="004D3B6E" w:rsidTr="004D3B6E">
        <w:trPr>
          <w:trHeight w:val="300"/>
        </w:trPr>
        <w:tc>
          <w:tcPr>
            <w:tcW w:w="1292"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419"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51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60401471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2.04</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0.9</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258.9</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0.3</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126.9</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10.1</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0.5</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4.9</w:t>
            </w:r>
          </w:p>
        </w:tc>
      </w:tr>
      <w:tr w:rsidR="004D3B6E" w:rsidRPr="004D3B6E" w:rsidTr="004D3B6E">
        <w:trPr>
          <w:trHeight w:val="300"/>
        </w:trPr>
        <w:tc>
          <w:tcPr>
            <w:tcW w:w="1292"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935" w:type="pct"/>
            <w:gridSpan w:val="2"/>
            <w:tcBorders>
              <w:top w:val="single" w:sz="4" w:space="0" w:color="auto"/>
              <w:left w:val="nil"/>
              <w:bottom w:val="single" w:sz="4" w:space="0" w:color="auto"/>
              <w:right w:val="single" w:sz="4" w:space="0" w:color="000000"/>
            </w:tcBorders>
            <w:shd w:val="clear" w:color="auto" w:fill="auto"/>
            <w:noWrap/>
            <w:vAlign w:val="bottom"/>
            <w:hideMark/>
          </w:tcPr>
          <w:p w:rsidR="004D3B6E" w:rsidRPr="004D3B6E" w:rsidRDefault="004D3B6E" w:rsidP="004D3B6E">
            <w:pPr>
              <w:ind w:firstLine="0"/>
              <w:jc w:val="left"/>
              <w:rPr>
                <w:rFonts w:eastAsia="Times New Roman" w:cs="Times New Roman"/>
                <w:color w:val="000000"/>
              </w:rPr>
            </w:pPr>
            <w:r w:rsidRPr="004D3B6E">
              <w:rPr>
                <w:rFonts w:eastAsia="Times New Roman" w:cs="Times New Roman"/>
                <w:color w:val="000000"/>
                <w:sz w:val="22"/>
              </w:rPr>
              <w:t xml:space="preserve">2.Разређена састојина </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18.68</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8.2</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7338.9</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9.5</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392.9</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167.8</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7.6</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9.0</w:t>
            </w:r>
          </w:p>
        </w:tc>
      </w:tr>
      <w:tr w:rsidR="004D3B6E" w:rsidRPr="004D3B6E" w:rsidTr="004D3B6E">
        <w:trPr>
          <w:trHeight w:val="300"/>
        </w:trPr>
        <w:tc>
          <w:tcPr>
            <w:tcW w:w="1292"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419"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left"/>
              <w:rPr>
                <w:rFonts w:eastAsia="Times New Roman" w:cs="Times New Roman"/>
                <w:color w:val="000000"/>
              </w:rPr>
            </w:pPr>
            <w:r w:rsidRPr="004D3B6E">
              <w:rPr>
                <w:rFonts w:eastAsia="Times New Roman" w:cs="Times New Roman"/>
                <w:color w:val="000000"/>
                <w:sz w:val="22"/>
              </w:rPr>
              <w:t> </w:t>
            </w:r>
          </w:p>
        </w:tc>
        <w:tc>
          <w:tcPr>
            <w:tcW w:w="51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60401471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0.23</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43.2</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187.9</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1.4</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6.1</w:t>
            </w:r>
          </w:p>
        </w:tc>
      </w:tr>
      <w:tr w:rsidR="004D3B6E" w:rsidRPr="004D3B6E" w:rsidTr="004D3B6E">
        <w:trPr>
          <w:trHeight w:val="300"/>
        </w:trPr>
        <w:tc>
          <w:tcPr>
            <w:tcW w:w="1292" w:type="pct"/>
            <w:vMerge/>
            <w:tcBorders>
              <w:top w:val="nil"/>
              <w:left w:val="single" w:sz="4" w:space="0" w:color="auto"/>
              <w:bottom w:val="single" w:sz="4" w:space="0" w:color="000000"/>
              <w:right w:val="single" w:sz="4" w:space="0" w:color="auto"/>
            </w:tcBorders>
            <w:vAlign w:val="center"/>
            <w:hideMark/>
          </w:tcPr>
          <w:p w:rsidR="004D3B6E" w:rsidRPr="004D3B6E" w:rsidRDefault="004D3B6E" w:rsidP="004D3B6E">
            <w:pPr>
              <w:ind w:firstLine="0"/>
              <w:jc w:val="left"/>
              <w:rPr>
                <w:rFonts w:eastAsia="Times New Roman" w:cs="Times New Roman"/>
                <w:color w:val="000000"/>
              </w:rPr>
            </w:pPr>
          </w:p>
        </w:tc>
        <w:tc>
          <w:tcPr>
            <w:tcW w:w="935" w:type="pct"/>
            <w:gridSpan w:val="2"/>
            <w:tcBorders>
              <w:top w:val="single" w:sz="4" w:space="0" w:color="auto"/>
              <w:left w:val="nil"/>
              <w:bottom w:val="single" w:sz="4" w:space="0" w:color="auto"/>
              <w:right w:val="single" w:sz="4" w:space="0" w:color="000000"/>
            </w:tcBorders>
            <w:shd w:val="clear" w:color="auto" w:fill="auto"/>
            <w:noWrap/>
            <w:vAlign w:val="bottom"/>
            <w:hideMark/>
          </w:tcPr>
          <w:p w:rsidR="004D3B6E" w:rsidRPr="004D3B6E" w:rsidRDefault="004D3B6E" w:rsidP="004D3B6E">
            <w:pPr>
              <w:ind w:firstLine="0"/>
              <w:jc w:val="left"/>
              <w:rPr>
                <w:rFonts w:eastAsia="Times New Roman" w:cs="Times New Roman"/>
                <w:color w:val="000000"/>
              </w:rPr>
            </w:pPr>
            <w:r w:rsidRPr="004D3B6E">
              <w:rPr>
                <w:rFonts w:eastAsia="Times New Roman" w:cs="Times New Roman"/>
                <w:color w:val="000000"/>
                <w:sz w:val="22"/>
              </w:rPr>
              <w:t xml:space="preserve">3.Девастирана  састојина </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0.23</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43.2</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187.9</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1.4</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0.1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color w:val="000000"/>
              </w:rPr>
            </w:pPr>
            <w:r w:rsidRPr="004D3B6E">
              <w:rPr>
                <w:rFonts w:eastAsia="Times New Roman" w:cs="Times New Roman"/>
                <w:color w:val="000000"/>
                <w:sz w:val="22"/>
              </w:rPr>
              <w:t>6.1</w:t>
            </w:r>
          </w:p>
        </w:tc>
      </w:tr>
      <w:tr w:rsidR="004D3B6E" w:rsidRPr="004D3B6E" w:rsidTr="004D3B6E">
        <w:trPr>
          <w:trHeight w:val="300"/>
        </w:trPr>
        <w:tc>
          <w:tcPr>
            <w:tcW w:w="2227"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D3B6E" w:rsidRPr="004D3B6E" w:rsidRDefault="004D3B6E" w:rsidP="004D3B6E">
            <w:pPr>
              <w:ind w:firstLine="0"/>
              <w:jc w:val="left"/>
              <w:rPr>
                <w:rFonts w:eastAsia="Times New Roman" w:cs="Times New Roman"/>
                <w:b/>
                <w:bCs/>
                <w:color w:val="000000"/>
              </w:rPr>
            </w:pPr>
            <w:r w:rsidRPr="004D3B6E">
              <w:rPr>
                <w:rFonts w:eastAsia="Times New Roman" w:cs="Times New Roman"/>
                <w:b/>
                <w:bCs/>
                <w:color w:val="000000"/>
                <w:sz w:val="22"/>
              </w:rPr>
              <w:t>Висока састојина четинара и лишћара</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97.74</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42.7</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44746.3</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57.7</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457.8</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1075.3</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48.7</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11.0</w:t>
            </w:r>
          </w:p>
        </w:tc>
      </w:tr>
      <w:tr w:rsidR="004D3B6E" w:rsidRPr="004D3B6E" w:rsidTr="004D3B6E">
        <w:trPr>
          <w:trHeight w:val="300"/>
        </w:trPr>
        <w:tc>
          <w:tcPr>
            <w:tcW w:w="2227"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D3B6E" w:rsidRPr="004D3B6E" w:rsidRDefault="004D3B6E" w:rsidP="004D3B6E">
            <w:pPr>
              <w:ind w:firstLine="0"/>
              <w:jc w:val="left"/>
              <w:rPr>
                <w:rFonts w:eastAsia="Times New Roman" w:cs="Times New Roman"/>
                <w:b/>
                <w:bCs/>
                <w:i/>
                <w:iCs/>
                <w:color w:val="000000"/>
              </w:rPr>
            </w:pPr>
            <w:r w:rsidRPr="004D3B6E">
              <w:rPr>
                <w:rFonts w:eastAsia="Times New Roman" w:cs="Times New Roman"/>
                <w:b/>
                <w:bCs/>
                <w:i/>
                <w:iCs/>
                <w:color w:val="000000"/>
                <w:sz w:val="22"/>
              </w:rPr>
              <w:t>60.Национални парк-III степен заштите</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i/>
                <w:iCs/>
                <w:color w:val="000000"/>
              </w:rPr>
            </w:pPr>
            <w:r w:rsidRPr="004D3B6E">
              <w:rPr>
                <w:rFonts w:eastAsia="Times New Roman" w:cs="Times New Roman"/>
                <w:b/>
                <w:bCs/>
                <w:i/>
                <w:iCs/>
                <w:color w:val="000000"/>
                <w:sz w:val="22"/>
              </w:rPr>
              <w:t>192.74</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i/>
                <w:iCs/>
                <w:color w:val="000000"/>
              </w:rPr>
            </w:pPr>
            <w:r w:rsidRPr="004D3B6E">
              <w:rPr>
                <w:rFonts w:eastAsia="Times New Roman" w:cs="Times New Roman"/>
                <w:b/>
                <w:bCs/>
                <w:i/>
                <w:iCs/>
                <w:color w:val="000000"/>
                <w:sz w:val="22"/>
              </w:rPr>
              <w:t>84.3</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i/>
                <w:iCs/>
                <w:color w:val="000000"/>
              </w:rPr>
            </w:pPr>
            <w:r w:rsidRPr="004D3B6E">
              <w:rPr>
                <w:rFonts w:eastAsia="Times New Roman" w:cs="Times New Roman"/>
                <w:b/>
                <w:bCs/>
                <w:i/>
                <w:iCs/>
                <w:color w:val="000000"/>
                <w:sz w:val="22"/>
              </w:rPr>
              <w:t>65506.5</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i/>
                <w:iCs/>
                <w:color w:val="000000"/>
              </w:rPr>
            </w:pPr>
            <w:r w:rsidRPr="004D3B6E">
              <w:rPr>
                <w:rFonts w:eastAsia="Times New Roman" w:cs="Times New Roman"/>
                <w:b/>
                <w:bCs/>
                <w:i/>
                <w:iCs/>
                <w:color w:val="000000"/>
                <w:sz w:val="22"/>
              </w:rPr>
              <w:t>84.4</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i/>
                <w:iCs/>
                <w:color w:val="000000"/>
              </w:rPr>
            </w:pPr>
            <w:r w:rsidRPr="004D3B6E">
              <w:rPr>
                <w:rFonts w:eastAsia="Times New Roman" w:cs="Times New Roman"/>
                <w:b/>
                <w:bCs/>
                <w:i/>
                <w:iCs/>
                <w:color w:val="000000"/>
                <w:sz w:val="22"/>
              </w:rPr>
              <w:t>339.9</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i/>
                <w:iCs/>
                <w:color w:val="000000"/>
              </w:rPr>
            </w:pPr>
            <w:r w:rsidRPr="004D3B6E">
              <w:rPr>
                <w:rFonts w:eastAsia="Times New Roman" w:cs="Times New Roman"/>
                <w:b/>
                <w:bCs/>
                <w:i/>
                <w:iCs/>
                <w:color w:val="000000"/>
                <w:sz w:val="22"/>
              </w:rPr>
              <w:t>1816.5</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82.3</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i/>
                <w:iCs/>
                <w:color w:val="000000"/>
              </w:rPr>
            </w:pPr>
            <w:r w:rsidRPr="004D3B6E">
              <w:rPr>
                <w:rFonts w:eastAsia="Times New Roman" w:cs="Times New Roman"/>
                <w:b/>
                <w:bCs/>
                <w:i/>
                <w:iCs/>
                <w:color w:val="000000"/>
                <w:sz w:val="22"/>
              </w:rPr>
              <w:t>9.4</w:t>
            </w:r>
          </w:p>
        </w:tc>
      </w:tr>
      <w:tr w:rsidR="004D3B6E" w:rsidRPr="004D3B6E" w:rsidTr="004D3B6E">
        <w:trPr>
          <w:trHeight w:val="300"/>
        </w:trPr>
        <w:tc>
          <w:tcPr>
            <w:tcW w:w="2227"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D3B6E" w:rsidRPr="004D3B6E" w:rsidRDefault="004D3B6E" w:rsidP="004D3B6E">
            <w:pPr>
              <w:ind w:firstLine="0"/>
              <w:jc w:val="left"/>
              <w:rPr>
                <w:rFonts w:eastAsia="Times New Roman" w:cs="Times New Roman"/>
                <w:b/>
                <w:bCs/>
                <w:color w:val="000000"/>
              </w:rPr>
            </w:pPr>
            <w:r w:rsidRPr="004D3B6E">
              <w:rPr>
                <w:rFonts w:eastAsia="Times New Roman" w:cs="Times New Roman"/>
                <w:b/>
                <w:bCs/>
                <w:color w:val="000000"/>
                <w:sz w:val="22"/>
              </w:rPr>
              <w:t>Висока састојина лишћара</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2.48</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1.1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446.0</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0.6</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179.9</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10.8</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0.5</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4.4</w:t>
            </w:r>
          </w:p>
        </w:tc>
      </w:tr>
      <w:tr w:rsidR="004D3B6E" w:rsidRPr="004D3B6E" w:rsidTr="004D3B6E">
        <w:trPr>
          <w:trHeight w:val="300"/>
        </w:trPr>
        <w:tc>
          <w:tcPr>
            <w:tcW w:w="2227"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D3B6E" w:rsidRPr="004D3B6E" w:rsidRDefault="004D3B6E" w:rsidP="004D3B6E">
            <w:pPr>
              <w:ind w:firstLine="0"/>
              <w:jc w:val="left"/>
              <w:rPr>
                <w:rFonts w:eastAsia="Times New Roman" w:cs="Times New Roman"/>
                <w:b/>
                <w:bCs/>
                <w:color w:val="000000"/>
              </w:rPr>
            </w:pPr>
            <w:r w:rsidRPr="004D3B6E">
              <w:rPr>
                <w:rFonts w:eastAsia="Times New Roman" w:cs="Times New Roman"/>
                <w:b/>
                <w:bCs/>
                <w:color w:val="000000"/>
                <w:sz w:val="22"/>
              </w:rPr>
              <w:t>Изданачка састојина</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2.82</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1.2</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434.1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0.6</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153.9</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16.2</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0.7</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5.8</w:t>
            </w:r>
          </w:p>
        </w:tc>
      </w:tr>
      <w:tr w:rsidR="004D3B6E" w:rsidRPr="004D3B6E" w:rsidTr="004D3B6E">
        <w:trPr>
          <w:trHeight w:val="300"/>
        </w:trPr>
        <w:tc>
          <w:tcPr>
            <w:tcW w:w="2227" w:type="pct"/>
            <w:gridSpan w:val="3"/>
            <w:tcBorders>
              <w:top w:val="single" w:sz="4" w:space="0" w:color="auto"/>
              <w:left w:val="nil"/>
              <w:bottom w:val="single" w:sz="4" w:space="0" w:color="auto"/>
              <w:right w:val="single" w:sz="4" w:space="0" w:color="000000"/>
            </w:tcBorders>
            <w:shd w:val="clear" w:color="auto" w:fill="auto"/>
            <w:noWrap/>
            <w:vAlign w:val="bottom"/>
            <w:hideMark/>
          </w:tcPr>
          <w:p w:rsidR="004D3B6E" w:rsidRPr="004D3B6E" w:rsidRDefault="004D3B6E" w:rsidP="004D3B6E">
            <w:pPr>
              <w:ind w:firstLine="0"/>
              <w:jc w:val="left"/>
              <w:rPr>
                <w:rFonts w:eastAsia="Times New Roman" w:cs="Times New Roman"/>
                <w:b/>
                <w:bCs/>
                <w:color w:val="000000"/>
              </w:rPr>
            </w:pPr>
            <w:r w:rsidRPr="004D3B6E">
              <w:rPr>
                <w:rFonts w:eastAsia="Times New Roman" w:cs="Times New Roman"/>
                <w:b/>
                <w:bCs/>
                <w:color w:val="000000"/>
                <w:sz w:val="22"/>
              </w:rPr>
              <w:t>Мешовита по пореклу у истом спрату</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51.94</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22.7</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9173.3</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11.8</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176.6</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338.1</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15.3</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6.5</w:t>
            </w:r>
          </w:p>
        </w:tc>
      </w:tr>
      <w:tr w:rsidR="004D3B6E" w:rsidRPr="004D3B6E" w:rsidTr="004D3B6E">
        <w:trPr>
          <w:trHeight w:val="300"/>
        </w:trPr>
        <w:tc>
          <w:tcPr>
            <w:tcW w:w="2227"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D3B6E" w:rsidRPr="004D3B6E" w:rsidRDefault="004D3B6E" w:rsidP="004D3B6E">
            <w:pPr>
              <w:ind w:firstLine="0"/>
              <w:jc w:val="left"/>
              <w:rPr>
                <w:rFonts w:eastAsia="Times New Roman" w:cs="Times New Roman"/>
                <w:b/>
                <w:bCs/>
                <w:color w:val="000000"/>
              </w:rPr>
            </w:pPr>
            <w:r w:rsidRPr="004D3B6E">
              <w:rPr>
                <w:rFonts w:eastAsia="Times New Roman" w:cs="Times New Roman"/>
                <w:b/>
                <w:bCs/>
                <w:color w:val="000000"/>
                <w:sz w:val="22"/>
              </w:rPr>
              <w:t>Мешовита по пореклу у разл. спратовима</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2.61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1.1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757.8</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1.0</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290.3</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26.1</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1.2</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10.0</w:t>
            </w:r>
          </w:p>
        </w:tc>
      </w:tr>
      <w:tr w:rsidR="004D3B6E" w:rsidRPr="004D3B6E" w:rsidTr="004D3B6E">
        <w:trPr>
          <w:trHeight w:val="300"/>
        </w:trPr>
        <w:tc>
          <w:tcPr>
            <w:tcW w:w="2227"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D3B6E" w:rsidRPr="004D3B6E" w:rsidRDefault="004D3B6E" w:rsidP="004D3B6E">
            <w:pPr>
              <w:ind w:firstLine="0"/>
              <w:jc w:val="left"/>
              <w:rPr>
                <w:rFonts w:eastAsia="Times New Roman" w:cs="Times New Roman"/>
                <w:b/>
                <w:bCs/>
                <w:color w:val="000000"/>
              </w:rPr>
            </w:pPr>
            <w:r w:rsidRPr="004D3B6E">
              <w:rPr>
                <w:rFonts w:eastAsia="Times New Roman" w:cs="Times New Roman"/>
                <w:b/>
                <w:bCs/>
                <w:color w:val="000000"/>
                <w:sz w:val="22"/>
              </w:rPr>
              <w:t>Висока састојина четинара</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43.30</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18.9</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11916.1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15.4</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275.2</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422.3</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19.1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9.8</w:t>
            </w:r>
          </w:p>
        </w:tc>
      </w:tr>
      <w:tr w:rsidR="004D3B6E" w:rsidRPr="004D3B6E" w:rsidTr="004D3B6E">
        <w:trPr>
          <w:trHeight w:val="300"/>
        </w:trPr>
        <w:tc>
          <w:tcPr>
            <w:tcW w:w="2227"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D3B6E" w:rsidRPr="004D3B6E" w:rsidRDefault="004D3B6E" w:rsidP="004D3B6E">
            <w:pPr>
              <w:ind w:firstLine="0"/>
              <w:jc w:val="left"/>
              <w:rPr>
                <w:rFonts w:eastAsia="Times New Roman" w:cs="Times New Roman"/>
                <w:b/>
                <w:bCs/>
                <w:color w:val="000000"/>
              </w:rPr>
            </w:pPr>
            <w:r w:rsidRPr="004D3B6E">
              <w:rPr>
                <w:rFonts w:eastAsia="Times New Roman" w:cs="Times New Roman"/>
                <w:b/>
                <w:bCs/>
                <w:color w:val="000000"/>
                <w:sz w:val="22"/>
              </w:rPr>
              <w:t>Висока састојина четинара и лишћара</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125.60</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54.9</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54868.7</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70.7</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436.9</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1393.1</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63.1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11.1</w:t>
            </w:r>
          </w:p>
        </w:tc>
      </w:tr>
      <w:tr w:rsidR="004D3B6E" w:rsidRPr="004D3B6E" w:rsidTr="004D3B6E">
        <w:trPr>
          <w:trHeight w:val="300"/>
        </w:trPr>
        <w:tc>
          <w:tcPr>
            <w:tcW w:w="2227"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D3B6E" w:rsidRPr="004D3B6E" w:rsidRDefault="004D3B6E" w:rsidP="004D3B6E">
            <w:pPr>
              <w:ind w:firstLine="0"/>
              <w:jc w:val="left"/>
              <w:rPr>
                <w:rFonts w:eastAsia="Times New Roman" w:cs="Times New Roman"/>
                <w:b/>
                <w:bCs/>
                <w:i/>
                <w:iCs/>
                <w:color w:val="000000"/>
              </w:rPr>
            </w:pPr>
            <w:r w:rsidRPr="004D3B6E">
              <w:rPr>
                <w:rFonts w:eastAsia="Times New Roman" w:cs="Times New Roman"/>
                <w:b/>
                <w:bCs/>
                <w:i/>
                <w:iCs/>
                <w:color w:val="000000"/>
                <w:sz w:val="22"/>
              </w:rPr>
              <w:t xml:space="preserve">1.Очувана састојина </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i/>
                <w:iCs/>
                <w:color w:val="000000"/>
              </w:rPr>
            </w:pPr>
            <w:r w:rsidRPr="004D3B6E">
              <w:rPr>
                <w:rFonts w:eastAsia="Times New Roman" w:cs="Times New Roman"/>
                <w:b/>
                <w:bCs/>
                <w:i/>
                <w:iCs/>
                <w:color w:val="000000"/>
                <w:sz w:val="22"/>
              </w:rPr>
              <w:t>143.93</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i/>
                <w:iCs/>
                <w:color w:val="000000"/>
              </w:rPr>
            </w:pPr>
            <w:r w:rsidRPr="004D3B6E">
              <w:rPr>
                <w:rFonts w:eastAsia="Times New Roman" w:cs="Times New Roman"/>
                <w:b/>
                <w:bCs/>
                <w:i/>
                <w:iCs/>
                <w:color w:val="000000"/>
                <w:sz w:val="22"/>
              </w:rPr>
              <w:t>62.9</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i/>
                <w:iCs/>
                <w:color w:val="000000"/>
              </w:rPr>
            </w:pPr>
            <w:r w:rsidRPr="004D3B6E">
              <w:rPr>
                <w:rFonts w:eastAsia="Times New Roman" w:cs="Times New Roman"/>
                <w:b/>
                <w:bCs/>
                <w:i/>
                <w:iCs/>
                <w:color w:val="000000"/>
                <w:sz w:val="22"/>
              </w:rPr>
              <w:t>56886.0</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i/>
                <w:iCs/>
                <w:color w:val="000000"/>
              </w:rPr>
            </w:pPr>
            <w:r w:rsidRPr="004D3B6E">
              <w:rPr>
                <w:rFonts w:eastAsia="Times New Roman" w:cs="Times New Roman"/>
                <w:b/>
                <w:bCs/>
                <w:i/>
                <w:iCs/>
                <w:color w:val="000000"/>
                <w:sz w:val="22"/>
              </w:rPr>
              <w:t>73.3</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i/>
                <w:iCs/>
                <w:color w:val="000000"/>
              </w:rPr>
            </w:pPr>
            <w:r w:rsidRPr="004D3B6E">
              <w:rPr>
                <w:rFonts w:eastAsia="Times New Roman" w:cs="Times New Roman"/>
                <w:b/>
                <w:bCs/>
                <w:i/>
                <w:iCs/>
                <w:color w:val="000000"/>
                <w:sz w:val="22"/>
              </w:rPr>
              <w:t>395.2</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i/>
                <w:iCs/>
                <w:color w:val="000000"/>
              </w:rPr>
            </w:pPr>
            <w:r w:rsidRPr="004D3B6E">
              <w:rPr>
                <w:rFonts w:eastAsia="Times New Roman" w:cs="Times New Roman"/>
                <w:b/>
                <w:bCs/>
                <w:i/>
                <w:iCs/>
                <w:color w:val="000000"/>
                <w:sz w:val="22"/>
              </w:rPr>
              <w:t>1578.7</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71.5</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i/>
                <w:iCs/>
                <w:color w:val="000000"/>
              </w:rPr>
            </w:pPr>
            <w:r w:rsidRPr="004D3B6E">
              <w:rPr>
                <w:rFonts w:eastAsia="Times New Roman" w:cs="Times New Roman"/>
                <w:b/>
                <w:bCs/>
                <w:i/>
                <w:iCs/>
                <w:color w:val="000000"/>
                <w:sz w:val="22"/>
              </w:rPr>
              <w:t>11.0</w:t>
            </w:r>
          </w:p>
        </w:tc>
      </w:tr>
      <w:tr w:rsidR="004D3B6E" w:rsidRPr="004D3B6E" w:rsidTr="004D3B6E">
        <w:trPr>
          <w:trHeight w:val="300"/>
        </w:trPr>
        <w:tc>
          <w:tcPr>
            <w:tcW w:w="2227"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D3B6E" w:rsidRPr="004D3B6E" w:rsidRDefault="004D3B6E" w:rsidP="004D3B6E">
            <w:pPr>
              <w:ind w:firstLine="0"/>
              <w:jc w:val="left"/>
              <w:rPr>
                <w:rFonts w:eastAsia="Times New Roman" w:cs="Times New Roman"/>
                <w:b/>
                <w:bCs/>
                <w:i/>
                <w:iCs/>
                <w:color w:val="000000"/>
              </w:rPr>
            </w:pPr>
            <w:r w:rsidRPr="004D3B6E">
              <w:rPr>
                <w:rFonts w:eastAsia="Times New Roman" w:cs="Times New Roman"/>
                <w:b/>
                <w:bCs/>
                <w:i/>
                <w:iCs/>
                <w:color w:val="000000"/>
                <w:sz w:val="22"/>
              </w:rPr>
              <w:t xml:space="preserve">2.Разређена састојина </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i/>
                <w:iCs/>
                <w:color w:val="000000"/>
              </w:rPr>
            </w:pPr>
            <w:r w:rsidRPr="004D3B6E">
              <w:rPr>
                <w:rFonts w:eastAsia="Times New Roman" w:cs="Times New Roman"/>
                <w:b/>
                <w:bCs/>
                <w:i/>
                <w:iCs/>
                <w:color w:val="000000"/>
                <w:sz w:val="22"/>
              </w:rPr>
              <w:t>80.08</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i/>
                <w:iCs/>
                <w:color w:val="000000"/>
              </w:rPr>
            </w:pPr>
            <w:r w:rsidRPr="004D3B6E">
              <w:rPr>
                <w:rFonts w:eastAsia="Times New Roman" w:cs="Times New Roman"/>
                <w:b/>
                <w:bCs/>
                <w:i/>
                <w:iCs/>
                <w:color w:val="000000"/>
                <w:sz w:val="22"/>
              </w:rPr>
              <w:t>35.0</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i/>
                <w:iCs/>
                <w:color w:val="000000"/>
              </w:rPr>
            </w:pPr>
            <w:r w:rsidRPr="004D3B6E">
              <w:rPr>
                <w:rFonts w:eastAsia="Times New Roman" w:cs="Times New Roman"/>
                <w:b/>
                <w:bCs/>
                <w:i/>
                <w:iCs/>
                <w:color w:val="000000"/>
                <w:sz w:val="22"/>
              </w:rPr>
              <w:t>20364.6</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i/>
                <w:iCs/>
                <w:color w:val="000000"/>
              </w:rPr>
            </w:pPr>
            <w:r w:rsidRPr="004D3B6E">
              <w:rPr>
                <w:rFonts w:eastAsia="Times New Roman" w:cs="Times New Roman"/>
                <w:b/>
                <w:bCs/>
                <w:i/>
                <w:iCs/>
                <w:color w:val="000000"/>
                <w:sz w:val="22"/>
              </w:rPr>
              <w:t>26.2</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i/>
                <w:iCs/>
                <w:color w:val="000000"/>
              </w:rPr>
            </w:pPr>
            <w:r w:rsidRPr="004D3B6E">
              <w:rPr>
                <w:rFonts w:eastAsia="Times New Roman" w:cs="Times New Roman"/>
                <w:b/>
                <w:bCs/>
                <w:i/>
                <w:iCs/>
                <w:color w:val="000000"/>
                <w:sz w:val="22"/>
              </w:rPr>
              <w:t>254.3</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i/>
                <w:iCs/>
                <w:color w:val="000000"/>
              </w:rPr>
            </w:pPr>
            <w:r w:rsidRPr="004D3B6E">
              <w:rPr>
                <w:rFonts w:eastAsia="Times New Roman" w:cs="Times New Roman"/>
                <w:b/>
                <w:bCs/>
                <w:i/>
                <w:iCs/>
                <w:color w:val="000000"/>
                <w:sz w:val="22"/>
              </w:rPr>
              <w:t>616.7</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28.0</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i/>
                <w:iCs/>
                <w:color w:val="000000"/>
              </w:rPr>
            </w:pPr>
            <w:r w:rsidRPr="004D3B6E">
              <w:rPr>
                <w:rFonts w:eastAsia="Times New Roman" w:cs="Times New Roman"/>
                <w:b/>
                <w:bCs/>
                <w:i/>
                <w:iCs/>
                <w:color w:val="000000"/>
                <w:sz w:val="22"/>
              </w:rPr>
              <w:t>7.7</w:t>
            </w:r>
          </w:p>
        </w:tc>
      </w:tr>
      <w:tr w:rsidR="004D3B6E" w:rsidRPr="004D3B6E" w:rsidTr="004D3B6E">
        <w:trPr>
          <w:trHeight w:val="300"/>
        </w:trPr>
        <w:tc>
          <w:tcPr>
            <w:tcW w:w="2227"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D3B6E" w:rsidRPr="004D3B6E" w:rsidRDefault="004D3B6E" w:rsidP="004D3B6E">
            <w:pPr>
              <w:ind w:firstLine="0"/>
              <w:jc w:val="left"/>
              <w:rPr>
                <w:rFonts w:eastAsia="Times New Roman" w:cs="Times New Roman"/>
                <w:b/>
                <w:bCs/>
                <w:i/>
                <w:iCs/>
                <w:color w:val="000000"/>
              </w:rPr>
            </w:pPr>
            <w:r w:rsidRPr="004D3B6E">
              <w:rPr>
                <w:rFonts w:eastAsia="Times New Roman" w:cs="Times New Roman"/>
                <w:b/>
                <w:bCs/>
                <w:i/>
                <w:iCs/>
                <w:color w:val="000000"/>
                <w:sz w:val="22"/>
              </w:rPr>
              <w:t xml:space="preserve">3.Девастирана  састојина </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i/>
                <w:iCs/>
                <w:color w:val="000000"/>
              </w:rPr>
            </w:pPr>
            <w:r w:rsidRPr="004D3B6E">
              <w:rPr>
                <w:rFonts w:eastAsia="Times New Roman" w:cs="Times New Roman"/>
                <w:b/>
                <w:bCs/>
                <w:i/>
                <w:iCs/>
                <w:color w:val="000000"/>
                <w:sz w:val="22"/>
              </w:rPr>
              <w:t>4.74</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i/>
                <w:iCs/>
                <w:color w:val="000000"/>
              </w:rPr>
            </w:pPr>
            <w:r w:rsidRPr="004D3B6E">
              <w:rPr>
                <w:rFonts w:eastAsia="Times New Roman" w:cs="Times New Roman"/>
                <w:b/>
                <w:bCs/>
                <w:i/>
                <w:iCs/>
                <w:color w:val="000000"/>
                <w:sz w:val="22"/>
              </w:rPr>
              <w:t>2.1</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i/>
                <w:iCs/>
                <w:color w:val="000000"/>
              </w:rPr>
            </w:pPr>
            <w:r w:rsidRPr="004D3B6E">
              <w:rPr>
                <w:rFonts w:eastAsia="Times New Roman" w:cs="Times New Roman"/>
                <w:b/>
                <w:bCs/>
                <w:i/>
                <w:iCs/>
                <w:color w:val="000000"/>
                <w:sz w:val="22"/>
              </w:rPr>
              <w:t>345.3</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i/>
                <w:iCs/>
                <w:color w:val="000000"/>
              </w:rPr>
            </w:pPr>
            <w:r w:rsidRPr="004D3B6E">
              <w:rPr>
                <w:rFonts w:eastAsia="Times New Roman" w:cs="Times New Roman"/>
                <w:b/>
                <w:bCs/>
                <w:i/>
                <w:iCs/>
                <w:color w:val="000000"/>
                <w:sz w:val="22"/>
              </w:rPr>
              <w:t>0.4</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i/>
                <w:iCs/>
                <w:color w:val="000000"/>
              </w:rPr>
            </w:pPr>
            <w:r w:rsidRPr="004D3B6E">
              <w:rPr>
                <w:rFonts w:eastAsia="Times New Roman" w:cs="Times New Roman"/>
                <w:b/>
                <w:bCs/>
                <w:i/>
                <w:iCs/>
                <w:color w:val="000000"/>
                <w:sz w:val="22"/>
              </w:rPr>
              <w:t>72.9</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i/>
                <w:iCs/>
                <w:color w:val="000000"/>
              </w:rPr>
            </w:pPr>
            <w:r w:rsidRPr="004D3B6E">
              <w:rPr>
                <w:rFonts w:eastAsia="Times New Roman" w:cs="Times New Roman"/>
                <w:b/>
                <w:bCs/>
                <w:i/>
                <w:iCs/>
                <w:color w:val="000000"/>
                <w:sz w:val="22"/>
              </w:rPr>
              <w:t>11.1</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0.5</w:t>
            </w:r>
          </w:p>
        </w:tc>
        <w:tc>
          <w:tcPr>
            <w:tcW w:w="347" w:type="pct"/>
            <w:tcBorders>
              <w:top w:val="nil"/>
              <w:left w:val="nil"/>
              <w:bottom w:val="single" w:sz="4" w:space="0" w:color="auto"/>
              <w:right w:val="single" w:sz="4" w:space="0" w:color="auto"/>
            </w:tcBorders>
            <w:shd w:val="clear" w:color="auto" w:fill="auto"/>
            <w:noWrap/>
            <w:vAlign w:val="bottom"/>
            <w:hideMark/>
          </w:tcPr>
          <w:p w:rsidR="004D3B6E" w:rsidRPr="004D3B6E" w:rsidRDefault="004D3B6E" w:rsidP="004D3B6E">
            <w:pPr>
              <w:ind w:firstLine="0"/>
              <w:jc w:val="right"/>
              <w:rPr>
                <w:rFonts w:eastAsia="Times New Roman" w:cs="Times New Roman"/>
                <w:b/>
                <w:bCs/>
                <w:i/>
                <w:iCs/>
                <w:color w:val="000000"/>
              </w:rPr>
            </w:pPr>
            <w:r w:rsidRPr="004D3B6E">
              <w:rPr>
                <w:rFonts w:eastAsia="Times New Roman" w:cs="Times New Roman"/>
                <w:b/>
                <w:bCs/>
                <w:i/>
                <w:iCs/>
                <w:color w:val="000000"/>
                <w:sz w:val="22"/>
              </w:rPr>
              <w:t>2.3</w:t>
            </w:r>
          </w:p>
        </w:tc>
      </w:tr>
      <w:tr w:rsidR="004D3B6E" w:rsidRPr="004D3B6E" w:rsidTr="004D3B6E">
        <w:trPr>
          <w:trHeight w:val="300"/>
        </w:trPr>
        <w:tc>
          <w:tcPr>
            <w:tcW w:w="2227"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D3B6E" w:rsidRPr="004D3B6E" w:rsidRDefault="004D3B6E" w:rsidP="004D3B6E">
            <w:pPr>
              <w:ind w:firstLine="0"/>
              <w:jc w:val="center"/>
              <w:rPr>
                <w:rFonts w:eastAsia="Times New Roman" w:cs="Times New Roman"/>
                <w:b/>
                <w:bCs/>
                <w:color w:val="000000"/>
              </w:rPr>
            </w:pPr>
            <w:r w:rsidRPr="004D3B6E">
              <w:rPr>
                <w:rFonts w:eastAsia="Times New Roman" w:cs="Times New Roman"/>
                <w:b/>
                <w:bCs/>
                <w:color w:val="000000"/>
                <w:sz w:val="22"/>
              </w:rPr>
              <w:t>УКУПНО</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228.75</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100.0</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77596.0</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100.0</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339.2</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2206.5</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100.0</w:t>
            </w:r>
          </w:p>
        </w:tc>
        <w:tc>
          <w:tcPr>
            <w:tcW w:w="347" w:type="pct"/>
            <w:tcBorders>
              <w:top w:val="nil"/>
              <w:left w:val="nil"/>
              <w:bottom w:val="single" w:sz="4" w:space="0" w:color="auto"/>
              <w:right w:val="single" w:sz="4" w:space="0" w:color="auto"/>
            </w:tcBorders>
            <w:shd w:val="clear" w:color="auto" w:fill="auto"/>
            <w:noWrap/>
            <w:vAlign w:val="center"/>
            <w:hideMark/>
          </w:tcPr>
          <w:p w:rsidR="004D3B6E" w:rsidRPr="004D3B6E" w:rsidRDefault="004D3B6E" w:rsidP="004D3B6E">
            <w:pPr>
              <w:ind w:firstLine="0"/>
              <w:jc w:val="right"/>
              <w:rPr>
                <w:rFonts w:eastAsia="Times New Roman" w:cs="Times New Roman"/>
                <w:b/>
                <w:bCs/>
                <w:color w:val="000000"/>
              </w:rPr>
            </w:pPr>
            <w:r w:rsidRPr="004D3B6E">
              <w:rPr>
                <w:rFonts w:eastAsia="Times New Roman" w:cs="Times New Roman"/>
                <w:b/>
                <w:bCs/>
                <w:color w:val="000000"/>
                <w:sz w:val="22"/>
              </w:rPr>
              <w:t>9.6</w:t>
            </w:r>
          </w:p>
        </w:tc>
      </w:tr>
    </w:tbl>
    <w:p w:rsidR="004D3B6E" w:rsidRDefault="004D3B6E" w:rsidP="004D3B6E">
      <w:pPr>
        <w:spacing w:line="276" w:lineRule="auto"/>
        <w:rPr>
          <w:rFonts w:cs="Times New Roman"/>
          <w:color w:val="000000" w:themeColor="text1"/>
          <w:szCs w:val="24"/>
          <w:lang w:val="sr-Latn-CS"/>
        </w:rPr>
      </w:pPr>
    </w:p>
    <w:p w:rsidR="00825F12" w:rsidRDefault="00FA035D" w:rsidP="008F3E7D">
      <w:pPr>
        <w:spacing w:after="200" w:line="276" w:lineRule="auto"/>
        <w:rPr>
          <w:rFonts w:cs="Times New Roman"/>
          <w:color w:val="000000" w:themeColor="text1"/>
          <w:szCs w:val="24"/>
        </w:rPr>
      </w:pPr>
      <w:r w:rsidRPr="00FA035D">
        <w:rPr>
          <w:rFonts w:cs="Times New Roman"/>
          <w:color w:val="000000" w:themeColor="text1"/>
          <w:szCs w:val="24"/>
          <w:lang w:val="sr-Latn-CS"/>
        </w:rPr>
        <w:t>У читавој ГЈ по пореклу најзаступљеније</w:t>
      </w:r>
      <w:r w:rsidRPr="00FA035D">
        <w:rPr>
          <w:rFonts w:cs="Times New Roman"/>
          <w:color w:val="000000" w:themeColor="text1"/>
          <w:szCs w:val="24"/>
        </w:rPr>
        <w:t xml:space="preserve"> су високе састојине четинара и лишћара</w:t>
      </w:r>
      <w:r w:rsidRPr="00FA035D">
        <w:rPr>
          <w:rFonts w:cs="Times New Roman"/>
          <w:color w:val="000000" w:themeColor="text1"/>
          <w:szCs w:val="24"/>
          <w:lang w:val="sr-Latn-CS"/>
        </w:rPr>
        <w:t xml:space="preserve"> и то по површини са</w:t>
      </w:r>
      <w:r w:rsidRPr="00FA035D">
        <w:rPr>
          <w:rFonts w:cs="Times New Roman"/>
          <w:color w:val="000000" w:themeColor="text1"/>
          <w:szCs w:val="24"/>
        </w:rPr>
        <w:t xml:space="preserve"> 54,9% (125,60 хa), по запремини са 70,7% (54868,7</w:t>
      </w:r>
      <w:r w:rsidRPr="00FA035D">
        <w:rPr>
          <w:rFonts w:cs="Times New Roman"/>
          <w:color w:val="000000" w:themeColor="text1"/>
          <w:szCs w:val="24"/>
          <w:lang w:val="sr-Latn-CS"/>
        </w:rPr>
        <w:t xml:space="preserve"> </w:t>
      </w:r>
      <w:r w:rsidRPr="00FA035D">
        <w:rPr>
          <w:rFonts w:cs="Times New Roman"/>
          <w:color w:val="000000" w:themeColor="text1"/>
          <w:szCs w:val="24"/>
        </w:rPr>
        <w:t>м</w:t>
      </w:r>
      <w:r w:rsidRPr="00FA035D">
        <w:rPr>
          <w:rFonts w:cs="Times New Roman"/>
          <w:color w:val="000000" w:themeColor="text1"/>
          <w:szCs w:val="24"/>
          <w:vertAlign w:val="superscript"/>
          <w:lang w:val="sr-Latn-CS"/>
        </w:rPr>
        <w:t>3</w:t>
      </w:r>
      <w:r w:rsidRPr="00FA035D">
        <w:rPr>
          <w:rFonts w:cs="Times New Roman"/>
          <w:color w:val="000000" w:themeColor="text1"/>
          <w:szCs w:val="24"/>
          <w:lang w:val="sr-Latn-CS"/>
        </w:rPr>
        <w:t xml:space="preserve">, </w:t>
      </w:r>
      <w:r w:rsidRPr="00FA035D">
        <w:rPr>
          <w:rFonts w:cs="Times New Roman"/>
          <w:color w:val="000000" w:themeColor="text1"/>
          <w:szCs w:val="24"/>
        </w:rPr>
        <w:t>V/хa= 436,9 м3/хa) и по запреминском прирасту 63.1% (1393,1 м</w:t>
      </w:r>
      <w:r w:rsidRPr="00FA035D">
        <w:rPr>
          <w:rFonts w:cs="Times New Roman"/>
          <w:color w:val="000000" w:themeColor="text1"/>
          <w:szCs w:val="24"/>
          <w:vertAlign w:val="superscript"/>
        </w:rPr>
        <w:t>3</w:t>
      </w:r>
      <w:r w:rsidRPr="00FA035D">
        <w:rPr>
          <w:rFonts w:cs="Times New Roman"/>
          <w:color w:val="000000" w:themeColor="text1"/>
          <w:szCs w:val="24"/>
        </w:rPr>
        <w:t>, Zv/хa=11,1 м3/хa).</w:t>
      </w:r>
      <w:r w:rsidR="008F3E7D">
        <w:rPr>
          <w:rFonts w:cs="Times New Roman"/>
          <w:color w:val="000000" w:themeColor="text1"/>
          <w:szCs w:val="24"/>
        </w:rPr>
        <w:t xml:space="preserve"> </w:t>
      </w:r>
      <w:r w:rsidRPr="0005552B">
        <w:rPr>
          <w:rFonts w:cs="Times New Roman"/>
          <w:color w:val="000000" w:themeColor="text1"/>
          <w:szCs w:val="24"/>
        </w:rPr>
        <w:t>Евидентно је да на нивоу ГЈ највише има очуваних састојина; по површини их има 62,9% (143,93</w:t>
      </w:r>
      <w:r w:rsidRPr="0005552B">
        <w:rPr>
          <w:rFonts w:cs="Times New Roman"/>
          <w:color w:val="000000" w:themeColor="text1"/>
          <w:szCs w:val="24"/>
          <w:lang w:val="sr-Latn-CS"/>
        </w:rPr>
        <w:t xml:space="preserve"> ха</w:t>
      </w:r>
      <w:r w:rsidRPr="0005552B">
        <w:rPr>
          <w:rFonts w:cs="Times New Roman"/>
          <w:color w:val="000000" w:themeColor="text1"/>
          <w:szCs w:val="24"/>
        </w:rPr>
        <w:t>), по запремини 73,3 % (556886,0 м</w:t>
      </w:r>
      <w:r w:rsidRPr="0005552B">
        <w:rPr>
          <w:rFonts w:cs="Times New Roman"/>
          <w:color w:val="000000" w:themeColor="text1"/>
          <w:szCs w:val="24"/>
          <w:vertAlign w:val="superscript"/>
        </w:rPr>
        <w:t>3</w:t>
      </w:r>
      <w:r w:rsidRPr="0005552B">
        <w:rPr>
          <w:rFonts w:cs="Times New Roman"/>
          <w:color w:val="000000" w:themeColor="text1"/>
          <w:szCs w:val="24"/>
          <w:lang w:val="sr-Latn-CS"/>
        </w:rPr>
        <w:t xml:space="preserve">, </w:t>
      </w:r>
      <w:r w:rsidRPr="0005552B">
        <w:rPr>
          <w:rFonts w:cs="Times New Roman"/>
          <w:color w:val="000000" w:themeColor="text1"/>
          <w:szCs w:val="24"/>
        </w:rPr>
        <w:t>V/ha= 395,2 м3/хa) и по запреминском прирасту 71,5% (1578,7 м</w:t>
      </w:r>
      <w:r w:rsidRPr="0005552B">
        <w:rPr>
          <w:rFonts w:cs="Times New Roman"/>
          <w:color w:val="000000" w:themeColor="text1"/>
          <w:szCs w:val="24"/>
          <w:vertAlign w:val="superscript"/>
        </w:rPr>
        <w:t>3</w:t>
      </w:r>
      <w:r w:rsidRPr="0005552B">
        <w:rPr>
          <w:rFonts w:cs="Times New Roman"/>
          <w:color w:val="000000" w:themeColor="text1"/>
          <w:szCs w:val="24"/>
        </w:rPr>
        <w:t>, Zv/ha=11,0 м3/хa).</w:t>
      </w:r>
    </w:p>
    <w:p w:rsidR="008F3E7D" w:rsidRDefault="008F3E7D" w:rsidP="00AA7C24">
      <w:pPr>
        <w:pStyle w:val="kb2"/>
      </w:pPr>
      <w:bookmarkStart w:id="269" w:name="_Toc2154687"/>
      <w:r>
        <w:t xml:space="preserve">5.4. </w:t>
      </w:r>
      <w:r w:rsidRPr="008F3E7D">
        <w:t>Стање шума по мешовитости</w:t>
      </w:r>
      <w:bookmarkEnd w:id="269"/>
    </w:p>
    <w:p w:rsidR="0050519F" w:rsidRPr="0050519F" w:rsidRDefault="0050519F" w:rsidP="00AA7C24">
      <w:pPr>
        <w:pStyle w:val="kb2"/>
      </w:pPr>
    </w:p>
    <w:tbl>
      <w:tblPr>
        <w:tblW w:w="10900" w:type="dxa"/>
        <w:jc w:val="center"/>
        <w:tblLook w:val="04A0"/>
      </w:tblPr>
      <w:tblGrid>
        <w:gridCol w:w="840"/>
        <w:gridCol w:w="1487"/>
        <w:gridCol w:w="1254"/>
        <w:gridCol w:w="1040"/>
        <w:gridCol w:w="840"/>
        <w:gridCol w:w="1180"/>
        <w:gridCol w:w="840"/>
        <w:gridCol w:w="840"/>
        <w:gridCol w:w="1060"/>
        <w:gridCol w:w="840"/>
        <w:gridCol w:w="864"/>
      </w:tblGrid>
      <w:tr w:rsidR="008F3E7D" w:rsidRPr="008F3E7D" w:rsidTr="00F31B5C">
        <w:trPr>
          <w:trHeight w:val="300"/>
          <w:tblHeader/>
          <w:jc w:val="center"/>
        </w:trPr>
        <w:tc>
          <w:tcPr>
            <w:tcW w:w="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8F3E7D" w:rsidRPr="008F3E7D" w:rsidRDefault="008F3E7D" w:rsidP="008F3E7D">
            <w:pPr>
              <w:ind w:firstLine="0"/>
              <w:jc w:val="left"/>
              <w:rPr>
                <w:rFonts w:eastAsia="Times New Roman" w:cs="Times New Roman"/>
                <w:b/>
                <w:bCs/>
                <w:color w:val="000000"/>
              </w:rPr>
            </w:pPr>
            <w:r w:rsidRPr="008F3E7D">
              <w:rPr>
                <w:rFonts w:eastAsia="Times New Roman" w:cs="Times New Roman"/>
                <w:b/>
                <w:bCs/>
                <w:color w:val="000000"/>
                <w:sz w:val="22"/>
              </w:rPr>
              <w:t>Н О</w:t>
            </w:r>
          </w:p>
        </w:tc>
        <w:tc>
          <w:tcPr>
            <w:tcW w:w="142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F3E7D" w:rsidRPr="008F3E7D" w:rsidRDefault="008F3E7D" w:rsidP="008F3E7D">
            <w:pPr>
              <w:ind w:firstLine="0"/>
              <w:jc w:val="left"/>
              <w:rPr>
                <w:rFonts w:eastAsia="Times New Roman" w:cs="Times New Roman"/>
                <w:b/>
                <w:bCs/>
                <w:color w:val="000000"/>
              </w:rPr>
            </w:pPr>
            <w:r w:rsidRPr="008F3E7D">
              <w:rPr>
                <w:rFonts w:eastAsia="Times New Roman" w:cs="Times New Roman"/>
                <w:b/>
                <w:bCs/>
                <w:color w:val="000000"/>
                <w:sz w:val="22"/>
              </w:rPr>
              <w:t>Мешовитост</w:t>
            </w:r>
          </w:p>
        </w:tc>
        <w:tc>
          <w:tcPr>
            <w:tcW w:w="11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F3E7D" w:rsidRPr="008F3E7D" w:rsidRDefault="0001371E" w:rsidP="008F3E7D">
            <w:pPr>
              <w:ind w:firstLine="0"/>
              <w:jc w:val="left"/>
              <w:rPr>
                <w:rFonts w:eastAsia="Times New Roman" w:cs="Times New Roman"/>
                <w:b/>
                <w:bCs/>
                <w:color w:val="000000"/>
              </w:rPr>
            </w:pPr>
            <w:r>
              <w:rPr>
                <w:rFonts w:eastAsia="Times New Roman" w:cs="Times New Roman"/>
                <w:b/>
                <w:bCs/>
                <w:color w:val="000000"/>
                <w:sz w:val="22"/>
              </w:rPr>
              <w:t>Г</w:t>
            </w:r>
            <w:r w:rsidR="008F3E7D" w:rsidRPr="008F3E7D">
              <w:rPr>
                <w:rFonts w:eastAsia="Times New Roman" w:cs="Times New Roman"/>
                <w:b/>
                <w:bCs/>
                <w:color w:val="000000"/>
                <w:sz w:val="22"/>
              </w:rPr>
              <w:t>аздинска класа</w:t>
            </w:r>
          </w:p>
        </w:tc>
        <w:tc>
          <w:tcPr>
            <w:tcW w:w="104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F3E7D" w:rsidRPr="008F3E7D" w:rsidRDefault="008F3E7D" w:rsidP="008F3E7D">
            <w:pPr>
              <w:ind w:firstLine="0"/>
              <w:jc w:val="left"/>
              <w:rPr>
                <w:rFonts w:eastAsia="Times New Roman" w:cs="Times New Roman"/>
                <w:b/>
                <w:bCs/>
                <w:color w:val="000000"/>
              </w:rPr>
            </w:pPr>
            <w:r w:rsidRPr="008F3E7D">
              <w:rPr>
                <w:rFonts w:eastAsia="Times New Roman" w:cs="Times New Roman"/>
                <w:b/>
                <w:bCs/>
                <w:color w:val="000000"/>
                <w:sz w:val="22"/>
              </w:rPr>
              <w:t>Pha</w:t>
            </w:r>
          </w:p>
        </w:tc>
        <w:tc>
          <w:tcPr>
            <w:tcW w:w="84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F3E7D" w:rsidRPr="008F3E7D" w:rsidRDefault="008F3E7D" w:rsidP="008F3E7D">
            <w:pPr>
              <w:ind w:firstLine="0"/>
              <w:jc w:val="left"/>
              <w:rPr>
                <w:rFonts w:eastAsia="Times New Roman" w:cs="Times New Roman"/>
                <w:b/>
                <w:bCs/>
                <w:color w:val="000000"/>
              </w:rPr>
            </w:pPr>
            <w:r w:rsidRPr="008F3E7D">
              <w:rPr>
                <w:rFonts w:eastAsia="Times New Roman" w:cs="Times New Roman"/>
                <w:b/>
                <w:bCs/>
                <w:color w:val="000000"/>
                <w:sz w:val="22"/>
              </w:rPr>
              <w:t>P %</w:t>
            </w:r>
          </w:p>
        </w:tc>
        <w:tc>
          <w:tcPr>
            <w:tcW w:w="11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F3E7D" w:rsidRPr="008F3E7D" w:rsidRDefault="008F3E7D" w:rsidP="008F3E7D">
            <w:pPr>
              <w:ind w:firstLine="0"/>
              <w:jc w:val="left"/>
              <w:rPr>
                <w:rFonts w:eastAsia="Times New Roman" w:cs="Times New Roman"/>
                <w:b/>
                <w:bCs/>
                <w:color w:val="000000"/>
              </w:rPr>
            </w:pPr>
            <w:r w:rsidRPr="008F3E7D">
              <w:rPr>
                <w:rFonts w:eastAsia="Times New Roman" w:cs="Times New Roman"/>
                <w:b/>
                <w:bCs/>
                <w:color w:val="000000"/>
                <w:sz w:val="22"/>
              </w:rPr>
              <w:t>V m3</w:t>
            </w:r>
          </w:p>
        </w:tc>
        <w:tc>
          <w:tcPr>
            <w:tcW w:w="84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F3E7D" w:rsidRPr="008F3E7D" w:rsidRDefault="008F3E7D" w:rsidP="008F3E7D">
            <w:pPr>
              <w:ind w:firstLine="0"/>
              <w:jc w:val="left"/>
              <w:rPr>
                <w:rFonts w:eastAsia="Times New Roman" w:cs="Times New Roman"/>
                <w:b/>
                <w:bCs/>
                <w:color w:val="000000"/>
              </w:rPr>
            </w:pPr>
            <w:r w:rsidRPr="008F3E7D">
              <w:rPr>
                <w:rFonts w:eastAsia="Times New Roman" w:cs="Times New Roman"/>
                <w:b/>
                <w:bCs/>
                <w:color w:val="000000"/>
                <w:sz w:val="22"/>
              </w:rPr>
              <w:t>V %</w:t>
            </w:r>
          </w:p>
        </w:tc>
        <w:tc>
          <w:tcPr>
            <w:tcW w:w="84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F3E7D" w:rsidRPr="008F3E7D" w:rsidRDefault="008F3E7D" w:rsidP="008F3E7D">
            <w:pPr>
              <w:ind w:firstLine="0"/>
              <w:jc w:val="left"/>
              <w:rPr>
                <w:rFonts w:eastAsia="Times New Roman" w:cs="Times New Roman"/>
                <w:b/>
                <w:bCs/>
                <w:color w:val="000000"/>
              </w:rPr>
            </w:pPr>
            <w:r w:rsidRPr="008F3E7D">
              <w:rPr>
                <w:rFonts w:eastAsia="Times New Roman" w:cs="Times New Roman"/>
                <w:b/>
                <w:bCs/>
                <w:color w:val="000000"/>
                <w:sz w:val="22"/>
              </w:rPr>
              <w:t>V/Ha</w:t>
            </w:r>
          </w:p>
        </w:tc>
        <w:tc>
          <w:tcPr>
            <w:tcW w:w="10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F3E7D" w:rsidRPr="008F3E7D" w:rsidRDefault="008F3E7D" w:rsidP="008F3E7D">
            <w:pPr>
              <w:ind w:firstLine="0"/>
              <w:jc w:val="left"/>
              <w:rPr>
                <w:rFonts w:eastAsia="Times New Roman" w:cs="Times New Roman"/>
                <w:b/>
                <w:bCs/>
                <w:color w:val="000000"/>
              </w:rPr>
            </w:pPr>
            <w:r w:rsidRPr="008F3E7D">
              <w:rPr>
                <w:rFonts w:eastAsia="Times New Roman" w:cs="Times New Roman"/>
                <w:b/>
                <w:bCs/>
                <w:color w:val="000000"/>
                <w:sz w:val="22"/>
              </w:rPr>
              <w:t>ZV m3</w:t>
            </w:r>
          </w:p>
        </w:tc>
        <w:tc>
          <w:tcPr>
            <w:tcW w:w="84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F3E7D" w:rsidRPr="008F3E7D" w:rsidRDefault="008F3E7D" w:rsidP="008F3E7D">
            <w:pPr>
              <w:ind w:firstLine="0"/>
              <w:jc w:val="left"/>
              <w:rPr>
                <w:rFonts w:eastAsia="Times New Roman" w:cs="Times New Roman"/>
                <w:b/>
                <w:bCs/>
                <w:color w:val="000000"/>
              </w:rPr>
            </w:pPr>
            <w:r w:rsidRPr="008F3E7D">
              <w:rPr>
                <w:rFonts w:eastAsia="Times New Roman" w:cs="Times New Roman"/>
                <w:b/>
                <w:bCs/>
                <w:color w:val="000000"/>
                <w:sz w:val="22"/>
              </w:rPr>
              <w:t>ZV %</w:t>
            </w:r>
          </w:p>
        </w:tc>
        <w:tc>
          <w:tcPr>
            <w:tcW w:w="84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F3E7D" w:rsidRPr="008F3E7D" w:rsidRDefault="008F3E7D" w:rsidP="008F3E7D">
            <w:pPr>
              <w:ind w:firstLine="0"/>
              <w:jc w:val="left"/>
              <w:rPr>
                <w:rFonts w:eastAsia="Times New Roman" w:cs="Times New Roman"/>
                <w:b/>
                <w:bCs/>
                <w:color w:val="000000"/>
              </w:rPr>
            </w:pPr>
            <w:r w:rsidRPr="008F3E7D">
              <w:rPr>
                <w:rFonts w:eastAsia="Times New Roman" w:cs="Times New Roman"/>
                <w:b/>
                <w:bCs/>
                <w:color w:val="000000"/>
                <w:sz w:val="22"/>
              </w:rPr>
              <w:t>ZV/Ha</w:t>
            </w:r>
          </w:p>
        </w:tc>
      </w:tr>
      <w:tr w:rsidR="008F3E7D" w:rsidRPr="008F3E7D" w:rsidTr="00F31B5C">
        <w:trPr>
          <w:trHeight w:val="300"/>
          <w:jc w:val="center"/>
        </w:trPr>
        <w:tc>
          <w:tcPr>
            <w:tcW w:w="8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F3E7D" w:rsidRPr="008F3E7D" w:rsidRDefault="008F3E7D" w:rsidP="008F3E7D">
            <w:pPr>
              <w:ind w:firstLine="0"/>
              <w:jc w:val="center"/>
              <w:rPr>
                <w:rFonts w:eastAsia="Times New Roman" w:cs="Times New Roman"/>
                <w:color w:val="000000"/>
              </w:rPr>
            </w:pPr>
            <w:r w:rsidRPr="008F3E7D">
              <w:rPr>
                <w:rFonts w:eastAsia="Times New Roman" w:cs="Times New Roman"/>
                <w:color w:val="000000"/>
                <w:sz w:val="22"/>
              </w:rPr>
              <w:t> </w:t>
            </w:r>
          </w:p>
        </w:tc>
        <w:tc>
          <w:tcPr>
            <w:tcW w:w="142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center"/>
              <w:rPr>
                <w:rFonts w:eastAsia="Times New Roman" w:cs="Times New Roman"/>
                <w:color w:val="000000"/>
              </w:rPr>
            </w:pPr>
            <w:r w:rsidRPr="008F3E7D">
              <w:rPr>
                <w:rFonts w:eastAsia="Times New Roman" w:cs="Times New Roman"/>
                <w:color w:val="000000"/>
                <w:sz w:val="22"/>
              </w:rPr>
              <w:t> </w:t>
            </w:r>
          </w:p>
        </w:tc>
        <w:tc>
          <w:tcPr>
            <w:tcW w:w="11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58412471</w:t>
            </w:r>
          </w:p>
        </w:tc>
        <w:tc>
          <w:tcPr>
            <w:tcW w:w="10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2.73</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1.2</w:t>
            </w:r>
          </w:p>
        </w:tc>
        <w:tc>
          <w:tcPr>
            <w:tcW w:w="118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674.6</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0.9</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247.1</w:t>
            </w:r>
          </w:p>
        </w:tc>
        <w:tc>
          <w:tcPr>
            <w:tcW w:w="10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20.8</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0.9</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7.6</w:t>
            </w:r>
          </w:p>
        </w:tc>
      </w:tr>
      <w:tr w:rsidR="008F3E7D" w:rsidRPr="008F3E7D" w:rsidTr="00F31B5C">
        <w:trPr>
          <w:trHeight w:val="300"/>
          <w:jc w:val="center"/>
        </w:trPr>
        <w:tc>
          <w:tcPr>
            <w:tcW w:w="840"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25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F3E7D" w:rsidRPr="008F3E7D" w:rsidRDefault="008F3E7D" w:rsidP="008F3E7D">
            <w:pPr>
              <w:ind w:firstLine="0"/>
              <w:jc w:val="left"/>
              <w:rPr>
                <w:rFonts w:eastAsia="Times New Roman" w:cs="Times New Roman"/>
                <w:b/>
                <w:bCs/>
                <w:color w:val="000000"/>
              </w:rPr>
            </w:pPr>
            <w:r w:rsidRPr="008F3E7D">
              <w:rPr>
                <w:rFonts w:eastAsia="Times New Roman" w:cs="Times New Roman"/>
                <w:b/>
                <w:bCs/>
                <w:color w:val="000000"/>
                <w:sz w:val="22"/>
              </w:rPr>
              <w:t xml:space="preserve">2.Мешовита састојина </w:t>
            </w:r>
          </w:p>
        </w:tc>
        <w:tc>
          <w:tcPr>
            <w:tcW w:w="10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2.73</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1.2</w:t>
            </w:r>
          </w:p>
        </w:tc>
        <w:tc>
          <w:tcPr>
            <w:tcW w:w="118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674.6</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0.9</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247.1</w:t>
            </w:r>
          </w:p>
        </w:tc>
        <w:tc>
          <w:tcPr>
            <w:tcW w:w="10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20.8</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0.9</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7.6</w:t>
            </w:r>
          </w:p>
        </w:tc>
      </w:tr>
      <w:tr w:rsidR="008F3E7D" w:rsidRPr="008F3E7D" w:rsidTr="00F31B5C">
        <w:trPr>
          <w:trHeight w:val="300"/>
          <w:jc w:val="center"/>
        </w:trPr>
        <w:tc>
          <w:tcPr>
            <w:tcW w:w="342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F3E7D" w:rsidRPr="008F3E7D" w:rsidRDefault="008F3E7D" w:rsidP="008F3E7D">
            <w:pPr>
              <w:ind w:firstLine="0"/>
              <w:jc w:val="left"/>
              <w:rPr>
                <w:rFonts w:eastAsia="Times New Roman" w:cs="Times New Roman"/>
                <w:b/>
                <w:bCs/>
                <w:i/>
                <w:iCs/>
                <w:color w:val="000000"/>
              </w:rPr>
            </w:pPr>
            <w:r w:rsidRPr="008F3E7D">
              <w:rPr>
                <w:rFonts w:eastAsia="Times New Roman" w:cs="Times New Roman"/>
                <w:b/>
                <w:bCs/>
                <w:i/>
                <w:iCs/>
                <w:color w:val="000000"/>
                <w:sz w:val="22"/>
              </w:rPr>
              <w:t>58.Нац. парк-I ст заштите</w:t>
            </w:r>
          </w:p>
        </w:tc>
        <w:tc>
          <w:tcPr>
            <w:tcW w:w="10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i/>
                <w:iCs/>
                <w:color w:val="000000"/>
              </w:rPr>
            </w:pPr>
            <w:r w:rsidRPr="008F3E7D">
              <w:rPr>
                <w:rFonts w:eastAsia="Times New Roman" w:cs="Times New Roman"/>
                <w:b/>
                <w:bCs/>
                <w:i/>
                <w:iCs/>
                <w:color w:val="000000"/>
                <w:sz w:val="22"/>
              </w:rPr>
              <w:t>2.73</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i/>
                <w:iCs/>
                <w:color w:val="000000"/>
              </w:rPr>
            </w:pPr>
            <w:r w:rsidRPr="008F3E7D">
              <w:rPr>
                <w:rFonts w:eastAsia="Times New Roman" w:cs="Times New Roman"/>
                <w:b/>
                <w:bCs/>
                <w:i/>
                <w:iCs/>
                <w:color w:val="000000"/>
                <w:sz w:val="22"/>
              </w:rPr>
              <w:t>1.2</w:t>
            </w:r>
          </w:p>
        </w:tc>
        <w:tc>
          <w:tcPr>
            <w:tcW w:w="118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i/>
                <w:iCs/>
                <w:color w:val="000000"/>
              </w:rPr>
            </w:pPr>
            <w:r w:rsidRPr="008F3E7D">
              <w:rPr>
                <w:rFonts w:eastAsia="Times New Roman" w:cs="Times New Roman"/>
                <w:b/>
                <w:bCs/>
                <w:i/>
                <w:iCs/>
                <w:color w:val="000000"/>
                <w:sz w:val="22"/>
              </w:rPr>
              <w:t>674.6</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i/>
                <w:iCs/>
                <w:color w:val="000000"/>
              </w:rPr>
            </w:pPr>
            <w:r w:rsidRPr="008F3E7D">
              <w:rPr>
                <w:rFonts w:eastAsia="Times New Roman" w:cs="Times New Roman"/>
                <w:b/>
                <w:bCs/>
                <w:i/>
                <w:iCs/>
                <w:color w:val="000000"/>
                <w:sz w:val="22"/>
              </w:rPr>
              <w:t>0.9</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i/>
                <w:iCs/>
                <w:color w:val="000000"/>
              </w:rPr>
            </w:pPr>
            <w:r w:rsidRPr="008F3E7D">
              <w:rPr>
                <w:rFonts w:eastAsia="Times New Roman" w:cs="Times New Roman"/>
                <w:b/>
                <w:bCs/>
                <w:i/>
                <w:iCs/>
                <w:color w:val="000000"/>
                <w:sz w:val="22"/>
              </w:rPr>
              <w:t>247.1</w:t>
            </w:r>
          </w:p>
        </w:tc>
        <w:tc>
          <w:tcPr>
            <w:tcW w:w="10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i/>
                <w:iCs/>
                <w:color w:val="000000"/>
              </w:rPr>
            </w:pPr>
            <w:r w:rsidRPr="008F3E7D">
              <w:rPr>
                <w:rFonts w:eastAsia="Times New Roman" w:cs="Times New Roman"/>
                <w:b/>
                <w:bCs/>
                <w:i/>
                <w:iCs/>
                <w:color w:val="000000"/>
                <w:sz w:val="22"/>
              </w:rPr>
              <w:t>20.8</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i/>
                <w:iCs/>
                <w:color w:val="000000"/>
              </w:rPr>
            </w:pPr>
            <w:r w:rsidRPr="008F3E7D">
              <w:rPr>
                <w:rFonts w:eastAsia="Times New Roman" w:cs="Times New Roman"/>
                <w:b/>
                <w:bCs/>
                <w:i/>
                <w:iCs/>
                <w:color w:val="000000"/>
                <w:sz w:val="22"/>
              </w:rPr>
              <w:t>0.9</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i/>
                <w:iCs/>
                <w:color w:val="000000"/>
              </w:rPr>
            </w:pPr>
            <w:r w:rsidRPr="008F3E7D">
              <w:rPr>
                <w:rFonts w:eastAsia="Times New Roman" w:cs="Times New Roman"/>
                <w:b/>
                <w:bCs/>
                <w:i/>
                <w:iCs/>
                <w:color w:val="000000"/>
                <w:sz w:val="22"/>
              </w:rPr>
              <w:t>7.6</w:t>
            </w:r>
          </w:p>
        </w:tc>
      </w:tr>
      <w:tr w:rsidR="008F3E7D" w:rsidRPr="008F3E7D" w:rsidTr="00F31B5C">
        <w:trPr>
          <w:trHeight w:val="300"/>
          <w:jc w:val="center"/>
        </w:trPr>
        <w:tc>
          <w:tcPr>
            <w:tcW w:w="226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F3E7D" w:rsidRPr="008F3E7D" w:rsidRDefault="008F3E7D" w:rsidP="008F3E7D">
            <w:pPr>
              <w:ind w:firstLine="0"/>
              <w:jc w:val="center"/>
              <w:rPr>
                <w:rFonts w:eastAsia="Times New Roman" w:cs="Times New Roman"/>
                <w:color w:val="000000"/>
              </w:rPr>
            </w:pPr>
            <w:r w:rsidRPr="008F3E7D">
              <w:rPr>
                <w:rFonts w:eastAsia="Times New Roman" w:cs="Times New Roman"/>
                <w:color w:val="000000"/>
                <w:sz w:val="22"/>
              </w:rPr>
              <w:t> </w:t>
            </w:r>
          </w:p>
        </w:tc>
        <w:tc>
          <w:tcPr>
            <w:tcW w:w="11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59381514</w:t>
            </w:r>
          </w:p>
        </w:tc>
        <w:tc>
          <w:tcPr>
            <w:tcW w:w="10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7.96</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3.5</w:t>
            </w:r>
          </w:p>
        </w:tc>
        <w:tc>
          <w:tcPr>
            <w:tcW w:w="118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3208.5</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4.1</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403.1</w:t>
            </w:r>
          </w:p>
        </w:tc>
        <w:tc>
          <w:tcPr>
            <w:tcW w:w="10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109.0</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4.9</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13.7</w:t>
            </w:r>
          </w:p>
        </w:tc>
      </w:tr>
      <w:tr w:rsidR="008F3E7D" w:rsidRPr="008F3E7D" w:rsidTr="00F31B5C">
        <w:trPr>
          <w:trHeight w:val="300"/>
          <w:jc w:val="center"/>
        </w:trPr>
        <w:tc>
          <w:tcPr>
            <w:tcW w:w="2260" w:type="dxa"/>
            <w:gridSpan w:val="2"/>
            <w:vMerge/>
            <w:tcBorders>
              <w:top w:val="single" w:sz="4" w:space="0" w:color="auto"/>
              <w:left w:val="single" w:sz="4" w:space="0" w:color="auto"/>
              <w:bottom w:val="single" w:sz="4" w:space="0" w:color="000000"/>
              <w:right w:val="single" w:sz="4" w:space="0" w:color="000000"/>
            </w:tcBorders>
            <w:vAlign w:val="center"/>
            <w:hideMark/>
          </w:tcPr>
          <w:p w:rsidR="008F3E7D" w:rsidRPr="008F3E7D" w:rsidRDefault="008F3E7D" w:rsidP="008F3E7D">
            <w:pPr>
              <w:ind w:firstLine="0"/>
              <w:jc w:val="left"/>
              <w:rPr>
                <w:rFonts w:eastAsia="Times New Roman" w:cs="Times New Roman"/>
                <w:color w:val="000000"/>
              </w:rPr>
            </w:pPr>
          </w:p>
        </w:tc>
        <w:tc>
          <w:tcPr>
            <w:tcW w:w="11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59401471</w:t>
            </w:r>
          </w:p>
        </w:tc>
        <w:tc>
          <w:tcPr>
            <w:tcW w:w="10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0.41</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0.2</w:t>
            </w:r>
          </w:p>
        </w:tc>
        <w:tc>
          <w:tcPr>
            <w:tcW w:w="118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73.8</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0.1</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180.0</w:t>
            </w:r>
          </w:p>
        </w:tc>
        <w:tc>
          <w:tcPr>
            <w:tcW w:w="10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2.6</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0.1</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6.3</w:t>
            </w:r>
          </w:p>
        </w:tc>
      </w:tr>
      <w:tr w:rsidR="008F3E7D" w:rsidRPr="008F3E7D" w:rsidTr="00F31B5C">
        <w:trPr>
          <w:trHeight w:val="30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8F3E7D" w:rsidRPr="008F3E7D" w:rsidRDefault="008F3E7D" w:rsidP="008F3E7D">
            <w:pPr>
              <w:ind w:firstLine="0"/>
              <w:jc w:val="left"/>
              <w:rPr>
                <w:rFonts w:eastAsia="Times New Roman" w:cs="Times New Roman"/>
                <w:color w:val="000000"/>
              </w:rPr>
            </w:pPr>
            <w:r w:rsidRPr="008F3E7D">
              <w:rPr>
                <w:rFonts w:eastAsia="Times New Roman" w:cs="Times New Roman"/>
                <w:color w:val="000000"/>
                <w:sz w:val="22"/>
              </w:rPr>
              <w:t> </w:t>
            </w:r>
          </w:p>
        </w:tc>
        <w:tc>
          <w:tcPr>
            <w:tcW w:w="25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F3E7D" w:rsidRPr="008F3E7D" w:rsidRDefault="008F3E7D" w:rsidP="008F3E7D">
            <w:pPr>
              <w:ind w:firstLine="0"/>
              <w:jc w:val="left"/>
              <w:rPr>
                <w:rFonts w:eastAsia="Times New Roman" w:cs="Times New Roman"/>
                <w:b/>
                <w:bCs/>
                <w:color w:val="000000"/>
              </w:rPr>
            </w:pPr>
            <w:r w:rsidRPr="008F3E7D">
              <w:rPr>
                <w:rFonts w:eastAsia="Times New Roman" w:cs="Times New Roman"/>
                <w:b/>
                <w:bCs/>
                <w:color w:val="000000"/>
                <w:sz w:val="22"/>
              </w:rPr>
              <w:t xml:space="preserve">1.Чиста састојина </w:t>
            </w:r>
          </w:p>
        </w:tc>
        <w:tc>
          <w:tcPr>
            <w:tcW w:w="10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8.37</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3.7</w:t>
            </w:r>
          </w:p>
        </w:tc>
        <w:tc>
          <w:tcPr>
            <w:tcW w:w="118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3282.3</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4.2</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392.2</w:t>
            </w:r>
          </w:p>
        </w:tc>
        <w:tc>
          <w:tcPr>
            <w:tcW w:w="10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111.6</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5.1</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13.3</w:t>
            </w:r>
          </w:p>
        </w:tc>
      </w:tr>
      <w:tr w:rsidR="008F3E7D" w:rsidRPr="008F3E7D" w:rsidTr="00F31B5C">
        <w:trPr>
          <w:trHeight w:val="300"/>
          <w:jc w:val="center"/>
        </w:trPr>
        <w:tc>
          <w:tcPr>
            <w:tcW w:w="226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F3E7D" w:rsidRPr="008F3E7D" w:rsidRDefault="008F3E7D" w:rsidP="008F3E7D">
            <w:pPr>
              <w:ind w:firstLine="0"/>
              <w:jc w:val="center"/>
              <w:rPr>
                <w:rFonts w:eastAsia="Times New Roman" w:cs="Times New Roman"/>
                <w:color w:val="000000"/>
              </w:rPr>
            </w:pPr>
            <w:r w:rsidRPr="008F3E7D">
              <w:rPr>
                <w:rFonts w:eastAsia="Times New Roman" w:cs="Times New Roman"/>
                <w:color w:val="000000"/>
                <w:sz w:val="22"/>
              </w:rPr>
              <w:t> </w:t>
            </w:r>
          </w:p>
        </w:tc>
        <w:tc>
          <w:tcPr>
            <w:tcW w:w="11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59358471</w:t>
            </w:r>
          </w:p>
        </w:tc>
        <w:tc>
          <w:tcPr>
            <w:tcW w:w="10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18.18</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7.9</w:t>
            </w:r>
          </w:p>
        </w:tc>
        <w:tc>
          <w:tcPr>
            <w:tcW w:w="118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6533.0</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8.4</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359.3</w:t>
            </w:r>
          </w:p>
        </w:tc>
        <w:tc>
          <w:tcPr>
            <w:tcW w:w="10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197.5</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9.0</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10.9</w:t>
            </w:r>
          </w:p>
        </w:tc>
      </w:tr>
      <w:tr w:rsidR="008F3E7D" w:rsidRPr="008F3E7D" w:rsidTr="00F31B5C">
        <w:trPr>
          <w:trHeight w:val="300"/>
          <w:jc w:val="center"/>
        </w:trPr>
        <w:tc>
          <w:tcPr>
            <w:tcW w:w="2260" w:type="dxa"/>
            <w:gridSpan w:val="2"/>
            <w:vMerge/>
            <w:tcBorders>
              <w:top w:val="single" w:sz="4" w:space="0" w:color="auto"/>
              <w:left w:val="single" w:sz="4" w:space="0" w:color="auto"/>
              <w:bottom w:val="single" w:sz="4" w:space="0" w:color="000000"/>
              <w:right w:val="single" w:sz="4" w:space="0" w:color="000000"/>
            </w:tcBorders>
            <w:vAlign w:val="center"/>
            <w:hideMark/>
          </w:tcPr>
          <w:p w:rsidR="008F3E7D" w:rsidRPr="008F3E7D" w:rsidRDefault="008F3E7D" w:rsidP="008F3E7D">
            <w:pPr>
              <w:ind w:firstLine="0"/>
              <w:jc w:val="left"/>
              <w:rPr>
                <w:rFonts w:eastAsia="Times New Roman" w:cs="Times New Roman"/>
                <w:color w:val="000000"/>
              </w:rPr>
            </w:pPr>
          </w:p>
        </w:tc>
        <w:tc>
          <w:tcPr>
            <w:tcW w:w="11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59382511</w:t>
            </w:r>
          </w:p>
        </w:tc>
        <w:tc>
          <w:tcPr>
            <w:tcW w:w="10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2.78</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1.2</w:t>
            </w:r>
          </w:p>
        </w:tc>
        <w:tc>
          <w:tcPr>
            <w:tcW w:w="118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713.3</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0.9</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256.6</w:t>
            </w:r>
          </w:p>
        </w:tc>
        <w:tc>
          <w:tcPr>
            <w:tcW w:w="10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24.1</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1.1</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8.7</w:t>
            </w:r>
          </w:p>
        </w:tc>
      </w:tr>
      <w:tr w:rsidR="008F3E7D" w:rsidRPr="008F3E7D" w:rsidTr="00F31B5C">
        <w:trPr>
          <w:trHeight w:val="300"/>
          <w:jc w:val="center"/>
        </w:trPr>
        <w:tc>
          <w:tcPr>
            <w:tcW w:w="2260" w:type="dxa"/>
            <w:gridSpan w:val="2"/>
            <w:vMerge/>
            <w:tcBorders>
              <w:top w:val="single" w:sz="4" w:space="0" w:color="auto"/>
              <w:left w:val="single" w:sz="4" w:space="0" w:color="auto"/>
              <w:bottom w:val="single" w:sz="4" w:space="0" w:color="000000"/>
              <w:right w:val="single" w:sz="4" w:space="0" w:color="000000"/>
            </w:tcBorders>
            <w:vAlign w:val="center"/>
            <w:hideMark/>
          </w:tcPr>
          <w:p w:rsidR="008F3E7D" w:rsidRPr="008F3E7D" w:rsidRDefault="008F3E7D" w:rsidP="008F3E7D">
            <w:pPr>
              <w:ind w:firstLine="0"/>
              <w:jc w:val="left"/>
              <w:rPr>
                <w:rFonts w:eastAsia="Times New Roman" w:cs="Times New Roman"/>
                <w:color w:val="000000"/>
              </w:rPr>
            </w:pPr>
          </w:p>
        </w:tc>
        <w:tc>
          <w:tcPr>
            <w:tcW w:w="11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59382512</w:t>
            </w:r>
          </w:p>
        </w:tc>
        <w:tc>
          <w:tcPr>
            <w:tcW w:w="10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1.21</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0.5</w:t>
            </w:r>
          </w:p>
        </w:tc>
        <w:tc>
          <w:tcPr>
            <w:tcW w:w="118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279.9</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0.4</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231.3</w:t>
            </w:r>
          </w:p>
        </w:tc>
        <w:tc>
          <w:tcPr>
            <w:tcW w:w="10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12.2</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0.6</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10.0</w:t>
            </w:r>
          </w:p>
        </w:tc>
      </w:tr>
      <w:tr w:rsidR="008F3E7D" w:rsidRPr="008F3E7D" w:rsidTr="00F31B5C">
        <w:trPr>
          <w:trHeight w:val="300"/>
          <w:jc w:val="center"/>
        </w:trPr>
        <w:tc>
          <w:tcPr>
            <w:tcW w:w="2260" w:type="dxa"/>
            <w:gridSpan w:val="2"/>
            <w:vMerge/>
            <w:tcBorders>
              <w:top w:val="single" w:sz="4" w:space="0" w:color="auto"/>
              <w:left w:val="single" w:sz="4" w:space="0" w:color="auto"/>
              <w:bottom w:val="single" w:sz="4" w:space="0" w:color="000000"/>
              <w:right w:val="single" w:sz="4" w:space="0" w:color="000000"/>
            </w:tcBorders>
            <w:vAlign w:val="center"/>
            <w:hideMark/>
          </w:tcPr>
          <w:p w:rsidR="008F3E7D" w:rsidRPr="008F3E7D" w:rsidRDefault="008F3E7D" w:rsidP="008F3E7D">
            <w:pPr>
              <w:ind w:firstLine="0"/>
              <w:jc w:val="left"/>
              <w:rPr>
                <w:rFonts w:eastAsia="Times New Roman" w:cs="Times New Roman"/>
                <w:color w:val="000000"/>
              </w:rPr>
            </w:pPr>
          </w:p>
        </w:tc>
        <w:tc>
          <w:tcPr>
            <w:tcW w:w="11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59382514</w:t>
            </w:r>
          </w:p>
        </w:tc>
        <w:tc>
          <w:tcPr>
            <w:tcW w:w="10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0.85</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0.4</w:t>
            </w:r>
          </w:p>
        </w:tc>
        <w:tc>
          <w:tcPr>
            <w:tcW w:w="118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155.1</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0.2</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182.5</w:t>
            </w:r>
          </w:p>
        </w:tc>
        <w:tc>
          <w:tcPr>
            <w:tcW w:w="10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7.2</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0.3</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8.5</w:t>
            </w:r>
          </w:p>
        </w:tc>
      </w:tr>
      <w:tr w:rsidR="008F3E7D" w:rsidRPr="008F3E7D" w:rsidTr="00F31B5C">
        <w:trPr>
          <w:trHeight w:val="300"/>
          <w:jc w:val="center"/>
        </w:trPr>
        <w:tc>
          <w:tcPr>
            <w:tcW w:w="2260" w:type="dxa"/>
            <w:gridSpan w:val="2"/>
            <w:vMerge/>
            <w:tcBorders>
              <w:top w:val="single" w:sz="4" w:space="0" w:color="auto"/>
              <w:left w:val="single" w:sz="4" w:space="0" w:color="auto"/>
              <w:bottom w:val="single" w:sz="4" w:space="0" w:color="000000"/>
              <w:right w:val="single" w:sz="4" w:space="0" w:color="000000"/>
            </w:tcBorders>
            <w:vAlign w:val="center"/>
            <w:hideMark/>
          </w:tcPr>
          <w:p w:rsidR="008F3E7D" w:rsidRPr="008F3E7D" w:rsidRDefault="008F3E7D" w:rsidP="008F3E7D">
            <w:pPr>
              <w:ind w:firstLine="0"/>
              <w:jc w:val="left"/>
              <w:rPr>
                <w:rFonts w:eastAsia="Times New Roman" w:cs="Times New Roman"/>
                <w:color w:val="000000"/>
              </w:rPr>
            </w:pPr>
          </w:p>
        </w:tc>
        <w:tc>
          <w:tcPr>
            <w:tcW w:w="11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59384517</w:t>
            </w:r>
          </w:p>
        </w:tc>
        <w:tc>
          <w:tcPr>
            <w:tcW w:w="10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1.18</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0.5</w:t>
            </w:r>
          </w:p>
        </w:tc>
        <w:tc>
          <w:tcPr>
            <w:tcW w:w="118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301.3</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0.4</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255.3</w:t>
            </w:r>
          </w:p>
        </w:tc>
        <w:tc>
          <w:tcPr>
            <w:tcW w:w="10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11.1</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0.5</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9.4</w:t>
            </w:r>
          </w:p>
        </w:tc>
      </w:tr>
      <w:tr w:rsidR="008F3E7D" w:rsidRPr="008F3E7D" w:rsidTr="00F31B5C">
        <w:trPr>
          <w:trHeight w:val="300"/>
          <w:jc w:val="center"/>
        </w:trPr>
        <w:tc>
          <w:tcPr>
            <w:tcW w:w="2260" w:type="dxa"/>
            <w:gridSpan w:val="2"/>
            <w:vMerge/>
            <w:tcBorders>
              <w:top w:val="single" w:sz="4" w:space="0" w:color="auto"/>
              <w:left w:val="single" w:sz="4" w:space="0" w:color="auto"/>
              <w:bottom w:val="single" w:sz="4" w:space="0" w:color="000000"/>
              <w:right w:val="single" w:sz="4" w:space="0" w:color="000000"/>
            </w:tcBorders>
            <w:vAlign w:val="center"/>
            <w:hideMark/>
          </w:tcPr>
          <w:p w:rsidR="008F3E7D" w:rsidRPr="008F3E7D" w:rsidRDefault="008F3E7D" w:rsidP="008F3E7D">
            <w:pPr>
              <w:ind w:firstLine="0"/>
              <w:jc w:val="left"/>
              <w:rPr>
                <w:rFonts w:eastAsia="Times New Roman" w:cs="Times New Roman"/>
                <w:color w:val="000000"/>
              </w:rPr>
            </w:pPr>
          </w:p>
        </w:tc>
        <w:tc>
          <w:tcPr>
            <w:tcW w:w="11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59401471</w:t>
            </w:r>
          </w:p>
        </w:tc>
        <w:tc>
          <w:tcPr>
            <w:tcW w:w="10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0.71</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0.3</w:t>
            </w:r>
          </w:p>
        </w:tc>
        <w:tc>
          <w:tcPr>
            <w:tcW w:w="118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150.0</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0.2</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211.2</w:t>
            </w:r>
          </w:p>
        </w:tc>
        <w:tc>
          <w:tcPr>
            <w:tcW w:w="10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5.5</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0.2</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7.7</w:t>
            </w:r>
          </w:p>
        </w:tc>
      </w:tr>
      <w:tr w:rsidR="008F3E7D" w:rsidRPr="008F3E7D" w:rsidTr="00F31B5C">
        <w:trPr>
          <w:trHeight w:val="30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8F3E7D" w:rsidRPr="008F3E7D" w:rsidRDefault="008F3E7D" w:rsidP="008F3E7D">
            <w:pPr>
              <w:ind w:firstLine="0"/>
              <w:jc w:val="left"/>
              <w:rPr>
                <w:rFonts w:eastAsia="Times New Roman" w:cs="Times New Roman"/>
                <w:color w:val="000000"/>
              </w:rPr>
            </w:pPr>
            <w:r w:rsidRPr="008F3E7D">
              <w:rPr>
                <w:rFonts w:eastAsia="Times New Roman" w:cs="Times New Roman"/>
                <w:color w:val="000000"/>
                <w:sz w:val="22"/>
              </w:rPr>
              <w:t> </w:t>
            </w:r>
          </w:p>
        </w:tc>
        <w:tc>
          <w:tcPr>
            <w:tcW w:w="25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F3E7D" w:rsidRPr="008F3E7D" w:rsidRDefault="008F3E7D" w:rsidP="008F3E7D">
            <w:pPr>
              <w:ind w:firstLine="0"/>
              <w:jc w:val="left"/>
              <w:rPr>
                <w:rFonts w:eastAsia="Times New Roman" w:cs="Times New Roman"/>
                <w:b/>
                <w:bCs/>
                <w:color w:val="000000"/>
              </w:rPr>
            </w:pPr>
            <w:r w:rsidRPr="008F3E7D">
              <w:rPr>
                <w:rFonts w:eastAsia="Times New Roman" w:cs="Times New Roman"/>
                <w:b/>
                <w:bCs/>
                <w:color w:val="000000"/>
                <w:sz w:val="22"/>
              </w:rPr>
              <w:t xml:space="preserve">2.Мешовита састојина </w:t>
            </w:r>
          </w:p>
        </w:tc>
        <w:tc>
          <w:tcPr>
            <w:tcW w:w="10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24.91</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10.9</w:t>
            </w:r>
          </w:p>
        </w:tc>
        <w:tc>
          <w:tcPr>
            <w:tcW w:w="118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8132.6</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10.5</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326.5</w:t>
            </w:r>
          </w:p>
        </w:tc>
        <w:tc>
          <w:tcPr>
            <w:tcW w:w="10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257.6</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11.7</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10.3</w:t>
            </w:r>
          </w:p>
        </w:tc>
      </w:tr>
      <w:tr w:rsidR="008F3E7D" w:rsidRPr="008F3E7D" w:rsidTr="00F31B5C">
        <w:trPr>
          <w:trHeight w:val="300"/>
          <w:jc w:val="center"/>
        </w:trPr>
        <w:tc>
          <w:tcPr>
            <w:tcW w:w="342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F3E7D" w:rsidRPr="008F3E7D" w:rsidRDefault="008F3E7D" w:rsidP="008F3E7D">
            <w:pPr>
              <w:ind w:firstLine="0"/>
              <w:jc w:val="left"/>
              <w:rPr>
                <w:rFonts w:eastAsia="Times New Roman" w:cs="Times New Roman"/>
                <w:b/>
                <w:bCs/>
                <w:i/>
                <w:iCs/>
                <w:color w:val="000000"/>
              </w:rPr>
            </w:pPr>
            <w:r w:rsidRPr="008F3E7D">
              <w:rPr>
                <w:rFonts w:eastAsia="Times New Roman" w:cs="Times New Roman"/>
                <w:b/>
                <w:bCs/>
                <w:i/>
                <w:iCs/>
                <w:color w:val="000000"/>
                <w:sz w:val="22"/>
              </w:rPr>
              <w:t xml:space="preserve">59.Нац.парк-II ст заштите </w:t>
            </w:r>
          </w:p>
        </w:tc>
        <w:tc>
          <w:tcPr>
            <w:tcW w:w="10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i/>
                <w:iCs/>
                <w:color w:val="000000"/>
              </w:rPr>
            </w:pPr>
            <w:r w:rsidRPr="008F3E7D">
              <w:rPr>
                <w:rFonts w:eastAsia="Times New Roman" w:cs="Times New Roman"/>
                <w:b/>
                <w:bCs/>
                <w:i/>
                <w:iCs/>
                <w:color w:val="000000"/>
                <w:sz w:val="22"/>
              </w:rPr>
              <w:t>33.28</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i/>
                <w:iCs/>
                <w:color w:val="000000"/>
              </w:rPr>
            </w:pPr>
            <w:r w:rsidRPr="008F3E7D">
              <w:rPr>
                <w:rFonts w:eastAsia="Times New Roman" w:cs="Times New Roman"/>
                <w:b/>
                <w:bCs/>
                <w:i/>
                <w:iCs/>
                <w:color w:val="000000"/>
                <w:sz w:val="22"/>
              </w:rPr>
              <w:t>14.5</w:t>
            </w:r>
          </w:p>
        </w:tc>
        <w:tc>
          <w:tcPr>
            <w:tcW w:w="118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i/>
                <w:iCs/>
                <w:color w:val="000000"/>
              </w:rPr>
            </w:pPr>
            <w:r w:rsidRPr="008F3E7D">
              <w:rPr>
                <w:rFonts w:eastAsia="Times New Roman" w:cs="Times New Roman"/>
                <w:b/>
                <w:bCs/>
                <w:i/>
                <w:iCs/>
                <w:color w:val="000000"/>
                <w:sz w:val="22"/>
              </w:rPr>
              <w:t>11414.9</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i/>
                <w:iCs/>
                <w:color w:val="000000"/>
              </w:rPr>
            </w:pPr>
            <w:r w:rsidRPr="008F3E7D">
              <w:rPr>
                <w:rFonts w:eastAsia="Times New Roman" w:cs="Times New Roman"/>
                <w:b/>
                <w:bCs/>
                <w:i/>
                <w:iCs/>
                <w:color w:val="000000"/>
                <w:sz w:val="22"/>
              </w:rPr>
              <w:t>14.7</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i/>
                <w:iCs/>
                <w:color w:val="000000"/>
              </w:rPr>
            </w:pPr>
            <w:r w:rsidRPr="008F3E7D">
              <w:rPr>
                <w:rFonts w:eastAsia="Times New Roman" w:cs="Times New Roman"/>
                <w:b/>
                <w:bCs/>
                <w:i/>
                <w:iCs/>
                <w:color w:val="000000"/>
                <w:sz w:val="22"/>
              </w:rPr>
              <w:t>343.0</w:t>
            </w:r>
          </w:p>
        </w:tc>
        <w:tc>
          <w:tcPr>
            <w:tcW w:w="10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i/>
                <w:iCs/>
                <w:color w:val="000000"/>
              </w:rPr>
            </w:pPr>
            <w:r w:rsidRPr="008F3E7D">
              <w:rPr>
                <w:rFonts w:eastAsia="Times New Roman" w:cs="Times New Roman"/>
                <w:b/>
                <w:bCs/>
                <w:i/>
                <w:iCs/>
                <w:color w:val="000000"/>
                <w:sz w:val="22"/>
              </w:rPr>
              <w:t>369.2</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i/>
                <w:iCs/>
                <w:color w:val="000000"/>
              </w:rPr>
            </w:pPr>
            <w:r w:rsidRPr="008F3E7D">
              <w:rPr>
                <w:rFonts w:eastAsia="Times New Roman" w:cs="Times New Roman"/>
                <w:b/>
                <w:bCs/>
                <w:i/>
                <w:iCs/>
                <w:color w:val="000000"/>
                <w:sz w:val="22"/>
              </w:rPr>
              <w:t>16.7</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i/>
                <w:iCs/>
                <w:color w:val="000000"/>
              </w:rPr>
            </w:pPr>
            <w:r w:rsidRPr="008F3E7D">
              <w:rPr>
                <w:rFonts w:eastAsia="Times New Roman" w:cs="Times New Roman"/>
                <w:b/>
                <w:bCs/>
                <w:i/>
                <w:iCs/>
                <w:color w:val="000000"/>
                <w:sz w:val="22"/>
              </w:rPr>
              <w:t>11.1</w:t>
            </w:r>
          </w:p>
        </w:tc>
      </w:tr>
      <w:tr w:rsidR="008F3E7D" w:rsidRPr="008F3E7D" w:rsidTr="00F31B5C">
        <w:trPr>
          <w:trHeight w:val="300"/>
          <w:jc w:val="center"/>
        </w:trPr>
        <w:tc>
          <w:tcPr>
            <w:tcW w:w="8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F3E7D" w:rsidRPr="008F3E7D" w:rsidRDefault="008F3E7D" w:rsidP="008F3E7D">
            <w:pPr>
              <w:ind w:firstLine="0"/>
              <w:jc w:val="center"/>
              <w:rPr>
                <w:rFonts w:eastAsia="Times New Roman" w:cs="Times New Roman"/>
                <w:color w:val="000000"/>
              </w:rPr>
            </w:pPr>
            <w:r w:rsidRPr="008F3E7D">
              <w:rPr>
                <w:rFonts w:eastAsia="Times New Roman" w:cs="Times New Roman"/>
                <w:color w:val="000000"/>
                <w:sz w:val="22"/>
              </w:rPr>
              <w:t> </w:t>
            </w:r>
          </w:p>
        </w:tc>
        <w:tc>
          <w:tcPr>
            <w:tcW w:w="14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F3E7D" w:rsidRPr="008F3E7D" w:rsidRDefault="008F3E7D" w:rsidP="008F3E7D">
            <w:pPr>
              <w:ind w:firstLine="0"/>
              <w:jc w:val="center"/>
              <w:rPr>
                <w:rFonts w:eastAsia="Times New Roman" w:cs="Times New Roman"/>
                <w:color w:val="000000"/>
              </w:rPr>
            </w:pPr>
            <w:r w:rsidRPr="008F3E7D">
              <w:rPr>
                <w:rFonts w:eastAsia="Times New Roman" w:cs="Times New Roman"/>
                <w:color w:val="000000"/>
                <w:sz w:val="22"/>
              </w:rPr>
              <w:t> </w:t>
            </w:r>
          </w:p>
        </w:tc>
        <w:tc>
          <w:tcPr>
            <w:tcW w:w="11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60196312</w:t>
            </w:r>
          </w:p>
        </w:tc>
        <w:tc>
          <w:tcPr>
            <w:tcW w:w="10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0.71</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0.3</w:t>
            </w:r>
          </w:p>
        </w:tc>
        <w:tc>
          <w:tcPr>
            <w:tcW w:w="118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113.9</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0.1</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160.4</w:t>
            </w:r>
          </w:p>
        </w:tc>
        <w:tc>
          <w:tcPr>
            <w:tcW w:w="10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3.9</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0.2</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5.5</w:t>
            </w:r>
          </w:p>
        </w:tc>
      </w:tr>
      <w:tr w:rsidR="008F3E7D" w:rsidRPr="008F3E7D" w:rsidTr="00F31B5C">
        <w:trPr>
          <w:trHeight w:val="300"/>
          <w:jc w:val="center"/>
        </w:trPr>
        <w:tc>
          <w:tcPr>
            <w:tcW w:w="840"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420"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1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60360421</w:t>
            </w:r>
          </w:p>
        </w:tc>
        <w:tc>
          <w:tcPr>
            <w:tcW w:w="10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0.76</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0.3</w:t>
            </w:r>
          </w:p>
        </w:tc>
        <w:tc>
          <w:tcPr>
            <w:tcW w:w="118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70.9</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0.1</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93.3</w:t>
            </w:r>
          </w:p>
        </w:tc>
        <w:tc>
          <w:tcPr>
            <w:tcW w:w="10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1.3</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0.1</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1.7</w:t>
            </w:r>
          </w:p>
        </w:tc>
      </w:tr>
      <w:tr w:rsidR="008F3E7D" w:rsidRPr="008F3E7D" w:rsidTr="00F31B5C">
        <w:trPr>
          <w:trHeight w:val="300"/>
          <w:jc w:val="center"/>
        </w:trPr>
        <w:tc>
          <w:tcPr>
            <w:tcW w:w="840"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420"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1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60381511</w:t>
            </w:r>
          </w:p>
        </w:tc>
        <w:tc>
          <w:tcPr>
            <w:tcW w:w="10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1.18</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0.5</w:t>
            </w:r>
          </w:p>
        </w:tc>
        <w:tc>
          <w:tcPr>
            <w:tcW w:w="118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375.4</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0.5</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318.1</w:t>
            </w:r>
          </w:p>
        </w:tc>
        <w:tc>
          <w:tcPr>
            <w:tcW w:w="10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11.9</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0.5</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10.1</w:t>
            </w:r>
          </w:p>
        </w:tc>
      </w:tr>
      <w:tr w:rsidR="008F3E7D" w:rsidRPr="008F3E7D" w:rsidTr="00F31B5C">
        <w:trPr>
          <w:trHeight w:val="300"/>
          <w:jc w:val="center"/>
        </w:trPr>
        <w:tc>
          <w:tcPr>
            <w:tcW w:w="840"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420"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1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60381514</w:t>
            </w:r>
          </w:p>
        </w:tc>
        <w:tc>
          <w:tcPr>
            <w:tcW w:w="10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8.32</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3.6</w:t>
            </w:r>
          </w:p>
        </w:tc>
        <w:tc>
          <w:tcPr>
            <w:tcW w:w="118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2162.9</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2.8</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260.0</w:t>
            </w:r>
          </w:p>
        </w:tc>
        <w:tc>
          <w:tcPr>
            <w:tcW w:w="10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89.8</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4.1</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10.8</w:t>
            </w:r>
          </w:p>
        </w:tc>
      </w:tr>
      <w:tr w:rsidR="008F3E7D" w:rsidRPr="008F3E7D" w:rsidTr="00F31B5C">
        <w:trPr>
          <w:trHeight w:val="300"/>
          <w:jc w:val="center"/>
        </w:trPr>
        <w:tc>
          <w:tcPr>
            <w:tcW w:w="840"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420"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1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60384517</w:t>
            </w:r>
          </w:p>
        </w:tc>
        <w:tc>
          <w:tcPr>
            <w:tcW w:w="10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0.18</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0.1</w:t>
            </w:r>
          </w:p>
        </w:tc>
        <w:tc>
          <w:tcPr>
            <w:tcW w:w="118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21.8</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0.0</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121.3</w:t>
            </w:r>
          </w:p>
        </w:tc>
        <w:tc>
          <w:tcPr>
            <w:tcW w:w="10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0.9</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0.0</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4.9</w:t>
            </w:r>
          </w:p>
        </w:tc>
      </w:tr>
      <w:tr w:rsidR="008F3E7D" w:rsidRPr="008F3E7D" w:rsidTr="00F31B5C">
        <w:trPr>
          <w:trHeight w:val="300"/>
          <w:jc w:val="center"/>
        </w:trPr>
        <w:tc>
          <w:tcPr>
            <w:tcW w:w="840"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420"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1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60401471</w:t>
            </w:r>
          </w:p>
        </w:tc>
        <w:tc>
          <w:tcPr>
            <w:tcW w:w="10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1.52</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0.7</w:t>
            </w:r>
          </w:p>
        </w:tc>
        <w:tc>
          <w:tcPr>
            <w:tcW w:w="118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350.7</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0.5</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230.8</w:t>
            </w:r>
          </w:p>
        </w:tc>
        <w:tc>
          <w:tcPr>
            <w:tcW w:w="10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12.5</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0.6</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8.2</w:t>
            </w:r>
          </w:p>
        </w:tc>
      </w:tr>
      <w:tr w:rsidR="008F3E7D" w:rsidRPr="008F3E7D" w:rsidTr="00F31B5C">
        <w:trPr>
          <w:trHeight w:val="300"/>
          <w:jc w:val="center"/>
        </w:trPr>
        <w:tc>
          <w:tcPr>
            <w:tcW w:w="840"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25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F3E7D" w:rsidRPr="008F3E7D" w:rsidRDefault="008F3E7D" w:rsidP="008F3E7D">
            <w:pPr>
              <w:ind w:firstLine="0"/>
              <w:jc w:val="left"/>
              <w:rPr>
                <w:rFonts w:eastAsia="Times New Roman" w:cs="Times New Roman"/>
                <w:b/>
                <w:bCs/>
                <w:color w:val="000000"/>
              </w:rPr>
            </w:pPr>
            <w:r w:rsidRPr="008F3E7D">
              <w:rPr>
                <w:rFonts w:eastAsia="Times New Roman" w:cs="Times New Roman"/>
                <w:b/>
                <w:bCs/>
                <w:color w:val="000000"/>
                <w:sz w:val="22"/>
              </w:rPr>
              <w:t xml:space="preserve">1.Чиста састојина </w:t>
            </w:r>
          </w:p>
        </w:tc>
        <w:tc>
          <w:tcPr>
            <w:tcW w:w="10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12.67</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5.5</w:t>
            </w:r>
          </w:p>
        </w:tc>
        <w:tc>
          <w:tcPr>
            <w:tcW w:w="118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3095.7</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4.0</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244.3</w:t>
            </w:r>
          </w:p>
        </w:tc>
        <w:tc>
          <w:tcPr>
            <w:tcW w:w="10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120.3</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5.5</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9.5</w:t>
            </w:r>
          </w:p>
        </w:tc>
      </w:tr>
      <w:tr w:rsidR="008F3E7D" w:rsidRPr="008F3E7D" w:rsidTr="00F31B5C">
        <w:trPr>
          <w:trHeight w:val="300"/>
          <w:jc w:val="center"/>
        </w:trPr>
        <w:tc>
          <w:tcPr>
            <w:tcW w:w="840"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4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F3E7D" w:rsidRPr="008F3E7D" w:rsidRDefault="008F3E7D" w:rsidP="008F3E7D">
            <w:pPr>
              <w:ind w:firstLine="0"/>
              <w:jc w:val="center"/>
              <w:rPr>
                <w:rFonts w:eastAsia="Times New Roman" w:cs="Times New Roman"/>
                <w:color w:val="000000"/>
              </w:rPr>
            </w:pPr>
            <w:r w:rsidRPr="008F3E7D">
              <w:rPr>
                <w:rFonts w:eastAsia="Times New Roman" w:cs="Times New Roman"/>
                <w:color w:val="000000"/>
                <w:sz w:val="22"/>
              </w:rPr>
              <w:t> </w:t>
            </w:r>
          </w:p>
        </w:tc>
        <w:tc>
          <w:tcPr>
            <w:tcW w:w="11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60191312</w:t>
            </w:r>
          </w:p>
        </w:tc>
        <w:tc>
          <w:tcPr>
            <w:tcW w:w="10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3.00</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1.3</w:t>
            </w:r>
          </w:p>
        </w:tc>
        <w:tc>
          <w:tcPr>
            <w:tcW w:w="118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649.4</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0.8</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216.5</w:t>
            </w:r>
          </w:p>
        </w:tc>
        <w:tc>
          <w:tcPr>
            <w:tcW w:w="10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20.7</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0.9</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6.9</w:t>
            </w:r>
          </w:p>
        </w:tc>
      </w:tr>
      <w:tr w:rsidR="008F3E7D" w:rsidRPr="008F3E7D" w:rsidTr="00F31B5C">
        <w:trPr>
          <w:trHeight w:val="300"/>
          <w:jc w:val="center"/>
        </w:trPr>
        <w:tc>
          <w:tcPr>
            <w:tcW w:w="840"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420"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1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60196312</w:t>
            </w:r>
          </w:p>
        </w:tc>
        <w:tc>
          <w:tcPr>
            <w:tcW w:w="10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45.95</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20.1</w:t>
            </w:r>
          </w:p>
        </w:tc>
        <w:tc>
          <w:tcPr>
            <w:tcW w:w="118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8106.4</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10.4</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176.4</w:t>
            </w:r>
          </w:p>
        </w:tc>
        <w:tc>
          <w:tcPr>
            <w:tcW w:w="10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305.7</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13.9</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6.7</w:t>
            </w:r>
          </w:p>
        </w:tc>
      </w:tr>
      <w:tr w:rsidR="008F3E7D" w:rsidRPr="008F3E7D" w:rsidTr="00F31B5C">
        <w:trPr>
          <w:trHeight w:val="300"/>
          <w:jc w:val="center"/>
        </w:trPr>
        <w:tc>
          <w:tcPr>
            <w:tcW w:w="840"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420"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1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60262512</w:t>
            </w:r>
          </w:p>
        </w:tc>
        <w:tc>
          <w:tcPr>
            <w:tcW w:w="10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2.20</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1.0</w:t>
            </w:r>
          </w:p>
        </w:tc>
        <w:tc>
          <w:tcPr>
            <w:tcW w:w="118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250.3</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0.3</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113.8</w:t>
            </w:r>
          </w:p>
        </w:tc>
        <w:tc>
          <w:tcPr>
            <w:tcW w:w="10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9.5</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0.4</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4.3</w:t>
            </w:r>
          </w:p>
        </w:tc>
      </w:tr>
      <w:tr w:rsidR="008F3E7D" w:rsidRPr="008F3E7D" w:rsidTr="00F31B5C">
        <w:trPr>
          <w:trHeight w:val="300"/>
          <w:jc w:val="center"/>
        </w:trPr>
        <w:tc>
          <w:tcPr>
            <w:tcW w:w="840"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420"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1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60304521</w:t>
            </w:r>
          </w:p>
        </w:tc>
        <w:tc>
          <w:tcPr>
            <w:tcW w:w="10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15.94</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7.0</w:t>
            </w:r>
          </w:p>
        </w:tc>
        <w:tc>
          <w:tcPr>
            <w:tcW w:w="118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6003.9</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7.7</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376.7</w:t>
            </w:r>
          </w:p>
        </w:tc>
        <w:tc>
          <w:tcPr>
            <w:tcW w:w="10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133.7</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6.1</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8.4</w:t>
            </w:r>
          </w:p>
        </w:tc>
      </w:tr>
      <w:tr w:rsidR="008F3E7D" w:rsidRPr="008F3E7D" w:rsidTr="00F31B5C">
        <w:trPr>
          <w:trHeight w:val="300"/>
          <w:jc w:val="center"/>
        </w:trPr>
        <w:tc>
          <w:tcPr>
            <w:tcW w:w="840"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420"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1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60352421</w:t>
            </w:r>
          </w:p>
        </w:tc>
        <w:tc>
          <w:tcPr>
            <w:tcW w:w="10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5.27</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2.3</w:t>
            </w:r>
          </w:p>
        </w:tc>
        <w:tc>
          <w:tcPr>
            <w:tcW w:w="118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1133.6</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1.5</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215.1</w:t>
            </w:r>
          </w:p>
        </w:tc>
        <w:tc>
          <w:tcPr>
            <w:tcW w:w="10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28.5</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1.3</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5.4</w:t>
            </w:r>
          </w:p>
        </w:tc>
      </w:tr>
      <w:tr w:rsidR="008F3E7D" w:rsidRPr="008F3E7D" w:rsidTr="00F31B5C">
        <w:trPr>
          <w:trHeight w:val="300"/>
          <w:jc w:val="center"/>
        </w:trPr>
        <w:tc>
          <w:tcPr>
            <w:tcW w:w="840"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420"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1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60358471</w:t>
            </w:r>
          </w:p>
        </w:tc>
        <w:tc>
          <w:tcPr>
            <w:tcW w:w="10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59.10</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25.8</w:t>
            </w:r>
          </w:p>
        </w:tc>
        <w:tc>
          <w:tcPr>
            <w:tcW w:w="118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31143.3</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40.1</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527.0</w:t>
            </w:r>
          </w:p>
        </w:tc>
        <w:tc>
          <w:tcPr>
            <w:tcW w:w="10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659.2</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29.9</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11.2</w:t>
            </w:r>
          </w:p>
        </w:tc>
      </w:tr>
      <w:tr w:rsidR="008F3E7D" w:rsidRPr="008F3E7D" w:rsidTr="00F31B5C">
        <w:trPr>
          <w:trHeight w:val="300"/>
          <w:jc w:val="center"/>
        </w:trPr>
        <w:tc>
          <w:tcPr>
            <w:tcW w:w="840"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420"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1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60360421</w:t>
            </w:r>
          </w:p>
        </w:tc>
        <w:tc>
          <w:tcPr>
            <w:tcW w:w="10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1.42</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0.6</w:t>
            </w:r>
          </w:p>
        </w:tc>
        <w:tc>
          <w:tcPr>
            <w:tcW w:w="118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143.6</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0.2</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101.2</w:t>
            </w:r>
          </w:p>
        </w:tc>
        <w:tc>
          <w:tcPr>
            <w:tcW w:w="10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4.5</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0.2</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3.2</w:t>
            </w:r>
          </w:p>
        </w:tc>
      </w:tr>
      <w:tr w:rsidR="008F3E7D" w:rsidRPr="008F3E7D" w:rsidTr="00F31B5C">
        <w:trPr>
          <w:trHeight w:val="300"/>
          <w:jc w:val="center"/>
        </w:trPr>
        <w:tc>
          <w:tcPr>
            <w:tcW w:w="840"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420"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1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60381512</w:t>
            </w:r>
          </w:p>
        </w:tc>
        <w:tc>
          <w:tcPr>
            <w:tcW w:w="10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0.68</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0.3</w:t>
            </w:r>
          </w:p>
        </w:tc>
        <w:tc>
          <w:tcPr>
            <w:tcW w:w="118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283.9</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0.4</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417.4</w:t>
            </w:r>
          </w:p>
        </w:tc>
        <w:tc>
          <w:tcPr>
            <w:tcW w:w="10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11.3</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0.5</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16.7</w:t>
            </w:r>
          </w:p>
        </w:tc>
      </w:tr>
      <w:tr w:rsidR="008F3E7D" w:rsidRPr="008F3E7D" w:rsidTr="00F31B5C">
        <w:trPr>
          <w:trHeight w:val="300"/>
          <w:jc w:val="center"/>
        </w:trPr>
        <w:tc>
          <w:tcPr>
            <w:tcW w:w="840"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420"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1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60382511</w:t>
            </w:r>
          </w:p>
        </w:tc>
        <w:tc>
          <w:tcPr>
            <w:tcW w:w="10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4.16</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1.8</w:t>
            </w:r>
          </w:p>
        </w:tc>
        <w:tc>
          <w:tcPr>
            <w:tcW w:w="118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1508.5</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1.9</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362.6</w:t>
            </w:r>
          </w:p>
        </w:tc>
        <w:tc>
          <w:tcPr>
            <w:tcW w:w="10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49.9</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2.3</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12.0</w:t>
            </w:r>
          </w:p>
        </w:tc>
      </w:tr>
      <w:tr w:rsidR="008F3E7D" w:rsidRPr="008F3E7D" w:rsidTr="00F31B5C">
        <w:trPr>
          <w:trHeight w:val="300"/>
          <w:jc w:val="center"/>
        </w:trPr>
        <w:tc>
          <w:tcPr>
            <w:tcW w:w="840"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420"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1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60382512</w:t>
            </w:r>
          </w:p>
        </w:tc>
        <w:tc>
          <w:tcPr>
            <w:tcW w:w="10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2.27</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1.0</w:t>
            </w:r>
          </w:p>
        </w:tc>
        <w:tc>
          <w:tcPr>
            <w:tcW w:w="118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732.9</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0.9</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322.9</w:t>
            </w:r>
          </w:p>
        </w:tc>
        <w:tc>
          <w:tcPr>
            <w:tcW w:w="10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25.1</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1.1</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11.1</w:t>
            </w:r>
          </w:p>
        </w:tc>
      </w:tr>
      <w:tr w:rsidR="008F3E7D" w:rsidRPr="008F3E7D" w:rsidTr="00F31B5C">
        <w:trPr>
          <w:trHeight w:val="300"/>
          <w:jc w:val="center"/>
        </w:trPr>
        <w:tc>
          <w:tcPr>
            <w:tcW w:w="840"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420"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1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60382514</w:t>
            </w:r>
          </w:p>
        </w:tc>
        <w:tc>
          <w:tcPr>
            <w:tcW w:w="10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9.81</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4.3</w:t>
            </w:r>
          </w:p>
        </w:tc>
        <w:tc>
          <w:tcPr>
            <w:tcW w:w="118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3893.2</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5.0</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396.9</w:t>
            </w:r>
          </w:p>
        </w:tc>
        <w:tc>
          <w:tcPr>
            <w:tcW w:w="10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144.6</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6.6</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14.7</w:t>
            </w:r>
          </w:p>
        </w:tc>
      </w:tr>
      <w:tr w:rsidR="008F3E7D" w:rsidRPr="008F3E7D" w:rsidTr="00F31B5C">
        <w:trPr>
          <w:trHeight w:val="300"/>
          <w:jc w:val="center"/>
        </w:trPr>
        <w:tc>
          <w:tcPr>
            <w:tcW w:w="840"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420"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1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60384517</w:t>
            </w:r>
          </w:p>
        </w:tc>
        <w:tc>
          <w:tcPr>
            <w:tcW w:w="10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15.67</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6.9</w:t>
            </w:r>
          </w:p>
        </w:tc>
        <w:tc>
          <w:tcPr>
            <w:tcW w:w="118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4709.3</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6.1</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300.5</w:t>
            </w:r>
          </w:p>
        </w:tc>
        <w:tc>
          <w:tcPr>
            <w:tcW w:w="10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157.5</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7.1</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10.0</w:t>
            </w:r>
          </w:p>
        </w:tc>
      </w:tr>
      <w:tr w:rsidR="008F3E7D" w:rsidRPr="008F3E7D" w:rsidTr="00F31B5C">
        <w:trPr>
          <w:trHeight w:val="300"/>
          <w:jc w:val="center"/>
        </w:trPr>
        <w:tc>
          <w:tcPr>
            <w:tcW w:w="840"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420"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1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60384518</w:t>
            </w:r>
          </w:p>
        </w:tc>
        <w:tc>
          <w:tcPr>
            <w:tcW w:w="10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0.90</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0.4</w:t>
            </w:r>
          </w:p>
        </w:tc>
        <w:tc>
          <w:tcPr>
            <w:tcW w:w="118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389.2</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0.5</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432.4</w:t>
            </w:r>
          </w:p>
        </w:tc>
        <w:tc>
          <w:tcPr>
            <w:tcW w:w="10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12.6</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0.6</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14.0</w:t>
            </w:r>
          </w:p>
        </w:tc>
      </w:tr>
      <w:tr w:rsidR="008F3E7D" w:rsidRPr="008F3E7D" w:rsidTr="00F31B5C">
        <w:trPr>
          <w:trHeight w:val="300"/>
          <w:jc w:val="center"/>
        </w:trPr>
        <w:tc>
          <w:tcPr>
            <w:tcW w:w="840"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420"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1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60401471</w:t>
            </w:r>
          </w:p>
        </w:tc>
        <w:tc>
          <w:tcPr>
            <w:tcW w:w="10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6.49</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2.8</w:t>
            </w:r>
          </w:p>
        </w:tc>
        <w:tc>
          <w:tcPr>
            <w:tcW w:w="118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1325.5</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1.7</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204.2</w:t>
            </w:r>
          </w:p>
        </w:tc>
        <w:tc>
          <w:tcPr>
            <w:tcW w:w="10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47.7</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2.2</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7.4</w:t>
            </w:r>
          </w:p>
        </w:tc>
      </w:tr>
      <w:tr w:rsidR="008F3E7D" w:rsidRPr="008F3E7D" w:rsidTr="00F31B5C">
        <w:trPr>
          <w:trHeight w:val="300"/>
          <w:jc w:val="center"/>
        </w:trPr>
        <w:tc>
          <w:tcPr>
            <w:tcW w:w="840"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420"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1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60405471</w:t>
            </w:r>
          </w:p>
        </w:tc>
        <w:tc>
          <w:tcPr>
            <w:tcW w:w="10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7.21</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3.2</w:t>
            </w:r>
          </w:p>
        </w:tc>
        <w:tc>
          <w:tcPr>
            <w:tcW w:w="118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2137.9</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2.8</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296.5</w:t>
            </w:r>
          </w:p>
        </w:tc>
        <w:tc>
          <w:tcPr>
            <w:tcW w:w="10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85.6</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3.9</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11.9</w:t>
            </w:r>
          </w:p>
        </w:tc>
      </w:tr>
      <w:tr w:rsidR="008F3E7D" w:rsidRPr="008F3E7D" w:rsidTr="00F31B5C">
        <w:trPr>
          <w:trHeight w:val="300"/>
          <w:jc w:val="center"/>
        </w:trPr>
        <w:tc>
          <w:tcPr>
            <w:tcW w:w="840"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25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F3E7D" w:rsidRPr="008F3E7D" w:rsidRDefault="008F3E7D" w:rsidP="008F3E7D">
            <w:pPr>
              <w:ind w:firstLine="0"/>
              <w:jc w:val="left"/>
              <w:rPr>
                <w:rFonts w:eastAsia="Times New Roman" w:cs="Times New Roman"/>
                <w:b/>
                <w:bCs/>
                <w:color w:val="000000"/>
              </w:rPr>
            </w:pPr>
            <w:r w:rsidRPr="008F3E7D">
              <w:rPr>
                <w:rFonts w:eastAsia="Times New Roman" w:cs="Times New Roman"/>
                <w:b/>
                <w:bCs/>
                <w:color w:val="000000"/>
                <w:sz w:val="22"/>
              </w:rPr>
              <w:t xml:space="preserve">2.Мешовита састојина </w:t>
            </w:r>
          </w:p>
        </w:tc>
        <w:tc>
          <w:tcPr>
            <w:tcW w:w="10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180.07</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78.7</w:t>
            </w:r>
          </w:p>
        </w:tc>
        <w:tc>
          <w:tcPr>
            <w:tcW w:w="118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62410.8</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80.4</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346.6</w:t>
            </w:r>
          </w:p>
        </w:tc>
        <w:tc>
          <w:tcPr>
            <w:tcW w:w="10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1696.2</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76.9</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9.4</w:t>
            </w:r>
          </w:p>
        </w:tc>
      </w:tr>
      <w:tr w:rsidR="008F3E7D" w:rsidRPr="008F3E7D" w:rsidTr="00F31B5C">
        <w:trPr>
          <w:trHeight w:val="300"/>
          <w:jc w:val="center"/>
        </w:trPr>
        <w:tc>
          <w:tcPr>
            <w:tcW w:w="342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F3E7D" w:rsidRPr="008F3E7D" w:rsidRDefault="008F3E7D" w:rsidP="008F3E7D">
            <w:pPr>
              <w:ind w:firstLine="0"/>
              <w:jc w:val="left"/>
              <w:rPr>
                <w:rFonts w:eastAsia="Times New Roman" w:cs="Times New Roman"/>
                <w:b/>
                <w:bCs/>
                <w:i/>
                <w:iCs/>
                <w:color w:val="000000"/>
              </w:rPr>
            </w:pPr>
            <w:r w:rsidRPr="008F3E7D">
              <w:rPr>
                <w:rFonts w:eastAsia="Times New Roman" w:cs="Times New Roman"/>
                <w:b/>
                <w:bCs/>
                <w:i/>
                <w:iCs/>
                <w:color w:val="000000"/>
                <w:sz w:val="22"/>
              </w:rPr>
              <w:t xml:space="preserve">60.Нац. парк-III ст заштите </w:t>
            </w:r>
          </w:p>
        </w:tc>
        <w:tc>
          <w:tcPr>
            <w:tcW w:w="10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i/>
                <w:iCs/>
                <w:color w:val="000000"/>
              </w:rPr>
            </w:pPr>
            <w:r w:rsidRPr="008F3E7D">
              <w:rPr>
                <w:rFonts w:eastAsia="Times New Roman" w:cs="Times New Roman"/>
                <w:b/>
                <w:bCs/>
                <w:i/>
                <w:iCs/>
                <w:color w:val="000000"/>
                <w:sz w:val="22"/>
              </w:rPr>
              <w:t>192.74</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i/>
                <w:iCs/>
                <w:color w:val="000000"/>
              </w:rPr>
            </w:pPr>
            <w:r w:rsidRPr="008F3E7D">
              <w:rPr>
                <w:rFonts w:eastAsia="Times New Roman" w:cs="Times New Roman"/>
                <w:b/>
                <w:bCs/>
                <w:i/>
                <w:iCs/>
                <w:color w:val="000000"/>
                <w:sz w:val="22"/>
              </w:rPr>
              <w:t>84.3</w:t>
            </w:r>
          </w:p>
        </w:tc>
        <w:tc>
          <w:tcPr>
            <w:tcW w:w="118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i/>
                <w:iCs/>
                <w:color w:val="000000"/>
              </w:rPr>
            </w:pPr>
            <w:r w:rsidRPr="008F3E7D">
              <w:rPr>
                <w:rFonts w:eastAsia="Times New Roman" w:cs="Times New Roman"/>
                <w:b/>
                <w:bCs/>
                <w:i/>
                <w:iCs/>
                <w:color w:val="000000"/>
                <w:sz w:val="22"/>
              </w:rPr>
              <w:t>65506.5</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i/>
                <w:iCs/>
                <w:color w:val="000000"/>
              </w:rPr>
            </w:pPr>
            <w:r w:rsidRPr="008F3E7D">
              <w:rPr>
                <w:rFonts w:eastAsia="Times New Roman" w:cs="Times New Roman"/>
                <w:b/>
                <w:bCs/>
                <w:i/>
                <w:iCs/>
                <w:color w:val="000000"/>
                <w:sz w:val="22"/>
              </w:rPr>
              <w:t>84.4</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i/>
                <w:iCs/>
                <w:color w:val="000000"/>
              </w:rPr>
            </w:pPr>
            <w:r w:rsidRPr="008F3E7D">
              <w:rPr>
                <w:rFonts w:eastAsia="Times New Roman" w:cs="Times New Roman"/>
                <w:b/>
                <w:bCs/>
                <w:i/>
                <w:iCs/>
                <w:color w:val="000000"/>
                <w:sz w:val="22"/>
              </w:rPr>
              <w:t>339.9</w:t>
            </w:r>
          </w:p>
        </w:tc>
        <w:tc>
          <w:tcPr>
            <w:tcW w:w="10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i/>
                <w:iCs/>
                <w:color w:val="000000"/>
              </w:rPr>
            </w:pPr>
            <w:r w:rsidRPr="008F3E7D">
              <w:rPr>
                <w:rFonts w:eastAsia="Times New Roman" w:cs="Times New Roman"/>
                <w:b/>
                <w:bCs/>
                <w:i/>
                <w:iCs/>
                <w:color w:val="000000"/>
                <w:sz w:val="22"/>
              </w:rPr>
              <w:t>1816.5</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i/>
                <w:iCs/>
                <w:color w:val="000000"/>
              </w:rPr>
            </w:pPr>
            <w:r w:rsidRPr="008F3E7D">
              <w:rPr>
                <w:rFonts w:eastAsia="Times New Roman" w:cs="Times New Roman"/>
                <w:b/>
                <w:bCs/>
                <w:i/>
                <w:iCs/>
                <w:color w:val="000000"/>
                <w:sz w:val="22"/>
              </w:rPr>
              <w:t>82.3</w:t>
            </w:r>
          </w:p>
        </w:tc>
        <w:tc>
          <w:tcPr>
            <w:tcW w:w="84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i/>
                <w:iCs/>
                <w:color w:val="000000"/>
              </w:rPr>
            </w:pPr>
            <w:r w:rsidRPr="008F3E7D">
              <w:rPr>
                <w:rFonts w:eastAsia="Times New Roman" w:cs="Times New Roman"/>
                <w:b/>
                <w:bCs/>
                <w:i/>
                <w:iCs/>
                <w:color w:val="000000"/>
                <w:sz w:val="22"/>
              </w:rPr>
              <w:t>9.4</w:t>
            </w:r>
          </w:p>
        </w:tc>
      </w:tr>
      <w:tr w:rsidR="008F3E7D" w:rsidRPr="008F3E7D" w:rsidTr="00F31B5C">
        <w:trPr>
          <w:trHeight w:val="285"/>
          <w:jc w:val="center"/>
        </w:trPr>
        <w:tc>
          <w:tcPr>
            <w:tcW w:w="3420"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8F3E7D" w:rsidRPr="008F3E7D" w:rsidRDefault="008F3E7D" w:rsidP="008F3E7D">
            <w:pPr>
              <w:ind w:firstLine="0"/>
              <w:jc w:val="left"/>
              <w:rPr>
                <w:rFonts w:eastAsia="Times New Roman" w:cs="Times New Roman"/>
                <w:b/>
                <w:bCs/>
                <w:color w:val="000000"/>
              </w:rPr>
            </w:pPr>
            <w:r w:rsidRPr="008F3E7D">
              <w:rPr>
                <w:rFonts w:eastAsia="Times New Roman" w:cs="Times New Roman"/>
                <w:b/>
                <w:bCs/>
                <w:color w:val="000000"/>
                <w:sz w:val="22"/>
              </w:rPr>
              <w:t>1.Чиста састојина</w:t>
            </w:r>
          </w:p>
        </w:tc>
        <w:tc>
          <w:tcPr>
            <w:tcW w:w="1040" w:type="dxa"/>
            <w:tcBorders>
              <w:top w:val="nil"/>
              <w:left w:val="nil"/>
              <w:bottom w:val="single" w:sz="4" w:space="0" w:color="auto"/>
              <w:right w:val="single" w:sz="4" w:space="0" w:color="auto"/>
            </w:tcBorders>
            <w:shd w:val="clear" w:color="auto" w:fill="D9D9D9" w:themeFill="background1" w:themeFillShade="D9"/>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21.04</w:t>
            </w:r>
          </w:p>
        </w:tc>
        <w:tc>
          <w:tcPr>
            <w:tcW w:w="840" w:type="dxa"/>
            <w:tcBorders>
              <w:top w:val="nil"/>
              <w:left w:val="nil"/>
              <w:bottom w:val="single" w:sz="4" w:space="0" w:color="auto"/>
              <w:right w:val="single" w:sz="4" w:space="0" w:color="auto"/>
            </w:tcBorders>
            <w:shd w:val="clear" w:color="auto" w:fill="D9D9D9" w:themeFill="background1" w:themeFillShade="D9"/>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9.2</w:t>
            </w:r>
          </w:p>
        </w:tc>
        <w:tc>
          <w:tcPr>
            <w:tcW w:w="1180" w:type="dxa"/>
            <w:tcBorders>
              <w:top w:val="nil"/>
              <w:left w:val="nil"/>
              <w:bottom w:val="single" w:sz="4" w:space="0" w:color="auto"/>
              <w:right w:val="single" w:sz="4" w:space="0" w:color="auto"/>
            </w:tcBorders>
            <w:shd w:val="clear" w:color="auto" w:fill="D9D9D9" w:themeFill="background1" w:themeFillShade="D9"/>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6378.0</w:t>
            </w:r>
          </w:p>
        </w:tc>
        <w:tc>
          <w:tcPr>
            <w:tcW w:w="840" w:type="dxa"/>
            <w:tcBorders>
              <w:top w:val="nil"/>
              <w:left w:val="nil"/>
              <w:bottom w:val="single" w:sz="4" w:space="0" w:color="auto"/>
              <w:right w:val="single" w:sz="4" w:space="0" w:color="auto"/>
            </w:tcBorders>
            <w:shd w:val="clear" w:color="auto" w:fill="D9D9D9" w:themeFill="background1" w:themeFillShade="D9"/>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8.2</w:t>
            </w:r>
          </w:p>
        </w:tc>
        <w:tc>
          <w:tcPr>
            <w:tcW w:w="840" w:type="dxa"/>
            <w:tcBorders>
              <w:top w:val="nil"/>
              <w:left w:val="nil"/>
              <w:bottom w:val="single" w:sz="4" w:space="0" w:color="auto"/>
              <w:right w:val="single" w:sz="4" w:space="0" w:color="auto"/>
            </w:tcBorders>
            <w:shd w:val="clear" w:color="auto" w:fill="D9D9D9" w:themeFill="background1" w:themeFillShade="D9"/>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303.1</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231.9</w:t>
            </w:r>
          </w:p>
        </w:tc>
        <w:tc>
          <w:tcPr>
            <w:tcW w:w="840" w:type="dxa"/>
            <w:tcBorders>
              <w:top w:val="nil"/>
              <w:left w:val="nil"/>
              <w:bottom w:val="single" w:sz="4" w:space="0" w:color="auto"/>
              <w:right w:val="single" w:sz="4" w:space="0" w:color="auto"/>
            </w:tcBorders>
            <w:shd w:val="clear" w:color="auto" w:fill="D9D9D9" w:themeFill="background1" w:themeFillShade="D9"/>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10.5</w:t>
            </w:r>
          </w:p>
        </w:tc>
        <w:tc>
          <w:tcPr>
            <w:tcW w:w="840" w:type="dxa"/>
            <w:tcBorders>
              <w:top w:val="nil"/>
              <w:left w:val="nil"/>
              <w:bottom w:val="single" w:sz="4" w:space="0" w:color="auto"/>
              <w:right w:val="single" w:sz="4" w:space="0" w:color="auto"/>
            </w:tcBorders>
            <w:shd w:val="clear" w:color="auto" w:fill="D9D9D9" w:themeFill="background1" w:themeFillShade="D9"/>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11.0</w:t>
            </w:r>
          </w:p>
        </w:tc>
      </w:tr>
      <w:tr w:rsidR="008F3E7D" w:rsidRPr="008F3E7D" w:rsidTr="00F31B5C">
        <w:trPr>
          <w:trHeight w:val="285"/>
          <w:jc w:val="center"/>
        </w:trPr>
        <w:tc>
          <w:tcPr>
            <w:tcW w:w="3420"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8F3E7D" w:rsidRPr="008F3E7D" w:rsidRDefault="008F3E7D" w:rsidP="008F3E7D">
            <w:pPr>
              <w:ind w:firstLine="0"/>
              <w:jc w:val="left"/>
              <w:rPr>
                <w:rFonts w:eastAsia="Times New Roman" w:cs="Times New Roman"/>
                <w:b/>
                <w:bCs/>
                <w:color w:val="000000"/>
              </w:rPr>
            </w:pPr>
            <w:r w:rsidRPr="008F3E7D">
              <w:rPr>
                <w:rFonts w:eastAsia="Times New Roman" w:cs="Times New Roman"/>
                <w:b/>
                <w:bCs/>
                <w:color w:val="000000"/>
                <w:sz w:val="22"/>
              </w:rPr>
              <w:t>2.Мешовита састојина</w:t>
            </w:r>
          </w:p>
        </w:tc>
        <w:tc>
          <w:tcPr>
            <w:tcW w:w="1040" w:type="dxa"/>
            <w:tcBorders>
              <w:top w:val="nil"/>
              <w:left w:val="nil"/>
              <w:bottom w:val="single" w:sz="4" w:space="0" w:color="auto"/>
              <w:right w:val="single" w:sz="4" w:space="0" w:color="auto"/>
            </w:tcBorders>
            <w:shd w:val="clear" w:color="auto" w:fill="D9D9D9" w:themeFill="background1" w:themeFillShade="D9"/>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207.71</w:t>
            </w:r>
          </w:p>
        </w:tc>
        <w:tc>
          <w:tcPr>
            <w:tcW w:w="840" w:type="dxa"/>
            <w:tcBorders>
              <w:top w:val="nil"/>
              <w:left w:val="nil"/>
              <w:bottom w:val="single" w:sz="4" w:space="0" w:color="auto"/>
              <w:right w:val="single" w:sz="4" w:space="0" w:color="auto"/>
            </w:tcBorders>
            <w:shd w:val="clear" w:color="auto" w:fill="D9D9D9" w:themeFill="background1" w:themeFillShade="D9"/>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90.8</w:t>
            </w:r>
          </w:p>
        </w:tc>
        <w:tc>
          <w:tcPr>
            <w:tcW w:w="1180" w:type="dxa"/>
            <w:tcBorders>
              <w:top w:val="nil"/>
              <w:left w:val="nil"/>
              <w:bottom w:val="single" w:sz="4" w:space="0" w:color="auto"/>
              <w:right w:val="single" w:sz="4" w:space="0" w:color="auto"/>
            </w:tcBorders>
            <w:shd w:val="clear" w:color="auto" w:fill="D9D9D9" w:themeFill="background1" w:themeFillShade="D9"/>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71218.0</w:t>
            </w:r>
          </w:p>
        </w:tc>
        <w:tc>
          <w:tcPr>
            <w:tcW w:w="840" w:type="dxa"/>
            <w:tcBorders>
              <w:top w:val="nil"/>
              <w:left w:val="nil"/>
              <w:bottom w:val="single" w:sz="4" w:space="0" w:color="auto"/>
              <w:right w:val="single" w:sz="4" w:space="0" w:color="auto"/>
            </w:tcBorders>
            <w:shd w:val="clear" w:color="auto" w:fill="D9D9D9" w:themeFill="background1" w:themeFillShade="D9"/>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91.8</w:t>
            </w:r>
          </w:p>
        </w:tc>
        <w:tc>
          <w:tcPr>
            <w:tcW w:w="840" w:type="dxa"/>
            <w:tcBorders>
              <w:top w:val="nil"/>
              <w:left w:val="nil"/>
              <w:bottom w:val="single" w:sz="4" w:space="0" w:color="auto"/>
              <w:right w:val="single" w:sz="4" w:space="0" w:color="auto"/>
            </w:tcBorders>
            <w:shd w:val="clear" w:color="auto" w:fill="D9D9D9" w:themeFill="background1" w:themeFillShade="D9"/>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342.9</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1974.6</w:t>
            </w:r>
          </w:p>
        </w:tc>
        <w:tc>
          <w:tcPr>
            <w:tcW w:w="840" w:type="dxa"/>
            <w:tcBorders>
              <w:top w:val="nil"/>
              <w:left w:val="nil"/>
              <w:bottom w:val="single" w:sz="4" w:space="0" w:color="auto"/>
              <w:right w:val="single" w:sz="4" w:space="0" w:color="auto"/>
            </w:tcBorders>
            <w:shd w:val="clear" w:color="auto" w:fill="D9D9D9" w:themeFill="background1" w:themeFillShade="D9"/>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89.5</w:t>
            </w:r>
          </w:p>
        </w:tc>
        <w:tc>
          <w:tcPr>
            <w:tcW w:w="840" w:type="dxa"/>
            <w:tcBorders>
              <w:top w:val="nil"/>
              <w:left w:val="nil"/>
              <w:bottom w:val="single" w:sz="4" w:space="0" w:color="auto"/>
              <w:right w:val="single" w:sz="4" w:space="0" w:color="auto"/>
            </w:tcBorders>
            <w:shd w:val="clear" w:color="auto" w:fill="D9D9D9" w:themeFill="background1" w:themeFillShade="D9"/>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9.5</w:t>
            </w:r>
          </w:p>
        </w:tc>
      </w:tr>
      <w:tr w:rsidR="008F3E7D" w:rsidRPr="008F3E7D" w:rsidTr="00F31B5C">
        <w:trPr>
          <w:trHeight w:val="300"/>
          <w:jc w:val="center"/>
        </w:trPr>
        <w:tc>
          <w:tcPr>
            <w:tcW w:w="3420"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8F3E7D" w:rsidRPr="008F3E7D" w:rsidRDefault="008F3E7D" w:rsidP="008F3E7D">
            <w:pPr>
              <w:ind w:firstLine="0"/>
              <w:jc w:val="center"/>
              <w:rPr>
                <w:rFonts w:eastAsia="Times New Roman" w:cs="Times New Roman"/>
                <w:b/>
                <w:bCs/>
                <w:color w:val="000000"/>
              </w:rPr>
            </w:pPr>
            <w:r w:rsidRPr="008F3E7D">
              <w:rPr>
                <w:rFonts w:eastAsia="Times New Roman" w:cs="Times New Roman"/>
                <w:b/>
                <w:bCs/>
                <w:color w:val="000000"/>
                <w:sz w:val="22"/>
              </w:rPr>
              <w:t>УКУПНО</w:t>
            </w:r>
          </w:p>
        </w:tc>
        <w:tc>
          <w:tcPr>
            <w:tcW w:w="1040" w:type="dxa"/>
            <w:tcBorders>
              <w:top w:val="nil"/>
              <w:left w:val="nil"/>
              <w:bottom w:val="single" w:sz="4" w:space="0" w:color="auto"/>
              <w:right w:val="single" w:sz="4" w:space="0" w:color="auto"/>
            </w:tcBorders>
            <w:shd w:val="clear" w:color="auto" w:fill="D9D9D9" w:themeFill="background1" w:themeFillShade="D9"/>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228.75</w:t>
            </w:r>
          </w:p>
        </w:tc>
        <w:tc>
          <w:tcPr>
            <w:tcW w:w="840" w:type="dxa"/>
            <w:tcBorders>
              <w:top w:val="nil"/>
              <w:left w:val="nil"/>
              <w:bottom w:val="single" w:sz="4" w:space="0" w:color="auto"/>
              <w:right w:val="single" w:sz="4" w:space="0" w:color="auto"/>
            </w:tcBorders>
            <w:shd w:val="clear" w:color="auto" w:fill="D9D9D9" w:themeFill="background1" w:themeFillShade="D9"/>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100.0</w:t>
            </w:r>
          </w:p>
        </w:tc>
        <w:tc>
          <w:tcPr>
            <w:tcW w:w="1180" w:type="dxa"/>
            <w:tcBorders>
              <w:top w:val="nil"/>
              <w:left w:val="nil"/>
              <w:bottom w:val="single" w:sz="4" w:space="0" w:color="auto"/>
              <w:right w:val="single" w:sz="4" w:space="0" w:color="auto"/>
            </w:tcBorders>
            <w:shd w:val="clear" w:color="auto" w:fill="D9D9D9" w:themeFill="background1" w:themeFillShade="D9"/>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77596.0</w:t>
            </w:r>
          </w:p>
        </w:tc>
        <w:tc>
          <w:tcPr>
            <w:tcW w:w="840" w:type="dxa"/>
            <w:tcBorders>
              <w:top w:val="nil"/>
              <w:left w:val="nil"/>
              <w:bottom w:val="single" w:sz="4" w:space="0" w:color="auto"/>
              <w:right w:val="single" w:sz="4" w:space="0" w:color="auto"/>
            </w:tcBorders>
            <w:shd w:val="clear" w:color="auto" w:fill="D9D9D9" w:themeFill="background1" w:themeFillShade="D9"/>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100.0</w:t>
            </w:r>
          </w:p>
        </w:tc>
        <w:tc>
          <w:tcPr>
            <w:tcW w:w="840" w:type="dxa"/>
            <w:tcBorders>
              <w:top w:val="nil"/>
              <w:left w:val="nil"/>
              <w:bottom w:val="single" w:sz="4" w:space="0" w:color="auto"/>
              <w:right w:val="single" w:sz="4" w:space="0" w:color="auto"/>
            </w:tcBorders>
            <w:shd w:val="clear" w:color="auto" w:fill="D9D9D9" w:themeFill="background1" w:themeFillShade="D9"/>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339.2</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2206.5</w:t>
            </w:r>
          </w:p>
        </w:tc>
        <w:tc>
          <w:tcPr>
            <w:tcW w:w="840" w:type="dxa"/>
            <w:tcBorders>
              <w:top w:val="nil"/>
              <w:left w:val="nil"/>
              <w:bottom w:val="single" w:sz="4" w:space="0" w:color="auto"/>
              <w:right w:val="single" w:sz="4" w:space="0" w:color="auto"/>
            </w:tcBorders>
            <w:shd w:val="clear" w:color="auto" w:fill="D9D9D9" w:themeFill="background1" w:themeFillShade="D9"/>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100.0</w:t>
            </w:r>
          </w:p>
        </w:tc>
        <w:tc>
          <w:tcPr>
            <w:tcW w:w="840" w:type="dxa"/>
            <w:tcBorders>
              <w:top w:val="nil"/>
              <w:left w:val="nil"/>
              <w:bottom w:val="single" w:sz="4" w:space="0" w:color="auto"/>
              <w:right w:val="single" w:sz="4" w:space="0" w:color="auto"/>
            </w:tcBorders>
            <w:shd w:val="clear" w:color="auto" w:fill="D9D9D9" w:themeFill="background1" w:themeFillShade="D9"/>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9.6</w:t>
            </w:r>
          </w:p>
        </w:tc>
      </w:tr>
    </w:tbl>
    <w:p w:rsidR="008F3E7D" w:rsidRPr="008F3E7D" w:rsidRDefault="008F3E7D" w:rsidP="008F3E7D">
      <w:pPr>
        <w:spacing w:after="200" w:line="276" w:lineRule="auto"/>
        <w:ind w:firstLine="0"/>
        <w:jc w:val="center"/>
        <w:rPr>
          <w:rFonts w:cs="Times New Roman"/>
          <w:color w:val="000000" w:themeColor="text1"/>
          <w:sz w:val="28"/>
          <w:szCs w:val="28"/>
        </w:rPr>
      </w:pPr>
    </w:p>
    <w:p w:rsidR="008F3E7D" w:rsidRDefault="008F3E7D" w:rsidP="008F3E7D">
      <w:pPr>
        <w:spacing w:after="200" w:line="276" w:lineRule="auto"/>
        <w:rPr>
          <w:rFonts w:cs="Times New Roman"/>
          <w:color w:val="000000" w:themeColor="text1"/>
          <w:sz w:val="22"/>
          <w:szCs w:val="24"/>
        </w:rPr>
      </w:pPr>
      <w:r w:rsidRPr="008F3E7D">
        <w:rPr>
          <w:rFonts w:cs="Times New Roman"/>
          <w:color w:val="000000" w:themeColor="text1"/>
          <w:szCs w:val="24"/>
        </w:rPr>
        <w:t>Може се констатовати да доминирају мешов</w:t>
      </w:r>
      <w:r>
        <w:rPr>
          <w:rFonts w:cs="Times New Roman"/>
          <w:color w:val="000000" w:themeColor="text1"/>
          <w:szCs w:val="24"/>
        </w:rPr>
        <w:t xml:space="preserve">ите састојине  и оне заузимају </w:t>
      </w:r>
      <w:r w:rsidRPr="008F3E7D">
        <w:rPr>
          <w:rFonts w:cs="Times New Roman"/>
          <w:color w:val="000000" w:themeColor="text1"/>
          <w:szCs w:val="24"/>
        </w:rPr>
        <w:t>207,71 ха (90.8</w:t>
      </w:r>
      <w:r>
        <w:rPr>
          <w:rFonts w:cs="Times New Roman"/>
          <w:color w:val="000000" w:themeColor="text1"/>
          <w:szCs w:val="24"/>
        </w:rPr>
        <w:t>%) површине, и оне чине</w:t>
      </w:r>
      <w:r w:rsidRPr="008F3E7D">
        <w:rPr>
          <w:rFonts w:cs="Times New Roman"/>
          <w:color w:val="000000" w:themeColor="text1"/>
          <w:szCs w:val="24"/>
        </w:rPr>
        <w:t xml:space="preserve"> 71218,0 м</w:t>
      </w:r>
      <w:r w:rsidRPr="008F3E7D">
        <w:rPr>
          <w:rFonts w:cs="Times New Roman"/>
          <w:color w:val="000000" w:themeColor="text1"/>
          <w:szCs w:val="24"/>
          <w:vertAlign w:val="superscript"/>
        </w:rPr>
        <w:t>3</w:t>
      </w:r>
      <w:r w:rsidRPr="008F3E7D">
        <w:rPr>
          <w:rFonts w:cs="Times New Roman"/>
          <w:color w:val="000000" w:themeColor="text1"/>
          <w:szCs w:val="24"/>
        </w:rPr>
        <w:t xml:space="preserve"> (91,8</w:t>
      </w:r>
      <w:r>
        <w:rPr>
          <w:rFonts w:cs="Times New Roman"/>
          <w:color w:val="000000" w:themeColor="text1"/>
          <w:szCs w:val="24"/>
        </w:rPr>
        <w:t>%</w:t>
      </w:r>
      <w:r w:rsidRPr="008F3E7D">
        <w:rPr>
          <w:rFonts w:cs="Times New Roman"/>
          <w:color w:val="000000" w:themeColor="text1"/>
          <w:szCs w:val="24"/>
          <w:lang w:val="sr-Latn-CS"/>
        </w:rPr>
        <w:t xml:space="preserve">, </w:t>
      </w:r>
      <w:r w:rsidRPr="008F3E7D">
        <w:rPr>
          <w:rFonts w:cs="Times New Roman"/>
          <w:color w:val="000000" w:themeColor="text1"/>
          <w:szCs w:val="24"/>
        </w:rPr>
        <w:t>V/ha= 342,9</w:t>
      </w:r>
      <w:r>
        <w:rPr>
          <w:rFonts w:cs="Times New Roman"/>
          <w:color w:val="000000" w:themeColor="text1"/>
          <w:szCs w:val="24"/>
        </w:rPr>
        <w:t xml:space="preserve"> м3/хa) </w:t>
      </w:r>
      <w:r w:rsidRPr="008F3E7D">
        <w:rPr>
          <w:rFonts w:cs="Times New Roman"/>
          <w:color w:val="000000" w:themeColor="text1"/>
          <w:szCs w:val="24"/>
        </w:rPr>
        <w:t>запремине, односно 1974,6 м</w:t>
      </w:r>
      <w:r w:rsidRPr="008F3E7D">
        <w:rPr>
          <w:rFonts w:cs="Times New Roman"/>
          <w:color w:val="000000" w:themeColor="text1"/>
          <w:szCs w:val="24"/>
          <w:vertAlign w:val="superscript"/>
        </w:rPr>
        <w:t>3</w:t>
      </w:r>
      <w:r w:rsidRPr="008F3E7D">
        <w:rPr>
          <w:rFonts w:cs="Times New Roman"/>
          <w:color w:val="000000" w:themeColor="text1"/>
          <w:szCs w:val="24"/>
        </w:rPr>
        <w:t xml:space="preserve"> (89,5%, Zv/ha= 9,5 м3/хa) запреминског прираста</w:t>
      </w:r>
      <w:r w:rsidRPr="008F3E7D">
        <w:rPr>
          <w:rFonts w:cs="Times New Roman"/>
          <w:color w:val="000000" w:themeColor="text1"/>
          <w:sz w:val="22"/>
          <w:szCs w:val="24"/>
        </w:rPr>
        <w:t xml:space="preserve">. </w:t>
      </w:r>
    </w:p>
    <w:p w:rsidR="008F3E7D" w:rsidRDefault="008F3E7D" w:rsidP="00AA7C24">
      <w:pPr>
        <w:pStyle w:val="kb2"/>
      </w:pPr>
      <w:bookmarkStart w:id="270" w:name="_Toc2154688"/>
      <w:r>
        <w:t xml:space="preserve">5.5. </w:t>
      </w:r>
      <w:r w:rsidRPr="008F3E7D">
        <w:t>Стање шума по структурном облику</w:t>
      </w:r>
      <w:bookmarkEnd w:id="270"/>
    </w:p>
    <w:p w:rsidR="0050519F" w:rsidRPr="0050519F" w:rsidRDefault="0050519F" w:rsidP="00AA7C24">
      <w:pPr>
        <w:pStyle w:val="kb2"/>
      </w:pPr>
    </w:p>
    <w:tbl>
      <w:tblPr>
        <w:tblW w:w="11372" w:type="dxa"/>
        <w:jc w:val="center"/>
        <w:tblLook w:val="04A0"/>
      </w:tblPr>
      <w:tblGrid>
        <w:gridCol w:w="738"/>
        <w:gridCol w:w="1926"/>
        <w:gridCol w:w="1659"/>
        <w:gridCol w:w="860"/>
        <w:gridCol w:w="860"/>
        <w:gridCol w:w="1106"/>
        <w:gridCol w:w="758"/>
        <w:gridCol w:w="860"/>
        <w:gridCol w:w="920"/>
        <w:gridCol w:w="800"/>
        <w:gridCol w:w="885"/>
      </w:tblGrid>
      <w:tr w:rsidR="008F3E7D" w:rsidRPr="008F3E7D" w:rsidTr="00F31B5C">
        <w:trPr>
          <w:trHeight w:val="301"/>
          <w:tblHeader/>
          <w:jc w:val="center"/>
        </w:trPr>
        <w:tc>
          <w:tcPr>
            <w:tcW w:w="73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8F3E7D" w:rsidRPr="008F3E7D" w:rsidRDefault="008F3E7D" w:rsidP="008F3E7D">
            <w:pPr>
              <w:ind w:firstLine="0"/>
              <w:jc w:val="left"/>
              <w:rPr>
                <w:rFonts w:eastAsia="Times New Roman" w:cs="Times New Roman"/>
                <w:b/>
                <w:bCs/>
                <w:color w:val="000000"/>
              </w:rPr>
            </w:pPr>
            <w:r w:rsidRPr="008F3E7D">
              <w:rPr>
                <w:rFonts w:eastAsia="Times New Roman" w:cs="Times New Roman"/>
                <w:b/>
                <w:bCs/>
                <w:color w:val="000000"/>
                <w:sz w:val="22"/>
              </w:rPr>
              <w:t>НО</w:t>
            </w:r>
          </w:p>
        </w:tc>
        <w:tc>
          <w:tcPr>
            <w:tcW w:w="192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F3E7D" w:rsidRPr="008F3E7D" w:rsidRDefault="008F3E7D" w:rsidP="00F31B5C">
            <w:pPr>
              <w:ind w:firstLine="0"/>
              <w:jc w:val="left"/>
              <w:rPr>
                <w:rFonts w:eastAsia="Times New Roman" w:cs="Times New Roman"/>
                <w:b/>
                <w:bCs/>
                <w:color w:val="000000"/>
              </w:rPr>
            </w:pPr>
            <w:r w:rsidRPr="008F3E7D">
              <w:rPr>
                <w:rFonts w:eastAsia="Times New Roman" w:cs="Times New Roman"/>
                <w:b/>
                <w:bCs/>
                <w:color w:val="000000"/>
                <w:sz w:val="22"/>
              </w:rPr>
              <w:t>Структур</w:t>
            </w:r>
            <w:r w:rsidR="00F31B5C">
              <w:rPr>
                <w:rFonts w:eastAsia="Times New Roman" w:cs="Times New Roman"/>
                <w:b/>
                <w:bCs/>
                <w:color w:val="000000"/>
                <w:sz w:val="22"/>
              </w:rPr>
              <w:t xml:space="preserve">ни </w:t>
            </w:r>
            <w:r w:rsidRPr="008F3E7D">
              <w:rPr>
                <w:rFonts w:eastAsia="Times New Roman" w:cs="Times New Roman"/>
                <w:b/>
                <w:bCs/>
                <w:color w:val="000000"/>
                <w:sz w:val="22"/>
              </w:rPr>
              <w:t>облик</w:t>
            </w:r>
          </w:p>
        </w:tc>
        <w:tc>
          <w:tcPr>
            <w:tcW w:w="165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F3E7D" w:rsidRPr="008F3E7D" w:rsidRDefault="0001371E" w:rsidP="008F3E7D">
            <w:pPr>
              <w:ind w:firstLine="0"/>
              <w:jc w:val="left"/>
              <w:rPr>
                <w:rFonts w:eastAsia="Times New Roman" w:cs="Times New Roman"/>
                <w:b/>
                <w:bCs/>
                <w:color w:val="000000"/>
              </w:rPr>
            </w:pPr>
            <w:r>
              <w:rPr>
                <w:rFonts w:eastAsia="Times New Roman" w:cs="Times New Roman"/>
                <w:b/>
                <w:bCs/>
                <w:color w:val="000000"/>
                <w:sz w:val="22"/>
              </w:rPr>
              <w:t>Г</w:t>
            </w:r>
            <w:r w:rsidR="008F3E7D" w:rsidRPr="008F3E7D">
              <w:rPr>
                <w:rFonts w:eastAsia="Times New Roman" w:cs="Times New Roman"/>
                <w:b/>
                <w:bCs/>
                <w:color w:val="000000"/>
                <w:sz w:val="22"/>
              </w:rPr>
              <w:t>. класа</w:t>
            </w:r>
          </w:p>
        </w:tc>
        <w:tc>
          <w:tcPr>
            <w:tcW w:w="8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F3E7D" w:rsidRPr="008F3E7D" w:rsidRDefault="008F3E7D" w:rsidP="008F3E7D">
            <w:pPr>
              <w:ind w:firstLine="0"/>
              <w:jc w:val="left"/>
              <w:rPr>
                <w:rFonts w:eastAsia="Times New Roman" w:cs="Times New Roman"/>
                <w:b/>
                <w:bCs/>
                <w:color w:val="000000"/>
              </w:rPr>
            </w:pPr>
            <w:r w:rsidRPr="008F3E7D">
              <w:rPr>
                <w:rFonts w:eastAsia="Times New Roman" w:cs="Times New Roman"/>
                <w:b/>
                <w:bCs/>
                <w:color w:val="000000"/>
                <w:sz w:val="22"/>
              </w:rPr>
              <w:t>Pha</w:t>
            </w:r>
          </w:p>
        </w:tc>
        <w:tc>
          <w:tcPr>
            <w:tcW w:w="8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F3E7D" w:rsidRPr="008F3E7D" w:rsidRDefault="008F3E7D" w:rsidP="008F3E7D">
            <w:pPr>
              <w:ind w:firstLine="0"/>
              <w:jc w:val="left"/>
              <w:rPr>
                <w:rFonts w:eastAsia="Times New Roman" w:cs="Times New Roman"/>
                <w:b/>
                <w:bCs/>
                <w:color w:val="000000"/>
              </w:rPr>
            </w:pPr>
            <w:r w:rsidRPr="008F3E7D">
              <w:rPr>
                <w:rFonts w:eastAsia="Times New Roman" w:cs="Times New Roman"/>
                <w:b/>
                <w:bCs/>
                <w:color w:val="000000"/>
                <w:sz w:val="22"/>
              </w:rPr>
              <w:t>P %</w:t>
            </w:r>
          </w:p>
        </w:tc>
        <w:tc>
          <w:tcPr>
            <w:tcW w:w="110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F3E7D" w:rsidRPr="008F3E7D" w:rsidRDefault="008F3E7D" w:rsidP="008F3E7D">
            <w:pPr>
              <w:ind w:firstLine="0"/>
              <w:jc w:val="left"/>
              <w:rPr>
                <w:rFonts w:eastAsia="Times New Roman" w:cs="Times New Roman"/>
                <w:b/>
                <w:bCs/>
                <w:color w:val="000000"/>
              </w:rPr>
            </w:pPr>
            <w:r w:rsidRPr="008F3E7D">
              <w:rPr>
                <w:rFonts w:eastAsia="Times New Roman" w:cs="Times New Roman"/>
                <w:b/>
                <w:bCs/>
                <w:color w:val="000000"/>
                <w:sz w:val="22"/>
              </w:rPr>
              <w:t>V m3</w:t>
            </w:r>
          </w:p>
        </w:tc>
        <w:tc>
          <w:tcPr>
            <w:tcW w:w="75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F3E7D" w:rsidRPr="008F3E7D" w:rsidRDefault="008F3E7D" w:rsidP="008F3E7D">
            <w:pPr>
              <w:ind w:firstLine="0"/>
              <w:jc w:val="left"/>
              <w:rPr>
                <w:rFonts w:eastAsia="Times New Roman" w:cs="Times New Roman"/>
                <w:b/>
                <w:bCs/>
                <w:color w:val="000000"/>
              </w:rPr>
            </w:pPr>
            <w:r w:rsidRPr="008F3E7D">
              <w:rPr>
                <w:rFonts w:eastAsia="Times New Roman" w:cs="Times New Roman"/>
                <w:b/>
                <w:bCs/>
                <w:color w:val="000000"/>
                <w:sz w:val="22"/>
              </w:rPr>
              <w:t>V %</w:t>
            </w:r>
          </w:p>
        </w:tc>
        <w:tc>
          <w:tcPr>
            <w:tcW w:w="8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F3E7D" w:rsidRPr="008F3E7D" w:rsidRDefault="008F3E7D" w:rsidP="008F3E7D">
            <w:pPr>
              <w:ind w:firstLine="0"/>
              <w:jc w:val="left"/>
              <w:rPr>
                <w:rFonts w:eastAsia="Times New Roman" w:cs="Times New Roman"/>
                <w:b/>
                <w:bCs/>
                <w:color w:val="000000"/>
              </w:rPr>
            </w:pPr>
            <w:r w:rsidRPr="008F3E7D">
              <w:rPr>
                <w:rFonts w:eastAsia="Times New Roman" w:cs="Times New Roman"/>
                <w:b/>
                <w:bCs/>
                <w:color w:val="000000"/>
                <w:sz w:val="22"/>
              </w:rPr>
              <w:t>V/Ha</w:t>
            </w:r>
          </w:p>
        </w:tc>
        <w:tc>
          <w:tcPr>
            <w:tcW w:w="92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F3E7D" w:rsidRPr="008F3E7D" w:rsidRDefault="008F3E7D" w:rsidP="008F3E7D">
            <w:pPr>
              <w:ind w:firstLine="0"/>
              <w:jc w:val="left"/>
              <w:rPr>
                <w:rFonts w:eastAsia="Times New Roman" w:cs="Times New Roman"/>
                <w:b/>
                <w:bCs/>
                <w:color w:val="000000"/>
              </w:rPr>
            </w:pPr>
            <w:r w:rsidRPr="008F3E7D">
              <w:rPr>
                <w:rFonts w:eastAsia="Times New Roman" w:cs="Times New Roman"/>
                <w:b/>
                <w:bCs/>
                <w:color w:val="000000"/>
                <w:sz w:val="22"/>
              </w:rPr>
              <w:t>ZV m3</w:t>
            </w:r>
          </w:p>
        </w:tc>
        <w:tc>
          <w:tcPr>
            <w:tcW w:w="8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F3E7D" w:rsidRPr="008F3E7D" w:rsidRDefault="008F3E7D" w:rsidP="008F3E7D">
            <w:pPr>
              <w:ind w:firstLine="0"/>
              <w:jc w:val="left"/>
              <w:rPr>
                <w:rFonts w:eastAsia="Times New Roman" w:cs="Times New Roman"/>
                <w:b/>
                <w:bCs/>
                <w:color w:val="000000"/>
              </w:rPr>
            </w:pPr>
            <w:r w:rsidRPr="008F3E7D">
              <w:rPr>
                <w:rFonts w:eastAsia="Times New Roman" w:cs="Times New Roman"/>
                <w:b/>
                <w:bCs/>
                <w:color w:val="000000"/>
                <w:sz w:val="22"/>
              </w:rPr>
              <w:t>ZV %</w:t>
            </w:r>
          </w:p>
        </w:tc>
        <w:tc>
          <w:tcPr>
            <w:tcW w:w="88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F3E7D" w:rsidRPr="008F3E7D" w:rsidRDefault="008F3E7D" w:rsidP="008F3E7D">
            <w:pPr>
              <w:ind w:firstLine="0"/>
              <w:jc w:val="left"/>
              <w:rPr>
                <w:rFonts w:eastAsia="Times New Roman" w:cs="Times New Roman"/>
                <w:b/>
                <w:bCs/>
                <w:color w:val="000000"/>
              </w:rPr>
            </w:pPr>
            <w:r w:rsidRPr="008F3E7D">
              <w:rPr>
                <w:rFonts w:eastAsia="Times New Roman" w:cs="Times New Roman"/>
                <w:b/>
                <w:bCs/>
                <w:color w:val="000000"/>
                <w:sz w:val="22"/>
              </w:rPr>
              <w:t>ZV/Ha</w:t>
            </w:r>
          </w:p>
        </w:tc>
      </w:tr>
      <w:tr w:rsidR="008F3E7D" w:rsidRPr="008F3E7D" w:rsidTr="00F31B5C">
        <w:trPr>
          <w:trHeight w:val="301"/>
          <w:jc w:val="center"/>
        </w:trPr>
        <w:tc>
          <w:tcPr>
            <w:tcW w:w="7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F3E7D" w:rsidRPr="008F3E7D" w:rsidRDefault="008F3E7D" w:rsidP="008F3E7D">
            <w:pPr>
              <w:ind w:firstLine="0"/>
              <w:jc w:val="center"/>
              <w:rPr>
                <w:rFonts w:eastAsia="Times New Roman" w:cs="Times New Roman"/>
                <w:color w:val="000000"/>
              </w:rPr>
            </w:pPr>
            <w:r w:rsidRPr="008F3E7D">
              <w:rPr>
                <w:rFonts w:eastAsia="Times New Roman" w:cs="Times New Roman"/>
                <w:color w:val="000000"/>
                <w:sz w:val="22"/>
              </w:rPr>
              <w:t> </w:t>
            </w:r>
          </w:p>
        </w:tc>
        <w:tc>
          <w:tcPr>
            <w:tcW w:w="1926"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left"/>
              <w:rPr>
                <w:rFonts w:eastAsia="Times New Roman" w:cs="Times New Roman"/>
                <w:color w:val="000000"/>
              </w:rPr>
            </w:pPr>
            <w:r w:rsidRPr="008F3E7D">
              <w:rPr>
                <w:rFonts w:eastAsia="Times New Roman" w:cs="Times New Roman"/>
                <w:color w:val="000000"/>
                <w:sz w:val="22"/>
              </w:rPr>
              <w:t> </w:t>
            </w:r>
          </w:p>
        </w:tc>
        <w:tc>
          <w:tcPr>
            <w:tcW w:w="1659"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58412471</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2.73</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1.2</w:t>
            </w:r>
          </w:p>
        </w:tc>
        <w:tc>
          <w:tcPr>
            <w:tcW w:w="1106"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674.6</w:t>
            </w:r>
          </w:p>
        </w:tc>
        <w:tc>
          <w:tcPr>
            <w:tcW w:w="758"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0.9</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247.1</w:t>
            </w:r>
          </w:p>
        </w:tc>
        <w:tc>
          <w:tcPr>
            <w:tcW w:w="92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20.8</w:t>
            </w:r>
          </w:p>
        </w:tc>
        <w:tc>
          <w:tcPr>
            <w:tcW w:w="80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0.9</w:t>
            </w:r>
          </w:p>
        </w:tc>
        <w:tc>
          <w:tcPr>
            <w:tcW w:w="885"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7.6</w:t>
            </w:r>
          </w:p>
        </w:tc>
      </w:tr>
      <w:tr w:rsidR="008F3E7D" w:rsidRPr="008F3E7D" w:rsidTr="00F31B5C">
        <w:trPr>
          <w:trHeight w:val="301"/>
          <w:jc w:val="center"/>
        </w:trPr>
        <w:tc>
          <w:tcPr>
            <w:tcW w:w="738"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358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F3E7D" w:rsidRPr="008F3E7D" w:rsidRDefault="008F3E7D" w:rsidP="008F3E7D">
            <w:pPr>
              <w:ind w:firstLine="0"/>
              <w:jc w:val="left"/>
              <w:rPr>
                <w:rFonts w:eastAsia="Times New Roman" w:cs="Times New Roman"/>
                <w:b/>
                <w:bCs/>
                <w:color w:val="000000"/>
              </w:rPr>
            </w:pPr>
            <w:r w:rsidRPr="008F3E7D">
              <w:rPr>
                <w:rFonts w:eastAsia="Times New Roman" w:cs="Times New Roman"/>
                <w:b/>
                <w:bCs/>
                <w:color w:val="000000"/>
                <w:sz w:val="22"/>
              </w:rPr>
              <w:t>10.Једнодобна</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2.73</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1.2</w:t>
            </w:r>
          </w:p>
        </w:tc>
        <w:tc>
          <w:tcPr>
            <w:tcW w:w="1106"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674.6</w:t>
            </w:r>
          </w:p>
        </w:tc>
        <w:tc>
          <w:tcPr>
            <w:tcW w:w="758"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0.9</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247.1</w:t>
            </w:r>
          </w:p>
        </w:tc>
        <w:tc>
          <w:tcPr>
            <w:tcW w:w="92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20.8</w:t>
            </w:r>
          </w:p>
        </w:tc>
        <w:tc>
          <w:tcPr>
            <w:tcW w:w="80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0.9</w:t>
            </w:r>
          </w:p>
        </w:tc>
        <w:tc>
          <w:tcPr>
            <w:tcW w:w="885"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7.6</w:t>
            </w:r>
          </w:p>
        </w:tc>
      </w:tr>
      <w:tr w:rsidR="008F3E7D" w:rsidRPr="008F3E7D" w:rsidTr="00F31B5C">
        <w:trPr>
          <w:trHeight w:val="301"/>
          <w:jc w:val="center"/>
        </w:trPr>
        <w:tc>
          <w:tcPr>
            <w:tcW w:w="4323"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F3E7D" w:rsidRPr="008F3E7D" w:rsidRDefault="008F3E7D" w:rsidP="008F3E7D">
            <w:pPr>
              <w:ind w:firstLine="0"/>
              <w:jc w:val="left"/>
              <w:rPr>
                <w:rFonts w:eastAsia="Times New Roman" w:cs="Times New Roman"/>
                <w:b/>
                <w:bCs/>
                <w:i/>
                <w:iCs/>
                <w:color w:val="000000"/>
              </w:rPr>
            </w:pPr>
            <w:r w:rsidRPr="008F3E7D">
              <w:rPr>
                <w:rFonts w:eastAsia="Times New Roman" w:cs="Times New Roman"/>
                <w:b/>
                <w:bCs/>
                <w:i/>
                <w:iCs/>
                <w:color w:val="000000"/>
                <w:sz w:val="22"/>
              </w:rPr>
              <w:t>58.Национални парк-I степен зашт.</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i/>
                <w:iCs/>
                <w:color w:val="000000"/>
              </w:rPr>
            </w:pPr>
            <w:r w:rsidRPr="008F3E7D">
              <w:rPr>
                <w:rFonts w:eastAsia="Times New Roman" w:cs="Times New Roman"/>
                <w:b/>
                <w:bCs/>
                <w:i/>
                <w:iCs/>
                <w:color w:val="000000"/>
                <w:sz w:val="22"/>
              </w:rPr>
              <w:t>2.73</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i/>
                <w:iCs/>
                <w:color w:val="000000"/>
              </w:rPr>
            </w:pPr>
            <w:r w:rsidRPr="008F3E7D">
              <w:rPr>
                <w:rFonts w:eastAsia="Times New Roman" w:cs="Times New Roman"/>
                <w:b/>
                <w:bCs/>
                <w:i/>
                <w:iCs/>
                <w:color w:val="000000"/>
                <w:sz w:val="22"/>
              </w:rPr>
              <w:t>1.2</w:t>
            </w:r>
          </w:p>
        </w:tc>
        <w:tc>
          <w:tcPr>
            <w:tcW w:w="1106"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i/>
                <w:iCs/>
                <w:color w:val="000000"/>
              </w:rPr>
            </w:pPr>
            <w:r w:rsidRPr="008F3E7D">
              <w:rPr>
                <w:rFonts w:eastAsia="Times New Roman" w:cs="Times New Roman"/>
                <w:b/>
                <w:bCs/>
                <w:i/>
                <w:iCs/>
                <w:color w:val="000000"/>
                <w:sz w:val="22"/>
              </w:rPr>
              <w:t>674.6</w:t>
            </w:r>
          </w:p>
        </w:tc>
        <w:tc>
          <w:tcPr>
            <w:tcW w:w="758"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i/>
                <w:iCs/>
                <w:color w:val="000000"/>
              </w:rPr>
            </w:pPr>
            <w:r w:rsidRPr="008F3E7D">
              <w:rPr>
                <w:rFonts w:eastAsia="Times New Roman" w:cs="Times New Roman"/>
                <w:b/>
                <w:bCs/>
                <w:i/>
                <w:iCs/>
                <w:color w:val="000000"/>
                <w:sz w:val="22"/>
              </w:rPr>
              <w:t>0.9</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i/>
                <w:iCs/>
                <w:color w:val="000000"/>
              </w:rPr>
            </w:pPr>
            <w:r w:rsidRPr="008F3E7D">
              <w:rPr>
                <w:rFonts w:eastAsia="Times New Roman" w:cs="Times New Roman"/>
                <w:b/>
                <w:bCs/>
                <w:i/>
                <w:iCs/>
                <w:color w:val="000000"/>
                <w:sz w:val="22"/>
              </w:rPr>
              <w:t>247.1</w:t>
            </w:r>
          </w:p>
        </w:tc>
        <w:tc>
          <w:tcPr>
            <w:tcW w:w="92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i/>
                <w:iCs/>
                <w:color w:val="000000"/>
              </w:rPr>
            </w:pPr>
            <w:r w:rsidRPr="008F3E7D">
              <w:rPr>
                <w:rFonts w:eastAsia="Times New Roman" w:cs="Times New Roman"/>
                <w:b/>
                <w:bCs/>
                <w:i/>
                <w:iCs/>
                <w:color w:val="000000"/>
                <w:sz w:val="22"/>
              </w:rPr>
              <w:t>20.8</w:t>
            </w:r>
          </w:p>
        </w:tc>
        <w:tc>
          <w:tcPr>
            <w:tcW w:w="80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i/>
                <w:iCs/>
                <w:color w:val="000000"/>
              </w:rPr>
            </w:pPr>
            <w:r w:rsidRPr="008F3E7D">
              <w:rPr>
                <w:rFonts w:eastAsia="Times New Roman" w:cs="Times New Roman"/>
                <w:b/>
                <w:bCs/>
                <w:i/>
                <w:iCs/>
                <w:color w:val="000000"/>
                <w:sz w:val="22"/>
              </w:rPr>
              <w:t>0.9</w:t>
            </w:r>
          </w:p>
        </w:tc>
        <w:tc>
          <w:tcPr>
            <w:tcW w:w="885"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i/>
                <w:iCs/>
                <w:color w:val="000000"/>
              </w:rPr>
            </w:pPr>
            <w:r w:rsidRPr="008F3E7D">
              <w:rPr>
                <w:rFonts w:eastAsia="Times New Roman" w:cs="Times New Roman"/>
                <w:b/>
                <w:bCs/>
                <w:i/>
                <w:iCs/>
                <w:color w:val="000000"/>
                <w:sz w:val="22"/>
              </w:rPr>
              <w:t>7.6</w:t>
            </w:r>
          </w:p>
        </w:tc>
      </w:tr>
      <w:tr w:rsidR="008F3E7D" w:rsidRPr="008F3E7D" w:rsidTr="00F31B5C">
        <w:trPr>
          <w:trHeight w:val="301"/>
          <w:jc w:val="center"/>
        </w:trPr>
        <w:tc>
          <w:tcPr>
            <w:tcW w:w="7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F3E7D" w:rsidRPr="008F3E7D" w:rsidRDefault="008F3E7D" w:rsidP="008F3E7D">
            <w:pPr>
              <w:ind w:firstLine="0"/>
              <w:jc w:val="center"/>
              <w:rPr>
                <w:rFonts w:eastAsia="Times New Roman" w:cs="Times New Roman"/>
                <w:color w:val="000000"/>
              </w:rPr>
            </w:pPr>
            <w:r w:rsidRPr="008F3E7D">
              <w:rPr>
                <w:rFonts w:eastAsia="Times New Roman" w:cs="Times New Roman"/>
                <w:color w:val="000000"/>
                <w:sz w:val="22"/>
              </w:rPr>
              <w:t> </w:t>
            </w:r>
          </w:p>
        </w:tc>
        <w:tc>
          <w:tcPr>
            <w:tcW w:w="19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F3E7D" w:rsidRPr="008F3E7D" w:rsidRDefault="008F3E7D" w:rsidP="008F3E7D">
            <w:pPr>
              <w:ind w:firstLine="0"/>
              <w:jc w:val="center"/>
              <w:rPr>
                <w:rFonts w:eastAsia="Times New Roman" w:cs="Times New Roman"/>
                <w:color w:val="000000"/>
              </w:rPr>
            </w:pPr>
            <w:r w:rsidRPr="008F3E7D">
              <w:rPr>
                <w:rFonts w:eastAsia="Times New Roman" w:cs="Times New Roman"/>
                <w:color w:val="000000"/>
                <w:sz w:val="22"/>
              </w:rPr>
              <w:t> </w:t>
            </w:r>
          </w:p>
        </w:tc>
        <w:tc>
          <w:tcPr>
            <w:tcW w:w="1659"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59381514</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0.30</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0.1</w:t>
            </w:r>
          </w:p>
        </w:tc>
        <w:tc>
          <w:tcPr>
            <w:tcW w:w="1106"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93.6</w:t>
            </w:r>
          </w:p>
        </w:tc>
        <w:tc>
          <w:tcPr>
            <w:tcW w:w="758"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0.1</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312.1</w:t>
            </w:r>
          </w:p>
        </w:tc>
        <w:tc>
          <w:tcPr>
            <w:tcW w:w="92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3.7</w:t>
            </w:r>
          </w:p>
        </w:tc>
        <w:tc>
          <w:tcPr>
            <w:tcW w:w="80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0.2</w:t>
            </w:r>
          </w:p>
        </w:tc>
        <w:tc>
          <w:tcPr>
            <w:tcW w:w="885"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12.2</w:t>
            </w:r>
          </w:p>
        </w:tc>
      </w:tr>
      <w:tr w:rsidR="008F3E7D" w:rsidRPr="008F3E7D" w:rsidTr="00F31B5C">
        <w:trPr>
          <w:trHeight w:val="301"/>
          <w:jc w:val="center"/>
        </w:trPr>
        <w:tc>
          <w:tcPr>
            <w:tcW w:w="738"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926"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659"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59382511</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0.73</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0.3</w:t>
            </w:r>
          </w:p>
        </w:tc>
        <w:tc>
          <w:tcPr>
            <w:tcW w:w="1106"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296.6</w:t>
            </w:r>
          </w:p>
        </w:tc>
        <w:tc>
          <w:tcPr>
            <w:tcW w:w="758"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0.4</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406.3</w:t>
            </w:r>
          </w:p>
        </w:tc>
        <w:tc>
          <w:tcPr>
            <w:tcW w:w="92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8.7</w:t>
            </w:r>
          </w:p>
        </w:tc>
        <w:tc>
          <w:tcPr>
            <w:tcW w:w="80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0.4</w:t>
            </w:r>
          </w:p>
        </w:tc>
        <w:tc>
          <w:tcPr>
            <w:tcW w:w="885"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12.0</w:t>
            </w:r>
          </w:p>
        </w:tc>
      </w:tr>
      <w:tr w:rsidR="008F3E7D" w:rsidRPr="008F3E7D" w:rsidTr="00F31B5C">
        <w:trPr>
          <w:trHeight w:val="301"/>
          <w:jc w:val="center"/>
        </w:trPr>
        <w:tc>
          <w:tcPr>
            <w:tcW w:w="738"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926"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659"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59382512</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1.21</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0.5</w:t>
            </w:r>
          </w:p>
        </w:tc>
        <w:tc>
          <w:tcPr>
            <w:tcW w:w="1106"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279.9</w:t>
            </w:r>
          </w:p>
        </w:tc>
        <w:tc>
          <w:tcPr>
            <w:tcW w:w="758"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0.4</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231.3</w:t>
            </w:r>
          </w:p>
        </w:tc>
        <w:tc>
          <w:tcPr>
            <w:tcW w:w="92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12.2</w:t>
            </w:r>
          </w:p>
        </w:tc>
        <w:tc>
          <w:tcPr>
            <w:tcW w:w="80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0.6</w:t>
            </w:r>
          </w:p>
        </w:tc>
        <w:tc>
          <w:tcPr>
            <w:tcW w:w="885"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10.0</w:t>
            </w:r>
          </w:p>
        </w:tc>
      </w:tr>
      <w:tr w:rsidR="008F3E7D" w:rsidRPr="008F3E7D" w:rsidTr="00F31B5C">
        <w:trPr>
          <w:trHeight w:val="301"/>
          <w:jc w:val="center"/>
        </w:trPr>
        <w:tc>
          <w:tcPr>
            <w:tcW w:w="738"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926"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659"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59384517</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1.18</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0.5</w:t>
            </w:r>
          </w:p>
        </w:tc>
        <w:tc>
          <w:tcPr>
            <w:tcW w:w="1106"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301.3</w:t>
            </w:r>
          </w:p>
        </w:tc>
        <w:tc>
          <w:tcPr>
            <w:tcW w:w="758"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0.4</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255.3</w:t>
            </w:r>
          </w:p>
        </w:tc>
        <w:tc>
          <w:tcPr>
            <w:tcW w:w="92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11.1</w:t>
            </w:r>
          </w:p>
        </w:tc>
        <w:tc>
          <w:tcPr>
            <w:tcW w:w="80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0.5</w:t>
            </w:r>
          </w:p>
        </w:tc>
        <w:tc>
          <w:tcPr>
            <w:tcW w:w="885"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9.4</w:t>
            </w:r>
          </w:p>
        </w:tc>
      </w:tr>
      <w:tr w:rsidR="008F3E7D" w:rsidRPr="008F3E7D" w:rsidTr="00F31B5C">
        <w:trPr>
          <w:trHeight w:val="301"/>
          <w:jc w:val="center"/>
        </w:trPr>
        <w:tc>
          <w:tcPr>
            <w:tcW w:w="738"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926"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659"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59401471</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0.41</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0.2</w:t>
            </w:r>
          </w:p>
        </w:tc>
        <w:tc>
          <w:tcPr>
            <w:tcW w:w="1106"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73.8</w:t>
            </w:r>
          </w:p>
        </w:tc>
        <w:tc>
          <w:tcPr>
            <w:tcW w:w="758"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0.1</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180.0</w:t>
            </w:r>
          </w:p>
        </w:tc>
        <w:tc>
          <w:tcPr>
            <w:tcW w:w="92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2.6</w:t>
            </w:r>
          </w:p>
        </w:tc>
        <w:tc>
          <w:tcPr>
            <w:tcW w:w="80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0.1</w:t>
            </w:r>
          </w:p>
        </w:tc>
        <w:tc>
          <w:tcPr>
            <w:tcW w:w="885"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6.3</w:t>
            </w:r>
          </w:p>
        </w:tc>
      </w:tr>
      <w:tr w:rsidR="008F3E7D" w:rsidRPr="008F3E7D" w:rsidTr="00F31B5C">
        <w:trPr>
          <w:trHeight w:val="301"/>
          <w:jc w:val="center"/>
        </w:trPr>
        <w:tc>
          <w:tcPr>
            <w:tcW w:w="738"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358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F3E7D" w:rsidRPr="008F3E7D" w:rsidRDefault="008F3E7D" w:rsidP="008F3E7D">
            <w:pPr>
              <w:ind w:firstLine="0"/>
              <w:jc w:val="left"/>
              <w:rPr>
                <w:rFonts w:eastAsia="Times New Roman" w:cs="Times New Roman"/>
                <w:b/>
                <w:bCs/>
                <w:color w:val="000000"/>
              </w:rPr>
            </w:pPr>
            <w:r w:rsidRPr="008F3E7D">
              <w:rPr>
                <w:rFonts w:eastAsia="Times New Roman" w:cs="Times New Roman"/>
                <w:b/>
                <w:bCs/>
                <w:color w:val="000000"/>
                <w:sz w:val="22"/>
              </w:rPr>
              <w:t>10.Једнодобна</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3.83</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1.7</w:t>
            </w:r>
          </w:p>
        </w:tc>
        <w:tc>
          <w:tcPr>
            <w:tcW w:w="1106"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1045.3</w:t>
            </w:r>
          </w:p>
        </w:tc>
        <w:tc>
          <w:tcPr>
            <w:tcW w:w="758"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1.3</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272.9</w:t>
            </w:r>
          </w:p>
        </w:tc>
        <w:tc>
          <w:tcPr>
            <w:tcW w:w="92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38.3</w:t>
            </w:r>
          </w:p>
        </w:tc>
        <w:tc>
          <w:tcPr>
            <w:tcW w:w="80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1.7</w:t>
            </w:r>
          </w:p>
        </w:tc>
        <w:tc>
          <w:tcPr>
            <w:tcW w:w="885"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10.0</w:t>
            </w:r>
          </w:p>
        </w:tc>
      </w:tr>
      <w:tr w:rsidR="008F3E7D" w:rsidRPr="008F3E7D" w:rsidTr="00F31B5C">
        <w:trPr>
          <w:trHeight w:val="301"/>
          <w:jc w:val="center"/>
        </w:trPr>
        <w:tc>
          <w:tcPr>
            <w:tcW w:w="738"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9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F3E7D" w:rsidRPr="008F3E7D" w:rsidRDefault="008F3E7D" w:rsidP="008F3E7D">
            <w:pPr>
              <w:ind w:firstLine="0"/>
              <w:jc w:val="center"/>
              <w:rPr>
                <w:rFonts w:eastAsia="Times New Roman" w:cs="Times New Roman"/>
                <w:color w:val="000000"/>
              </w:rPr>
            </w:pPr>
            <w:r w:rsidRPr="008F3E7D">
              <w:rPr>
                <w:rFonts w:eastAsia="Times New Roman" w:cs="Times New Roman"/>
                <w:color w:val="000000"/>
                <w:sz w:val="22"/>
              </w:rPr>
              <w:t> </w:t>
            </w:r>
          </w:p>
        </w:tc>
        <w:tc>
          <w:tcPr>
            <w:tcW w:w="1659"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59358471</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18.18</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7.9</w:t>
            </w:r>
          </w:p>
        </w:tc>
        <w:tc>
          <w:tcPr>
            <w:tcW w:w="1106"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6533.0</w:t>
            </w:r>
          </w:p>
        </w:tc>
        <w:tc>
          <w:tcPr>
            <w:tcW w:w="758"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8.4</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359.3</w:t>
            </w:r>
          </w:p>
        </w:tc>
        <w:tc>
          <w:tcPr>
            <w:tcW w:w="92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197.5</w:t>
            </w:r>
          </w:p>
        </w:tc>
        <w:tc>
          <w:tcPr>
            <w:tcW w:w="80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9.0</w:t>
            </w:r>
          </w:p>
        </w:tc>
        <w:tc>
          <w:tcPr>
            <w:tcW w:w="885"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10.9</w:t>
            </w:r>
          </w:p>
        </w:tc>
      </w:tr>
      <w:tr w:rsidR="008F3E7D" w:rsidRPr="008F3E7D" w:rsidTr="00F31B5C">
        <w:trPr>
          <w:trHeight w:val="301"/>
          <w:jc w:val="center"/>
        </w:trPr>
        <w:tc>
          <w:tcPr>
            <w:tcW w:w="738"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926"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659"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59381514</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7.66</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3.3</w:t>
            </w:r>
          </w:p>
        </w:tc>
        <w:tc>
          <w:tcPr>
            <w:tcW w:w="1106"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3114.9</w:t>
            </w:r>
          </w:p>
        </w:tc>
        <w:tc>
          <w:tcPr>
            <w:tcW w:w="758"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4.0</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406.6</w:t>
            </w:r>
          </w:p>
        </w:tc>
        <w:tc>
          <w:tcPr>
            <w:tcW w:w="92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105.3</w:t>
            </w:r>
          </w:p>
        </w:tc>
        <w:tc>
          <w:tcPr>
            <w:tcW w:w="80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4.8</w:t>
            </w:r>
          </w:p>
        </w:tc>
        <w:tc>
          <w:tcPr>
            <w:tcW w:w="885"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13.8</w:t>
            </w:r>
          </w:p>
        </w:tc>
      </w:tr>
      <w:tr w:rsidR="008F3E7D" w:rsidRPr="008F3E7D" w:rsidTr="00F31B5C">
        <w:trPr>
          <w:trHeight w:val="301"/>
          <w:jc w:val="center"/>
        </w:trPr>
        <w:tc>
          <w:tcPr>
            <w:tcW w:w="738"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926"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659"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59382511</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2.05</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0.9</w:t>
            </w:r>
          </w:p>
        </w:tc>
        <w:tc>
          <w:tcPr>
            <w:tcW w:w="1106"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416.7</w:t>
            </w:r>
          </w:p>
        </w:tc>
        <w:tc>
          <w:tcPr>
            <w:tcW w:w="758"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0.5</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203.3</w:t>
            </w:r>
          </w:p>
        </w:tc>
        <w:tc>
          <w:tcPr>
            <w:tcW w:w="92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15.4</w:t>
            </w:r>
          </w:p>
        </w:tc>
        <w:tc>
          <w:tcPr>
            <w:tcW w:w="80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0.7</w:t>
            </w:r>
          </w:p>
        </w:tc>
        <w:tc>
          <w:tcPr>
            <w:tcW w:w="885"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7.5</w:t>
            </w:r>
          </w:p>
        </w:tc>
      </w:tr>
      <w:tr w:rsidR="008F3E7D" w:rsidRPr="008F3E7D" w:rsidTr="00F31B5C">
        <w:trPr>
          <w:trHeight w:val="301"/>
          <w:jc w:val="center"/>
        </w:trPr>
        <w:tc>
          <w:tcPr>
            <w:tcW w:w="738"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926"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659"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59382514</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0.85</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0.4</w:t>
            </w:r>
          </w:p>
        </w:tc>
        <w:tc>
          <w:tcPr>
            <w:tcW w:w="1106"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155.1</w:t>
            </w:r>
          </w:p>
        </w:tc>
        <w:tc>
          <w:tcPr>
            <w:tcW w:w="758"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0.2</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182.5</w:t>
            </w:r>
          </w:p>
        </w:tc>
        <w:tc>
          <w:tcPr>
            <w:tcW w:w="92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7.2</w:t>
            </w:r>
          </w:p>
        </w:tc>
        <w:tc>
          <w:tcPr>
            <w:tcW w:w="80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0.3</w:t>
            </w:r>
          </w:p>
        </w:tc>
        <w:tc>
          <w:tcPr>
            <w:tcW w:w="885"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8.5</w:t>
            </w:r>
          </w:p>
        </w:tc>
      </w:tr>
      <w:tr w:rsidR="008F3E7D" w:rsidRPr="008F3E7D" w:rsidTr="00F31B5C">
        <w:trPr>
          <w:trHeight w:val="301"/>
          <w:jc w:val="center"/>
        </w:trPr>
        <w:tc>
          <w:tcPr>
            <w:tcW w:w="738"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926"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659"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59401471</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0.71</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0.3</w:t>
            </w:r>
          </w:p>
        </w:tc>
        <w:tc>
          <w:tcPr>
            <w:tcW w:w="1106"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150.0</w:t>
            </w:r>
          </w:p>
        </w:tc>
        <w:tc>
          <w:tcPr>
            <w:tcW w:w="758"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0.2</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211.2</w:t>
            </w:r>
          </w:p>
        </w:tc>
        <w:tc>
          <w:tcPr>
            <w:tcW w:w="92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5.5</w:t>
            </w:r>
          </w:p>
        </w:tc>
        <w:tc>
          <w:tcPr>
            <w:tcW w:w="80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0.2</w:t>
            </w:r>
          </w:p>
        </w:tc>
        <w:tc>
          <w:tcPr>
            <w:tcW w:w="885"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7.7</w:t>
            </w:r>
          </w:p>
        </w:tc>
      </w:tr>
      <w:tr w:rsidR="008F3E7D" w:rsidRPr="008F3E7D" w:rsidTr="00F31B5C">
        <w:trPr>
          <w:trHeight w:val="301"/>
          <w:jc w:val="center"/>
        </w:trPr>
        <w:tc>
          <w:tcPr>
            <w:tcW w:w="738"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358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F3E7D" w:rsidRPr="008F3E7D" w:rsidRDefault="008F3E7D" w:rsidP="008F3E7D">
            <w:pPr>
              <w:ind w:firstLine="0"/>
              <w:jc w:val="left"/>
              <w:rPr>
                <w:rFonts w:eastAsia="Times New Roman" w:cs="Times New Roman"/>
                <w:b/>
                <w:bCs/>
                <w:color w:val="000000"/>
              </w:rPr>
            </w:pPr>
            <w:r w:rsidRPr="008F3E7D">
              <w:rPr>
                <w:rFonts w:eastAsia="Times New Roman" w:cs="Times New Roman"/>
                <w:b/>
                <w:bCs/>
                <w:color w:val="000000"/>
                <w:sz w:val="22"/>
              </w:rPr>
              <w:t xml:space="preserve">25.Структурно разнодобна </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29.45</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12.9</w:t>
            </w:r>
          </w:p>
        </w:tc>
        <w:tc>
          <w:tcPr>
            <w:tcW w:w="1106"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10369.7</w:t>
            </w:r>
          </w:p>
        </w:tc>
        <w:tc>
          <w:tcPr>
            <w:tcW w:w="758"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13.4</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352.1</w:t>
            </w:r>
          </w:p>
        </w:tc>
        <w:tc>
          <w:tcPr>
            <w:tcW w:w="92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330.9</w:t>
            </w:r>
          </w:p>
        </w:tc>
        <w:tc>
          <w:tcPr>
            <w:tcW w:w="80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15.0</w:t>
            </w:r>
          </w:p>
        </w:tc>
        <w:tc>
          <w:tcPr>
            <w:tcW w:w="885"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11.2</w:t>
            </w:r>
          </w:p>
        </w:tc>
      </w:tr>
      <w:tr w:rsidR="008F3E7D" w:rsidRPr="008F3E7D" w:rsidTr="00F31B5C">
        <w:trPr>
          <w:trHeight w:val="301"/>
          <w:jc w:val="center"/>
        </w:trPr>
        <w:tc>
          <w:tcPr>
            <w:tcW w:w="43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3E7D" w:rsidRPr="008F3E7D" w:rsidRDefault="008F3E7D" w:rsidP="008F3E7D">
            <w:pPr>
              <w:ind w:firstLine="0"/>
              <w:jc w:val="left"/>
              <w:rPr>
                <w:rFonts w:eastAsia="Times New Roman" w:cs="Times New Roman"/>
                <w:b/>
                <w:bCs/>
                <w:i/>
                <w:iCs/>
                <w:color w:val="000000"/>
              </w:rPr>
            </w:pPr>
            <w:r w:rsidRPr="008F3E7D">
              <w:rPr>
                <w:rFonts w:eastAsia="Times New Roman" w:cs="Times New Roman"/>
                <w:b/>
                <w:bCs/>
                <w:i/>
                <w:iCs/>
                <w:color w:val="000000"/>
                <w:sz w:val="22"/>
              </w:rPr>
              <w:t>59.Национални парк-II степен зашт.</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i/>
                <w:iCs/>
                <w:color w:val="000000"/>
              </w:rPr>
            </w:pPr>
            <w:r w:rsidRPr="008F3E7D">
              <w:rPr>
                <w:rFonts w:eastAsia="Times New Roman" w:cs="Times New Roman"/>
                <w:b/>
                <w:bCs/>
                <w:i/>
                <w:iCs/>
                <w:color w:val="000000"/>
                <w:sz w:val="22"/>
              </w:rPr>
              <w:t>33.28</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i/>
                <w:iCs/>
                <w:color w:val="000000"/>
              </w:rPr>
            </w:pPr>
            <w:r w:rsidRPr="008F3E7D">
              <w:rPr>
                <w:rFonts w:eastAsia="Times New Roman" w:cs="Times New Roman"/>
                <w:b/>
                <w:bCs/>
                <w:i/>
                <w:iCs/>
                <w:color w:val="000000"/>
                <w:sz w:val="22"/>
              </w:rPr>
              <w:t>14.5</w:t>
            </w:r>
          </w:p>
        </w:tc>
        <w:tc>
          <w:tcPr>
            <w:tcW w:w="1106"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i/>
                <w:iCs/>
                <w:color w:val="000000"/>
              </w:rPr>
            </w:pPr>
            <w:r w:rsidRPr="008F3E7D">
              <w:rPr>
                <w:rFonts w:eastAsia="Times New Roman" w:cs="Times New Roman"/>
                <w:b/>
                <w:bCs/>
                <w:i/>
                <w:iCs/>
                <w:color w:val="000000"/>
                <w:sz w:val="22"/>
              </w:rPr>
              <w:t>11414.9</w:t>
            </w:r>
          </w:p>
        </w:tc>
        <w:tc>
          <w:tcPr>
            <w:tcW w:w="758"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i/>
                <w:iCs/>
                <w:color w:val="000000"/>
              </w:rPr>
            </w:pPr>
            <w:r w:rsidRPr="008F3E7D">
              <w:rPr>
                <w:rFonts w:eastAsia="Times New Roman" w:cs="Times New Roman"/>
                <w:b/>
                <w:bCs/>
                <w:i/>
                <w:iCs/>
                <w:color w:val="000000"/>
                <w:sz w:val="22"/>
              </w:rPr>
              <w:t>14.7</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i/>
                <w:iCs/>
                <w:color w:val="000000"/>
              </w:rPr>
            </w:pPr>
            <w:r w:rsidRPr="008F3E7D">
              <w:rPr>
                <w:rFonts w:eastAsia="Times New Roman" w:cs="Times New Roman"/>
                <w:b/>
                <w:bCs/>
                <w:i/>
                <w:iCs/>
                <w:color w:val="000000"/>
                <w:sz w:val="22"/>
              </w:rPr>
              <w:t>343.0</w:t>
            </w:r>
          </w:p>
        </w:tc>
        <w:tc>
          <w:tcPr>
            <w:tcW w:w="92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i/>
                <w:iCs/>
                <w:color w:val="000000"/>
              </w:rPr>
            </w:pPr>
            <w:r w:rsidRPr="008F3E7D">
              <w:rPr>
                <w:rFonts w:eastAsia="Times New Roman" w:cs="Times New Roman"/>
                <w:b/>
                <w:bCs/>
                <w:i/>
                <w:iCs/>
                <w:color w:val="000000"/>
                <w:sz w:val="22"/>
              </w:rPr>
              <w:t>369.2</w:t>
            </w:r>
          </w:p>
        </w:tc>
        <w:tc>
          <w:tcPr>
            <w:tcW w:w="80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i/>
                <w:iCs/>
                <w:color w:val="000000"/>
              </w:rPr>
            </w:pPr>
            <w:r w:rsidRPr="008F3E7D">
              <w:rPr>
                <w:rFonts w:eastAsia="Times New Roman" w:cs="Times New Roman"/>
                <w:b/>
                <w:bCs/>
                <w:i/>
                <w:iCs/>
                <w:color w:val="000000"/>
                <w:sz w:val="22"/>
              </w:rPr>
              <w:t>16.7</w:t>
            </w:r>
          </w:p>
        </w:tc>
        <w:tc>
          <w:tcPr>
            <w:tcW w:w="885"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i/>
                <w:iCs/>
                <w:color w:val="000000"/>
              </w:rPr>
            </w:pPr>
            <w:r w:rsidRPr="008F3E7D">
              <w:rPr>
                <w:rFonts w:eastAsia="Times New Roman" w:cs="Times New Roman"/>
                <w:b/>
                <w:bCs/>
                <w:i/>
                <w:iCs/>
                <w:color w:val="000000"/>
                <w:sz w:val="22"/>
              </w:rPr>
              <w:t>11.1</w:t>
            </w:r>
          </w:p>
        </w:tc>
      </w:tr>
      <w:tr w:rsidR="008F3E7D" w:rsidRPr="008F3E7D" w:rsidTr="00F31B5C">
        <w:trPr>
          <w:trHeight w:val="301"/>
          <w:jc w:val="center"/>
        </w:trPr>
        <w:tc>
          <w:tcPr>
            <w:tcW w:w="7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F3E7D" w:rsidRPr="008F3E7D" w:rsidRDefault="008F3E7D" w:rsidP="008F3E7D">
            <w:pPr>
              <w:ind w:firstLine="0"/>
              <w:jc w:val="center"/>
              <w:rPr>
                <w:rFonts w:eastAsia="Times New Roman" w:cs="Times New Roman"/>
                <w:color w:val="000000"/>
              </w:rPr>
            </w:pPr>
            <w:r w:rsidRPr="008F3E7D">
              <w:rPr>
                <w:rFonts w:eastAsia="Times New Roman" w:cs="Times New Roman"/>
                <w:color w:val="000000"/>
                <w:sz w:val="22"/>
              </w:rPr>
              <w:t> </w:t>
            </w:r>
          </w:p>
        </w:tc>
        <w:tc>
          <w:tcPr>
            <w:tcW w:w="19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F3E7D" w:rsidRPr="008F3E7D" w:rsidRDefault="008F3E7D" w:rsidP="008F3E7D">
            <w:pPr>
              <w:ind w:firstLine="0"/>
              <w:jc w:val="center"/>
              <w:rPr>
                <w:rFonts w:eastAsia="Times New Roman" w:cs="Times New Roman"/>
                <w:color w:val="000000"/>
              </w:rPr>
            </w:pPr>
            <w:r w:rsidRPr="008F3E7D">
              <w:rPr>
                <w:rFonts w:eastAsia="Times New Roman" w:cs="Times New Roman"/>
                <w:color w:val="000000"/>
                <w:sz w:val="22"/>
              </w:rPr>
              <w:t> </w:t>
            </w:r>
          </w:p>
        </w:tc>
        <w:tc>
          <w:tcPr>
            <w:tcW w:w="1659"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60191312</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0.22</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0.1</w:t>
            </w:r>
          </w:p>
        </w:tc>
        <w:tc>
          <w:tcPr>
            <w:tcW w:w="1106"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10.1</w:t>
            </w:r>
          </w:p>
        </w:tc>
        <w:tc>
          <w:tcPr>
            <w:tcW w:w="758"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0.0</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46.1</w:t>
            </w:r>
          </w:p>
        </w:tc>
        <w:tc>
          <w:tcPr>
            <w:tcW w:w="92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0.2</w:t>
            </w:r>
          </w:p>
        </w:tc>
        <w:tc>
          <w:tcPr>
            <w:tcW w:w="80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0.0</w:t>
            </w:r>
          </w:p>
        </w:tc>
        <w:tc>
          <w:tcPr>
            <w:tcW w:w="885"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1.1</w:t>
            </w:r>
          </w:p>
        </w:tc>
      </w:tr>
      <w:tr w:rsidR="008F3E7D" w:rsidRPr="008F3E7D" w:rsidTr="00F31B5C">
        <w:trPr>
          <w:trHeight w:val="301"/>
          <w:jc w:val="center"/>
        </w:trPr>
        <w:tc>
          <w:tcPr>
            <w:tcW w:w="738"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926"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659"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60196312</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22.26</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9.7</w:t>
            </w:r>
          </w:p>
        </w:tc>
        <w:tc>
          <w:tcPr>
            <w:tcW w:w="1106"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5089.8</w:t>
            </w:r>
          </w:p>
        </w:tc>
        <w:tc>
          <w:tcPr>
            <w:tcW w:w="758"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6.6</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228.7</w:t>
            </w:r>
          </w:p>
        </w:tc>
        <w:tc>
          <w:tcPr>
            <w:tcW w:w="92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194.4</w:t>
            </w:r>
          </w:p>
        </w:tc>
        <w:tc>
          <w:tcPr>
            <w:tcW w:w="80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8.8</w:t>
            </w:r>
          </w:p>
        </w:tc>
        <w:tc>
          <w:tcPr>
            <w:tcW w:w="885"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8.7</w:t>
            </w:r>
          </w:p>
        </w:tc>
      </w:tr>
      <w:tr w:rsidR="008F3E7D" w:rsidRPr="008F3E7D" w:rsidTr="00F31B5C">
        <w:trPr>
          <w:trHeight w:val="301"/>
          <w:jc w:val="center"/>
        </w:trPr>
        <w:tc>
          <w:tcPr>
            <w:tcW w:w="738"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926"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659"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60262512</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0.43</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0.2</w:t>
            </w:r>
          </w:p>
        </w:tc>
        <w:tc>
          <w:tcPr>
            <w:tcW w:w="1106"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51.4</w:t>
            </w:r>
          </w:p>
        </w:tc>
        <w:tc>
          <w:tcPr>
            <w:tcW w:w="758"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0.1</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119.6</w:t>
            </w:r>
          </w:p>
        </w:tc>
        <w:tc>
          <w:tcPr>
            <w:tcW w:w="92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1.5</w:t>
            </w:r>
          </w:p>
        </w:tc>
        <w:tc>
          <w:tcPr>
            <w:tcW w:w="80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0.1</w:t>
            </w:r>
          </w:p>
        </w:tc>
        <w:tc>
          <w:tcPr>
            <w:tcW w:w="885"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3.4</w:t>
            </w:r>
          </w:p>
        </w:tc>
      </w:tr>
      <w:tr w:rsidR="008F3E7D" w:rsidRPr="008F3E7D" w:rsidTr="00F31B5C">
        <w:trPr>
          <w:trHeight w:val="301"/>
          <w:jc w:val="center"/>
        </w:trPr>
        <w:tc>
          <w:tcPr>
            <w:tcW w:w="738"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926"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659"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60360421</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1.53</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0.7</w:t>
            </w:r>
          </w:p>
        </w:tc>
        <w:tc>
          <w:tcPr>
            <w:tcW w:w="1106"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147.0</w:t>
            </w:r>
          </w:p>
        </w:tc>
        <w:tc>
          <w:tcPr>
            <w:tcW w:w="758"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0.2</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96.1</w:t>
            </w:r>
          </w:p>
        </w:tc>
        <w:tc>
          <w:tcPr>
            <w:tcW w:w="92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4.6</w:t>
            </w:r>
          </w:p>
        </w:tc>
        <w:tc>
          <w:tcPr>
            <w:tcW w:w="80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0.2</w:t>
            </w:r>
          </w:p>
        </w:tc>
        <w:tc>
          <w:tcPr>
            <w:tcW w:w="885"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3.0</w:t>
            </w:r>
          </w:p>
        </w:tc>
      </w:tr>
      <w:tr w:rsidR="008F3E7D" w:rsidRPr="008F3E7D" w:rsidTr="00F31B5C">
        <w:trPr>
          <w:trHeight w:val="301"/>
          <w:jc w:val="center"/>
        </w:trPr>
        <w:tc>
          <w:tcPr>
            <w:tcW w:w="738"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926"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659"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60381511</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1.18</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0.5</w:t>
            </w:r>
          </w:p>
        </w:tc>
        <w:tc>
          <w:tcPr>
            <w:tcW w:w="1106"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375.4</w:t>
            </w:r>
          </w:p>
        </w:tc>
        <w:tc>
          <w:tcPr>
            <w:tcW w:w="758"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0.5</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318.1</w:t>
            </w:r>
          </w:p>
        </w:tc>
        <w:tc>
          <w:tcPr>
            <w:tcW w:w="92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11.9</w:t>
            </w:r>
          </w:p>
        </w:tc>
        <w:tc>
          <w:tcPr>
            <w:tcW w:w="80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0.5</w:t>
            </w:r>
          </w:p>
        </w:tc>
        <w:tc>
          <w:tcPr>
            <w:tcW w:w="885"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10.1</w:t>
            </w:r>
          </w:p>
        </w:tc>
      </w:tr>
      <w:tr w:rsidR="008F3E7D" w:rsidRPr="008F3E7D" w:rsidTr="00F31B5C">
        <w:trPr>
          <w:trHeight w:val="301"/>
          <w:jc w:val="center"/>
        </w:trPr>
        <w:tc>
          <w:tcPr>
            <w:tcW w:w="738"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926"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659"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60381514</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7.51</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3.3</w:t>
            </w:r>
          </w:p>
        </w:tc>
        <w:tc>
          <w:tcPr>
            <w:tcW w:w="1106"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1882.8</w:t>
            </w:r>
          </w:p>
        </w:tc>
        <w:tc>
          <w:tcPr>
            <w:tcW w:w="758"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2.4</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250.7</w:t>
            </w:r>
          </w:p>
        </w:tc>
        <w:tc>
          <w:tcPr>
            <w:tcW w:w="92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79.1</w:t>
            </w:r>
          </w:p>
        </w:tc>
        <w:tc>
          <w:tcPr>
            <w:tcW w:w="80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3.6</w:t>
            </w:r>
          </w:p>
        </w:tc>
        <w:tc>
          <w:tcPr>
            <w:tcW w:w="885"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10.5</w:t>
            </w:r>
          </w:p>
        </w:tc>
      </w:tr>
      <w:tr w:rsidR="008F3E7D" w:rsidRPr="008F3E7D" w:rsidTr="00F31B5C">
        <w:trPr>
          <w:trHeight w:val="301"/>
          <w:jc w:val="center"/>
        </w:trPr>
        <w:tc>
          <w:tcPr>
            <w:tcW w:w="738"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926"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659"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60382511</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1.02</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0.4</w:t>
            </w:r>
          </w:p>
        </w:tc>
        <w:tc>
          <w:tcPr>
            <w:tcW w:w="1106"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136.0</w:t>
            </w:r>
          </w:p>
        </w:tc>
        <w:tc>
          <w:tcPr>
            <w:tcW w:w="758"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0.2</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133.4</w:t>
            </w:r>
          </w:p>
        </w:tc>
        <w:tc>
          <w:tcPr>
            <w:tcW w:w="92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6.2</w:t>
            </w:r>
          </w:p>
        </w:tc>
        <w:tc>
          <w:tcPr>
            <w:tcW w:w="80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0.3</w:t>
            </w:r>
          </w:p>
        </w:tc>
        <w:tc>
          <w:tcPr>
            <w:tcW w:w="885"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6.1</w:t>
            </w:r>
          </w:p>
        </w:tc>
      </w:tr>
      <w:tr w:rsidR="008F3E7D" w:rsidRPr="008F3E7D" w:rsidTr="00F31B5C">
        <w:trPr>
          <w:trHeight w:val="301"/>
          <w:jc w:val="center"/>
        </w:trPr>
        <w:tc>
          <w:tcPr>
            <w:tcW w:w="738"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926"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659"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60382512</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0.61</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0.3</w:t>
            </w:r>
          </w:p>
        </w:tc>
        <w:tc>
          <w:tcPr>
            <w:tcW w:w="1106"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93.1</w:t>
            </w:r>
          </w:p>
        </w:tc>
        <w:tc>
          <w:tcPr>
            <w:tcW w:w="758"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0.1</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152.6</w:t>
            </w:r>
          </w:p>
        </w:tc>
        <w:tc>
          <w:tcPr>
            <w:tcW w:w="92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3.8</w:t>
            </w:r>
          </w:p>
        </w:tc>
        <w:tc>
          <w:tcPr>
            <w:tcW w:w="80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0.2</w:t>
            </w:r>
          </w:p>
        </w:tc>
        <w:tc>
          <w:tcPr>
            <w:tcW w:w="885"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6.3</w:t>
            </w:r>
          </w:p>
        </w:tc>
      </w:tr>
      <w:tr w:rsidR="008F3E7D" w:rsidRPr="008F3E7D" w:rsidTr="00F31B5C">
        <w:trPr>
          <w:trHeight w:val="301"/>
          <w:jc w:val="center"/>
        </w:trPr>
        <w:tc>
          <w:tcPr>
            <w:tcW w:w="738"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926"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659"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60382514</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8.40</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3.7</w:t>
            </w:r>
          </w:p>
        </w:tc>
        <w:tc>
          <w:tcPr>
            <w:tcW w:w="1106"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3385.7</w:t>
            </w:r>
          </w:p>
        </w:tc>
        <w:tc>
          <w:tcPr>
            <w:tcW w:w="758"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4.4</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403.1</w:t>
            </w:r>
          </w:p>
        </w:tc>
        <w:tc>
          <w:tcPr>
            <w:tcW w:w="92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120.9</w:t>
            </w:r>
          </w:p>
        </w:tc>
        <w:tc>
          <w:tcPr>
            <w:tcW w:w="80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5.5</w:t>
            </w:r>
          </w:p>
        </w:tc>
        <w:tc>
          <w:tcPr>
            <w:tcW w:w="885"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14.4</w:t>
            </w:r>
          </w:p>
        </w:tc>
      </w:tr>
      <w:tr w:rsidR="008F3E7D" w:rsidRPr="008F3E7D" w:rsidTr="00F31B5C">
        <w:trPr>
          <w:trHeight w:val="301"/>
          <w:jc w:val="center"/>
        </w:trPr>
        <w:tc>
          <w:tcPr>
            <w:tcW w:w="738"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926"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659"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60384517</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15.85</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6.9</w:t>
            </w:r>
          </w:p>
        </w:tc>
        <w:tc>
          <w:tcPr>
            <w:tcW w:w="1106"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4731.2</w:t>
            </w:r>
          </w:p>
        </w:tc>
        <w:tc>
          <w:tcPr>
            <w:tcW w:w="758"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6.1</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298.5</w:t>
            </w:r>
          </w:p>
        </w:tc>
        <w:tc>
          <w:tcPr>
            <w:tcW w:w="92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158.3</w:t>
            </w:r>
          </w:p>
        </w:tc>
        <w:tc>
          <w:tcPr>
            <w:tcW w:w="80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7.2</w:t>
            </w:r>
          </w:p>
        </w:tc>
        <w:tc>
          <w:tcPr>
            <w:tcW w:w="885"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10.0</w:t>
            </w:r>
          </w:p>
        </w:tc>
      </w:tr>
      <w:tr w:rsidR="008F3E7D" w:rsidRPr="008F3E7D" w:rsidTr="00F31B5C">
        <w:trPr>
          <w:trHeight w:val="301"/>
          <w:jc w:val="center"/>
        </w:trPr>
        <w:tc>
          <w:tcPr>
            <w:tcW w:w="738"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926"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659"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60384518</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0.60</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0.3</w:t>
            </w:r>
          </w:p>
        </w:tc>
        <w:tc>
          <w:tcPr>
            <w:tcW w:w="1106"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219.7</w:t>
            </w:r>
          </w:p>
        </w:tc>
        <w:tc>
          <w:tcPr>
            <w:tcW w:w="758"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0.3</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366.2</w:t>
            </w:r>
          </w:p>
        </w:tc>
        <w:tc>
          <w:tcPr>
            <w:tcW w:w="92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7.6</w:t>
            </w:r>
          </w:p>
        </w:tc>
        <w:tc>
          <w:tcPr>
            <w:tcW w:w="80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0.3</w:t>
            </w:r>
          </w:p>
        </w:tc>
        <w:tc>
          <w:tcPr>
            <w:tcW w:w="885"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12.7</w:t>
            </w:r>
          </w:p>
        </w:tc>
      </w:tr>
      <w:tr w:rsidR="008F3E7D" w:rsidRPr="008F3E7D" w:rsidTr="00F31B5C">
        <w:trPr>
          <w:trHeight w:val="301"/>
          <w:jc w:val="center"/>
        </w:trPr>
        <w:tc>
          <w:tcPr>
            <w:tcW w:w="738"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926"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659"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60401471</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3.46</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1.5</w:t>
            </w:r>
          </w:p>
        </w:tc>
        <w:tc>
          <w:tcPr>
            <w:tcW w:w="1106"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596.0</w:t>
            </w:r>
          </w:p>
        </w:tc>
        <w:tc>
          <w:tcPr>
            <w:tcW w:w="758"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0.8</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172.3</w:t>
            </w:r>
          </w:p>
        </w:tc>
        <w:tc>
          <w:tcPr>
            <w:tcW w:w="92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22.7</w:t>
            </w:r>
          </w:p>
        </w:tc>
        <w:tc>
          <w:tcPr>
            <w:tcW w:w="80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1.0</w:t>
            </w:r>
          </w:p>
        </w:tc>
        <w:tc>
          <w:tcPr>
            <w:tcW w:w="885"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6.6</w:t>
            </w:r>
          </w:p>
        </w:tc>
      </w:tr>
      <w:tr w:rsidR="008F3E7D" w:rsidRPr="008F3E7D" w:rsidTr="00F31B5C">
        <w:trPr>
          <w:trHeight w:val="301"/>
          <w:jc w:val="center"/>
        </w:trPr>
        <w:tc>
          <w:tcPr>
            <w:tcW w:w="738"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926"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659"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60405471</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7.21</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3.2</w:t>
            </w:r>
          </w:p>
        </w:tc>
        <w:tc>
          <w:tcPr>
            <w:tcW w:w="1106"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2137.9</w:t>
            </w:r>
          </w:p>
        </w:tc>
        <w:tc>
          <w:tcPr>
            <w:tcW w:w="758"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2.8</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296.5</w:t>
            </w:r>
          </w:p>
        </w:tc>
        <w:tc>
          <w:tcPr>
            <w:tcW w:w="92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85.6</w:t>
            </w:r>
          </w:p>
        </w:tc>
        <w:tc>
          <w:tcPr>
            <w:tcW w:w="80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3.9</w:t>
            </w:r>
          </w:p>
        </w:tc>
        <w:tc>
          <w:tcPr>
            <w:tcW w:w="885"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11.9</w:t>
            </w:r>
          </w:p>
        </w:tc>
      </w:tr>
      <w:tr w:rsidR="008F3E7D" w:rsidRPr="008F3E7D" w:rsidTr="00F31B5C">
        <w:trPr>
          <w:trHeight w:val="301"/>
          <w:jc w:val="center"/>
        </w:trPr>
        <w:tc>
          <w:tcPr>
            <w:tcW w:w="738"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358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F3E7D" w:rsidRPr="008F3E7D" w:rsidRDefault="008F3E7D" w:rsidP="008F3E7D">
            <w:pPr>
              <w:ind w:firstLine="0"/>
              <w:jc w:val="left"/>
              <w:rPr>
                <w:rFonts w:eastAsia="Times New Roman" w:cs="Times New Roman"/>
                <w:b/>
                <w:bCs/>
                <w:color w:val="000000"/>
              </w:rPr>
            </w:pPr>
            <w:r w:rsidRPr="008F3E7D">
              <w:rPr>
                <w:rFonts w:eastAsia="Times New Roman" w:cs="Times New Roman"/>
                <w:b/>
                <w:bCs/>
                <w:color w:val="000000"/>
                <w:sz w:val="22"/>
              </w:rPr>
              <w:t>10.Једнодобна</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70.28</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30.7</w:t>
            </w:r>
          </w:p>
        </w:tc>
        <w:tc>
          <w:tcPr>
            <w:tcW w:w="1106"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18856.1</w:t>
            </w:r>
          </w:p>
        </w:tc>
        <w:tc>
          <w:tcPr>
            <w:tcW w:w="758"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24.3</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268.3</w:t>
            </w:r>
          </w:p>
        </w:tc>
        <w:tc>
          <w:tcPr>
            <w:tcW w:w="92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696.9</w:t>
            </w:r>
          </w:p>
        </w:tc>
        <w:tc>
          <w:tcPr>
            <w:tcW w:w="80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31.6</w:t>
            </w:r>
          </w:p>
        </w:tc>
        <w:tc>
          <w:tcPr>
            <w:tcW w:w="885"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9.9</w:t>
            </w:r>
          </w:p>
        </w:tc>
      </w:tr>
      <w:tr w:rsidR="008F3E7D" w:rsidRPr="008F3E7D" w:rsidTr="00F31B5C">
        <w:trPr>
          <w:trHeight w:val="301"/>
          <w:jc w:val="center"/>
        </w:trPr>
        <w:tc>
          <w:tcPr>
            <w:tcW w:w="738"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9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F3E7D" w:rsidRPr="008F3E7D" w:rsidRDefault="008F3E7D" w:rsidP="008F3E7D">
            <w:pPr>
              <w:ind w:firstLine="0"/>
              <w:jc w:val="center"/>
              <w:rPr>
                <w:rFonts w:eastAsia="Times New Roman" w:cs="Times New Roman"/>
                <w:color w:val="000000"/>
              </w:rPr>
            </w:pPr>
            <w:r w:rsidRPr="008F3E7D">
              <w:rPr>
                <w:rFonts w:eastAsia="Times New Roman" w:cs="Times New Roman"/>
                <w:color w:val="000000"/>
                <w:sz w:val="22"/>
              </w:rPr>
              <w:t> </w:t>
            </w:r>
          </w:p>
        </w:tc>
        <w:tc>
          <w:tcPr>
            <w:tcW w:w="1659"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60196312</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1.08</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0.5</w:t>
            </w:r>
          </w:p>
        </w:tc>
        <w:tc>
          <w:tcPr>
            <w:tcW w:w="1106"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222.6</w:t>
            </w:r>
          </w:p>
        </w:tc>
        <w:tc>
          <w:tcPr>
            <w:tcW w:w="758"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0.3</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206.1</w:t>
            </w:r>
          </w:p>
        </w:tc>
        <w:tc>
          <w:tcPr>
            <w:tcW w:w="92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8.7</w:t>
            </w:r>
          </w:p>
        </w:tc>
        <w:tc>
          <w:tcPr>
            <w:tcW w:w="80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0.4</w:t>
            </w:r>
          </w:p>
        </w:tc>
        <w:tc>
          <w:tcPr>
            <w:tcW w:w="885"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8.1</w:t>
            </w:r>
          </w:p>
        </w:tc>
      </w:tr>
      <w:tr w:rsidR="008F3E7D" w:rsidRPr="008F3E7D" w:rsidTr="00F31B5C">
        <w:trPr>
          <w:trHeight w:val="301"/>
          <w:jc w:val="center"/>
        </w:trPr>
        <w:tc>
          <w:tcPr>
            <w:tcW w:w="738"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926"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659"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60262512</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0.90</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0.4</w:t>
            </w:r>
          </w:p>
        </w:tc>
        <w:tc>
          <w:tcPr>
            <w:tcW w:w="1106"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180.1</w:t>
            </w:r>
          </w:p>
        </w:tc>
        <w:tc>
          <w:tcPr>
            <w:tcW w:w="758"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0.2</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200.1</w:t>
            </w:r>
          </w:p>
        </w:tc>
        <w:tc>
          <w:tcPr>
            <w:tcW w:w="92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7.0</w:t>
            </w:r>
          </w:p>
        </w:tc>
        <w:tc>
          <w:tcPr>
            <w:tcW w:w="80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0.3</w:t>
            </w:r>
          </w:p>
        </w:tc>
        <w:tc>
          <w:tcPr>
            <w:tcW w:w="885"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7.7</w:t>
            </w:r>
          </w:p>
        </w:tc>
      </w:tr>
      <w:tr w:rsidR="008F3E7D" w:rsidRPr="008F3E7D" w:rsidTr="00F31B5C">
        <w:trPr>
          <w:trHeight w:val="301"/>
          <w:jc w:val="center"/>
        </w:trPr>
        <w:tc>
          <w:tcPr>
            <w:tcW w:w="738"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926"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659"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60360421</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0.53</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0.2</w:t>
            </w:r>
          </w:p>
        </w:tc>
        <w:tc>
          <w:tcPr>
            <w:tcW w:w="1106"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53.1</w:t>
            </w:r>
          </w:p>
        </w:tc>
        <w:tc>
          <w:tcPr>
            <w:tcW w:w="758"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0.1</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100.2</w:t>
            </w:r>
          </w:p>
        </w:tc>
        <w:tc>
          <w:tcPr>
            <w:tcW w:w="92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0.8</w:t>
            </w:r>
          </w:p>
        </w:tc>
        <w:tc>
          <w:tcPr>
            <w:tcW w:w="80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0.0</w:t>
            </w:r>
          </w:p>
        </w:tc>
        <w:tc>
          <w:tcPr>
            <w:tcW w:w="885"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1.6</w:t>
            </w:r>
          </w:p>
        </w:tc>
      </w:tr>
      <w:tr w:rsidR="008F3E7D" w:rsidRPr="008F3E7D" w:rsidTr="00F31B5C">
        <w:trPr>
          <w:trHeight w:val="301"/>
          <w:jc w:val="center"/>
        </w:trPr>
        <w:tc>
          <w:tcPr>
            <w:tcW w:w="738"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926"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659"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60381512</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0.68</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0.3</w:t>
            </w:r>
          </w:p>
        </w:tc>
        <w:tc>
          <w:tcPr>
            <w:tcW w:w="1106"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283.9</w:t>
            </w:r>
          </w:p>
        </w:tc>
        <w:tc>
          <w:tcPr>
            <w:tcW w:w="758"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0.4</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417.4</w:t>
            </w:r>
          </w:p>
        </w:tc>
        <w:tc>
          <w:tcPr>
            <w:tcW w:w="92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11.3</w:t>
            </w:r>
          </w:p>
        </w:tc>
        <w:tc>
          <w:tcPr>
            <w:tcW w:w="80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0.5</w:t>
            </w:r>
          </w:p>
        </w:tc>
        <w:tc>
          <w:tcPr>
            <w:tcW w:w="885"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16.7</w:t>
            </w:r>
          </w:p>
        </w:tc>
      </w:tr>
      <w:tr w:rsidR="008F3E7D" w:rsidRPr="008F3E7D" w:rsidTr="00F31B5C">
        <w:trPr>
          <w:trHeight w:val="301"/>
          <w:jc w:val="center"/>
        </w:trPr>
        <w:tc>
          <w:tcPr>
            <w:tcW w:w="738"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926"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659"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60382511</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2.00</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0.9</w:t>
            </w:r>
          </w:p>
        </w:tc>
        <w:tc>
          <w:tcPr>
            <w:tcW w:w="1106"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1141.3</w:t>
            </w:r>
          </w:p>
        </w:tc>
        <w:tc>
          <w:tcPr>
            <w:tcW w:w="758"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1.5</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570.7</w:t>
            </w:r>
          </w:p>
        </w:tc>
        <w:tc>
          <w:tcPr>
            <w:tcW w:w="92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36.1</w:t>
            </w:r>
          </w:p>
        </w:tc>
        <w:tc>
          <w:tcPr>
            <w:tcW w:w="80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1.6</w:t>
            </w:r>
          </w:p>
        </w:tc>
        <w:tc>
          <w:tcPr>
            <w:tcW w:w="885"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18.1</w:t>
            </w:r>
          </w:p>
        </w:tc>
      </w:tr>
      <w:tr w:rsidR="008F3E7D" w:rsidRPr="008F3E7D" w:rsidTr="00F31B5C">
        <w:trPr>
          <w:trHeight w:val="301"/>
          <w:jc w:val="center"/>
        </w:trPr>
        <w:tc>
          <w:tcPr>
            <w:tcW w:w="738"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926"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659"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60382512</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1.02</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0.4</w:t>
            </w:r>
          </w:p>
        </w:tc>
        <w:tc>
          <w:tcPr>
            <w:tcW w:w="1106"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355.9</w:t>
            </w:r>
          </w:p>
        </w:tc>
        <w:tc>
          <w:tcPr>
            <w:tcW w:w="758"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0.5</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348.9</w:t>
            </w:r>
          </w:p>
        </w:tc>
        <w:tc>
          <w:tcPr>
            <w:tcW w:w="92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11.3</w:t>
            </w:r>
          </w:p>
        </w:tc>
        <w:tc>
          <w:tcPr>
            <w:tcW w:w="80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0.5</w:t>
            </w:r>
          </w:p>
        </w:tc>
        <w:tc>
          <w:tcPr>
            <w:tcW w:w="885"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11.1</w:t>
            </w:r>
          </w:p>
        </w:tc>
      </w:tr>
      <w:tr w:rsidR="008F3E7D" w:rsidRPr="008F3E7D" w:rsidTr="00F31B5C">
        <w:trPr>
          <w:trHeight w:val="301"/>
          <w:jc w:val="center"/>
        </w:trPr>
        <w:tc>
          <w:tcPr>
            <w:tcW w:w="738"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358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F3E7D" w:rsidRPr="008F3E7D" w:rsidRDefault="008F3E7D" w:rsidP="008F3E7D">
            <w:pPr>
              <w:ind w:firstLine="0"/>
              <w:jc w:val="left"/>
              <w:rPr>
                <w:rFonts w:eastAsia="Times New Roman" w:cs="Times New Roman"/>
                <w:b/>
                <w:bCs/>
                <w:color w:val="000000"/>
              </w:rPr>
            </w:pPr>
            <w:r w:rsidRPr="008F3E7D">
              <w:rPr>
                <w:rFonts w:eastAsia="Times New Roman" w:cs="Times New Roman"/>
                <w:b/>
                <w:bCs/>
                <w:color w:val="000000"/>
                <w:sz w:val="22"/>
              </w:rPr>
              <w:t>20.Двоспратна</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6.21</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2.7</w:t>
            </w:r>
          </w:p>
        </w:tc>
        <w:tc>
          <w:tcPr>
            <w:tcW w:w="1106"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2236.9</w:t>
            </w:r>
          </w:p>
        </w:tc>
        <w:tc>
          <w:tcPr>
            <w:tcW w:w="758"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2.9</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360.2</w:t>
            </w:r>
          </w:p>
        </w:tc>
        <w:tc>
          <w:tcPr>
            <w:tcW w:w="92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75.3</w:t>
            </w:r>
          </w:p>
        </w:tc>
        <w:tc>
          <w:tcPr>
            <w:tcW w:w="80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3.4</w:t>
            </w:r>
          </w:p>
        </w:tc>
        <w:tc>
          <w:tcPr>
            <w:tcW w:w="885"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12.1</w:t>
            </w:r>
          </w:p>
        </w:tc>
      </w:tr>
      <w:tr w:rsidR="008F3E7D" w:rsidRPr="008F3E7D" w:rsidTr="00F31B5C">
        <w:trPr>
          <w:trHeight w:val="301"/>
          <w:jc w:val="center"/>
        </w:trPr>
        <w:tc>
          <w:tcPr>
            <w:tcW w:w="738"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9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F3E7D" w:rsidRPr="008F3E7D" w:rsidRDefault="008F3E7D" w:rsidP="008F3E7D">
            <w:pPr>
              <w:ind w:firstLine="0"/>
              <w:jc w:val="center"/>
              <w:rPr>
                <w:rFonts w:eastAsia="Times New Roman" w:cs="Times New Roman"/>
                <w:color w:val="000000"/>
              </w:rPr>
            </w:pPr>
            <w:r w:rsidRPr="008F3E7D">
              <w:rPr>
                <w:rFonts w:eastAsia="Times New Roman" w:cs="Times New Roman"/>
                <w:color w:val="000000"/>
                <w:sz w:val="22"/>
              </w:rPr>
              <w:t> </w:t>
            </w:r>
          </w:p>
        </w:tc>
        <w:tc>
          <w:tcPr>
            <w:tcW w:w="1659"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60191312</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2.78</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1.2</w:t>
            </w:r>
          </w:p>
        </w:tc>
        <w:tc>
          <w:tcPr>
            <w:tcW w:w="1106"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639.2</w:t>
            </w:r>
          </w:p>
        </w:tc>
        <w:tc>
          <w:tcPr>
            <w:tcW w:w="758"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0.8</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229.9</w:t>
            </w:r>
          </w:p>
        </w:tc>
        <w:tc>
          <w:tcPr>
            <w:tcW w:w="92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20.5</w:t>
            </w:r>
          </w:p>
        </w:tc>
        <w:tc>
          <w:tcPr>
            <w:tcW w:w="80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0.9</w:t>
            </w:r>
          </w:p>
        </w:tc>
        <w:tc>
          <w:tcPr>
            <w:tcW w:w="885"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7.4</w:t>
            </w:r>
          </w:p>
        </w:tc>
      </w:tr>
      <w:tr w:rsidR="008F3E7D" w:rsidRPr="008F3E7D" w:rsidTr="00F31B5C">
        <w:trPr>
          <w:trHeight w:val="301"/>
          <w:jc w:val="center"/>
        </w:trPr>
        <w:tc>
          <w:tcPr>
            <w:tcW w:w="738"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926"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659"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60196312</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23.32</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10.2</w:t>
            </w:r>
          </w:p>
        </w:tc>
        <w:tc>
          <w:tcPr>
            <w:tcW w:w="1106"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2908.0</w:t>
            </w:r>
          </w:p>
        </w:tc>
        <w:tc>
          <w:tcPr>
            <w:tcW w:w="758"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3.7</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124.7</w:t>
            </w:r>
          </w:p>
        </w:tc>
        <w:tc>
          <w:tcPr>
            <w:tcW w:w="92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106.6</w:t>
            </w:r>
          </w:p>
        </w:tc>
        <w:tc>
          <w:tcPr>
            <w:tcW w:w="80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4.8</w:t>
            </w:r>
          </w:p>
        </w:tc>
        <w:tc>
          <w:tcPr>
            <w:tcW w:w="885"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4.6</w:t>
            </w:r>
          </w:p>
        </w:tc>
      </w:tr>
      <w:tr w:rsidR="008F3E7D" w:rsidRPr="008F3E7D" w:rsidTr="00F31B5C">
        <w:trPr>
          <w:trHeight w:val="301"/>
          <w:jc w:val="center"/>
        </w:trPr>
        <w:tc>
          <w:tcPr>
            <w:tcW w:w="738"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926"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659"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60262512</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0.87</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0.4</w:t>
            </w:r>
          </w:p>
        </w:tc>
        <w:tc>
          <w:tcPr>
            <w:tcW w:w="1106"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18.8</w:t>
            </w:r>
          </w:p>
        </w:tc>
        <w:tc>
          <w:tcPr>
            <w:tcW w:w="758"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0.0</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21.6</w:t>
            </w:r>
          </w:p>
        </w:tc>
        <w:tc>
          <w:tcPr>
            <w:tcW w:w="92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1.1</w:t>
            </w:r>
          </w:p>
        </w:tc>
        <w:tc>
          <w:tcPr>
            <w:tcW w:w="80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0.0</w:t>
            </w:r>
          </w:p>
        </w:tc>
        <w:tc>
          <w:tcPr>
            <w:tcW w:w="885"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1.3</w:t>
            </w:r>
          </w:p>
        </w:tc>
      </w:tr>
      <w:tr w:rsidR="008F3E7D" w:rsidRPr="008F3E7D" w:rsidTr="00F31B5C">
        <w:trPr>
          <w:trHeight w:val="301"/>
          <w:jc w:val="center"/>
        </w:trPr>
        <w:tc>
          <w:tcPr>
            <w:tcW w:w="738"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926"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659"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60304521</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15.94</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7.0</w:t>
            </w:r>
          </w:p>
        </w:tc>
        <w:tc>
          <w:tcPr>
            <w:tcW w:w="1106"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6003.9</w:t>
            </w:r>
          </w:p>
        </w:tc>
        <w:tc>
          <w:tcPr>
            <w:tcW w:w="758"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7.7</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376.7</w:t>
            </w:r>
          </w:p>
        </w:tc>
        <w:tc>
          <w:tcPr>
            <w:tcW w:w="92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133.7</w:t>
            </w:r>
          </w:p>
        </w:tc>
        <w:tc>
          <w:tcPr>
            <w:tcW w:w="80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6.1</w:t>
            </w:r>
          </w:p>
        </w:tc>
        <w:tc>
          <w:tcPr>
            <w:tcW w:w="885"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8.4</w:t>
            </w:r>
          </w:p>
        </w:tc>
      </w:tr>
      <w:tr w:rsidR="008F3E7D" w:rsidRPr="008F3E7D" w:rsidTr="00F31B5C">
        <w:trPr>
          <w:trHeight w:val="301"/>
          <w:jc w:val="center"/>
        </w:trPr>
        <w:tc>
          <w:tcPr>
            <w:tcW w:w="738"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926"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659"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60352421</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5.27</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2.3</w:t>
            </w:r>
          </w:p>
        </w:tc>
        <w:tc>
          <w:tcPr>
            <w:tcW w:w="1106"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1133.6</w:t>
            </w:r>
          </w:p>
        </w:tc>
        <w:tc>
          <w:tcPr>
            <w:tcW w:w="758"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1.5</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215.1</w:t>
            </w:r>
          </w:p>
        </w:tc>
        <w:tc>
          <w:tcPr>
            <w:tcW w:w="92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28.5</w:t>
            </w:r>
          </w:p>
        </w:tc>
        <w:tc>
          <w:tcPr>
            <w:tcW w:w="80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1.3</w:t>
            </w:r>
          </w:p>
        </w:tc>
        <w:tc>
          <w:tcPr>
            <w:tcW w:w="885"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5.4</w:t>
            </w:r>
          </w:p>
        </w:tc>
      </w:tr>
      <w:tr w:rsidR="008F3E7D" w:rsidRPr="008F3E7D" w:rsidTr="00F31B5C">
        <w:trPr>
          <w:trHeight w:val="301"/>
          <w:jc w:val="center"/>
        </w:trPr>
        <w:tc>
          <w:tcPr>
            <w:tcW w:w="738"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926"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659"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60358471</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59.10</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25.8</w:t>
            </w:r>
          </w:p>
        </w:tc>
        <w:tc>
          <w:tcPr>
            <w:tcW w:w="1106"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31143.3</w:t>
            </w:r>
          </w:p>
        </w:tc>
        <w:tc>
          <w:tcPr>
            <w:tcW w:w="758"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40.1</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527.0</w:t>
            </w:r>
          </w:p>
        </w:tc>
        <w:tc>
          <w:tcPr>
            <w:tcW w:w="92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659.2</w:t>
            </w:r>
          </w:p>
        </w:tc>
        <w:tc>
          <w:tcPr>
            <w:tcW w:w="80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29.9</w:t>
            </w:r>
          </w:p>
        </w:tc>
        <w:tc>
          <w:tcPr>
            <w:tcW w:w="885"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11.2</w:t>
            </w:r>
          </w:p>
        </w:tc>
      </w:tr>
      <w:tr w:rsidR="008F3E7D" w:rsidRPr="008F3E7D" w:rsidTr="00F31B5C">
        <w:trPr>
          <w:trHeight w:val="301"/>
          <w:jc w:val="center"/>
        </w:trPr>
        <w:tc>
          <w:tcPr>
            <w:tcW w:w="738"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926"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659"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60360421</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0.12</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0.1</w:t>
            </w:r>
          </w:p>
        </w:tc>
        <w:tc>
          <w:tcPr>
            <w:tcW w:w="1106"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14.4</w:t>
            </w:r>
          </w:p>
        </w:tc>
        <w:tc>
          <w:tcPr>
            <w:tcW w:w="758"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0.0</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120.0</w:t>
            </w:r>
          </w:p>
        </w:tc>
        <w:tc>
          <w:tcPr>
            <w:tcW w:w="92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0.4</w:t>
            </w:r>
          </w:p>
        </w:tc>
        <w:tc>
          <w:tcPr>
            <w:tcW w:w="80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0.0</w:t>
            </w:r>
          </w:p>
        </w:tc>
        <w:tc>
          <w:tcPr>
            <w:tcW w:w="885"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3.4</w:t>
            </w:r>
          </w:p>
        </w:tc>
      </w:tr>
      <w:tr w:rsidR="008F3E7D" w:rsidRPr="008F3E7D" w:rsidTr="00F31B5C">
        <w:trPr>
          <w:trHeight w:val="301"/>
          <w:jc w:val="center"/>
        </w:trPr>
        <w:tc>
          <w:tcPr>
            <w:tcW w:w="738"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926"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659"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60381514</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0.81</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0.4</w:t>
            </w:r>
          </w:p>
        </w:tc>
        <w:tc>
          <w:tcPr>
            <w:tcW w:w="1106"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280.0</w:t>
            </w:r>
          </w:p>
        </w:tc>
        <w:tc>
          <w:tcPr>
            <w:tcW w:w="758"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0.4</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345.7</w:t>
            </w:r>
          </w:p>
        </w:tc>
        <w:tc>
          <w:tcPr>
            <w:tcW w:w="92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10.6</w:t>
            </w:r>
          </w:p>
        </w:tc>
        <w:tc>
          <w:tcPr>
            <w:tcW w:w="80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0.5</w:t>
            </w:r>
          </w:p>
        </w:tc>
        <w:tc>
          <w:tcPr>
            <w:tcW w:w="885"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13.1</w:t>
            </w:r>
          </w:p>
        </w:tc>
      </w:tr>
      <w:tr w:rsidR="008F3E7D" w:rsidRPr="008F3E7D" w:rsidTr="00F31B5C">
        <w:trPr>
          <w:trHeight w:val="301"/>
          <w:jc w:val="center"/>
        </w:trPr>
        <w:tc>
          <w:tcPr>
            <w:tcW w:w="738"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926"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659"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60382511</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1.14</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0.5</w:t>
            </w:r>
          </w:p>
        </w:tc>
        <w:tc>
          <w:tcPr>
            <w:tcW w:w="1106"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231.1</w:t>
            </w:r>
          </w:p>
        </w:tc>
        <w:tc>
          <w:tcPr>
            <w:tcW w:w="758"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0.3</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202.8</w:t>
            </w:r>
          </w:p>
        </w:tc>
        <w:tc>
          <w:tcPr>
            <w:tcW w:w="92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7.5</w:t>
            </w:r>
          </w:p>
        </w:tc>
        <w:tc>
          <w:tcPr>
            <w:tcW w:w="80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0.3</w:t>
            </w:r>
          </w:p>
        </w:tc>
        <w:tc>
          <w:tcPr>
            <w:tcW w:w="885"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6.6</w:t>
            </w:r>
          </w:p>
        </w:tc>
      </w:tr>
      <w:tr w:rsidR="008F3E7D" w:rsidRPr="008F3E7D" w:rsidTr="00F31B5C">
        <w:trPr>
          <w:trHeight w:val="301"/>
          <w:jc w:val="center"/>
        </w:trPr>
        <w:tc>
          <w:tcPr>
            <w:tcW w:w="738"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926"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659"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60382512</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0.64</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0.3</w:t>
            </w:r>
          </w:p>
        </w:tc>
        <w:tc>
          <w:tcPr>
            <w:tcW w:w="1106"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283.9</w:t>
            </w:r>
          </w:p>
        </w:tc>
        <w:tc>
          <w:tcPr>
            <w:tcW w:w="758"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0.4</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443.6</w:t>
            </w:r>
          </w:p>
        </w:tc>
        <w:tc>
          <w:tcPr>
            <w:tcW w:w="92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10.0</w:t>
            </w:r>
          </w:p>
        </w:tc>
        <w:tc>
          <w:tcPr>
            <w:tcW w:w="80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0.5</w:t>
            </w:r>
          </w:p>
        </w:tc>
        <w:tc>
          <w:tcPr>
            <w:tcW w:w="885"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15.6</w:t>
            </w:r>
          </w:p>
        </w:tc>
      </w:tr>
      <w:tr w:rsidR="008F3E7D" w:rsidRPr="008F3E7D" w:rsidTr="00F31B5C">
        <w:trPr>
          <w:trHeight w:val="301"/>
          <w:jc w:val="center"/>
        </w:trPr>
        <w:tc>
          <w:tcPr>
            <w:tcW w:w="738"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926"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659"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60382514</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1.41</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0.6</w:t>
            </w:r>
          </w:p>
        </w:tc>
        <w:tc>
          <w:tcPr>
            <w:tcW w:w="1106"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507.6</w:t>
            </w:r>
          </w:p>
        </w:tc>
        <w:tc>
          <w:tcPr>
            <w:tcW w:w="758"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0.7</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360.0</w:t>
            </w:r>
          </w:p>
        </w:tc>
        <w:tc>
          <w:tcPr>
            <w:tcW w:w="92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23.7</w:t>
            </w:r>
          </w:p>
        </w:tc>
        <w:tc>
          <w:tcPr>
            <w:tcW w:w="80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1.1</w:t>
            </w:r>
          </w:p>
        </w:tc>
        <w:tc>
          <w:tcPr>
            <w:tcW w:w="885"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16.8</w:t>
            </w:r>
          </w:p>
        </w:tc>
      </w:tr>
      <w:tr w:rsidR="008F3E7D" w:rsidRPr="008F3E7D" w:rsidTr="00F31B5C">
        <w:trPr>
          <w:trHeight w:val="301"/>
          <w:jc w:val="center"/>
        </w:trPr>
        <w:tc>
          <w:tcPr>
            <w:tcW w:w="738"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926"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659"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60384518</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0.30</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0.1</w:t>
            </w:r>
          </w:p>
        </w:tc>
        <w:tc>
          <w:tcPr>
            <w:tcW w:w="1106"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169.5</w:t>
            </w:r>
          </w:p>
        </w:tc>
        <w:tc>
          <w:tcPr>
            <w:tcW w:w="758"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0.2</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564.9</w:t>
            </w:r>
          </w:p>
        </w:tc>
        <w:tc>
          <w:tcPr>
            <w:tcW w:w="92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5.0</w:t>
            </w:r>
          </w:p>
        </w:tc>
        <w:tc>
          <w:tcPr>
            <w:tcW w:w="80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0.2</w:t>
            </w:r>
          </w:p>
        </w:tc>
        <w:tc>
          <w:tcPr>
            <w:tcW w:w="885"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16.6</w:t>
            </w:r>
          </w:p>
        </w:tc>
      </w:tr>
      <w:tr w:rsidR="008F3E7D" w:rsidRPr="008F3E7D" w:rsidTr="00F31B5C">
        <w:trPr>
          <w:trHeight w:val="301"/>
          <w:jc w:val="center"/>
        </w:trPr>
        <w:tc>
          <w:tcPr>
            <w:tcW w:w="738"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926"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1659"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60401471</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4.55</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2.0</w:t>
            </w:r>
          </w:p>
        </w:tc>
        <w:tc>
          <w:tcPr>
            <w:tcW w:w="1106"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1080.2</w:t>
            </w:r>
          </w:p>
        </w:tc>
        <w:tc>
          <w:tcPr>
            <w:tcW w:w="758"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1.4</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237.4</w:t>
            </w:r>
          </w:p>
        </w:tc>
        <w:tc>
          <w:tcPr>
            <w:tcW w:w="92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37.6</w:t>
            </w:r>
          </w:p>
        </w:tc>
        <w:tc>
          <w:tcPr>
            <w:tcW w:w="80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1.7</w:t>
            </w:r>
          </w:p>
        </w:tc>
        <w:tc>
          <w:tcPr>
            <w:tcW w:w="885"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color w:val="000000"/>
              </w:rPr>
            </w:pPr>
            <w:r w:rsidRPr="008F3E7D">
              <w:rPr>
                <w:rFonts w:eastAsia="Times New Roman" w:cs="Times New Roman"/>
                <w:color w:val="000000"/>
                <w:sz w:val="22"/>
              </w:rPr>
              <w:t>8.3</w:t>
            </w:r>
          </w:p>
        </w:tc>
      </w:tr>
      <w:tr w:rsidR="008F3E7D" w:rsidRPr="008F3E7D" w:rsidTr="00F31B5C">
        <w:trPr>
          <w:trHeight w:val="301"/>
          <w:jc w:val="center"/>
        </w:trPr>
        <w:tc>
          <w:tcPr>
            <w:tcW w:w="738" w:type="dxa"/>
            <w:vMerge/>
            <w:tcBorders>
              <w:top w:val="nil"/>
              <w:left w:val="single" w:sz="4" w:space="0" w:color="auto"/>
              <w:bottom w:val="single" w:sz="4" w:space="0" w:color="000000"/>
              <w:right w:val="single" w:sz="4" w:space="0" w:color="auto"/>
            </w:tcBorders>
            <w:vAlign w:val="center"/>
            <w:hideMark/>
          </w:tcPr>
          <w:p w:rsidR="008F3E7D" w:rsidRPr="008F3E7D" w:rsidRDefault="008F3E7D" w:rsidP="008F3E7D">
            <w:pPr>
              <w:ind w:firstLine="0"/>
              <w:jc w:val="left"/>
              <w:rPr>
                <w:rFonts w:eastAsia="Times New Roman" w:cs="Times New Roman"/>
                <w:color w:val="000000"/>
              </w:rPr>
            </w:pPr>
          </w:p>
        </w:tc>
        <w:tc>
          <w:tcPr>
            <w:tcW w:w="358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F3E7D" w:rsidRPr="008F3E7D" w:rsidRDefault="008F3E7D" w:rsidP="008F3E7D">
            <w:pPr>
              <w:ind w:firstLine="0"/>
              <w:jc w:val="left"/>
              <w:rPr>
                <w:rFonts w:eastAsia="Times New Roman" w:cs="Times New Roman"/>
                <w:b/>
                <w:bCs/>
                <w:color w:val="000000"/>
              </w:rPr>
            </w:pPr>
            <w:r w:rsidRPr="008F3E7D">
              <w:rPr>
                <w:rFonts w:eastAsia="Times New Roman" w:cs="Times New Roman"/>
                <w:b/>
                <w:bCs/>
                <w:color w:val="000000"/>
                <w:sz w:val="22"/>
              </w:rPr>
              <w:t xml:space="preserve">25.Структурно разнодобна </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116.25</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50.8</w:t>
            </w:r>
          </w:p>
        </w:tc>
        <w:tc>
          <w:tcPr>
            <w:tcW w:w="1106"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44413.5</w:t>
            </w:r>
          </w:p>
        </w:tc>
        <w:tc>
          <w:tcPr>
            <w:tcW w:w="758"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57.2</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382.1</w:t>
            </w:r>
          </w:p>
        </w:tc>
        <w:tc>
          <w:tcPr>
            <w:tcW w:w="92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1044.3</w:t>
            </w:r>
          </w:p>
        </w:tc>
        <w:tc>
          <w:tcPr>
            <w:tcW w:w="80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47.3</w:t>
            </w:r>
          </w:p>
        </w:tc>
        <w:tc>
          <w:tcPr>
            <w:tcW w:w="885"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9.0</w:t>
            </w:r>
          </w:p>
        </w:tc>
      </w:tr>
      <w:tr w:rsidR="008F3E7D" w:rsidRPr="008F3E7D" w:rsidTr="00F31B5C">
        <w:trPr>
          <w:trHeight w:val="301"/>
          <w:jc w:val="center"/>
        </w:trPr>
        <w:tc>
          <w:tcPr>
            <w:tcW w:w="43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3E7D" w:rsidRPr="008F3E7D" w:rsidRDefault="008F3E7D" w:rsidP="008F3E7D">
            <w:pPr>
              <w:ind w:firstLine="0"/>
              <w:jc w:val="left"/>
              <w:rPr>
                <w:rFonts w:eastAsia="Times New Roman" w:cs="Times New Roman"/>
                <w:b/>
                <w:bCs/>
                <w:i/>
                <w:iCs/>
                <w:color w:val="000000"/>
              </w:rPr>
            </w:pPr>
            <w:r w:rsidRPr="008F3E7D">
              <w:rPr>
                <w:rFonts w:eastAsia="Times New Roman" w:cs="Times New Roman"/>
                <w:b/>
                <w:bCs/>
                <w:i/>
                <w:iCs/>
                <w:color w:val="000000"/>
                <w:sz w:val="22"/>
              </w:rPr>
              <w:t>60.Национални парк-III степен зашт.</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i/>
                <w:iCs/>
                <w:color w:val="000000"/>
              </w:rPr>
            </w:pPr>
            <w:r w:rsidRPr="008F3E7D">
              <w:rPr>
                <w:rFonts w:eastAsia="Times New Roman" w:cs="Times New Roman"/>
                <w:b/>
                <w:bCs/>
                <w:i/>
                <w:iCs/>
                <w:color w:val="000000"/>
                <w:sz w:val="22"/>
              </w:rPr>
              <w:t>192.74</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i/>
                <w:iCs/>
                <w:color w:val="000000"/>
              </w:rPr>
            </w:pPr>
            <w:r w:rsidRPr="008F3E7D">
              <w:rPr>
                <w:rFonts w:eastAsia="Times New Roman" w:cs="Times New Roman"/>
                <w:b/>
                <w:bCs/>
                <w:i/>
                <w:iCs/>
                <w:color w:val="000000"/>
                <w:sz w:val="22"/>
              </w:rPr>
              <w:t>84.3</w:t>
            </w:r>
          </w:p>
        </w:tc>
        <w:tc>
          <w:tcPr>
            <w:tcW w:w="1106"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i/>
                <w:iCs/>
                <w:color w:val="000000"/>
              </w:rPr>
            </w:pPr>
            <w:r w:rsidRPr="008F3E7D">
              <w:rPr>
                <w:rFonts w:eastAsia="Times New Roman" w:cs="Times New Roman"/>
                <w:b/>
                <w:bCs/>
                <w:i/>
                <w:iCs/>
                <w:color w:val="000000"/>
                <w:sz w:val="22"/>
              </w:rPr>
              <w:t>65506.5</w:t>
            </w:r>
          </w:p>
        </w:tc>
        <w:tc>
          <w:tcPr>
            <w:tcW w:w="758"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i/>
                <w:iCs/>
                <w:color w:val="000000"/>
              </w:rPr>
            </w:pPr>
            <w:r w:rsidRPr="008F3E7D">
              <w:rPr>
                <w:rFonts w:eastAsia="Times New Roman" w:cs="Times New Roman"/>
                <w:b/>
                <w:bCs/>
                <w:i/>
                <w:iCs/>
                <w:color w:val="000000"/>
                <w:sz w:val="22"/>
              </w:rPr>
              <w:t>84.4</w:t>
            </w:r>
          </w:p>
        </w:tc>
        <w:tc>
          <w:tcPr>
            <w:tcW w:w="86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i/>
                <w:iCs/>
                <w:color w:val="000000"/>
              </w:rPr>
            </w:pPr>
            <w:r w:rsidRPr="008F3E7D">
              <w:rPr>
                <w:rFonts w:eastAsia="Times New Roman" w:cs="Times New Roman"/>
                <w:b/>
                <w:bCs/>
                <w:i/>
                <w:iCs/>
                <w:color w:val="000000"/>
                <w:sz w:val="22"/>
              </w:rPr>
              <w:t>339.9</w:t>
            </w:r>
          </w:p>
        </w:tc>
        <w:tc>
          <w:tcPr>
            <w:tcW w:w="92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i/>
                <w:iCs/>
                <w:color w:val="000000"/>
              </w:rPr>
            </w:pPr>
            <w:r w:rsidRPr="008F3E7D">
              <w:rPr>
                <w:rFonts w:eastAsia="Times New Roman" w:cs="Times New Roman"/>
                <w:b/>
                <w:bCs/>
                <w:i/>
                <w:iCs/>
                <w:color w:val="000000"/>
                <w:sz w:val="22"/>
              </w:rPr>
              <w:t>1816.5</w:t>
            </w:r>
          </w:p>
        </w:tc>
        <w:tc>
          <w:tcPr>
            <w:tcW w:w="800"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i/>
                <w:iCs/>
                <w:color w:val="000000"/>
              </w:rPr>
            </w:pPr>
            <w:r w:rsidRPr="008F3E7D">
              <w:rPr>
                <w:rFonts w:eastAsia="Times New Roman" w:cs="Times New Roman"/>
                <w:b/>
                <w:bCs/>
                <w:i/>
                <w:iCs/>
                <w:color w:val="000000"/>
                <w:sz w:val="22"/>
              </w:rPr>
              <w:t>82.3</w:t>
            </w:r>
          </w:p>
        </w:tc>
        <w:tc>
          <w:tcPr>
            <w:tcW w:w="885" w:type="dxa"/>
            <w:tcBorders>
              <w:top w:val="nil"/>
              <w:left w:val="nil"/>
              <w:bottom w:val="single" w:sz="4" w:space="0" w:color="auto"/>
              <w:right w:val="single" w:sz="4" w:space="0" w:color="auto"/>
            </w:tcBorders>
            <w:shd w:val="clear" w:color="auto" w:fill="auto"/>
            <w:noWrap/>
            <w:vAlign w:val="center"/>
            <w:hideMark/>
          </w:tcPr>
          <w:p w:rsidR="008F3E7D" w:rsidRPr="008F3E7D" w:rsidRDefault="008F3E7D" w:rsidP="008F3E7D">
            <w:pPr>
              <w:ind w:firstLine="0"/>
              <w:jc w:val="right"/>
              <w:rPr>
                <w:rFonts w:eastAsia="Times New Roman" w:cs="Times New Roman"/>
                <w:b/>
                <w:bCs/>
                <w:i/>
                <w:iCs/>
                <w:color w:val="000000"/>
              </w:rPr>
            </w:pPr>
            <w:r w:rsidRPr="008F3E7D">
              <w:rPr>
                <w:rFonts w:eastAsia="Times New Roman" w:cs="Times New Roman"/>
                <w:b/>
                <w:bCs/>
                <w:i/>
                <w:iCs/>
                <w:color w:val="000000"/>
                <w:sz w:val="22"/>
              </w:rPr>
              <w:t>9.4</w:t>
            </w:r>
          </w:p>
        </w:tc>
      </w:tr>
      <w:tr w:rsidR="008F3E7D" w:rsidRPr="008F3E7D" w:rsidTr="00F31B5C">
        <w:trPr>
          <w:trHeight w:val="301"/>
          <w:jc w:val="center"/>
        </w:trPr>
        <w:tc>
          <w:tcPr>
            <w:tcW w:w="4323"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8F3E7D" w:rsidRPr="008F3E7D" w:rsidRDefault="008F3E7D" w:rsidP="008F3E7D">
            <w:pPr>
              <w:ind w:firstLine="0"/>
              <w:jc w:val="left"/>
              <w:rPr>
                <w:rFonts w:eastAsia="Times New Roman" w:cs="Times New Roman"/>
                <w:b/>
                <w:bCs/>
                <w:color w:val="000000"/>
              </w:rPr>
            </w:pPr>
            <w:r w:rsidRPr="008F3E7D">
              <w:rPr>
                <w:rFonts w:eastAsia="Times New Roman" w:cs="Times New Roman"/>
                <w:b/>
                <w:bCs/>
                <w:color w:val="000000"/>
                <w:sz w:val="22"/>
              </w:rPr>
              <w:t>10.Једнодобна</w:t>
            </w:r>
          </w:p>
        </w:tc>
        <w:tc>
          <w:tcPr>
            <w:tcW w:w="860" w:type="dxa"/>
            <w:tcBorders>
              <w:top w:val="nil"/>
              <w:left w:val="nil"/>
              <w:bottom w:val="single" w:sz="4" w:space="0" w:color="auto"/>
              <w:right w:val="single" w:sz="4" w:space="0" w:color="auto"/>
            </w:tcBorders>
            <w:shd w:val="clear" w:color="auto" w:fill="D9D9D9" w:themeFill="background1" w:themeFillShade="D9"/>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76.84</w:t>
            </w:r>
          </w:p>
        </w:tc>
        <w:tc>
          <w:tcPr>
            <w:tcW w:w="860" w:type="dxa"/>
            <w:tcBorders>
              <w:top w:val="nil"/>
              <w:left w:val="nil"/>
              <w:bottom w:val="single" w:sz="4" w:space="0" w:color="auto"/>
              <w:right w:val="single" w:sz="4" w:space="0" w:color="auto"/>
            </w:tcBorders>
            <w:shd w:val="clear" w:color="auto" w:fill="D9D9D9" w:themeFill="background1" w:themeFillShade="D9"/>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33.6</w:t>
            </w:r>
          </w:p>
        </w:tc>
        <w:tc>
          <w:tcPr>
            <w:tcW w:w="1106" w:type="dxa"/>
            <w:tcBorders>
              <w:top w:val="nil"/>
              <w:left w:val="nil"/>
              <w:bottom w:val="single" w:sz="4" w:space="0" w:color="auto"/>
              <w:right w:val="single" w:sz="4" w:space="0" w:color="auto"/>
            </w:tcBorders>
            <w:shd w:val="clear" w:color="auto" w:fill="D9D9D9" w:themeFill="background1" w:themeFillShade="D9"/>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20576.0</w:t>
            </w:r>
          </w:p>
        </w:tc>
        <w:tc>
          <w:tcPr>
            <w:tcW w:w="758" w:type="dxa"/>
            <w:tcBorders>
              <w:top w:val="nil"/>
              <w:left w:val="nil"/>
              <w:bottom w:val="single" w:sz="4" w:space="0" w:color="auto"/>
              <w:right w:val="single" w:sz="4" w:space="0" w:color="auto"/>
            </w:tcBorders>
            <w:shd w:val="clear" w:color="auto" w:fill="D9D9D9" w:themeFill="background1" w:themeFillShade="D9"/>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26.5</w:t>
            </w:r>
          </w:p>
        </w:tc>
        <w:tc>
          <w:tcPr>
            <w:tcW w:w="860" w:type="dxa"/>
            <w:tcBorders>
              <w:top w:val="nil"/>
              <w:left w:val="nil"/>
              <w:bottom w:val="single" w:sz="4" w:space="0" w:color="auto"/>
              <w:right w:val="single" w:sz="4" w:space="0" w:color="auto"/>
            </w:tcBorders>
            <w:shd w:val="clear" w:color="auto" w:fill="D9D9D9" w:themeFill="background1" w:themeFillShade="D9"/>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267.8</w:t>
            </w:r>
          </w:p>
        </w:tc>
        <w:tc>
          <w:tcPr>
            <w:tcW w:w="920" w:type="dxa"/>
            <w:tcBorders>
              <w:top w:val="nil"/>
              <w:left w:val="nil"/>
              <w:bottom w:val="single" w:sz="4" w:space="0" w:color="auto"/>
              <w:right w:val="single" w:sz="4" w:space="0" w:color="auto"/>
            </w:tcBorders>
            <w:shd w:val="clear" w:color="auto" w:fill="D9D9D9" w:themeFill="background1" w:themeFillShade="D9"/>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755.9</w:t>
            </w:r>
          </w:p>
        </w:tc>
        <w:tc>
          <w:tcPr>
            <w:tcW w:w="800" w:type="dxa"/>
            <w:tcBorders>
              <w:top w:val="nil"/>
              <w:left w:val="nil"/>
              <w:bottom w:val="single" w:sz="4" w:space="0" w:color="auto"/>
              <w:right w:val="single" w:sz="4" w:space="0" w:color="auto"/>
            </w:tcBorders>
            <w:shd w:val="clear" w:color="auto" w:fill="D9D9D9" w:themeFill="background1" w:themeFillShade="D9"/>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34.3</w:t>
            </w:r>
          </w:p>
        </w:tc>
        <w:tc>
          <w:tcPr>
            <w:tcW w:w="885" w:type="dxa"/>
            <w:tcBorders>
              <w:top w:val="nil"/>
              <w:left w:val="nil"/>
              <w:bottom w:val="single" w:sz="4" w:space="0" w:color="auto"/>
              <w:right w:val="single" w:sz="4" w:space="0" w:color="auto"/>
            </w:tcBorders>
            <w:shd w:val="clear" w:color="auto" w:fill="D9D9D9" w:themeFill="background1" w:themeFillShade="D9"/>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9.8</w:t>
            </w:r>
          </w:p>
        </w:tc>
      </w:tr>
      <w:tr w:rsidR="008F3E7D" w:rsidRPr="008F3E7D" w:rsidTr="00F31B5C">
        <w:trPr>
          <w:trHeight w:val="301"/>
          <w:jc w:val="center"/>
        </w:trPr>
        <w:tc>
          <w:tcPr>
            <w:tcW w:w="4323"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8F3E7D" w:rsidRPr="008F3E7D" w:rsidRDefault="008F3E7D" w:rsidP="008F3E7D">
            <w:pPr>
              <w:ind w:firstLine="0"/>
              <w:jc w:val="left"/>
              <w:rPr>
                <w:rFonts w:eastAsia="Times New Roman" w:cs="Times New Roman"/>
                <w:b/>
                <w:bCs/>
                <w:color w:val="000000"/>
              </w:rPr>
            </w:pPr>
            <w:r w:rsidRPr="008F3E7D">
              <w:rPr>
                <w:rFonts w:eastAsia="Times New Roman" w:cs="Times New Roman"/>
                <w:b/>
                <w:bCs/>
                <w:color w:val="000000"/>
                <w:sz w:val="22"/>
              </w:rPr>
              <w:t>20.Двоспратна</w:t>
            </w:r>
          </w:p>
        </w:tc>
        <w:tc>
          <w:tcPr>
            <w:tcW w:w="860" w:type="dxa"/>
            <w:tcBorders>
              <w:top w:val="nil"/>
              <w:left w:val="nil"/>
              <w:bottom w:val="single" w:sz="4" w:space="0" w:color="auto"/>
              <w:right w:val="single" w:sz="4" w:space="0" w:color="auto"/>
            </w:tcBorders>
            <w:shd w:val="clear" w:color="auto" w:fill="D9D9D9" w:themeFill="background1" w:themeFillShade="D9"/>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6.21</w:t>
            </w:r>
          </w:p>
        </w:tc>
        <w:tc>
          <w:tcPr>
            <w:tcW w:w="860" w:type="dxa"/>
            <w:tcBorders>
              <w:top w:val="nil"/>
              <w:left w:val="nil"/>
              <w:bottom w:val="single" w:sz="4" w:space="0" w:color="auto"/>
              <w:right w:val="single" w:sz="4" w:space="0" w:color="auto"/>
            </w:tcBorders>
            <w:shd w:val="clear" w:color="auto" w:fill="D9D9D9" w:themeFill="background1" w:themeFillShade="D9"/>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2.7</w:t>
            </w:r>
          </w:p>
        </w:tc>
        <w:tc>
          <w:tcPr>
            <w:tcW w:w="1106" w:type="dxa"/>
            <w:tcBorders>
              <w:top w:val="nil"/>
              <w:left w:val="nil"/>
              <w:bottom w:val="single" w:sz="4" w:space="0" w:color="auto"/>
              <w:right w:val="single" w:sz="4" w:space="0" w:color="auto"/>
            </w:tcBorders>
            <w:shd w:val="clear" w:color="auto" w:fill="D9D9D9" w:themeFill="background1" w:themeFillShade="D9"/>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2236.9</w:t>
            </w:r>
          </w:p>
        </w:tc>
        <w:tc>
          <w:tcPr>
            <w:tcW w:w="758" w:type="dxa"/>
            <w:tcBorders>
              <w:top w:val="nil"/>
              <w:left w:val="nil"/>
              <w:bottom w:val="single" w:sz="4" w:space="0" w:color="auto"/>
              <w:right w:val="single" w:sz="4" w:space="0" w:color="auto"/>
            </w:tcBorders>
            <w:shd w:val="clear" w:color="auto" w:fill="D9D9D9" w:themeFill="background1" w:themeFillShade="D9"/>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2.9</w:t>
            </w:r>
          </w:p>
        </w:tc>
        <w:tc>
          <w:tcPr>
            <w:tcW w:w="860" w:type="dxa"/>
            <w:tcBorders>
              <w:top w:val="nil"/>
              <w:left w:val="nil"/>
              <w:bottom w:val="single" w:sz="4" w:space="0" w:color="auto"/>
              <w:right w:val="single" w:sz="4" w:space="0" w:color="auto"/>
            </w:tcBorders>
            <w:shd w:val="clear" w:color="auto" w:fill="D9D9D9" w:themeFill="background1" w:themeFillShade="D9"/>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360.2</w:t>
            </w:r>
          </w:p>
        </w:tc>
        <w:tc>
          <w:tcPr>
            <w:tcW w:w="920" w:type="dxa"/>
            <w:tcBorders>
              <w:top w:val="nil"/>
              <w:left w:val="nil"/>
              <w:bottom w:val="single" w:sz="4" w:space="0" w:color="auto"/>
              <w:right w:val="single" w:sz="4" w:space="0" w:color="auto"/>
            </w:tcBorders>
            <w:shd w:val="clear" w:color="auto" w:fill="D9D9D9" w:themeFill="background1" w:themeFillShade="D9"/>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75.3</w:t>
            </w:r>
          </w:p>
        </w:tc>
        <w:tc>
          <w:tcPr>
            <w:tcW w:w="800" w:type="dxa"/>
            <w:tcBorders>
              <w:top w:val="nil"/>
              <w:left w:val="nil"/>
              <w:bottom w:val="single" w:sz="4" w:space="0" w:color="auto"/>
              <w:right w:val="single" w:sz="4" w:space="0" w:color="auto"/>
            </w:tcBorders>
            <w:shd w:val="clear" w:color="auto" w:fill="D9D9D9" w:themeFill="background1" w:themeFillShade="D9"/>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3.4</w:t>
            </w:r>
          </w:p>
        </w:tc>
        <w:tc>
          <w:tcPr>
            <w:tcW w:w="885" w:type="dxa"/>
            <w:tcBorders>
              <w:top w:val="nil"/>
              <w:left w:val="nil"/>
              <w:bottom w:val="single" w:sz="4" w:space="0" w:color="auto"/>
              <w:right w:val="single" w:sz="4" w:space="0" w:color="auto"/>
            </w:tcBorders>
            <w:shd w:val="clear" w:color="auto" w:fill="D9D9D9" w:themeFill="background1" w:themeFillShade="D9"/>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12.1</w:t>
            </w:r>
          </w:p>
        </w:tc>
      </w:tr>
      <w:tr w:rsidR="008F3E7D" w:rsidRPr="008F3E7D" w:rsidTr="00F31B5C">
        <w:trPr>
          <w:trHeight w:val="301"/>
          <w:jc w:val="center"/>
        </w:trPr>
        <w:tc>
          <w:tcPr>
            <w:tcW w:w="4323"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8F3E7D" w:rsidRPr="008F3E7D" w:rsidRDefault="008F3E7D" w:rsidP="008F3E7D">
            <w:pPr>
              <w:ind w:firstLine="0"/>
              <w:jc w:val="left"/>
              <w:rPr>
                <w:rFonts w:eastAsia="Times New Roman" w:cs="Times New Roman"/>
                <w:b/>
                <w:bCs/>
                <w:color w:val="000000"/>
              </w:rPr>
            </w:pPr>
            <w:r w:rsidRPr="008F3E7D">
              <w:rPr>
                <w:rFonts w:eastAsia="Times New Roman" w:cs="Times New Roman"/>
                <w:b/>
                <w:bCs/>
                <w:color w:val="000000"/>
                <w:sz w:val="22"/>
              </w:rPr>
              <w:t>25.Структурно разнодобна састојина</w:t>
            </w:r>
          </w:p>
        </w:tc>
        <w:tc>
          <w:tcPr>
            <w:tcW w:w="860" w:type="dxa"/>
            <w:tcBorders>
              <w:top w:val="nil"/>
              <w:left w:val="nil"/>
              <w:bottom w:val="single" w:sz="4" w:space="0" w:color="auto"/>
              <w:right w:val="single" w:sz="4" w:space="0" w:color="auto"/>
            </w:tcBorders>
            <w:shd w:val="clear" w:color="auto" w:fill="D9D9D9" w:themeFill="background1" w:themeFillShade="D9"/>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145.70</w:t>
            </w:r>
          </w:p>
        </w:tc>
        <w:tc>
          <w:tcPr>
            <w:tcW w:w="860" w:type="dxa"/>
            <w:tcBorders>
              <w:top w:val="nil"/>
              <w:left w:val="nil"/>
              <w:bottom w:val="single" w:sz="4" w:space="0" w:color="auto"/>
              <w:right w:val="single" w:sz="4" w:space="0" w:color="auto"/>
            </w:tcBorders>
            <w:shd w:val="clear" w:color="auto" w:fill="D9D9D9" w:themeFill="background1" w:themeFillShade="D9"/>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63.7</w:t>
            </w:r>
          </w:p>
        </w:tc>
        <w:tc>
          <w:tcPr>
            <w:tcW w:w="1106" w:type="dxa"/>
            <w:tcBorders>
              <w:top w:val="nil"/>
              <w:left w:val="nil"/>
              <w:bottom w:val="single" w:sz="4" w:space="0" w:color="auto"/>
              <w:right w:val="single" w:sz="4" w:space="0" w:color="auto"/>
            </w:tcBorders>
            <w:shd w:val="clear" w:color="auto" w:fill="D9D9D9" w:themeFill="background1" w:themeFillShade="D9"/>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54783.1</w:t>
            </w:r>
          </w:p>
        </w:tc>
        <w:tc>
          <w:tcPr>
            <w:tcW w:w="758" w:type="dxa"/>
            <w:tcBorders>
              <w:top w:val="nil"/>
              <w:left w:val="nil"/>
              <w:bottom w:val="single" w:sz="4" w:space="0" w:color="auto"/>
              <w:right w:val="single" w:sz="4" w:space="0" w:color="auto"/>
            </w:tcBorders>
            <w:shd w:val="clear" w:color="auto" w:fill="D9D9D9" w:themeFill="background1" w:themeFillShade="D9"/>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70.6</w:t>
            </w:r>
          </w:p>
        </w:tc>
        <w:tc>
          <w:tcPr>
            <w:tcW w:w="860" w:type="dxa"/>
            <w:tcBorders>
              <w:top w:val="nil"/>
              <w:left w:val="nil"/>
              <w:bottom w:val="single" w:sz="4" w:space="0" w:color="auto"/>
              <w:right w:val="single" w:sz="4" w:space="0" w:color="auto"/>
            </w:tcBorders>
            <w:shd w:val="clear" w:color="auto" w:fill="D9D9D9" w:themeFill="background1" w:themeFillShade="D9"/>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376.0</w:t>
            </w:r>
          </w:p>
        </w:tc>
        <w:tc>
          <w:tcPr>
            <w:tcW w:w="920" w:type="dxa"/>
            <w:tcBorders>
              <w:top w:val="nil"/>
              <w:left w:val="nil"/>
              <w:bottom w:val="single" w:sz="4" w:space="0" w:color="auto"/>
              <w:right w:val="single" w:sz="4" w:space="0" w:color="auto"/>
            </w:tcBorders>
            <w:shd w:val="clear" w:color="auto" w:fill="D9D9D9" w:themeFill="background1" w:themeFillShade="D9"/>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1375.2</w:t>
            </w:r>
          </w:p>
        </w:tc>
        <w:tc>
          <w:tcPr>
            <w:tcW w:w="800" w:type="dxa"/>
            <w:tcBorders>
              <w:top w:val="nil"/>
              <w:left w:val="nil"/>
              <w:bottom w:val="single" w:sz="4" w:space="0" w:color="auto"/>
              <w:right w:val="single" w:sz="4" w:space="0" w:color="auto"/>
            </w:tcBorders>
            <w:shd w:val="clear" w:color="auto" w:fill="D9D9D9" w:themeFill="background1" w:themeFillShade="D9"/>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62.3</w:t>
            </w:r>
          </w:p>
        </w:tc>
        <w:tc>
          <w:tcPr>
            <w:tcW w:w="885" w:type="dxa"/>
            <w:tcBorders>
              <w:top w:val="nil"/>
              <w:left w:val="nil"/>
              <w:bottom w:val="single" w:sz="4" w:space="0" w:color="auto"/>
              <w:right w:val="single" w:sz="4" w:space="0" w:color="auto"/>
            </w:tcBorders>
            <w:shd w:val="clear" w:color="auto" w:fill="D9D9D9" w:themeFill="background1" w:themeFillShade="D9"/>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9.4</w:t>
            </w:r>
          </w:p>
        </w:tc>
      </w:tr>
      <w:tr w:rsidR="008F3E7D" w:rsidRPr="008F3E7D" w:rsidTr="00F31B5C">
        <w:trPr>
          <w:trHeight w:val="301"/>
          <w:jc w:val="center"/>
        </w:trPr>
        <w:tc>
          <w:tcPr>
            <w:tcW w:w="4323"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8F3E7D" w:rsidRPr="008F3E7D" w:rsidRDefault="008F3E7D" w:rsidP="008F3E7D">
            <w:pPr>
              <w:ind w:firstLine="0"/>
              <w:jc w:val="center"/>
              <w:rPr>
                <w:rFonts w:eastAsia="Times New Roman" w:cs="Times New Roman"/>
                <w:b/>
                <w:bCs/>
                <w:color w:val="000000"/>
              </w:rPr>
            </w:pPr>
            <w:r w:rsidRPr="008F3E7D">
              <w:rPr>
                <w:rFonts w:eastAsia="Times New Roman" w:cs="Times New Roman"/>
                <w:b/>
                <w:bCs/>
                <w:color w:val="000000"/>
                <w:sz w:val="22"/>
              </w:rPr>
              <w:t>УКУПНО</w:t>
            </w:r>
          </w:p>
        </w:tc>
        <w:tc>
          <w:tcPr>
            <w:tcW w:w="860" w:type="dxa"/>
            <w:tcBorders>
              <w:top w:val="nil"/>
              <w:left w:val="nil"/>
              <w:bottom w:val="single" w:sz="4" w:space="0" w:color="auto"/>
              <w:right w:val="single" w:sz="4" w:space="0" w:color="auto"/>
            </w:tcBorders>
            <w:shd w:val="clear" w:color="auto" w:fill="D9D9D9" w:themeFill="background1" w:themeFillShade="D9"/>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228.75</w:t>
            </w:r>
          </w:p>
        </w:tc>
        <w:tc>
          <w:tcPr>
            <w:tcW w:w="860" w:type="dxa"/>
            <w:tcBorders>
              <w:top w:val="nil"/>
              <w:left w:val="nil"/>
              <w:bottom w:val="single" w:sz="4" w:space="0" w:color="auto"/>
              <w:right w:val="single" w:sz="4" w:space="0" w:color="auto"/>
            </w:tcBorders>
            <w:shd w:val="clear" w:color="auto" w:fill="D9D9D9" w:themeFill="background1" w:themeFillShade="D9"/>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100.0</w:t>
            </w:r>
          </w:p>
        </w:tc>
        <w:tc>
          <w:tcPr>
            <w:tcW w:w="1106" w:type="dxa"/>
            <w:tcBorders>
              <w:top w:val="nil"/>
              <w:left w:val="nil"/>
              <w:bottom w:val="single" w:sz="4" w:space="0" w:color="auto"/>
              <w:right w:val="single" w:sz="4" w:space="0" w:color="auto"/>
            </w:tcBorders>
            <w:shd w:val="clear" w:color="auto" w:fill="D9D9D9" w:themeFill="background1" w:themeFillShade="D9"/>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77596.0</w:t>
            </w:r>
          </w:p>
        </w:tc>
        <w:tc>
          <w:tcPr>
            <w:tcW w:w="758" w:type="dxa"/>
            <w:tcBorders>
              <w:top w:val="nil"/>
              <w:left w:val="nil"/>
              <w:bottom w:val="single" w:sz="4" w:space="0" w:color="auto"/>
              <w:right w:val="single" w:sz="4" w:space="0" w:color="auto"/>
            </w:tcBorders>
            <w:shd w:val="clear" w:color="auto" w:fill="D9D9D9" w:themeFill="background1" w:themeFillShade="D9"/>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100.0</w:t>
            </w:r>
          </w:p>
        </w:tc>
        <w:tc>
          <w:tcPr>
            <w:tcW w:w="860" w:type="dxa"/>
            <w:tcBorders>
              <w:top w:val="nil"/>
              <w:left w:val="nil"/>
              <w:bottom w:val="single" w:sz="4" w:space="0" w:color="auto"/>
              <w:right w:val="single" w:sz="4" w:space="0" w:color="auto"/>
            </w:tcBorders>
            <w:shd w:val="clear" w:color="auto" w:fill="D9D9D9" w:themeFill="background1" w:themeFillShade="D9"/>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339.2</w:t>
            </w:r>
          </w:p>
        </w:tc>
        <w:tc>
          <w:tcPr>
            <w:tcW w:w="920" w:type="dxa"/>
            <w:tcBorders>
              <w:top w:val="nil"/>
              <w:left w:val="nil"/>
              <w:bottom w:val="single" w:sz="4" w:space="0" w:color="auto"/>
              <w:right w:val="single" w:sz="4" w:space="0" w:color="auto"/>
            </w:tcBorders>
            <w:shd w:val="clear" w:color="auto" w:fill="D9D9D9" w:themeFill="background1" w:themeFillShade="D9"/>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2206.5</w:t>
            </w:r>
          </w:p>
        </w:tc>
        <w:tc>
          <w:tcPr>
            <w:tcW w:w="800" w:type="dxa"/>
            <w:tcBorders>
              <w:top w:val="nil"/>
              <w:left w:val="nil"/>
              <w:bottom w:val="single" w:sz="4" w:space="0" w:color="auto"/>
              <w:right w:val="single" w:sz="4" w:space="0" w:color="auto"/>
            </w:tcBorders>
            <w:shd w:val="clear" w:color="auto" w:fill="D9D9D9" w:themeFill="background1" w:themeFillShade="D9"/>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100.0</w:t>
            </w:r>
          </w:p>
        </w:tc>
        <w:tc>
          <w:tcPr>
            <w:tcW w:w="885" w:type="dxa"/>
            <w:tcBorders>
              <w:top w:val="nil"/>
              <w:left w:val="nil"/>
              <w:bottom w:val="single" w:sz="4" w:space="0" w:color="auto"/>
              <w:right w:val="single" w:sz="4" w:space="0" w:color="auto"/>
            </w:tcBorders>
            <w:shd w:val="clear" w:color="auto" w:fill="D9D9D9" w:themeFill="background1" w:themeFillShade="D9"/>
            <w:noWrap/>
            <w:vAlign w:val="center"/>
            <w:hideMark/>
          </w:tcPr>
          <w:p w:rsidR="008F3E7D" w:rsidRPr="008F3E7D" w:rsidRDefault="008F3E7D" w:rsidP="008F3E7D">
            <w:pPr>
              <w:ind w:firstLine="0"/>
              <w:jc w:val="right"/>
              <w:rPr>
                <w:rFonts w:eastAsia="Times New Roman" w:cs="Times New Roman"/>
                <w:b/>
                <w:bCs/>
                <w:color w:val="000000"/>
              </w:rPr>
            </w:pPr>
            <w:r w:rsidRPr="008F3E7D">
              <w:rPr>
                <w:rFonts w:eastAsia="Times New Roman" w:cs="Times New Roman"/>
                <w:b/>
                <w:bCs/>
                <w:color w:val="000000"/>
                <w:sz w:val="22"/>
              </w:rPr>
              <w:t>9.6</w:t>
            </w:r>
          </w:p>
        </w:tc>
      </w:tr>
    </w:tbl>
    <w:p w:rsidR="008F3E7D" w:rsidRPr="008F3E7D" w:rsidRDefault="008F3E7D" w:rsidP="008F3E7D">
      <w:pPr>
        <w:spacing w:after="200" w:line="276" w:lineRule="auto"/>
        <w:ind w:firstLine="0"/>
        <w:jc w:val="center"/>
        <w:rPr>
          <w:rFonts w:cs="Times New Roman"/>
          <w:color w:val="000000" w:themeColor="text1"/>
          <w:sz w:val="28"/>
          <w:szCs w:val="28"/>
        </w:rPr>
      </w:pPr>
    </w:p>
    <w:p w:rsidR="008F3E7D" w:rsidRDefault="008F3E7D" w:rsidP="00CC1698">
      <w:pPr>
        <w:spacing w:line="276" w:lineRule="auto"/>
        <w:rPr>
          <w:rFonts w:cs="Times New Roman"/>
          <w:color w:val="000000" w:themeColor="text1"/>
          <w:szCs w:val="24"/>
        </w:rPr>
      </w:pPr>
      <w:r w:rsidRPr="008F3E7D">
        <w:rPr>
          <w:rFonts w:cs="Times New Roman"/>
          <w:color w:val="000000" w:themeColor="text1"/>
          <w:szCs w:val="24"/>
        </w:rPr>
        <w:t>Евидентно је да доминирају структурно разнодобне састојине, које заузимају површину од 145,70 ха (63,7%), док по запремини учествују са 54783,1 м3 (70,6%, V/ha= 376,0 м3/хa) и запреминском прирасту са 1375,2м3 (62,3%, Zv/ha=9,4 м3/хa).</w:t>
      </w:r>
    </w:p>
    <w:p w:rsidR="00CC1698" w:rsidRPr="008F3E7D" w:rsidRDefault="00CC1698" w:rsidP="00CC1698">
      <w:pPr>
        <w:spacing w:line="276" w:lineRule="auto"/>
        <w:rPr>
          <w:rFonts w:cs="Times New Roman"/>
          <w:color w:val="000000" w:themeColor="text1"/>
          <w:sz w:val="28"/>
          <w:szCs w:val="28"/>
        </w:rPr>
      </w:pPr>
    </w:p>
    <w:p w:rsidR="002358B4" w:rsidRDefault="002358B4" w:rsidP="00AA7C24">
      <w:pPr>
        <w:pStyle w:val="kb2"/>
      </w:pPr>
      <w:bookmarkStart w:id="271" w:name="_Toc2154689"/>
      <w:r>
        <w:t xml:space="preserve">5.6. </w:t>
      </w:r>
      <w:r w:rsidRPr="002358B4">
        <w:t>Стање састојина по врстама дрвећа</w:t>
      </w:r>
      <w:bookmarkEnd w:id="271"/>
    </w:p>
    <w:p w:rsidR="0083373A" w:rsidRPr="0083373A" w:rsidRDefault="0083373A" w:rsidP="002358B4">
      <w:pPr>
        <w:ind w:firstLine="0"/>
        <w:jc w:val="center"/>
        <w:rPr>
          <w:rFonts w:eastAsia="Times New Roman" w:cs="Times New Roman"/>
          <w:color w:val="000000" w:themeColor="text1"/>
          <w:spacing w:val="-2"/>
          <w:position w:val="10"/>
          <w:sz w:val="28"/>
          <w:szCs w:val="28"/>
        </w:rPr>
      </w:pPr>
    </w:p>
    <w:tbl>
      <w:tblPr>
        <w:tblW w:w="55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680"/>
        <w:gridCol w:w="1196"/>
        <w:gridCol w:w="844"/>
        <w:gridCol w:w="997"/>
        <w:gridCol w:w="823"/>
      </w:tblGrid>
      <w:tr w:rsidR="002358B4" w:rsidRPr="002358B4" w:rsidTr="005C3BFB">
        <w:trPr>
          <w:trHeight w:val="285"/>
          <w:tblHeader/>
          <w:jc w:val="center"/>
        </w:trPr>
        <w:tc>
          <w:tcPr>
            <w:tcW w:w="1680" w:type="dxa"/>
            <w:vMerge w:val="restart"/>
            <w:tcBorders>
              <w:right w:val="single" w:sz="12" w:space="0" w:color="auto"/>
            </w:tcBorders>
            <w:shd w:val="clear" w:color="auto" w:fill="D9D9D9" w:themeFill="background1" w:themeFillShade="D9"/>
            <w:noWrap/>
            <w:vAlign w:val="center"/>
            <w:hideMark/>
          </w:tcPr>
          <w:p w:rsidR="002358B4" w:rsidRPr="002358B4" w:rsidRDefault="002358B4" w:rsidP="002358B4">
            <w:pPr>
              <w:ind w:firstLine="0"/>
              <w:jc w:val="center"/>
              <w:rPr>
                <w:rFonts w:eastAsia="Times New Roman" w:cs="Times New Roman"/>
                <w:b/>
                <w:bCs/>
                <w:color w:val="000000"/>
              </w:rPr>
            </w:pPr>
            <w:r w:rsidRPr="002358B4">
              <w:rPr>
                <w:rFonts w:eastAsia="Times New Roman" w:cs="Times New Roman"/>
                <w:b/>
                <w:bCs/>
                <w:color w:val="000000"/>
                <w:sz w:val="22"/>
              </w:rPr>
              <w:t>врста дрвећа</w:t>
            </w:r>
          </w:p>
        </w:tc>
        <w:tc>
          <w:tcPr>
            <w:tcW w:w="2040" w:type="dxa"/>
            <w:gridSpan w:val="2"/>
            <w:tcBorders>
              <w:left w:val="single" w:sz="12" w:space="0" w:color="auto"/>
              <w:right w:val="single" w:sz="12" w:space="0" w:color="auto"/>
            </w:tcBorders>
            <w:shd w:val="clear" w:color="auto" w:fill="D9D9D9" w:themeFill="background1" w:themeFillShade="D9"/>
            <w:noWrap/>
            <w:vAlign w:val="center"/>
            <w:hideMark/>
          </w:tcPr>
          <w:p w:rsidR="002358B4" w:rsidRPr="002358B4" w:rsidRDefault="002358B4" w:rsidP="002358B4">
            <w:pPr>
              <w:ind w:firstLine="0"/>
              <w:jc w:val="center"/>
              <w:rPr>
                <w:rFonts w:eastAsia="Times New Roman" w:cs="Times New Roman"/>
                <w:b/>
                <w:bCs/>
                <w:color w:val="000000"/>
              </w:rPr>
            </w:pPr>
            <w:r w:rsidRPr="002358B4">
              <w:rPr>
                <w:rFonts w:eastAsia="Times New Roman" w:cs="Times New Roman"/>
                <w:b/>
                <w:bCs/>
                <w:color w:val="000000"/>
                <w:sz w:val="22"/>
              </w:rPr>
              <w:t>V</w:t>
            </w:r>
          </w:p>
        </w:tc>
        <w:tc>
          <w:tcPr>
            <w:tcW w:w="1820" w:type="dxa"/>
            <w:gridSpan w:val="2"/>
            <w:tcBorders>
              <w:left w:val="single" w:sz="12" w:space="0" w:color="auto"/>
            </w:tcBorders>
            <w:shd w:val="clear" w:color="auto" w:fill="D9D9D9" w:themeFill="background1" w:themeFillShade="D9"/>
            <w:noWrap/>
            <w:vAlign w:val="center"/>
            <w:hideMark/>
          </w:tcPr>
          <w:p w:rsidR="002358B4" w:rsidRPr="002358B4" w:rsidRDefault="002358B4" w:rsidP="002358B4">
            <w:pPr>
              <w:ind w:firstLine="0"/>
              <w:jc w:val="center"/>
              <w:rPr>
                <w:rFonts w:eastAsia="Times New Roman" w:cs="Times New Roman"/>
                <w:b/>
                <w:bCs/>
                <w:color w:val="000000"/>
              </w:rPr>
            </w:pPr>
            <w:r w:rsidRPr="002358B4">
              <w:rPr>
                <w:rFonts w:eastAsia="Times New Roman" w:cs="Times New Roman"/>
                <w:b/>
                <w:bCs/>
                <w:color w:val="000000"/>
                <w:sz w:val="22"/>
              </w:rPr>
              <w:t>Zv</w:t>
            </w:r>
          </w:p>
        </w:tc>
      </w:tr>
      <w:tr w:rsidR="002358B4" w:rsidRPr="002358B4" w:rsidTr="005C3BFB">
        <w:trPr>
          <w:trHeight w:val="285"/>
          <w:tblHeader/>
          <w:jc w:val="center"/>
        </w:trPr>
        <w:tc>
          <w:tcPr>
            <w:tcW w:w="1680" w:type="dxa"/>
            <w:vMerge/>
            <w:tcBorders>
              <w:bottom w:val="single" w:sz="12" w:space="0" w:color="auto"/>
              <w:right w:val="single" w:sz="12" w:space="0" w:color="auto"/>
            </w:tcBorders>
            <w:shd w:val="clear" w:color="auto" w:fill="D9D9D9" w:themeFill="background1" w:themeFillShade="D9"/>
            <w:vAlign w:val="center"/>
            <w:hideMark/>
          </w:tcPr>
          <w:p w:rsidR="002358B4" w:rsidRPr="002358B4" w:rsidRDefault="002358B4" w:rsidP="002358B4">
            <w:pPr>
              <w:ind w:firstLine="0"/>
              <w:jc w:val="left"/>
              <w:rPr>
                <w:rFonts w:eastAsia="Times New Roman" w:cs="Times New Roman"/>
                <w:b/>
                <w:bCs/>
                <w:color w:val="000000"/>
              </w:rPr>
            </w:pPr>
          </w:p>
        </w:tc>
        <w:tc>
          <w:tcPr>
            <w:tcW w:w="119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hideMark/>
          </w:tcPr>
          <w:p w:rsidR="002358B4" w:rsidRPr="002358B4" w:rsidRDefault="002358B4" w:rsidP="002358B4">
            <w:pPr>
              <w:ind w:firstLine="0"/>
              <w:jc w:val="center"/>
              <w:rPr>
                <w:rFonts w:eastAsia="Times New Roman" w:cs="Times New Roman"/>
                <w:b/>
                <w:bCs/>
                <w:color w:val="000000"/>
              </w:rPr>
            </w:pPr>
            <w:r w:rsidRPr="002358B4">
              <w:rPr>
                <w:rFonts w:eastAsia="Times New Roman" w:cs="Times New Roman"/>
                <w:b/>
                <w:bCs/>
                <w:color w:val="000000"/>
                <w:sz w:val="22"/>
              </w:rPr>
              <w:t>m3</w:t>
            </w:r>
          </w:p>
        </w:tc>
        <w:tc>
          <w:tcPr>
            <w:tcW w:w="84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hideMark/>
          </w:tcPr>
          <w:p w:rsidR="002358B4" w:rsidRPr="002358B4" w:rsidRDefault="002358B4" w:rsidP="002358B4">
            <w:pPr>
              <w:ind w:firstLine="0"/>
              <w:jc w:val="center"/>
              <w:rPr>
                <w:rFonts w:eastAsia="Times New Roman" w:cs="Times New Roman"/>
                <w:b/>
                <w:bCs/>
                <w:color w:val="000000"/>
              </w:rPr>
            </w:pPr>
            <w:r w:rsidRPr="002358B4">
              <w:rPr>
                <w:rFonts w:eastAsia="Times New Roman" w:cs="Times New Roman"/>
                <w:b/>
                <w:bCs/>
                <w:color w:val="000000"/>
                <w:sz w:val="22"/>
              </w:rPr>
              <w:t>%</w:t>
            </w:r>
          </w:p>
        </w:tc>
        <w:tc>
          <w:tcPr>
            <w:tcW w:w="99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hideMark/>
          </w:tcPr>
          <w:p w:rsidR="002358B4" w:rsidRPr="002358B4" w:rsidRDefault="002358B4" w:rsidP="002358B4">
            <w:pPr>
              <w:ind w:firstLine="0"/>
              <w:jc w:val="center"/>
              <w:rPr>
                <w:rFonts w:eastAsia="Times New Roman" w:cs="Times New Roman"/>
                <w:b/>
                <w:bCs/>
                <w:color w:val="000000"/>
              </w:rPr>
            </w:pPr>
            <w:r w:rsidRPr="002358B4">
              <w:rPr>
                <w:rFonts w:eastAsia="Times New Roman" w:cs="Times New Roman"/>
                <w:b/>
                <w:bCs/>
                <w:color w:val="000000"/>
                <w:sz w:val="22"/>
              </w:rPr>
              <w:t>m3</w:t>
            </w:r>
          </w:p>
        </w:tc>
        <w:tc>
          <w:tcPr>
            <w:tcW w:w="823" w:type="dxa"/>
            <w:tcBorders>
              <w:top w:val="single" w:sz="12" w:space="0" w:color="auto"/>
              <w:left w:val="single" w:sz="12" w:space="0" w:color="auto"/>
              <w:bottom w:val="single" w:sz="12" w:space="0" w:color="auto"/>
            </w:tcBorders>
            <w:shd w:val="clear" w:color="auto" w:fill="D9D9D9" w:themeFill="background1" w:themeFillShade="D9"/>
            <w:noWrap/>
            <w:vAlign w:val="center"/>
            <w:hideMark/>
          </w:tcPr>
          <w:p w:rsidR="002358B4" w:rsidRPr="002358B4" w:rsidRDefault="002358B4" w:rsidP="002358B4">
            <w:pPr>
              <w:ind w:firstLine="0"/>
              <w:jc w:val="left"/>
              <w:rPr>
                <w:rFonts w:eastAsia="Times New Roman" w:cs="Times New Roman"/>
                <w:b/>
                <w:bCs/>
                <w:color w:val="000000"/>
              </w:rPr>
            </w:pPr>
            <w:r w:rsidRPr="002358B4">
              <w:rPr>
                <w:rFonts w:eastAsia="Times New Roman" w:cs="Times New Roman"/>
                <w:b/>
                <w:bCs/>
                <w:color w:val="000000"/>
                <w:sz w:val="22"/>
              </w:rPr>
              <w:t>%</w:t>
            </w:r>
          </w:p>
        </w:tc>
      </w:tr>
      <w:tr w:rsidR="002358B4" w:rsidRPr="002358B4" w:rsidTr="005C3BFB">
        <w:trPr>
          <w:trHeight w:val="300"/>
          <w:jc w:val="center"/>
        </w:trPr>
        <w:tc>
          <w:tcPr>
            <w:tcW w:w="1680" w:type="dxa"/>
            <w:tcBorders>
              <w:top w:val="single" w:sz="12" w:space="0" w:color="auto"/>
            </w:tcBorders>
            <w:shd w:val="clear" w:color="auto" w:fill="auto"/>
            <w:noWrap/>
            <w:vAlign w:val="center"/>
            <w:hideMark/>
          </w:tcPr>
          <w:p w:rsidR="002358B4" w:rsidRPr="0001371E" w:rsidRDefault="0001371E" w:rsidP="002358B4">
            <w:pPr>
              <w:ind w:firstLine="0"/>
              <w:jc w:val="left"/>
              <w:rPr>
                <w:rFonts w:ascii="Times YU" w:eastAsia="Times New Roman" w:hAnsi="Times YU" w:cs="Times New Roman"/>
                <w:color w:val="000000"/>
              </w:rPr>
            </w:pPr>
            <w:r>
              <w:rPr>
                <w:rFonts w:eastAsia="Times New Roman" w:cs="Times New Roman"/>
                <w:color w:val="000000"/>
                <w:sz w:val="22"/>
              </w:rPr>
              <w:t>Црна ј</w:t>
            </w:r>
            <w:r w:rsidR="002358B4" w:rsidRPr="002358B4">
              <w:rPr>
                <w:rFonts w:eastAsia="Times New Roman" w:cs="Times New Roman"/>
                <w:color w:val="000000"/>
                <w:sz w:val="22"/>
              </w:rPr>
              <w:t>ов</w:t>
            </w:r>
            <w:r>
              <w:rPr>
                <w:rFonts w:eastAsia="Times New Roman" w:cs="Times New Roman"/>
                <w:color w:val="000000"/>
                <w:sz w:val="22"/>
              </w:rPr>
              <w:t>а</w:t>
            </w:r>
          </w:p>
        </w:tc>
        <w:tc>
          <w:tcPr>
            <w:tcW w:w="1196" w:type="dxa"/>
            <w:tcBorders>
              <w:top w:val="single" w:sz="12" w:space="0" w:color="auto"/>
            </w:tcBorders>
            <w:shd w:val="clear" w:color="auto" w:fill="auto"/>
            <w:noWrap/>
            <w:vAlign w:val="center"/>
            <w:hideMark/>
          </w:tcPr>
          <w:p w:rsidR="002358B4" w:rsidRPr="002358B4" w:rsidRDefault="002358B4" w:rsidP="002358B4">
            <w:pPr>
              <w:ind w:firstLine="0"/>
              <w:jc w:val="right"/>
              <w:rPr>
                <w:rFonts w:ascii="Times YU" w:eastAsia="Times New Roman" w:hAnsi="Times YU" w:cs="Times New Roman"/>
                <w:color w:val="000000"/>
              </w:rPr>
            </w:pPr>
            <w:r w:rsidRPr="002358B4">
              <w:rPr>
                <w:rFonts w:ascii="Times YU" w:eastAsia="Times New Roman" w:hAnsi="Times YU" w:cs="Times New Roman"/>
                <w:color w:val="000000"/>
                <w:sz w:val="22"/>
              </w:rPr>
              <w:t>2.2</w:t>
            </w:r>
          </w:p>
        </w:tc>
        <w:tc>
          <w:tcPr>
            <w:tcW w:w="844" w:type="dxa"/>
            <w:tcBorders>
              <w:top w:val="single" w:sz="12" w:space="0" w:color="auto"/>
            </w:tcBorders>
            <w:shd w:val="clear" w:color="auto" w:fill="auto"/>
            <w:noWrap/>
            <w:vAlign w:val="center"/>
            <w:hideMark/>
          </w:tcPr>
          <w:p w:rsidR="002358B4" w:rsidRPr="002358B4" w:rsidRDefault="002358B4" w:rsidP="002358B4">
            <w:pPr>
              <w:ind w:firstLine="0"/>
              <w:jc w:val="right"/>
              <w:rPr>
                <w:rFonts w:ascii="Times YU" w:eastAsia="Times New Roman" w:hAnsi="Times YU" w:cs="Times New Roman"/>
                <w:color w:val="000000"/>
              </w:rPr>
            </w:pPr>
            <w:r w:rsidRPr="002358B4">
              <w:rPr>
                <w:rFonts w:ascii="Times YU" w:eastAsia="Times New Roman" w:hAnsi="Times YU" w:cs="Times New Roman"/>
                <w:color w:val="000000"/>
                <w:sz w:val="22"/>
              </w:rPr>
              <w:t>0.0</w:t>
            </w:r>
          </w:p>
        </w:tc>
        <w:tc>
          <w:tcPr>
            <w:tcW w:w="997" w:type="dxa"/>
            <w:tcBorders>
              <w:top w:val="single" w:sz="12" w:space="0" w:color="auto"/>
            </w:tcBorders>
            <w:shd w:val="clear" w:color="auto" w:fill="auto"/>
            <w:noWrap/>
            <w:vAlign w:val="center"/>
            <w:hideMark/>
          </w:tcPr>
          <w:p w:rsidR="002358B4" w:rsidRPr="002358B4" w:rsidRDefault="002358B4" w:rsidP="002358B4">
            <w:pPr>
              <w:ind w:firstLine="0"/>
              <w:jc w:val="right"/>
              <w:rPr>
                <w:rFonts w:ascii="Times YU" w:eastAsia="Times New Roman" w:hAnsi="Times YU" w:cs="Times New Roman"/>
                <w:color w:val="000000"/>
              </w:rPr>
            </w:pPr>
            <w:r w:rsidRPr="002358B4">
              <w:rPr>
                <w:rFonts w:ascii="Times YU" w:eastAsia="Times New Roman" w:hAnsi="Times YU" w:cs="Times New Roman"/>
                <w:color w:val="000000"/>
                <w:sz w:val="22"/>
              </w:rPr>
              <w:t>0.0</w:t>
            </w:r>
          </w:p>
        </w:tc>
        <w:tc>
          <w:tcPr>
            <w:tcW w:w="823" w:type="dxa"/>
            <w:tcBorders>
              <w:top w:val="single" w:sz="12" w:space="0" w:color="auto"/>
            </w:tcBorders>
            <w:shd w:val="clear" w:color="auto" w:fill="auto"/>
            <w:noWrap/>
            <w:vAlign w:val="center"/>
            <w:hideMark/>
          </w:tcPr>
          <w:p w:rsidR="002358B4" w:rsidRPr="002358B4" w:rsidRDefault="002358B4" w:rsidP="002358B4">
            <w:pPr>
              <w:ind w:firstLine="0"/>
              <w:jc w:val="right"/>
              <w:rPr>
                <w:rFonts w:eastAsia="Times New Roman" w:cs="Times New Roman"/>
                <w:color w:val="000000"/>
              </w:rPr>
            </w:pPr>
            <w:r w:rsidRPr="002358B4">
              <w:rPr>
                <w:rFonts w:eastAsia="Times New Roman" w:cs="Times New Roman"/>
                <w:color w:val="000000"/>
                <w:sz w:val="22"/>
              </w:rPr>
              <w:t>0.0</w:t>
            </w:r>
          </w:p>
        </w:tc>
      </w:tr>
      <w:tr w:rsidR="002358B4" w:rsidRPr="002358B4" w:rsidTr="005C3BFB">
        <w:trPr>
          <w:trHeight w:val="300"/>
          <w:jc w:val="center"/>
        </w:trPr>
        <w:tc>
          <w:tcPr>
            <w:tcW w:w="1680" w:type="dxa"/>
            <w:shd w:val="clear" w:color="auto" w:fill="auto"/>
            <w:noWrap/>
            <w:vAlign w:val="center"/>
            <w:hideMark/>
          </w:tcPr>
          <w:p w:rsidR="002358B4" w:rsidRPr="002358B4" w:rsidRDefault="002358B4" w:rsidP="002358B4">
            <w:pPr>
              <w:ind w:firstLine="0"/>
              <w:jc w:val="left"/>
              <w:rPr>
                <w:rFonts w:ascii="Times YU" w:eastAsia="Times New Roman" w:hAnsi="Times YU" w:cs="Times New Roman"/>
                <w:color w:val="000000"/>
              </w:rPr>
            </w:pPr>
            <w:r w:rsidRPr="002358B4">
              <w:rPr>
                <w:rFonts w:eastAsia="Times New Roman" w:cs="Times New Roman"/>
                <w:color w:val="000000"/>
                <w:sz w:val="22"/>
              </w:rPr>
              <w:t>ОМЛ</w:t>
            </w:r>
          </w:p>
        </w:tc>
        <w:tc>
          <w:tcPr>
            <w:tcW w:w="1196" w:type="dxa"/>
            <w:shd w:val="clear" w:color="auto" w:fill="auto"/>
            <w:noWrap/>
            <w:vAlign w:val="center"/>
            <w:hideMark/>
          </w:tcPr>
          <w:p w:rsidR="002358B4" w:rsidRPr="002358B4" w:rsidRDefault="002358B4" w:rsidP="002358B4">
            <w:pPr>
              <w:ind w:firstLine="0"/>
              <w:jc w:val="right"/>
              <w:rPr>
                <w:rFonts w:ascii="Times YU" w:eastAsia="Times New Roman" w:hAnsi="Times YU" w:cs="Times New Roman"/>
                <w:color w:val="000000"/>
              </w:rPr>
            </w:pPr>
            <w:r w:rsidRPr="002358B4">
              <w:rPr>
                <w:rFonts w:ascii="Times YU" w:eastAsia="Times New Roman" w:hAnsi="Times YU" w:cs="Times New Roman"/>
                <w:color w:val="000000"/>
                <w:sz w:val="22"/>
              </w:rPr>
              <w:t>249.0</w:t>
            </w:r>
          </w:p>
        </w:tc>
        <w:tc>
          <w:tcPr>
            <w:tcW w:w="844" w:type="dxa"/>
            <w:shd w:val="clear" w:color="auto" w:fill="auto"/>
            <w:noWrap/>
            <w:vAlign w:val="center"/>
            <w:hideMark/>
          </w:tcPr>
          <w:p w:rsidR="002358B4" w:rsidRPr="002358B4" w:rsidRDefault="002358B4" w:rsidP="002358B4">
            <w:pPr>
              <w:ind w:firstLine="0"/>
              <w:jc w:val="right"/>
              <w:rPr>
                <w:rFonts w:ascii="Times YU" w:eastAsia="Times New Roman" w:hAnsi="Times YU" w:cs="Times New Roman"/>
                <w:color w:val="000000"/>
              </w:rPr>
            </w:pPr>
            <w:r w:rsidRPr="002358B4">
              <w:rPr>
                <w:rFonts w:ascii="Times YU" w:eastAsia="Times New Roman" w:hAnsi="Times YU" w:cs="Times New Roman"/>
                <w:color w:val="000000"/>
                <w:sz w:val="22"/>
              </w:rPr>
              <w:t>0.3</w:t>
            </w:r>
          </w:p>
        </w:tc>
        <w:tc>
          <w:tcPr>
            <w:tcW w:w="997" w:type="dxa"/>
            <w:shd w:val="clear" w:color="auto" w:fill="auto"/>
            <w:noWrap/>
            <w:vAlign w:val="center"/>
            <w:hideMark/>
          </w:tcPr>
          <w:p w:rsidR="002358B4" w:rsidRPr="002358B4" w:rsidRDefault="002358B4" w:rsidP="002358B4">
            <w:pPr>
              <w:ind w:firstLine="0"/>
              <w:jc w:val="right"/>
              <w:rPr>
                <w:rFonts w:ascii="Times YU" w:eastAsia="Times New Roman" w:hAnsi="Times YU" w:cs="Times New Roman"/>
                <w:color w:val="000000"/>
              </w:rPr>
            </w:pPr>
            <w:r w:rsidRPr="002358B4">
              <w:rPr>
                <w:rFonts w:ascii="Times YU" w:eastAsia="Times New Roman" w:hAnsi="Times YU" w:cs="Times New Roman"/>
                <w:color w:val="000000"/>
                <w:sz w:val="22"/>
              </w:rPr>
              <w:t>0.5</w:t>
            </w:r>
          </w:p>
        </w:tc>
        <w:tc>
          <w:tcPr>
            <w:tcW w:w="823" w:type="dxa"/>
            <w:shd w:val="clear" w:color="auto" w:fill="auto"/>
            <w:noWrap/>
            <w:vAlign w:val="center"/>
            <w:hideMark/>
          </w:tcPr>
          <w:p w:rsidR="002358B4" w:rsidRPr="002358B4" w:rsidRDefault="002358B4" w:rsidP="002358B4">
            <w:pPr>
              <w:ind w:firstLine="0"/>
              <w:jc w:val="right"/>
              <w:rPr>
                <w:rFonts w:eastAsia="Times New Roman" w:cs="Times New Roman"/>
                <w:color w:val="000000"/>
              </w:rPr>
            </w:pPr>
            <w:r w:rsidRPr="002358B4">
              <w:rPr>
                <w:rFonts w:eastAsia="Times New Roman" w:cs="Times New Roman"/>
                <w:color w:val="000000"/>
                <w:sz w:val="22"/>
              </w:rPr>
              <w:t>0.0</w:t>
            </w:r>
          </w:p>
        </w:tc>
      </w:tr>
      <w:tr w:rsidR="002358B4" w:rsidRPr="002358B4" w:rsidTr="005C3BFB">
        <w:trPr>
          <w:trHeight w:val="300"/>
          <w:jc w:val="center"/>
        </w:trPr>
        <w:tc>
          <w:tcPr>
            <w:tcW w:w="1680" w:type="dxa"/>
            <w:shd w:val="clear" w:color="auto" w:fill="auto"/>
            <w:noWrap/>
            <w:vAlign w:val="center"/>
            <w:hideMark/>
          </w:tcPr>
          <w:p w:rsidR="002358B4" w:rsidRPr="0001371E" w:rsidRDefault="002358B4" w:rsidP="002358B4">
            <w:pPr>
              <w:ind w:firstLine="0"/>
              <w:jc w:val="left"/>
              <w:rPr>
                <w:rFonts w:ascii="Times YU" w:eastAsia="Times New Roman" w:hAnsi="Times YU" w:cs="Times New Roman"/>
                <w:color w:val="000000"/>
              </w:rPr>
            </w:pPr>
            <w:r w:rsidRPr="002358B4">
              <w:rPr>
                <w:rFonts w:eastAsia="Times New Roman" w:cs="Times New Roman"/>
                <w:color w:val="000000"/>
                <w:sz w:val="22"/>
              </w:rPr>
              <w:t>Гр</w:t>
            </w:r>
            <w:r w:rsidR="0001371E">
              <w:rPr>
                <w:rFonts w:eastAsia="Times New Roman" w:cs="Times New Roman"/>
                <w:color w:val="000000"/>
                <w:sz w:val="22"/>
              </w:rPr>
              <w:t>аб</w:t>
            </w:r>
          </w:p>
        </w:tc>
        <w:tc>
          <w:tcPr>
            <w:tcW w:w="1196" w:type="dxa"/>
            <w:shd w:val="clear" w:color="auto" w:fill="auto"/>
            <w:noWrap/>
            <w:vAlign w:val="center"/>
            <w:hideMark/>
          </w:tcPr>
          <w:p w:rsidR="002358B4" w:rsidRPr="002358B4" w:rsidRDefault="002358B4" w:rsidP="002358B4">
            <w:pPr>
              <w:ind w:firstLine="0"/>
              <w:jc w:val="right"/>
              <w:rPr>
                <w:rFonts w:ascii="Times YU" w:eastAsia="Times New Roman" w:hAnsi="Times YU" w:cs="Times New Roman"/>
                <w:color w:val="000000"/>
              </w:rPr>
            </w:pPr>
            <w:r w:rsidRPr="002358B4">
              <w:rPr>
                <w:rFonts w:ascii="Times YU" w:eastAsia="Times New Roman" w:hAnsi="Times YU" w:cs="Times New Roman"/>
                <w:color w:val="000000"/>
                <w:sz w:val="22"/>
              </w:rPr>
              <w:t>781.6</w:t>
            </w:r>
          </w:p>
        </w:tc>
        <w:tc>
          <w:tcPr>
            <w:tcW w:w="844" w:type="dxa"/>
            <w:shd w:val="clear" w:color="auto" w:fill="auto"/>
            <w:noWrap/>
            <w:vAlign w:val="center"/>
            <w:hideMark/>
          </w:tcPr>
          <w:p w:rsidR="002358B4" w:rsidRPr="002358B4" w:rsidRDefault="002358B4" w:rsidP="002358B4">
            <w:pPr>
              <w:ind w:firstLine="0"/>
              <w:jc w:val="right"/>
              <w:rPr>
                <w:rFonts w:ascii="Times YU" w:eastAsia="Times New Roman" w:hAnsi="Times YU" w:cs="Times New Roman"/>
                <w:color w:val="000000"/>
              </w:rPr>
            </w:pPr>
            <w:r w:rsidRPr="002358B4">
              <w:rPr>
                <w:rFonts w:ascii="Times YU" w:eastAsia="Times New Roman" w:hAnsi="Times YU" w:cs="Times New Roman"/>
                <w:color w:val="000000"/>
                <w:sz w:val="22"/>
              </w:rPr>
              <w:t>1.0</w:t>
            </w:r>
          </w:p>
        </w:tc>
        <w:tc>
          <w:tcPr>
            <w:tcW w:w="997" w:type="dxa"/>
            <w:shd w:val="clear" w:color="auto" w:fill="auto"/>
            <w:noWrap/>
            <w:vAlign w:val="center"/>
            <w:hideMark/>
          </w:tcPr>
          <w:p w:rsidR="002358B4" w:rsidRPr="002358B4" w:rsidRDefault="002358B4" w:rsidP="002358B4">
            <w:pPr>
              <w:ind w:firstLine="0"/>
              <w:jc w:val="right"/>
              <w:rPr>
                <w:rFonts w:ascii="Times YU" w:eastAsia="Times New Roman" w:hAnsi="Times YU" w:cs="Times New Roman"/>
                <w:color w:val="000000"/>
              </w:rPr>
            </w:pPr>
            <w:r w:rsidRPr="002358B4">
              <w:rPr>
                <w:rFonts w:ascii="Times YU" w:eastAsia="Times New Roman" w:hAnsi="Times YU" w:cs="Times New Roman"/>
                <w:color w:val="000000"/>
                <w:sz w:val="22"/>
              </w:rPr>
              <w:t>17.8</w:t>
            </w:r>
          </w:p>
        </w:tc>
        <w:tc>
          <w:tcPr>
            <w:tcW w:w="823" w:type="dxa"/>
            <w:shd w:val="clear" w:color="auto" w:fill="auto"/>
            <w:noWrap/>
            <w:vAlign w:val="center"/>
            <w:hideMark/>
          </w:tcPr>
          <w:p w:rsidR="002358B4" w:rsidRPr="002358B4" w:rsidRDefault="002358B4" w:rsidP="002358B4">
            <w:pPr>
              <w:ind w:firstLine="0"/>
              <w:jc w:val="right"/>
              <w:rPr>
                <w:rFonts w:eastAsia="Times New Roman" w:cs="Times New Roman"/>
                <w:color w:val="000000"/>
              </w:rPr>
            </w:pPr>
            <w:r w:rsidRPr="002358B4">
              <w:rPr>
                <w:rFonts w:eastAsia="Times New Roman" w:cs="Times New Roman"/>
                <w:color w:val="000000"/>
                <w:sz w:val="22"/>
              </w:rPr>
              <w:t>0.8</w:t>
            </w:r>
          </w:p>
        </w:tc>
      </w:tr>
      <w:tr w:rsidR="002358B4" w:rsidRPr="002358B4" w:rsidTr="005C3BFB">
        <w:trPr>
          <w:trHeight w:val="300"/>
          <w:jc w:val="center"/>
        </w:trPr>
        <w:tc>
          <w:tcPr>
            <w:tcW w:w="1680" w:type="dxa"/>
            <w:shd w:val="clear" w:color="auto" w:fill="auto"/>
            <w:noWrap/>
            <w:vAlign w:val="center"/>
            <w:hideMark/>
          </w:tcPr>
          <w:p w:rsidR="002358B4" w:rsidRPr="002358B4" w:rsidRDefault="002358B4" w:rsidP="002358B4">
            <w:pPr>
              <w:ind w:firstLine="0"/>
              <w:jc w:val="left"/>
              <w:rPr>
                <w:rFonts w:ascii="Times YU" w:eastAsia="Times New Roman" w:hAnsi="Times YU" w:cs="Times New Roman"/>
                <w:color w:val="000000"/>
              </w:rPr>
            </w:pPr>
            <w:r w:rsidRPr="002358B4">
              <w:rPr>
                <w:rFonts w:eastAsia="Times New Roman" w:cs="Times New Roman"/>
                <w:color w:val="000000"/>
                <w:sz w:val="22"/>
              </w:rPr>
              <w:t>Цер</w:t>
            </w:r>
          </w:p>
        </w:tc>
        <w:tc>
          <w:tcPr>
            <w:tcW w:w="1196" w:type="dxa"/>
            <w:shd w:val="clear" w:color="auto" w:fill="auto"/>
            <w:noWrap/>
            <w:vAlign w:val="center"/>
            <w:hideMark/>
          </w:tcPr>
          <w:p w:rsidR="002358B4" w:rsidRPr="002358B4" w:rsidRDefault="002358B4" w:rsidP="002358B4">
            <w:pPr>
              <w:ind w:firstLine="0"/>
              <w:jc w:val="right"/>
              <w:rPr>
                <w:rFonts w:ascii="Times YU" w:eastAsia="Times New Roman" w:hAnsi="Times YU" w:cs="Times New Roman"/>
                <w:color w:val="000000"/>
              </w:rPr>
            </w:pPr>
            <w:r w:rsidRPr="002358B4">
              <w:rPr>
                <w:rFonts w:ascii="Times YU" w:eastAsia="Times New Roman" w:hAnsi="Times YU" w:cs="Times New Roman"/>
                <w:color w:val="000000"/>
                <w:sz w:val="22"/>
              </w:rPr>
              <w:t>4932.6</w:t>
            </w:r>
          </w:p>
        </w:tc>
        <w:tc>
          <w:tcPr>
            <w:tcW w:w="844" w:type="dxa"/>
            <w:shd w:val="clear" w:color="auto" w:fill="auto"/>
            <w:noWrap/>
            <w:vAlign w:val="center"/>
            <w:hideMark/>
          </w:tcPr>
          <w:p w:rsidR="002358B4" w:rsidRPr="002358B4" w:rsidRDefault="002358B4" w:rsidP="002358B4">
            <w:pPr>
              <w:ind w:firstLine="0"/>
              <w:jc w:val="right"/>
              <w:rPr>
                <w:rFonts w:ascii="Times YU" w:eastAsia="Times New Roman" w:hAnsi="Times YU" w:cs="Times New Roman"/>
                <w:color w:val="000000"/>
              </w:rPr>
            </w:pPr>
            <w:r w:rsidRPr="002358B4">
              <w:rPr>
                <w:rFonts w:ascii="Times YU" w:eastAsia="Times New Roman" w:hAnsi="Times YU" w:cs="Times New Roman"/>
                <w:color w:val="000000"/>
                <w:sz w:val="22"/>
              </w:rPr>
              <w:t>6.4</w:t>
            </w:r>
          </w:p>
        </w:tc>
        <w:tc>
          <w:tcPr>
            <w:tcW w:w="997" w:type="dxa"/>
            <w:shd w:val="clear" w:color="auto" w:fill="auto"/>
            <w:noWrap/>
            <w:vAlign w:val="center"/>
            <w:hideMark/>
          </w:tcPr>
          <w:p w:rsidR="002358B4" w:rsidRPr="002358B4" w:rsidRDefault="002358B4" w:rsidP="002358B4">
            <w:pPr>
              <w:ind w:firstLine="0"/>
              <w:jc w:val="right"/>
              <w:rPr>
                <w:rFonts w:ascii="Times YU" w:eastAsia="Times New Roman" w:hAnsi="Times YU" w:cs="Times New Roman"/>
                <w:color w:val="000000"/>
              </w:rPr>
            </w:pPr>
            <w:r w:rsidRPr="002358B4">
              <w:rPr>
                <w:rFonts w:ascii="Times YU" w:eastAsia="Times New Roman" w:hAnsi="Times YU" w:cs="Times New Roman"/>
                <w:color w:val="000000"/>
                <w:sz w:val="22"/>
              </w:rPr>
              <w:t>173.2</w:t>
            </w:r>
          </w:p>
        </w:tc>
        <w:tc>
          <w:tcPr>
            <w:tcW w:w="823" w:type="dxa"/>
            <w:shd w:val="clear" w:color="auto" w:fill="auto"/>
            <w:noWrap/>
            <w:vAlign w:val="center"/>
            <w:hideMark/>
          </w:tcPr>
          <w:p w:rsidR="002358B4" w:rsidRPr="002358B4" w:rsidRDefault="002358B4" w:rsidP="002358B4">
            <w:pPr>
              <w:ind w:firstLine="0"/>
              <w:jc w:val="right"/>
              <w:rPr>
                <w:rFonts w:eastAsia="Times New Roman" w:cs="Times New Roman"/>
                <w:color w:val="000000"/>
              </w:rPr>
            </w:pPr>
            <w:r w:rsidRPr="002358B4">
              <w:rPr>
                <w:rFonts w:eastAsia="Times New Roman" w:cs="Times New Roman"/>
                <w:color w:val="000000"/>
                <w:sz w:val="22"/>
              </w:rPr>
              <w:t>7.8</w:t>
            </w:r>
          </w:p>
        </w:tc>
      </w:tr>
      <w:tr w:rsidR="002358B4" w:rsidRPr="002358B4" w:rsidTr="005C3BFB">
        <w:trPr>
          <w:trHeight w:val="300"/>
          <w:jc w:val="center"/>
        </w:trPr>
        <w:tc>
          <w:tcPr>
            <w:tcW w:w="1680" w:type="dxa"/>
            <w:shd w:val="clear" w:color="auto" w:fill="auto"/>
            <w:noWrap/>
            <w:vAlign w:val="center"/>
            <w:hideMark/>
          </w:tcPr>
          <w:p w:rsidR="002358B4" w:rsidRPr="002358B4" w:rsidRDefault="002358B4" w:rsidP="002358B4">
            <w:pPr>
              <w:ind w:firstLine="0"/>
              <w:jc w:val="left"/>
              <w:rPr>
                <w:rFonts w:ascii="Times YU" w:eastAsia="Times New Roman" w:hAnsi="Times YU" w:cs="Times New Roman"/>
                <w:color w:val="000000"/>
              </w:rPr>
            </w:pPr>
            <w:r w:rsidRPr="002358B4">
              <w:rPr>
                <w:rFonts w:eastAsia="Times New Roman" w:cs="Times New Roman"/>
                <w:color w:val="000000"/>
                <w:sz w:val="22"/>
              </w:rPr>
              <w:t>Трешња</w:t>
            </w:r>
          </w:p>
        </w:tc>
        <w:tc>
          <w:tcPr>
            <w:tcW w:w="1196" w:type="dxa"/>
            <w:shd w:val="clear" w:color="auto" w:fill="auto"/>
            <w:noWrap/>
            <w:vAlign w:val="center"/>
            <w:hideMark/>
          </w:tcPr>
          <w:p w:rsidR="002358B4" w:rsidRPr="002358B4" w:rsidRDefault="002358B4" w:rsidP="002358B4">
            <w:pPr>
              <w:ind w:firstLine="0"/>
              <w:jc w:val="right"/>
              <w:rPr>
                <w:rFonts w:ascii="Times YU" w:eastAsia="Times New Roman" w:hAnsi="Times YU" w:cs="Times New Roman"/>
                <w:color w:val="000000"/>
              </w:rPr>
            </w:pPr>
            <w:r w:rsidRPr="002358B4">
              <w:rPr>
                <w:rFonts w:ascii="Times YU" w:eastAsia="Times New Roman" w:hAnsi="Times YU" w:cs="Times New Roman"/>
                <w:color w:val="000000"/>
                <w:sz w:val="22"/>
              </w:rPr>
              <w:t>0.1</w:t>
            </w:r>
          </w:p>
        </w:tc>
        <w:tc>
          <w:tcPr>
            <w:tcW w:w="844" w:type="dxa"/>
            <w:shd w:val="clear" w:color="auto" w:fill="auto"/>
            <w:noWrap/>
            <w:vAlign w:val="center"/>
            <w:hideMark/>
          </w:tcPr>
          <w:p w:rsidR="002358B4" w:rsidRPr="002358B4" w:rsidRDefault="002358B4" w:rsidP="002358B4">
            <w:pPr>
              <w:ind w:firstLine="0"/>
              <w:jc w:val="right"/>
              <w:rPr>
                <w:rFonts w:ascii="Times YU" w:eastAsia="Times New Roman" w:hAnsi="Times YU" w:cs="Times New Roman"/>
                <w:color w:val="000000"/>
              </w:rPr>
            </w:pPr>
            <w:r w:rsidRPr="002358B4">
              <w:rPr>
                <w:rFonts w:ascii="Times YU" w:eastAsia="Times New Roman" w:hAnsi="Times YU" w:cs="Times New Roman"/>
                <w:color w:val="000000"/>
                <w:sz w:val="22"/>
              </w:rPr>
              <w:t>0.0</w:t>
            </w:r>
          </w:p>
        </w:tc>
        <w:tc>
          <w:tcPr>
            <w:tcW w:w="997" w:type="dxa"/>
            <w:shd w:val="clear" w:color="auto" w:fill="auto"/>
            <w:noWrap/>
            <w:vAlign w:val="center"/>
            <w:hideMark/>
          </w:tcPr>
          <w:p w:rsidR="002358B4" w:rsidRPr="002358B4" w:rsidRDefault="002358B4" w:rsidP="002358B4">
            <w:pPr>
              <w:ind w:firstLine="0"/>
              <w:jc w:val="right"/>
              <w:rPr>
                <w:rFonts w:ascii="Times YU" w:eastAsia="Times New Roman" w:hAnsi="Times YU" w:cs="Times New Roman"/>
                <w:color w:val="000000"/>
              </w:rPr>
            </w:pPr>
            <w:r w:rsidRPr="002358B4">
              <w:rPr>
                <w:rFonts w:ascii="Times YU" w:eastAsia="Times New Roman" w:hAnsi="Times YU" w:cs="Times New Roman"/>
                <w:color w:val="000000"/>
                <w:sz w:val="22"/>
              </w:rPr>
              <w:t>0.0</w:t>
            </w:r>
          </w:p>
        </w:tc>
        <w:tc>
          <w:tcPr>
            <w:tcW w:w="823" w:type="dxa"/>
            <w:shd w:val="clear" w:color="auto" w:fill="auto"/>
            <w:noWrap/>
            <w:vAlign w:val="center"/>
            <w:hideMark/>
          </w:tcPr>
          <w:p w:rsidR="002358B4" w:rsidRPr="002358B4" w:rsidRDefault="002358B4" w:rsidP="002358B4">
            <w:pPr>
              <w:ind w:firstLine="0"/>
              <w:jc w:val="right"/>
              <w:rPr>
                <w:rFonts w:eastAsia="Times New Roman" w:cs="Times New Roman"/>
                <w:color w:val="000000"/>
              </w:rPr>
            </w:pPr>
            <w:r w:rsidRPr="002358B4">
              <w:rPr>
                <w:rFonts w:eastAsia="Times New Roman" w:cs="Times New Roman"/>
                <w:color w:val="000000"/>
                <w:sz w:val="22"/>
              </w:rPr>
              <w:t>0.0</w:t>
            </w:r>
          </w:p>
        </w:tc>
      </w:tr>
      <w:tr w:rsidR="002358B4" w:rsidRPr="002358B4" w:rsidTr="005C3BFB">
        <w:trPr>
          <w:trHeight w:val="300"/>
          <w:jc w:val="center"/>
        </w:trPr>
        <w:tc>
          <w:tcPr>
            <w:tcW w:w="1680" w:type="dxa"/>
            <w:shd w:val="clear" w:color="auto" w:fill="auto"/>
            <w:noWrap/>
            <w:vAlign w:val="center"/>
            <w:hideMark/>
          </w:tcPr>
          <w:p w:rsidR="002358B4" w:rsidRPr="002358B4" w:rsidRDefault="002358B4" w:rsidP="002358B4">
            <w:pPr>
              <w:ind w:firstLine="0"/>
              <w:jc w:val="left"/>
              <w:rPr>
                <w:rFonts w:ascii="Times YU" w:eastAsia="Times New Roman" w:hAnsi="Times YU" w:cs="Times New Roman"/>
                <w:color w:val="000000"/>
              </w:rPr>
            </w:pPr>
            <w:r w:rsidRPr="002358B4">
              <w:rPr>
                <w:rFonts w:eastAsia="Times New Roman" w:cs="Times New Roman"/>
                <w:color w:val="000000"/>
                <w:sz w:val="22"/>
              </w:rPr>
              <w:t>ОТЛ</w:t>
            </w:r>
          </w:p>
        </w:tc>
        <w:tc>
          <w:tcPr>
            <w:tcW w:w="1196" w:type="dxa"/>
            <w:shd w:val="clear" w:color="auto" w:fill="auto"/>
            <w:noWrap/>
            <w:vAlign w:val="center"/>
            <w:hideMark/>
          </w:tcPr>
          <w:p w:rsidR="002358B4" w:rsidRPr="002358B4" w:rsidRDefault="002358B4" w:rsidP="002358B4">
            <w:pPr>
              <w:ind w:firstLine="0"/>
              <w:jc w:val="right"/>
              <w:rPr>
                <w:rFonts w:ascii="Times YU" w:eastAsia="Times New Roman" w:hAnsi="Times YU" w:cs="Times New Roman"/>
                <w:color w:val="000000"/>
              </w:rPr>
            </w:pPr>
            <w:r w:rsidRPr="002358B4">
              <w:rPr>
                <w:rFonts w:ascii="Times YU" w:eastAsia="Times New Roman" w:hAnsi="Times YU" w:cs="Times New Roman"/>
                <w:color w:val="000000"/>
                <w:sz w:val="22"/>
              </w:rPr>
              <w:t>881.3</w:t>
            </w:r>
          </w:p>
        </w:tc>
        <w:tc>
          <w:tcPr>
            <w:tcW w:w="844" w:type="dxa"/>
            <w:shd w:val="clear" w:color="auto" w:fill="auto"/>
            <w:noWrap/>
            <w:vAlign w:val="center"/>
            <w:hideMark/>
          </w:tcPr>
          <w:p w:rsidR="002358B4" w:rsidRPr="002358B4" w:rsidRDefault="002358B4" w:rsidP="002358B4">
            <w:pPr>
              <w:ind w:firstLine="0"/>
              <w:jc w:val="right"/>
              <w:rPr>
                <w:rFonts w:ascii="Times YU" w:eastAsia="Times New Roman" w:hAnsi="Times YU" w:cs="Times New Roman"/>
                <w:color w:val="000000"/>
              </w:rPr>
            </w:pPr>
            <w:r w:rsidRPr="002358B4">
              <w:rPr>
                <w:rFonts w:ascii="Times YU" w:eastAsia="Times New Roman" w:hAnsi="Times YU" w:cs="Times New Roman"/>
                <w:color w:val="000000"/>
                <w:sz w:val="22"/>
              </w:rPr>
              <w:t>1.1</w:t>
            </w:r>
          </w:p>
        </w:tc>
        <w:tc>
          <w:tcPr>
            <w:tcW w:w="997" w:type="dxa"/>
            <w:shd w:val="clear" w:color="auto" w:fill="auto"/>
            <w:noWrap/>
            <w:vAlign w:val="center"/>
            <w:hideMark/>
          </w:tcPr>
          <w:p w:rsidR="002358B4" w:rsidRPr="002358B4" w:rsidRDefault="002358B4" w:rsidP="002358B4">
            <w:pPr>
              <w:ind w:firstLine="0"/>
              <w:jc w:val="right"/>
              <w:rPr>
                <w:rFonts w:ascii="Times YU" w:eastAsia="Times New Roman" w:hAnsi="Times YU" w:cs="Times New Roman"/>
                <w:color w:val="000000"/>
              </w:rPr>
            </w:pPr>
            <w:r w:rsidRPr="002358B4">
              <w:rPr>
                <w:rFonts w:ascii="Times YU" w:eastAsia="Times New Roman" w:hAnsi="Times YU" w:cs="Times New Roman"/>
                <w:color w:val="000000"/>
                <w:sz w:val="22"/>
              </w:rPr>
              <w:t>37.5</w:t>
            </w:r>
          </w:p>
        </w:tc>
        <w:tc>
          <w:tcPr>
            <w:tcW w:w="823" w:type="dxa"/>
            <w:shd w:val="clear" w:color="auto" w:fill="auto"/>
            <w:noWrap/>
            <w:vAlign w:val="center"/>
            <w:hideMark/>
          </w:tcPr>
          <w:p w:rsidR="002358B4" w:rsidRPr="002358B4" w:rsidRDefault="002358B4" w:rsidP="002358B4">
            <w:pPr>
              <w:ind w:firstLine="0"/>
              <w:jc w:val="right"/>
              <w:rPr>
                <w:rFonts w:eastAsia="Times New Roman" w:cs="Times New Roman"/>
                <w:color w:val="000000"/>
              </w:rPr>
            </w:pPr>
            <w:r w:rsidRPr="002358B4">
              <w:rPr>
                <w:rFonts w:eastAsia="Times New Roman" w:cs="Times New Roman"/>
                <w:color w:val="000000"/>
                <w:sz w:val="22"/>
              </w:rPr>
              <w:t>1.7</w:t>
            </w:r>
          </w:p>
        </w:tc>
      </w:tr>
      <w:tr w:rsidR="002358B4" w:rsidRPr="002358B4" w:rsidTr="005C3BFB">
        <w:trPr>
          <w:trHeight w:val="300"/>
          <w:jc w:val="center"/>
        </w:trPr>
        <w:tc>
          <w:tcPr>
            <w:tcW w:w="1680" w:type="dxa"/>
            <w:shd w:val="clear" w:color="auto" w:fill="auto"/>
            <w:noWrap/>
            <w:vAlign w:val="center"/>
            <w:hideMark/>
          </w:tcPr>
          <w:p w:rsidR="002358B4" w:rsidRPr="002358B4" w:rsidRDefault="002358B4" w:rsidP="002358B4">
            <w:pPr>
              <w:ind w:firstLine="0"/>
              <w:jc w:val="left"/>
              <w:rPr>
                <w:rFonts w:ascii="Times YU" w:eastAsia="Times New Roman" w:hAnsi="Times YU" w:cs="Times New Roman"/>
                <w:color w:val="000000"/>
              </w:rPr>
            </w:pPr>
            <w:r w:rsidRPr="002358B4">
              <w:rPr>
                <w:rFonts w:eastAsia="Times New Roman" w:cs="Times New Roman"/>
                <w:color w:val="000000"/>
                <w:sz w:val="22"/>
              </w:rPr>
              <w:t>Црни</w:t>
            </w:r>
            <w:r w:rsidRPr="002358B4">
              <w:rPr>
                <w:rFonts w:ascii="Times YU" w:eastAsia="Times New Roman" w:hAnsi="Times YU" w:cs="Times YU"/>
                <w:color w:val="000000"/>
                <w:sz w:val="22"/>
              </w:rPr>
              <w:t xml:space="preserve"> </w:t>
            </w:r>
            <w:r w:rsidRPr="002358B4">
              <w:rPr>
                <w:rFonts w:eastAsia="Times New Roman" w:cs="Times New Roman"/>
                <w:color w:val="000000"/>
                <w:sz w:val="22"/>
              </w:rPr>
              <w:t>јасен</w:t>
            </w:r>
          </w:p>
        </w:tc>
        <w:tc>
          <w:tcPr>
            <w:tcW w:w="1196" w:type="dxa"/>
            <w:shd w:val="clear" w:color="auto" w:fill="auto"/>
            <w:noWrap/>
            <w:vAlign w:val="center"/>
            <w:hideMark/>
          </w:tcPr>
          <w:p w:rsidR="002358B4" w:rsidRPr="002358B4" w:rsidRDefault="002358B4" w:rsidP="002358B4">
            <w:pPr>
              <w:ind w:firstLine="0"/>
              <w:jc w:val="right"/>
              <w:rPr>
                <w:rFonts w:ascii="Times YU" w:eastAsia="Times New Roman" w:hAnsi="Times YU" w:cs="Times New Roman"/>
                <w:color w:val="000000"/>
              </w:rPr>
            </w:pPr>
            <w:r w:rsidRPr="002358B4">
              <w:rPr>
                <w:rFonts w:ascii="Times YU" w:eastAsia="Times New Roman" w:hAnsi="Times YU" w:cs="Times New Roman"/>
                <w:color w:val="000000"/>
                <w:sz w:val="22"/>
              </w:rPr>
              <w:t>126.0</w:t>
            </w:r>
          </w:p>
        </w:tc>
        <w:tc>
          <w:tcPr>
            <w:tcW w:w="844" w:type="dxa"/>
            <w:shd w:val="clear" w:color="auto" w:fill="auto"/>
            <w:noWrap/>
            <w:vAlign w:val="center"/>
            <w:hideMark/>
          </w:tcPr>
          <w:p w:rsidR="002358B4" w:rsidRPr="002358B4" w:rsidRDefault="002358B4" w:rsidP="002358B4">
            <w:pPr>
              <w:ind w:firstLine="0"/>
              <w:jc w:val="right"/>
              <w:rPr>
                <w:rFonts w:ascii="Times YU" w:eastAsia="Times New Roman" w:hAnsi="Times YU" w:cs="Times New Roman"/>
                <w:color w:val="000000"/>
              </w:rPr>
            </w:pPr>
            <w:r w:rsidRPr="002358B4">
              <w:rPr>
                <w:rFonts w:ascii="Times YU" w:eastAsia="Times New Roman" w:hAnsi="Times YU" w:cs="Times New Roman"/>
                <w:color w:val="000000"/>
                <w:sz w:val="22"/>
              </w:rPr>
              <w:t>0.2</w:t>
            </w:r>
          </w:p>
        </w:tc>
        <w:tc>
          <w:tcPr>
            <w:tcW w:w="997" w:type="dxa"/>
            <w:shd w:val="clear" w:color="auto" w:fill="auto"/>
            <w:noWrap/>
            <w:vAlign w:val="center"/>
            <w:hideMark/>
          </w:tcPr>
          <w:p w:rsidR="002358B4" w:rsidRPr="002358B4" w:rsidRDefault="002358B4" w:rsidP="002358B4">
            <w:pPr>
              <w:ind w:firstLine="0"/>
              <w:jc w:val="right"/>
              <w:rPr>
                <w:rFonts w:ascii="Times YU" w:eastAsia="Times New Roman" w:hAnsi="Times YU" w:cs="Times New Roman"/>
                <w:color w:val="000000"/>
              </w:rPr>
            </w:pPr>
            <w:r w:rsidRPr="002358B4">
              <w:rPr>
                <w:rFonts w:ascii="Times YU" w:eastAsia="Times New Roman" w:hAnsi="Times YU" w:cs="Times New Roman"/>
                <w:color w:val="000000"/>
                <w:sz w:val="22"/>
              </w:rPr>
              <w:t>5.3</w:t>
            </w:r>
          </w:p>
        </w:tc>
        <w:tc>
          <w:tcPr>
            <w:tcW w:w="823" w:type="dxa"/>
            <w:shd w:val="clear" w:color="auto" w:fill="auto"/>
            <w:noWrap/>
            <w:vAlign w:val="center"/>
            <w:hideMark/>
          </w:tcPr>
          <w:p w:rsidR="002358B4" w:rsidRPr="002358B4" w:rsidRDefault="002358B4" w:rsidP="002358B4">
            <w:pPr>
              <w:ind w:firstLine="0"/>
              <w:jc w:val="right"/>
              <w:rPr>
                <w:rFonts w:eastAsia="Times New Roman" w:cs="Times New Roman"/>
                <w:color w:val="000000"/>
              </w:rPr>
            </w:pPr>
            <w:r w:rsidRPr="002358B4">
              <w:rPr>
                <w:rFonts w:eastAsia="Times New Roman" w:cs="Times New Roman"/>
                <w:color w:val="000000"/>
                <w:sz w:val="22"/>
              </w:rPr>
              <w:t>0.2</w:t>
            </w:r>
          </w:p>
        </w:tc>
      </w:tr>
      <w:tr w:rsidR="002358B4" w:rsidRPr="002358B4" w:rsidTr="005C3BFB">
        <w:trPr>
          <w:trHeight w:val="300"/>
          <w:jc w:val="center"/>
        </w:trPr>
        <w:tc>
          <w:tcPr>
            <w:tcW w:w="1680" w:type="dxa"/>
            <w:shd w:val="clear" w:color="auto" w:fill="auto"/>
            <w:noWrap/>
            <w:vAlign w:val="center"/>
            <w:hideMark/>
          </w:tcPr>
          <w:p w:rsidR="002358B4" w:rsidRPr="002358B4" w:rsidRDefault="002358B4" w:rsidP="002358B4">
            <w:pPr>
              <w:ind w:firstLine="0"/>
              <w:jc w:val="left"/>
              <w:rPr>
                <w:rFonts w:ascii="Times YU" w:eastAsia="Times New Roman" w:hAnsi="Times YU" w:cs="Times New Roman"/>
                <w:color w:val="000000"/>
              </w:rPr>
            </w:pPr>
            <w:r w:rsidRPr="002358B4">
              <w:rPr>
                <w:rFonts w:eastAsia="Times New Roman" w:cs="Times New Roman"/>
                <w:color w:val="000000"/>
                <w:sz w:val="22"/>
              </w:rPr>
              <w:t>Црни</w:t>
            </w:r>
            <w:r w:rsidRPr="002358B4">
              <w:rPr>
                <w:rFonts w:ascii="Times YU" w:eastAsia="Times New Roman" w:hAnsi="Times YU" w:cs="Times YU"/>
                <w:color w:val="000000"/>
                <w:sz w:val="22"/>
              </w:rPr>
              <w:t xml:space="preserve"> </w:t>
            </w:r>
            <w:r w:rsidRPr="002358B4">
              <w:rPr>
                <w:rFonts w:eastAsia="Times New Roman" w:cs="Times New Roman"/>
                <w:color w:val="000000"/>
                <w:sz w:val="22"/>
              </w:rPr>
              <w:t>граб</w:t>
            </w:r>
          </w:p>
        </w:tc>
        <w:tc>
          <w:tcPr>
            <w:tcW w:w="1196" w:type="dxa"/>
            <w:shd w:val="clear" w:color="auto" w:fill="auto"/>
            <w:noWrap/>
            <w:vAlign w:val="center"/>
            <w:hideMark/>
          </w:tcPr>
          <w:p w:rsidR="002358B4" w:rsidRPr="002358B4" w:rsidRDefault="002358B4" w:rsidP="002358B4">
            <w:pPr>
              <w:ind w:firstLine="0"/>
              <w:jc w:val="right"/>
              <w:rPr>
                <w:rFonts w:ascii="Times YU" w:eastAsia="Times New Roman" w:hAnsi="Times YU" w:cs="Times New Roman"/>
                <w:color w:val="000000"/>
              </w:rPr>
            </w:pPr>
            <w:r w:rsidRPr="002358B4">
              <w:rPr>
                <w:rFonts w:ascii="Times YU" w:eastAsia="Times New Roman" w:hAnsi="Times YU" w:cs="Times New Roman"/>
                <w:color w:val="000000"/>
                <w:sz w:val="22"/>
              </w:rPr>
              <w:t>763.3</w:t>
            </w:r>
          </w:p>
        </w:tc>
        <w:tc>
          <w:tcPr>
            <w:tcW w:w="844" w:type="dxa"/>
            <w:shd w:val="clear" w:color="auto" w:fill="auto"/>
            <w:noWrap/>
            <w:vAlign w:val="center"/>
            <w:hideMark/>
          </w:tcPr>
          <w:p w:rsidR="002358B4" w:rsidRPr="002358B4" w:rsidRDefault="002358B4" w:rsidP="002358B4">
            <w:pPr>
              <w:ind w:firstLine="0"/>
              <w:jc w:val="right"/>
              <w:rPr>
                <w:rFonts w:ascii="Times YU" w:eastAsia="Times New Roman" w:hAnsi="Times YU" w:cs="Times New Roman"/>
                <w:color w:val="000000"/>
              </w:rPr>
            </w:pPr>
            <w:r w:rsidRPr="002358B4">
              <w:rPr>
                <w:rFonts w:ascii="Times YU" w:eastAsia="Times New Roman" w:hAnsi="Times YU" w:cs="Times New Roman"/>
                <w:color w:val="000000"/>
                <w:sz w:val="22"/>
              </w:rPr>
              <w:t>1.0</w:t>
            </w:r>
          </w:p>
        </w:tc>
        <w:tc>
          <w:tcPr>
            <w:tcW w:w="997" w:type="dxa"/>
            <w:shd w:val="clear" w:color="auto" w:fill="auto"/>
            <w:noWrap/>
            <w:vAlign w:val="center"/>
            <w:hideMark/>
          </w:tcPr>
          <w:p w:rsidR="002358B4" w:rsidRPr="002358B4" w:rsidRDefault="002358B4" w:rsidP="002358B4">
            <w:pPr>
              <w:ind w:firstLine="0"/>
              <w:jc w:val="right"/>
              <w:rPr>
                <w:rFonts w:ascii="Times YU" w:eastAsia="Times New Roman" w:hAnsi="Times YU" w:cs="Times New Roman"/>
                <w:color w:val="000000"/>
              </w:rPr>
            </w:pPr>
            <w:r w:rsidRPr="002358B4">
              <w:rPr>
                <w:rFonts w:ascii="Times YU" w:eastAsia="Times New Roman" w:hAnsi="Times YU" w:cs="Times New Roman"/>
                <w:color w:val="000000"/>
                <w:sz w:val="22"/>
              </w:rPr>
              <w:t>30.6</w:t>
            </w:r>
          </w:p>
        </w:tc>
        <w:tc>
          <w:tcPr>
            <w:tcW w:w="823" w:type="dxa"/>
            <w:shd w:val="clear" w:color="auto" w:fill="auto"/>
            <w:noWrap/>
            <w:vAlign w:val="center"/>
            <w:hideMark/>
          </w:tcPr>
          <w:p w:rsidR="002358B4" w:rsidRPr="002358B4" w:rsidRDefault="002358B4" w:rsidP="002358B4">
            <w:pPr>
              <w:ind w:firstLine="0"/>
              <w:jc w:val="right"/>
              <w:rPr>
                <w:rFonts w:eastAsia="Times New Roman" w:cs="Times New Roman"/>
                <w:color w:val="000000"/>
              </w:rPr>
            </w:pPr>
            <w:r w:rsidRPr="002358B4">
              <w:rPr>
                <w:rFonts w:eastAsia="Times New Roman" w:cs="Times New Roman"/>
                <w:color w:val="000000"/>
                <w:sz w:val="22"/>
              </w:rPr>
              <w:t>1.4</w:t>
            </w:r>
          </w:p>
        </w:tc>
      </w:tr>
      <w:tr w:rsidR="002358B4" w:rsidRPr="002358B4" w:rsidTr="005C3BFB">
        <w:trPr>
          <w:trHeight w:val="300"/>
          <w:jc w:val="center"/>
        </w:trPr>
        <w:tc>
          <w:tcPr>
            <w:tcW w:w="1680" w:type="dxa"/>
            <w:shd w:val="clear" w:color="auto" w:fill="auto"/>
            <w:noWrap/>
            <w:vAlign w:val="center"/>
            <w:hideMark/>
          </w:tcPr>
          <w:p w:rsidR="002358B4" w:rsidRPr="002358B4" w:rsidRDefault="002358B4" w:rsidP="002358B4">
            <w:pPr>
              <w:ind w:firstLine="0"/>
              <w:jc w:val="left"/>
              <w:rPr>
                <w:rFonts w:ascii="Times YU" w:eastAsia="Times New Roman" w:hAnsi="Times YU" w:cs="Times New Roman"/>
                <w:color w:val="000000"/>
              </w:rPr>
            </w:pPr>
            <w:r w:rsidRPr="002358B4">
              <w:rPr>
                <w:rFonts w:eastAsia="Times New Roman" w:cs="Times New Roman"/>
                <w:color w:val="000000"/>
                <w:sz w:val="22"/>
              </w:rPr>
              <w:t>Китњак</w:t>
            </w:r>
          </w:p>
        </w:tc>
        <w:tc>
          <w:tcPr>
            <w:tcW w:w="1196" w:type="dxa"/>
            <w:shd w:val="clear" w:color="auto" w:fill="auto"/>
            <w:noWrap/>
            <w:vAlign w:val="center"/>
            <w:hideMark/>
          </w:tcPr>
          <w:p w:rsidR="002358B4" w:rsidRPr="002358B4" w:rsidRDefault="002358B4" w:rsidP="002358B4">
            <w:pPr>
              <w:ind w:firstLine="0"/>
              <w:jc w:val="right"/>
              <w:rPr>
                <w:rFonts w:ascii="Times YU" w:eastAsia="Times New Roman" w:hAnsi="Times YU" w:cs="Times New Roman"/>
                <w:color w:val="000000"/>
              </w:rPr>
            </w:pPr>
            <w:r w:rsidRPr="002358B4">
              <w:rPr>
                <w:rFonts w:ascii="Times YU" w:eastAsia="Times New Roman" w:hAnsi="Times YU" w:cs="Times New Roman"/>
                <w:color w:val="000000"/>
                <w:sz w:val="22"/>
              </w:rPr>
              <w:t>5280.5</w:t>
            </w:r>
          </w:p>
        </w:tc>
        <w:tc>
          <w:tcPr>
            <w:tcW w:w="844" w:type="dxa"/>
            <w:shd w:val="clear" w:color="auto" w:fill="auto"/>
            <w:noWrap/>
            <w:vAlign w:val="center"/>
            <w:hideMark/>
          </w:tcPr>
          <w:p w:rsidR="002358B4" w:rsidRPr="002358B4" w:rsidRDefault="002358B4" w:rsidP="002358B4">
            <w:pPr>
              <w:ind w:firstLine="0"/>
              <w:jc w:val="right"/>
              <w:rPr>
                <w:rFonts w:ascii="Times YU" w:eastAsia="Times New Roman" w:hAnsi="Times YU" w:cs="Times New Roman"/>
                <w:color w:val="000000"/>
              </w:rPr>
            </w:pPr>
            <w:r w:rsidRPr="002358B4">
              <w:rPr>
                <w:rFonts w:ascii="Times YU" w:eastAsia="Times New Roman" w:hAnsi="Times YU" w:cs="Times New Roman"/>
                <w:color w:val="000000"/>
                <w:sz w:val="22"/>
              </w:rPr>
              <w:t>6.8</w:t>
            </w:r>
          </w:p>
        </w:tc>
        <w:tc>
          <w:tcPr>
            <w:tcW w:w="997" w:type="dxa"/>
            <w:shd w:val="clear" w:color="auto" w:fill="auto"/>
            <w:noWrap/>
            <w:vAlign w:val="center"/>
            <w:hideMark/>
          </w:tcPr>
          <w:p w:rsidR="002358B4" w:rsidRPr="002358B4" w:rsidRDefault="002358B4" w:rsidP="002358B4">
            <w:pPr>
              <w:ind w:firstLine="0"/>
              <w:jc w:val="right"/>
              <w:rPr>
                <w:rFonts w:ascii="Times YU" w:eastAsia="Times New Roman" w:hAnsi="Times YU" w:cs="Times New Roman"/>
                <w:color w:val="000000"/>
              </w:rPr>
            </w:pPr>
            <w:r w:rsidRPr="002358B4">
              <w:rPr>
                <w:rFonts w:ascii="Times YU" w:eastAsia="Times New Roman" w:hAnsi="Times YU" w:cs="Times New Roman"/>
                <w:color w:val="000000"/>
                <w:sz w:val="22"/>
              </w:rPr>
              <w:t>117.3</w:t>
            </w:r>
          </w:p>
        </w:tc>
        <w:tc>
          <w:tcPr>
            <w:tcW w:w="823" w:type="dxa"/>
            <w:shd w:val="clear" w:color="auto" w:fill="auto"/>
            <w:noWrap/>
            <w:vAlign w:val="center"/>
            <w:hideMark/>
          </w:tcPr>
          <w:p w:rsidR="002358B4" w:rsidRPr="002358B4" w:rsidRDefault="002358B4" w:rsidP="002358B4">
            <w:pPr>
              <w:ind w:firstLine="0"/>
              <w:jc w:val="right"/>
              <w:rPr>
                <w:rFonts w:eastAsia="Times New Roman" w:cs="Times New Roman"/>
                <w:color w:val="000000"/>
              </w:rPr>
            </w:pPr>
            <w:r w:rsidRPr="002358B4">
              <w:rPr>
                <w:rFonts w:eastAsia="Times New Roman" w:cs="Times New Roman"/>
                <w:color w:val="000000"/>
                <w:sz w:val="22"/>
              </w:rPr>
              <w:t>5.3</w:t>
            </w:r>
          </w:p>
        </w:tc>
      </w:tr>
      <w:tr w:rsidR="002358B4" w:rsidRPr="002358B4" w:rsidTr="005C3BFB">
        <w:trPr>
          <w:trHeight w:val="300"/>
          <w:jc w:val="center"/>
        </w:trPr>
        <w:tc>
          <w:tcPr>
            <w:tcW w:w="1680" w:type="dxa"/>
            <w:shd w:val="clear" w:color="auto" w:fill="auto"/>
            <w:noWrap/>
            <w:vAlign w:val="center"/>
            <w:hideMark/>
          </w:tcPr>
          <w:p w:rsidR="002358B4" w:rsidRPr="002358B4" w:rsidRDefault="002358B4" w:rsidP="002358B4">
            <w:pPr>
              <w:ind w:firstLine="0"/>
              <w:jc w:val="left"/>
              <w:rPr>
                <w:rFonts w:ascii="Times YU" w:eastAsia="Times New Roman" w:hAnsi="Times YU" w:cs="Times New Roman"/>
                <w:color w:val="000000"/>
              </w:rPr>
            </w:pPr>
            <w:r w:rsidRPr="002358B4">
              <w:rPr>
                <w:rFonts w:eastAsia="Times New Roman" w:cs="Times New Roman"/>
                <w:color w:val="000000"/>
                <w:sz w:val="22"/>
              </w:rPr>
              <w:t>Јасика</w:t>
            </w:r>
          </w:p>
        </w:tc>
        <w:tc>
          <w:tcPr>
            <w:tcW w:w="1196" w:type="dxa"/>
            <w:shd w:val="clear" w:color="auto" w:fill="auto"/>
            <w:noWrap/>
            <w:vAlign w:val="center"/>
            <w:hideMark/>
          </w:tcPr>
          <w:p w:rsidR="002358B4" w:rsidRPr="002358B4" w:rsidRDefault="002358B4" w:rsidP="002358B4">
            <w:pPr>
              <w:ind w:firstLine="0"/>
              <w:jc w:val="right"/>
              <w:rPr>
                <w:rFonts w:ascii="Times YU" w:eastAsia="Times New Roman" w:hAnsi="Times YU" w:cs="Times New Roman"/>
                <w:color w:val="000000"/>
              </w:rPr>
            </w:pPr>
            <w:r w:rsidRPr="002358B4">
              <w:rPr>
                <w:rFonts w:ascii="Times YU" w:eastAsia="Times New Roman" w:hAnsi="Times YU" w:cs="Times New Roman"/>
                <w:color w:val="000000"/>
                <w:sz w:val="22"/>
              </w:rPr>
              <w:t>380.1</w:t>
            </w:r>
          </w:p>
        </w:tc>
        <w:tc>
          <w:tcPr>
            <w:tcW w:w="844" w:type="dxa"/>
            <w:shd w:val="clear" w:color="auto" w:fill="auto"/>
            <w:noWrap/>
            <w:vAlign w:val="center"/>
            <w:hideMark/>
          </w:tcPr>
          <w:p w:rsidR="002358B4" w:rsidRPr="002358B4" w:rsidRDefault="002358B4" w:rsidP="002358B4">
            <w:pPr>
              <w:ind w:firstLine="0"/>
              <w:jc w:val="right"/>
              <w:rPr>
                <w:rFonts w:ascii="Times YU" w:eastAsia="Times New Roman" w:hAnsi="Times YU" w:cs="Times New Roman"/>
                <w:color w:val="000000"/>
              </w:rPr>
            </w:pPr>
            <w:r w:rsidRPr="002358B4">
              <w:rPr>
                <w:rFonts w:ascii="Times YU" w:eastAsia="Times New Roman" w:hAnsi="Times YU" w:cs="Times New Roman"/>
                <w:color w:val="000000"/>
                <w:sz w:val="22"/>
              </w:rPr>
              <w:t>0.5</w:t>
            </w:r>
          </w:p>
        </w:tc>
        <w:tc>
          <w:tcPr>
            <w:tcW w:w="997" w:type="dxa"/>
            <w:shd w:val="clear" w:color="auto" w:fill="auto"/>
            <w:noWrap/>
            <w:vAlign w:val="center"/>
            <w:hideMark/>
          </w:tcPr>
          <w:p w:rsidR="002358B4" w:rsidRPr="002358B4" w:rsidRDefault="002358B4" w:rsidP="002358B4">
            <w:pPr>
              <w:ind w:firstLine="0"/>
              <w:jc w:val="right"/>
              <w:rPr>
                <w:rFonts w:ascii="Times YU" w:eastAsia="Times New Roman" w:hAnsi="Times YU" w:cs="Times New Roman"/>
                <w:color w:val="000000"/>
              </w:rPr>
            </w:pPr>
            <w:r w:rsidRPr="002358B4">
              <w:rPr>
                <w:rFonts w:ascii="Times YU" w:eastAsia="Times New Roman" w:hAnsi="Times YU" w:cs="Times New Roman"/>
                <w:color w:val="000000"/>
                <w:sz w:val="22"/>
              </w:rPr>
              <w:t>15.1</w:t>
            </w:r>
          </w:p>
        </w:tc>
        <w:tc>
          <w:tcPr>
            <w:tcW w:w="823" w:type="dxa"/>
            <w:shd w:val="clear" w:color="auto" w:fill="auto"/>
            <w:noWrap/>
            <w:vAlign w:val="center"/>
            <w:hideMark/>
          </w:tcPr>
          <w:p w:rsidR="002358B4" w:rsidRPr="002358B4" w:rsidRDefault="002358B4" w:rsidP="002358B4">
            <w:pPr>
              <w:ind w:firstLine="0"/>
              <w:jc w:val="right"/>
              <w:rPr>
                <w:rFonts w:eastAsia="Times New Roman" w:cs="Times New Roman"/>
                <w:color w:val="000000"/>
              </w:rPr>
            </w:pPr>
            <w:r w:rsidRPr="002358B4">
              <w:rPr>
                <w:rFonts w:eastAsia="Times New Roman" w:cs="Times New Roman"/>
                <w:color w:val="000000"/>
                <w:sz w:val="22"/>
              </w:rPr>
              <w:t>0.7</w:t>
            </w:r>
          </w:p>
        </w:tc>
      </w:tr>
      <w:tr w:rsidR="002358B4" w:rsidRPr="002358B4" w:rsidTr="005C3BFB">
        <w:trPr>
          <w:trHeight w:val="300"/>
          <w:jc w:val="center"/>
        </w:trPr>
        <w:tc>
          <w:tcPr>
            <w:tcW w:w="1680" w:type="dxa"/>
            <w:shd w:val="clear" w:color="auto" w:fill="auto"/>
            <w:noWrap/>
            <w:vAlign w:val="center"/>
            <w:hideMark/>
          </w:tcPr>
          <w:p w:rsidR="002358B4" w:rsidRPr="002358B4" w:rsidRDefault="002358B4" w:rsidP="002358B4">
            <w:pPr>
              <w:ind w:firstLine="0"/>
              <w:jc w:val="left"/>
              <w:rPr>
                <w:rFonts w:ascii="Times YU" w:eastAsia="Times New Roman" w:hAnsi="Times YU" w:cs="Times New Roman"/>
                <w:color w:val="000000"/>
              </w:rPr>
            </w:pPr>
            <w:r w:rsidRPr="002358B4">
              <w:rPr>
                <w:rFonts w:eastAsia="Times New Roman" w:cs="Times New Roman"/>
                <w:color w:val="000000"/>
                <w:sz w:val="22"/>
              </w:rPr>
              <w:t>Бреза</w:t>
            </w:r>
          </w:p>
        </w:tc>
        <w:tc>
          <w:tcPr>
            <w:tcW w:w="1196" w:type="dxa"/>
            <w:shd w:val="clear" w:color="auto" w:fill="auto"/>
            <w:noWrap/>
            <w:vAlign w:val="center"/>
            <w:hideMark/>
          </w:tcPr>
          <w:p w:rsidR="002358B4" w:rsidRPr="002358B4" w:rsidRDefault="002358B4" w:rsidP="002358B4">
            <w:pPr>
              <w:ind w:firstLine="0"/>
              <w:jc w:val="right"/>
              <w:rPr>
                <w:rFonts w:ascii="Times YU" w:eastAsia="Times New Roman" w:hAnsi="Times YU" w:cs="Times New Roman"/>
                <w:color w:val="000000"/>
              </w:rPr>
            </w:pPr>
            <w:r w:rsidRPr="002358B4">
              <w:rPr>
                <w:rFonts w:ascii="Times YU" w:eastAsia="Times New Roman" w:hAnsi="Times YU" w:cs="Times New Roman"/>
                <w:color w:val="000000"/>
                <w:sz w:val="22"/>
              </w:rPr>
              <w:t>33.3</w:t>
            </w:r>
          </w:p>
        </w:tc>
        <w:tc>
          <w:tcPr>
            <w:tcW w:w="844" w:type="dxa"/>
            <w:shd w:val="clear" w:color="auto" w:fill="auto"/>
            <w:noWrap/>
            <w:vAlign w:val="center"/>
            <w:hideMark/>
          </w:tcPr>
          <w:p w:rsidR="002358B4" w:rsidRPr="002358B4" w:rsidRDefault="002358B4" w:rsidP="002358B4">
            <w:pPr>
              <w:ind w:firstLine="0"/>
              <w:jc w:val="right"/>
              <w:rPr>
                <w:rFonts w:ascii="Times YU" w:eastAsia="Times New Roman" w:hAnsi="Times YU" w:cs="Times New Roman"/>
                <w:color w:val="000000"/>
              </w:rPr>
            </w:pPr>
            <w:r w:rsidRPr="002358B4">
              <w:rPr>
                <w:rFonts w:ascii="Times YU" w:eastAsia="Times New Roman" w:hAnsi="Times YU" w:cs="Times New Roman"/>
                <w:color w:val="000000"/>
                <w:sz w:val="22"/>
              </w:rPr>
              <w:t>0.0</w:t>
            </w:r>
          </w:p>
        </w:tc>
        <w:tc>
          <w:tcPr>
            <w:tcW w:w="997" w:type="dxa"/>
            <w:shd w:val="clear" w:color="auto" w:fill="auto"/>
            <w:noWrap/>
            <w:vAlign w:val="center"/>
            <w:hideMark/>
          </w:tcPr>
          <w:p w:rsidR="002358B4" w:rsidRPr="002358B4" w:rsidRDefault="002358B4" w:rsidP="002358B4">
            <w:pPr>
              <w:ind w:firstLine="0"/>
              <w:jc w:val="right"/>
              <w:rPr>
                <w:rFonts w:ascii="Times YU" w:eastAsia="Times New Roman" w:hAnsi="Times YU" w:cs="Times New Roman"/>
                <w:color w:val="000000"/>
              </w:rPr>
            </w:pPr>
            <w:r w:rsidRPr="002358B4">
              <w:rPr>
                <w:rFonts w:ascii="Times YU" w:eastAsia="Times New Roman" w:hAnsi="Times YU" w:cs="Times New Roman"/>
                <w:color w:val="000000"/>
                <w:sz w:val="22"/>
              </w:rPr>
              <w:t>0.9</w:t>
            </w:r>
          </w:p>
        </w:tc>
        <w:tc>
          <w:tcPr>
            <w:tcW w:w="823" w:type="dxa"/>
            <w:shd w:val="clear" w:color="auto" w:fill="auto"/>
            <w:noWrap/>
            <w:vAlign w:val="center"/>
            <w:hideMark/>
          </w:tcPr>
          <w:p w:rsidR="002358B4" w:rsidRPr="002358B4" w:rsidRDefault="002358B4" w:rsidP="002358B4">
            <w:pPr>
              <w:ind w:firstLine="0"/>
              <w:jc w:val="right"/>
              <w:rPr>
                <w:rFonts w:eastAsia="Times New Roman" w:cs="Times New Roman"/>
                <w:color w:val="000000"/>
              </w:rPr>
            </w:pPr>
            <w:r w:rsidRPr="002358B4">
              <w:rPr>
                <w:rFonts w:eastAsia="Times New Roman" w:cs="Times New Roman"/>
                <w:color w:val="000000"/>
                <w:sz w:val="22"/>
              </w:rPr>
              <w:t>0.0</w:t>
            </w:r>
          </w:p>
        </w:tc>
      </w:tr>
      <w:tr w:rsidR="002358B4" w:rsidRPr="002358B4" w:rsidTr="005C3BFB">
        <w:trPr>
          <w:trHeight w:val="300"/>
          <w:jc w:val="center"/>
        </w:trPr>
        <w:tc>
          <w:tcPr>
            <w:tcW w:w="1680" w:type="dxa"/>
            <w:shd w:val="clear" w:color="auto" w:fill="auto"/>
            <w:noWrap/>
            <w:vAlign w:val="center"/>
            <w:hideMark/>
          </w:tcPr>
          <w:p w:rsidR="002358B4" w:rsidRPr="002358B4" w:rsidRDefault="002358B4" w:rsidP="002358B4">
            <w:pPr>
              <w:ind w:firstLine="0"/>
              <w:jc w:val="left"/>
              <w:rPr>
                <w:rFonts w:ascii="Times YU" w:eastAsia="Times New Roman" w:hAnsi="Times YU" w:cs="Times New Roman"/>
                <w:color w:val="000000"/>
              </w:rPr>
            </w:pPr>
            <w:r w:rsidRPr="002358B4">
              <w:rPr>
                <w:rFonts w:eastAsia="Times New Roman" w:cs="Times New Roman"/>
                <w:color w:val="000000"/>
                <w:sz w:val="22"/>
              </w:rPr>
              <w:t>Буква</w:t>
            </w:r>
          </w:p>
        </w:tc>
        <w:tc>
          <w:tcPr>
            <w:tcW w:w="1196" w:type="dxa"/>
            <w:shd w:val="clear" w:color="auto" w:fill="auto"/>
            <w:noWrap/>
            <w:vAlign w:val="center"/>
            <w:hideMark/>
          </w:tcPr>
          <w:p w:rsidR="002358B4" w:rsidRPr="002358B4" w:rsidRDefault="002358B4" w:rsidP="002358B4">
            <w:pPr>
              <w:ind w:firstLine="0"/>
              <w:jc w:val="right"/>
              <w:rPr>
                <w:rFonts w:ascii="Times YU" w:eastAsia="Times New Roman" w:hAnsi="Times YU" w:cs="Times New Roman"/>
                <w:color w:val="000000"/>
              </w:rPr>
            </w:pPr>
            <w:r w:rsidRPr="002358B4">
              <w:rPr>
                <w:rFonts w:ascii="Times YU" w:eastAsia="Times New Roman" w:hAnsi="Times YU" w:cs="Times New Roman"/>
                <w:color w:val="000000"/>
                <w:sz w:val="22"/>
              </w:rPr>
              <w:t>25416.5</w:t>
            </w:r>
          </w:p>
        </w:tc>
        <w:tc>
          <w:tcPr>
            <w:tcW w:w="844" w:type="dxa"/>
            <w:shd w:val="clear" w:color="auto" w:fill="auto"/>
            <w:noWrap/>
            <w:vAlign w:val="center"/>
            <w:hideMark/>
          </w:tcPr>
          <w:p w:rsidR="002358B4" w:rsidRPr="002358B4" w:rsidRDefault="002358B4" w:rsidP="002358B4">
            <w:pPr>
              <w:ind w:firstLine="0"/>
              <w:jc w:val="right"/>
              <w:rPr>
                <w:rFonts w:ascii="Times YU" w:eastAsia="Times New Roman" w:hAnsi="Times YU" w:cs="Times New Roman"/>
                <w:color w:val="000000"/>
              </w:rPr>
            </w:pPr>
            <w:r w:rsidRPr="002358B4">
              <w:rPr>
                <w:rFonts w:ascii="Times YU" w:eastAsia="Times New Roman" w:hAnsi="Times YU" w:cs="Times New Roman"/>
                <w:color w:val="000000"/>
                <w:sz w:val="22"/>
              </w:rPr>
              <w:t>32.8</w:t>
            </w:r>
          </w:p>
        </w:tc>
        <w:tc>
          <w:tcPr>
            <w:tcW w:w="997" w:type="dxa"/>
            <w:shd w:val="clear" w:color="auto" w:fill="auto"/>
            <w:noWrap/>
            <w:vAlign w:val="center"/>
            <w:hideMark/>
          </w:tcPr>
          <w:p w:rsidR="002358B4" w:rsidRPr="002358B4" w:rsidRDefault="002358B4" w:rsidP="002358B4">
            <w:pPr>
              <w:ind w:firstLine="0"/>
              <w:jc w:val="right"/>
              <w:rPr>
                <w:rFonts w:ascii="Times YU" w:eastAsia="Times New Roman" w:hAnsi="Times YU" w:cs="Times New Roman"/>
                <w:color w:val="000000"/>
              </w:rPr>
            </w:pPr>
            <w:r w:rsidRPr="002358B4">
              <w:rPr>
                <w:rFonts w:ascii="Times YU" w:eastAsia="Times New Roman" w:hAnsi="Times YU" w:cs="Times New Roman"/>
                <w:color w:val="000000"/>
                <w:sz w:val="22"/>
              </w:rPr>
              <w:t>530.9</w:t>
            </w:r>
          </w:p>
        </w:tc>
        <w:tc>
          <w:tcPr>
            <w:tcW w:w="823" w:type="dxa"/>
            <w:shd w:val="clear" w:color="auto" w:fill="auto"/>
            <w:noWrap/>
            <w:vAlign w:val="center"/>
            <w:hideMark/>
          </w:tcPr>
          <w:p w:rsidR="002358B4" w:rsidRPr="002358B4" w:rsidRDefault="002358B4" w:rsidP="002358B4">
            <w:pPr>
              <w:ind w:firstLine="0"/>
              <w:jc w:val="right"/>
              <w:rPr>
                <w:rFonts w:eastAsia="Times New Roman" w:cs="Times New Roman"/>
                <w:color w:val="000000"/>
              </w:rPr>
            </w:pPr>
            <w:r w:rsidRPr="002358B4">
              <w:rPr>
                <w:rFonts w:eastAsia="Times New Roman" w:cs="Times New Roman"/>
                <w:color w:val="000000"/>
                <w:sz w:val="22"/>
              </w:rPr>
              <w:t>24.1</w:t>
            </w:r>
          </w:p>
        </w:tc>
      </w:tr>
      <w:tr w:rsidR="002358B4" w:rsidRPr="002358B4" w:rsidTr="005C3BFB">
        <w:trPr>
          <w:trHeight w:val="300"/>
          <w:jc w:val="center"/>
        </w:trPr>
        <w:tc>
          <w:tcPr>
            <w:tcW w:w="1680" w:type="dxa"/>
            <w:shd w:val="clear" w:color="auto" w:fill="auto"/>
            <w:noWrap/>
            <w:vAlign w:val="center"/>
            <w:hideMark/>
          </w:tcPr>
          <w:p w:rsidR="002358B4" w:rsidRPr="002358B4" w:rsidRDefault="002358B4" w:rsidP="002358B4">
            <w:pPr>
              <w:ind w:firstLine="0"/>
              <w:jc w:val="left"/>
              <w:rPr>
                <w:rFonts w:ascii="Times YU" w:eastAsia="Times New Roman" w:hAnsi="Times YU" w:cs="Times New Roman"/>
                <w:color w:val="000000"/>
              </w:rPr>
            </w:pPr>
            <w:r w:rsidRPr="002358B4">
              <w:rPr>
                <w:rFonts w:eastAsia="Times New Roman" w:cs="Times New Roman"/>
                <w:color w:val="000000"/>
                <w:sz w:val="22"/>
              </w:rPr>
              <w:t>Бели</w:t>
            </w:r>
            <w:r w:rsidRPr="002358B4">
              <w:rPr>
                <w:rFonts w:ascii="Times YU" w:eastAsia="Times New Roman" w:hAnsi="Times YU" w:cs="Times YU"/>
                <w:color w:val="000000"/>
                <w:sz w:val="22"/>
              </w:rPr>
              <w:t xml:space="preserve"> </w:t>
            </w:r>
            <w:r w:rsidRPr="002358B4">
              <w:rPr>
                <w:rFonts w:eastAsia="Times New Roman" w:cs="Times New Roman"/>
                <w:color w:val="000000"/>
                <w:sz w:val="22"/>
              </w:rPr>
              <w:t>јасен</w:t>
            </w:r>
          </w:p>
        </w:tc>
        <w:tc>
          <w:tcPr>
            <w:tcW w:w="1196" w:type="dxa"/>
            <w:shd w:val="clear" w:color="auto" w:fill="auto"/>
            <w:noWrap/>
            <w:vAlign w:val="center"/>
            <w:hideMark/>
          </w:tcPr>
          <w:p w:rsidR="002358B4" w:rsidRPr="002358B4" w:rsidRDefault="002358B4" w:rsidP="002358B4">
            <w:pPr>
              <w:ind w:firstLine="0"/>
              <w:jc w:val="right"/>
              <w:rPr>
                <w:rFonts w:ascii="Times YU" w:eastAsia="Times New Roman" w:hAnsi="Times YU" w:cs="Times New Roman"/>
                <w:color w:val="000000"/>
              </w:rPr>
            </w:pPr>
            <w:r w:rsidRPr="002358B4">
              <w:rPr>
                <w:rFonts w:ascii="Times YU" w:eastAsia="Times New Roman" w:hAnsi="Times YU" w:cs="Times New Roman"/>
                <w:color w:val="000000"/>
                <w:sz w:val="22"/>
              </w:rPr>
              <w:t>18.7</w:t>
            </w:r>
          </w:p>
        </w:tc>
        <w:tc>
          <w:tcPr>
            <w:tcW w:w="844" w:type="dxa"/>
            <w:shd w:val="clear" w:color="auto" w:fill="auto"/>
            <w:noWrap/>
            <w:vAlign w:val="center"/>
            <w:hideMark/>
          </w:tcPr>
          <w:p w:rsidR="002358B4" w:rsidRPr="002358B4" w:rsidRDefault="002358B4" w:rsidP="002358B4">
            <w:pPr>
              <w:ind w:firstLine="0"/>
              <w:jc w:val="right"/>
              <w:rPr>
                <w:rFonts w:ascii="Times YU" w:eastAsia="Times New Roman" w:hAnsi="Times YU" w:cs="Times New Roman"/>
                <w:color w:val="000000"/>
              </w:rPr>
            </w:pPr>
            <w:r w:rsidRPr="002358B4">
              <w:rPr>
                <w:rFonts w:ascii="Times YU" w:eastAsia="Times New Roman" w:hAnsi="Times YU" w:cs="Times New Roman"/>
                <w:color w:val="000000"/>
                <w:sz w:val="22"/>
              </w:rPr>
              <w:t>0.0</w:t>
            </w:r>
          </w:p>
        </w:tc>
        <w:tc>
          <w:tcPr>
            <w:tcW w:w="997" w:type="dxa"/>
            <w:shd w:val="clear" w:color="auto" w:fill="auto"/>
            <w:noWrap/>
            <w:vAlign w:val="center"/>
            <w:hideMark/>
          </w:tcPr>
          <w:p w:rsidR="002358B4" w:rsidRPr="002358B4" w:rsidRDefault="002358B4" w:rsidP="002358B4">
            <w:pPr>
              <w:ind w:firstLine="0"/>
              <w:jc w:val="right"/>
              <w:rPr>
                <w:rFonts w:ascii="Times YU" w:eastAsia="Times New Roman" w:hAnsi="Times YU" w:cs="Times New Roman"/>
                <w:color w:val="000000"/>
              </w:rPr>
            </w:pPr>
            <w:r w:rsidRPr="002358B4">
              <w:rPr>
                <w:rFonts w:ascii="Times YU" w:eastAsia="Times New Roman" w:hAnsi="Times YU" w:cs="Times New Roman"/>
                <w:color w:val="000000"/>
                <w:sz w:val="22"/>
              </w:rPr>
              <w:t>0.8</w:t>
            </w:r>
          </w:p>
        </w:tc>
        <w:tc>
          <w:tcPr>
            <w:tcW w:w="823" w:type="dxa"/>
            <w:shd w:val="clear" w:color="auto" w:fill="auto"/>
            <w:noWrap/>
            <w:vAlign w:val="center"/>
            <w:hideMark/>
          </w:tcPr>
          <w:p w:rsidR="002358B4" w:rsidRPr="002358B4" w:rsidRDefault="002358B4" w:rsidP="002358B4">
            <w:pPr>
              <w:ind w:firstLine="0"/>
              <w:jc w:val="right"/>
              <w:rPr>
                <w:rFonts w:eastAsia="Times New Roman" w:cs="Times New Roman"/>
                <w:color w:val="000000"/>
              </w:rPr>
            </w:pPr>
            <w:r w:rsidRPr="002358B4">
              <w:rPr>
                <w:rFonts w:eastAsia="Times New Roman" w:cs="Times New Roman"/>
                <w:color w:val="000000"/>
                <w:sz w:val="22"/>
              </w:rPr>
              <w:t>0.0</w:t>
            </w:r>
          </w:p>
        </w:tc>
      </w:tr>
      <w:tr w:rsidR="002358B4" w:rsidRPr="002358B4" w:rsidTr="005C3BFB">
        <w:trPr>
          <w:trHeight w:val="300"/>
          <w:jc w:val="center"/>
        </w:trPr>
        <w:tc>
          <w:tcPr>
            <w:tcW w:w="1680" w:type="dxa"/>
            <w:tcBorders>
              <w:bottom w:val="single" w:sz="12" w:space="0" w:color="auto"/>
            </w:tcBorders>
            <w:shd w:val="clear" w:color="auto" w:fill="auto"/>
            <w:noWrap/>
            <w:vAlign w:val="center"/>
            <w:hideMark/>
          </w:tcPr>
          <w:p w:rsidR="002358B4" w:rsidRPr="002358B4" w:rsidRDefault="002358B4" w:rsidP="002358B4">
            <w:pPr>
              <w:ind w:firstLine="0"/>
              <w:jc w:val="left"/>
              <w:rPr>
                <w:rFonts w:ascii="Times YU" w:eastAsia="Times New Roman" w:hAnsi="Times YU" w:cs="Times New Roman"/>
                <w:color w:val="000000"/>
              </w:rPr>
            </w:pPr>
            <w:r w:rsidRPr="002358B4">
              <w:rPr>
                <w:rFonts w:eastAsia="Times New Roman" w:cs="Times New Roman"/>
                <w:color w:val="000000"/>
                <w:sz w:val="22"/>
              </w:rPr>
              <w:t>Јавор</w:t>
            </w:r>
          </w:p>
        </w:tc>
        <w:tc>
          <w:tcPr>
            <w:tcW w:w="1196" w:type="dxa"/>
            <w:tcBorders>
              <w:bottom w:val="single" w:sz="12" w:space="0" w:color="auto"/>
            </w:tcBorders>
            <w:shd w:val="clear" w:color="auto" w:fill="auto"/>
            <w:noWrap/>
            <w:vAlign w:val="center"/>
            <w:hideMark/>
          </w:tcPr>
          <w:p w:rsidR="002358B4" w:rsidRPr="002358B4" w:rsidRDefault="002358B4" w:rsidP="002358B4">
            <w:pPr>
              <w:ind w:firstLine="0"/>
              <w:jc w:val="right"/>
              <w:rPr>
                <w:rFonts w:ascii="Times YU" w:eastAsia="Times New Roman" w:hAnsi="Times YU" w:cs="Times New Roman"/>
                <w:color w:val="000000"/>
              </w:rPr>
            </w:pPr>
            <w:r w:rsidRPr="002358B4">
              <w:rPr>
                <w:rFonts w:ascii="Times YU" w:eastAsia="Times New Roman" w:hAnsi="Times YU" w:cs="Times New Roman"/>
                <w:color w:val="000000"/>
                <w:sz w:val="22"/>
              </w:rPr>
              <w:t>95.8</w:t>
            </w:r>
          </w:p>
        </w:tc>
        <w:tc>
          <w:tcPr>
            <w:tcW w:w="844" w:type="dxa"/>
            <w:tcBorders>
              <w:bottom w:val="single" w:sz="12" w:space="0" w:color="auto"/>
            </w:tcBorders>
            <w:shd w:val="clear" w:color="auto" w:fill="auto"/>
            <w:noWrap/>
            <w:vAlign w:val="center"/>
            <w:hideMark/>
          </w:tcPr>
          <w:p w:rsidR="002358B4" w:rsidRPr="002358B4" w:rsidRDefault="002358B4" w:rsidP="002358B4">
            <w:pPr>
              <w:ind w:firstLine="0"/>
              <w:jc w:val="right"/>
              <w:rPr>
                <w:rFonts w:ascii="Times YU" w:eastAsia="Times New Roman" w:hAnsi="Times YU" w:cs="Times New Roman"/>
                <w:color w:val="000000"/>
              </w:rPr>
            </w:pPr>
            <w:r w:rsidRPr="002358B4">
              <w:rPr>
                <w:rFonts w:ascii="Times YU" w:eastAsia="Times New Roman" w:hAnsi="Times YU" w:cs="Times New Roman"/>
                <w:color w:val="000000"/>
                <w:sz w:val="22"/>
              </w:rPr>
              <w:t>0.1</w:t>
            </w:r>
          </w:p>
        </w:tc>
        <w:tc>
          <w:tcPr>
            <w:tcW w:w="997" w:type="dxa"/>
            <w:tcBorders>
              <w:bottom w:val="single" w:sz="12" w:space="0" w:color="auto"/>
            </w:tcBorders>
            <w:shd w:val="clear" w:color="auto" w:fill="auto"/>
            <w:noWrap/>
            <w:vAlign w:val="center"/>
            <w:hideMark/>
          </w:tcPr>
          <w:p w:rsidR="002358B4" w:rsidRPr="002358B4" w:rsidRDefault="002358B4" w:rsidP="002358B4">
            <w:pPr>
              <w:ind w:firstLine="0"/>
              <w:jc w:val="right"/>
              <w:rPr>
                <w:rFonts w:ascii="Times YU" w:eastAsia="Times New Roman" w:hAnsi="Times YU" w:cs="Times New Roman"/>
                <w:color w:val="000000"/>
              </w:rPr>
            </w:pPr>
            <w:r w:rsidRPr="002358B4">
              <w:rPr>
                <w:rFonts w:ascii="Times YU" w:eastAsia="Times New Roman" w:hAnsi="Times YU" w:cs="Times New Roman"/>
                <w:color w:val="000000"/>
                <w:sz w:val="22"/>
              </w:rPr>
              <w:t>2.9</w:t>
            </w:r>
          </w:p>
        </w:tc>
        <w:tc>
          <w:tcPr>
            <w:tcW w:w="823" w:type="dxa"/>
            <w:tcBorders>
              <w:bottom w:val="single" w:sz="12" w:space="0" w:color="auto"/>
            </w:tcBorders>
            <w:shd w:val="clear" w:color="auto" w:fill="auto"/>
            <w:noWrap/>
            <w:vAlign w:val="center"/>
            <w:hideMark/>
          </w:tcPr>
          <w:p w:rsidR="002358B4" w:rsidRPr="002358B4" w:rsidRDefault="002358B4" w:rsidP="002358B4">
            <w:pPr>
              <w:ind w:firstLine="0"/>
              <w:jc w:val="right"/>
              <w:rPr>
                <w:rFonts w:eastAsia="Times New Roman" w:cs="Times New Roman"/>
                <w:color w:val="000000"/>
              </w:rPr>
            </w:pPr>
            <w:r w:rsidRPr="002358B4">
              <w:rPr>
                <w:rFonts w:eastAsia="Times New Roman" w:cs="Times New Roman"/>
                <w:color w:val="000000"/>
                <w:sz w:val="22"/>
              </w:rPr>
              <w:t>0.1</w:t>
            </w:r>
          </w:p>
        </w:tc>
      </w:tr>
      <w:tr w:rsidR="002358B4" w:rsidRPr="0083373A" w:rsidTr="005C3BFB">
        <w:trPr>
          <w:trHeight w:val="285"/>
          <w:jc w:val="center"/>
        </w:trPr>
        <w:tc>
          <w:tcPr>
            <w:tcW w:w="1680" w:type="dxa"/>
            <w:tcBorders>
              <w:top w:val="single" w:sz="12" w:space="0" w:color="auto"/>
              <w:bottom w:val="single" w:sz="12" w:space="0" w:color="auto"/>
            </w:tcBorders>
            <w:shd w:val="clear" w:color="auto" w:fill="D9D9D9" w:themeFill="background1" w:themeFillShade="D9"/>
            <w:noWrap/>
            <w:vAlign w:val="center"/>
            <w:hideMark/>
          </w:tcPr>
          <w:p w:rsidR="002358B4" w:rsidRPr="002358B4" w:rsidRDefault="002358B4" w:rsidP="002358B4">
            <w:pPr>
              <w:ind w:firstLine="0"/>
              <w:jc w:val="left"/>
              <w:rPr>
                <w:rFonts w:ascii="Times YU" w:eastAsia="Times New Roman" w:hAnsi="Times YU" w:cs="Times New Roman"/>
                <w:b/>
                <w:bCs/>
                <w:color w:val="000000"/>
              </w:rPr>
            </w:pPr>
            <w:r w:rsidRPr="002358B4">
              <w:rPr>
                <w:rFonts w:eastAsia="Times New Roman" w:cs="Times New Roman"/>
                <w:b/>
                <w:bCs/>
                <w:color w:val="000000"/>
                <w:sz w:val="22"/>
              </w:rPr>
              <w:t>ЛИШЋАРИ</w:t>
            </w:r>
          </w:p>
        </w:tc>
        <w:tc>
          <w:tcPr>
            <w:tcW w:w="1196" w:type="dxa"/>
            <w:tcBorders>
              <w:top w:val="single" w:sz="12" w:space="0" w:color="auto"/>
              <w:bottom w:val="single" w:sz="12" w:space="0" w:color="auto"/>
            </w:tcBorders>
            <w:shd w:val="clear" w:color="auto" w:fill="D9D9D9" w:themeFill="background1" w:themeFillShade="D9"/>
            <w:noWrap/>
            <w:vAlign w:val="center"/>
            <w:hideMark/>
          </w:tcPr>
          <w:p w:rsidR="002358B4" w:rsidRPr="002358B4" w:rsidRDefault="002358B4" w:rsidP="002358B4">
            <w:pPr>
              <w:ind w:firstLine="0"/>
              <w:jc w:val="right"/>
              <w:rPr>
                <w:rFonts w:ascii="Times YU" w:eastAsia="Times New Roman" w:hAnsi="Times YU" w:cs="Times New Roman"/>
                <w:b/>
                <w:bCs/>
                <w:color w:val="000000"/>
              </w:rPr>
            </w:pPr>
            <w:r w:rsidRPr="002358B4">
              <w:rPr>
                <w:rFonts w:ascii="Times YU" w:eastAsia="Times New Roman" w:hAnsi="Times YU" w:cs="Times New Roman"/>
                <w:b/>
                <w:bCs/>
                <w:color w:val="000000"/>
                <w:sz w:val="22"/>
              </w:rPr>
              <w:t>38961.0</w:t>
            </w:r>
          </w:p>
        </w:tc>
        <w:tc>
          <w:tcPr>
            <w:tcW w:w="844" w:type="dxa"/>
            <w:tcBorders>
              <w:top w:val="single" w:sz="12" w:space="0" w:color="auto"/>
              <w:bottom w:val="single" w:sz="12" w:space="0" w:color="auto"/>
            </w:tcBorders>
            <w:shd w:val="clear" w:color="auto" w:fill="D9D9D9" w:themeFill="background1" w:themeFillShade="D9"/>
            <w:noWrap/>
            <w:vAlign w:val="center"/>
            <w:hideMark/>
          </w:tcPr>
          <w:p w:rsidR="002358B4" w:rsidRPr="002358B4" w:rsidRDefault="002358B4" w:rsidP="002358B4">
            <w:pPr>
              <w:ind w:firstLine="0"/>
              <w:jc w:val="right"/>
              <w:rPr>
                <w:rFonts w:ascii="Times YU" w:eastAsia="Times New Roman" w:hAnsi="Times YU" w:cs="Times New Roman"/>
                <w:b/>
                <w:bCs/>
                <w:color w:val="000000"/>
              </w:rPr>
            </w:pPr>
            <w:r w:rsidRPr="002358B4">
              <w:rPr>
                <w:rFonts w:ascii="Times YU" w:eastAsia="Times New Roman" w:hAnsi="Times YU" w:cs="Times New Roman"/>
                <w:b/>
                <w:bCs/>
                <w:color w:val="000000"/>
                <w:sz w:val="22"/>
              </w:rPr>
              <w:t>50.2</w:t>
            </w:r>
          </w:p>
        </w:tc>
        <w:tc>
          <w:tcPr>
            <w:tcW w:w="997" w:type="dxa"/>
            <w:tcBorders>
              <w:top w:val="single" w:sz="12" w:space="0" w:color="auto"/>
              <w:bottom w:val="single" w:sz="12" w:space="0" w:color="auto"/>
            </w:tcBorders>
            <w:shd w:val="clear" w:color="auto" w:fill="D9D9D9" w:themeFill="background1" w:themeFillShade="D9"/>
            <w:noWrap/>
            <w:vAlign w:val="center"/>
            <w:hideMark/>
          </w:tcPr>
          <w:p w:rsidR="002358B4" w:rsidRPr="002358B4" w:rsidRDefault="002358B4" w:rsidP="002358B4">
            <w:pPr>
              <w:ind w:firstLine="0"/>
              <w:jc w:val="right"/>
              <w:rPr>
                <w:rFonts w:ascii="Times YU" w:eastAsia="Times New Roman" w:hAnsi="Times YU" w:cs="Times New Roman"/>
                <w:b/>
                <w:bCs/>
                <w:color w:val="000000"/>
              </w:rPr>
            </w:pPr>
            <w:r w:rsidRPr="002358B4">
              <w:rPr>
                <w:rFonts w:ascii="Times YU" w:eastAsia="Times New Roman" w:hAnsi="Times YU" w:cs="Times New Roman"/>
                <w:b/>
                <w:bCs/>
                <w:color w:val="000000"/>
                <w:sz w:val="22"/>
              </w:rPr>
              <w:t>932.9</w:t>
            </w:r>
          </w:p>
        </w:tc>
        <w:tc>
          <w:tcPr>
            <w:tcW w:w="823" w:type="dxa"/>
            <w:tcBorders>
              <w:top w:val="single" w:sz="12" w:space="0" w:color="auto"/>
              <w:bottom w:val="single" w:sz="12" w:space="0" w:color="auto"/>
            </w:tcBorders>
            <w:shd w:val="clear" w:color="auto" w:fill="D9D9D9" w:themeFill="background1" w:themeFillShade="D9"/>
            <w:noWrap/>
            <w:vAlign w:val="center"/>
            <w:hideMark/>
          </w:tcPr>
          <w:p w:rsidR="002358B4" w:rsidRPr="002358B4" w:rsidRDefault="002358B4" w:rsidP="002358B4">
            <w:pPr>
              <w:ind w:firstLine="0"/>
              <w:jc w:val="right"/>
              <w:rPr>
                <w:rFonts w:eastAsia="Times New Roman" w:cs="Times New Roman"/>
                <w:b/>
                <w:bCs/>
                <w:color w:val="000000"/>
              </w:rPr>
            </w:pPr>
            <w:r w:rsidRPr="002358B4">
              <w:rPr>
                <w:rFonts w:eastAsia="Times New Roman" w:cs="Times New Roman"/>
                <w:b/>
                <w:bCs/>
                <w:color w:val="000000"/>
                <w:sz w:val="22"/>
              </w:rPr>
              <w:t>42.3</w:t>
            </w:r>
          </w:p>
        </w:tc>
      </w:tr>
      <w:tr w:rsidR="002358B4" w:rsidRPr="002358B4" w:rsidTr="005C3BFB">
        <w:trPr>
          <w:trHeight w:val="300"/>
          <w:jc w:val="center"/>
        </w:trPr>
        <w:tc>
          <w:tcPr>
            <w:tcW w:w="1680" w:type="dxa"/>
            <w:tcBorders>
              <w:top w:val="single" w:sz="12" w:space="0" w:color="auto"/>
            </w:tcBorders>
            <w:shd w:val="clear" w:color="auto" w:fill="auto"/>
            <w:noWrap/>
            <w:vAlign w:val="center"/>
            <w:hideMark/>
          </w:tcPr>
          <w:p w:rsidR="002358B4" w:rsidRPr="002358B4" w:rsidRDefault="002358B4" w:rsidP="002358B4">
            <w:pPr>
              <w:ind w:firstLine="0"/>
              <w:jc w:val="left"/>
              <w:rPr>
                <w:rFonts w:ascii="Times YU" w:eastAsia="Times New Roman" w:hAnsi="Times YU" w:cs="Times New Roman"/>
                <w:color w:val="000000"/>
              </w:rPr>
            </w:pPr>
            <w:r w:rsidRPr="002358B4">
              <w:rPr>
                <w:rFonts w:eastAsia="Times New Roman" w:cs="Times New Roman"/>
                <w:color w:val="000000"/>
                <w:sz w:val="22"/>
              </w:rPr>
              <w:t>Јела</w:t>
            </w:r>
          </w:p>
        </w:tc>
        <w:tc>
          <w:tcPr>
            <w:tcW w:w="1196" w:type="dxa"/>
            <w:tcBorders>
              <w:top w:val="single" w:sz="12" w:space="0" w:color="auto"/>
            </w:tcBorders>
            <w:shd w:val="clear" w:color="auto" w:fill="auto"/>
            <w:noWrap/>
            <w:vAlign w:val="center"/>
            <w:hideMark/>
          </w:tcPr>
          <w:p w:rsidR="002358B4" w:rsidRPr="002358B4" w:rsidRDefault="002358B4" w:rsidP="002358B4">
            <w:pPr>
              <w:ind w:firstLine="0"/>
              <w:jc w:val="right"/>
              <w:rPr>
                <w:rFonts w:ascii="Times YU" w:eastAsia="Times New Roman" w:hAnsi="Times YU" w:cs="Times New Roman"/>
                <w:color w:val="000000"/>
              </w:rPr>
            </w:pPr>
            <w:r w:rsidRPr="002358B4">
              <w:rPr>
                <w:rFonts w:ascii="Times YU" w:eastAsia="Times New Roman" w:hAnsi="Times YU" w:cs="Times New Roman"/>
                <w:color w:val="000000"/>
                <w:sz w:val="22"/>
              </w:rPr>
              <w:t>1544.3</w:t>
            </w:r>
          </w:p>
        </w:tc>
        <w:tc>
          <w:tcPr>
            <w:tcW w:w="844" w:type="dxa"/>
            <w:tcBorders>
              <w:top w:val="single" w:sz="12" w:space="0" w:color="auto"/>
            </w:tcBorders>
            <w:shd w:val="clear" w:color="auto" w:fill="auto"/>
            <w:noWrap/>
            <w:vAlign w:val="center"/>
            <w:hideMark/>
          </w:tcPr>
          <w:p w:rsidR="002358B4" w:rsidRPr="002358B4" w:rsidRDefault="002358B4" w:rsidP="002358B4">
            <w:pPr>
              <w:ind w:firstLine="0"/>
              <w:jc w:val="right"/>
              <w:rPr>
                <w:rFonts w:ascii="Times YU" w:eastAsia="Times New Roman" w:hAnsi="Times YU" w:cs="Times New Roman"/>
                <w:color w:val="000000"/>
              </w:rPr>
            </w:pPr>
            <w:r w:rsidRPr="002358B4">
              <w:rPr>
                <w:rFonts w:ascii="Times YU" w:eastAsia="Times New Roman" w:hAnsi="Times YU" w:cs="Times New Roman"/>
                <w:color w:val="000000"/>
                <w:sz w:val="22"/>
              </w:rPr>
              <w:t>2.0</w:t>
            </w:r>
          </w:p>
        </w:tc>
        <w:tc>
          <w:tcPr>
            <w:tcW w:w="997" w:type="dxa"/>
            <w:tcBorders>
              <w:top w:val="single" w:sz="12" w:space="0" w:color="auto"/>
            </w:tcBorders>
            <w:shd w:val="clear" w:color="auto" w:fill="auto"/>
            <w:noWrap/>
            <w:vAlign w:val="center"/>
            <w:hideMark/>
          </w:tcPr>
          <w:p w:rsidR="002358B4" w:rsidRPr="002358B4" w:rsidRDefault="002358B4" w:rsidP="002358B4">
            <w:pPr>
              <w:ind w:firstLine="0"/>
              <w:jc w:val="right"/>
              <w:rPr>
                <w:rFonts w:ascii="Times YU" w:eastAsia="Times New Roman" w:hAnsi="Times YU" w:cs="Times New Roman"/>
                <w:color w:val="000000"/>
              </w:rPr>
            </w:pPr>
            <w:r w:rsidRPr="002358B4">
              <w:rPr>
                <w:rFonts w:ascii="Times YU" w:eastAsia="Times New Roman" w:hAnsi="Times YU" w:cs="Times New Roman"/>
                <w:color w:val="000000"/>
                <w:sz w:val="22"/>
              </w:rPr>
              <w:t>50.7</w:t>
            </w:r>
          </w:p>
        </w:tc>
        <w:tc>
          <w:tcPr>
            <w:tcW w:w="823" w:type="dxa"/>
            <w:tcBorders>
              <w:top w:val="single" w:sz="12" w:space="0" w:color="auto"/>
            </w:tcBorders>
            <w:shd w:val="clear" w:color="auto" w:fill="auto"/>
            <w:noWrap/>
            <w:vAlign w:val="center"/>
            <w:hideMark/>
          </w:tcPr>
          <w:p w:rsidR="002358B4" w:rsidRPr="002358B4" w:rsidRDefault="002358B4" w:rsidP="002358B4">
            <w:pPr>
              <w:ind w:firstLine="0"/>
              <w:jc w:val="right"/>
              <w:rPr>
                <w:rFonts w:eastAsia="Times New Roman" w:cs="Times New Roman"/>
                <w:color w:val="000000"/>
              </w:rPr>
            </w:pPr>
            <w:r w:rsidRPr="002358B4">
              <w:rPr>
                <w:rFonts w:eastAsia="Times New Roman" w:cs="Times New Roman"/>
                <w:color w:val="000000"/>
                <w:sz w:val="22"/>
              </w:rPr>
              <w:t>2.3</w:t>
            </w:r>
          </w:p>
        </w:tc>
      </w:tr>
      <w:tr w:rsidR="002358B4" w:rsidRPr="002358B4" w:rsidTr="005C3BFB">
        <w:trPr>
          <w:trHeight w:val="300"/>
          <w:jc w:val="center"/>
        </w:trPr>
        <w:tc>
          <w:tcPr>
            <w:tcW w:w="1680" w:type="dxa"/>
            <w:shd w:val="clear" w:color="auto" w:fill="auto"/>
            <w:noWrap/>
            <w:vAlign w:val="center"/>
            <w:hideMark/>
          </w:tcPr>
          <w:p w:rsidR="002358B4" w:rsidRPr="002358B4" w:rsidRDefault="002358B4" w:rsidP="002358B4">
            <w:pPr>
              <w:ind w:firstLine="0"/>
              <w:jc w:val="left"/>
              <w:rPr>
                <w:rFonts w:ascii="Times YU" w:eastAsia="Times New Roman" w:hAnsi="Times YU" w:cs="Times New Roman"/>
                <w:color w:val="000000"/>
              </w:rPr>
            </w:pPr>
            <w:r w:rsidRPr="002358B4">
              <w:rPr>
                <w:rFonts w:eastAsia="Times New Roman" w:cs="Times New Roman"/>
                <w:color w:val="000000"/>
                <w:sz w:val="22"/>
              </w:rPr>
              <w:t>Смрча</w:t>
            </w:r>
          </w:p>
        </w:tc>
        <w:tc>
          <w:tcPr>
            <w:tcW w:w="1196" w:type="dxa"/>
            <w:shd w:val="clear" w:color="auto" w:fill="auto"/>
            <w:noWrap/>
            <w:vAlign w:val="center"/>
            <w:hideMark/>
          </w:tcPr>
          <w:p w:rsidR="002358B4" w:rsidRPr="002358B4" w:rsidRDefault="002358B4" w:rsidP="002358B4">
            <w:pPr>
              <w:ind w:firstLine="0"/>
              <w:jc w:val="right"/>
              <w:rPr>
                <w:rFonts w:ascii="Times YU" w:eastAsia="Times New Roman" w:hAnsi="Times YU" w:cs="Times New Roman"/>
                <w:color w:val="000000"/>
              </w:rPr>
            </w:pPr>
            <w:r w:rsidRPr="002358B4">
              <w:rPr>
                <w:rFonts w:ascii="Times YU" w:eastAsia="Times New Roman" w:hAnsi="Times YU" w:cs="Times New Roman"/>
                <w:color w:val="000000"/>
                <w:sz w:val="22"/>
              </w:rPr>
              <w:t>17851.8</w:t>
            </w:r>
          </w:p>
        </w:tc>
        <w:tc>
          <w:tcPr>
            <w:tcW w:w="844" w:type="dxa"/>
            <w:shd w:val="clear" w:color="auto" w:fill="auto"/>
            <w:noWrap/>
            <w:vAlign w:val="center"/>
            <w:hideMark/>
          </w:tcPr>
          <w:p w:rsidR="002358B4" w:rsidRPr="002358B4" w:rsidRDefault="002358B4" w:rsidP="002358B4">
            <w:pPr>
              <w:ind w:firstLine="0"/>
              <w:jc w:val="right"/>
              <w:rPr>
                <w:rFonts w:ascii="Times YU" w:eastAsia="Times New Roman" w:hAnsi="Times YU" w:cs="Times New Roman"/>
                <w:color w:val="000000"/>
              </w:rPr>
            </w:pPr>
            <w:r w:rsidRPr="002358B4">
              <w:rPr>
                <w:rFonts w:ascii="Times YU" w:eastAsia="Times New Roman" w:hAnsi="Times YU" w:cs="Times New Roman"/>
                <w:color w:val="000000"/>
                <w:sz w:val="22"/>
              </w:rPr>
              <w:t>23.0</w:t>
            </w:r>
          </w:p>
        </w:tc>
        <w:tc>
          <w:tcPr>
            <w:tcW w:w="997" w:type="dxa"/>
            <w:shd w:val="clear" w:color="auto" w:fill="auto"/>
            <w:noWrap/>
            <w:vAlign w:val="center"/>
            <w:hideMark/>
          </w:tcPr>
          <w:p w:rsidR="002358B4" w:rsidRPr="002358B4" w:rsidRDefault="002358B4" w:rsidP="002358B4">
            <w:pPr>
              <w:ind w:firstLine="0"/>
              <w:jc w:val="right"/>
              <w:rPr>
                <w:rFonts w:ascii="Times YU" w:eastAsia="Times New Roman" w:hAnsi="Times YU" w:cs="Times New Roman"/>
                <w:color w:val="000000"/>
              </w:rPr>
            </w:pPr>
            <w:r w:rsidRPr="002358B4">
              <w:rPr>
                <w:rFonts w:ascii="Times YU" w:eastAsia="Times New Roman" w:hAnsi="Times YU" w:cs="Times New Roman"/>
                <w:color w:val="000000"/>
                <w:sz w:val="22"/>
              </w:rPr>
              <w:t>501.9</w:t>
            </w:r>
          </w:p>
        </w:tc>
        <w:tc>
          <w:tcPr>
            <w:tcW w:w="823" w:type="dxa"/>
            <w:shd w:val="clear" w:color="auto" w:fill="auto"/>
            <w:noWrap/>
            <w:vAlign w:val="center"/>
            <w:hideMark/>
          </w:tcPr>
          <w:p w:rsidR="002358B4" w:rsidRPr="002358B4" w:rsidRDefault="002358B4" w:rsidP="002358B4">
            <w:pPr>
              <w:ind w:firstLine="0"/>
              <w:jc w:val="right"/>
              <w:rPr>
                <w:rFonts w:eastAsia="Times New Roman" w:cs="Times New Roman"/>
                <w:color w:val="000000"/>
              </w:rPr>
            </w:pPr>
            <w:r w:rsidRPr="002358B4">
              <w:rPr>
                <w:rFonts w:eastAsia="Times New Roman" w:cs="Times New Roman"/>
                <w:color w:val="000000"/>
                <w:sz w:val="22"/>
              </w:rPr>
              <w:t>22.7</w:t>
            </w:r>
          </w:p>
        </w:tc>
      </w:tr>
      <w:tr w:rsidR="002358B4" w:rsidRPr="002358B4" w:rsidTr="005C3BFB">
        <w:trPr>
          <w:trHeight w:val="300"/>
          <w:jc w:val="center"/>
        </w:trPr>
        <w:tc>
          <w:tcPr>
            <w:tcW w:w="1680" w:type="dxa"/>
            <w:shd w:val="clear" w:color="auto" w:fill="auto"/>
            <w:noWrap/>
            <w:vAlign w:val="center"/>
            <w:hideMark/>
          </w:tcPr>
          <w:p w:rsidR="002358B4" w:rsidRPr="002358B4" w:rsidRDefault="002358B4" w:rsidP="002358B4">
            <w:pPr>
              <w:ind w:firstLine="0"/>
              <w:jc w:val="left"/>
              <w:rPr>
                <w:rFonts w:ascii="Times YU" w:eastAsia="Times New Roman" w:hAnsi="Times YU" w:cs="Times New Roman"/>
                <w:color w:val="000000"/>
              </w:rPr>
            </w:pPr>
            <w:r w:rsidRPr="002358B4">
              <w:rPr>
                <w:rFonts w:eastAsia="Times New Roman" w:cs="Times New Roman"/>
                <w:color w:val="000000"/>
                <w:sz w:val="22"/>
              </w:rPr>
              <w:t>Оморика</w:t>
            </w:r>
          </w:p>
        </w:tc>
        <w:tc>
          <w:tcPr>
            <w:tcW w:w="1196" w:type="dxa"/>
            <w:shd w:val="clear" w:color="auto" w:fill="auto"/>
            <w:noWrap/>
            <w:vAlign w:val="center"/>
            <w:hideMark/>
          </w:tcPr>
          <w:p w:rsidR="002358B4" w:rsidRPr="002358B4" w:rsidRDefault="002358B4" w:rsidP="002358B4">
            <w:pPr>
              <w:ind w:firstLine="0"/>
              <w:jc w:val="right"/>
              <w:rPr>
                <w:rFonts w:ascii="Times YU" w:eastAsia="Times New Roman" w:hAnsi="Times YU" w:cs="Times New Roman"/>
                <w:color w:val="000000"/>
              </w:rPr>
            </w:pPr>
            <w:r w:rsidRPr="002358B4">
              <w:rPr>
                <w:rFonts w:ascii="Times YU" w:eastAsia="Times New Roman" w:hAnsi="Times YU" w:cs="Times New Roman"/>
                <w:color w:val="000000"/>
                <w:sz w:val="22"/>
              </w:rPr>
              <w:t>111.4</w:t>
            </w:r>
          </w:p>
        </w:tc>
        <w:tc>
          <w:tcPr>
            <w:tcW w:w="844" w:type="dxa"/>
            <w:shd w:val="clear" w:color="auto" w:fill="auto"/>
            <w:noWrap/>
            <w:vAlign w:val="center"/>
            <w:hideMark/>
          </w:tcPr>
          <w:p w:rsidR="002358B4" w:rsidRPr="002358B4" w:rsidRDefault="002358B4" w:rsidP="002358B4">
            <w:pPr>
              <w:ind w:firstLine="0"/>
              <w:jc w:val="right"/>
              <w:rPr>
                <w:rFonts w:ascii="Times YU" w:eastAsia="Times New Roman" w:hAnsi="Times YU" w:cs="Times New Roman"/>
                <w:color w:val="000000"/>
              </w:rPr>
            </w:pPr>
            <w:r w:rsidRPr="002358B4">
              <w:rPr>
                <w:rFonts w:ascii="Times YU" w:eastAsia="Times New Roman" w:hAnsi="Times YU" w:cs="Times New Roman"/>
                <w:color w:val="000000"/>
                <w:sz w:val="22"/>
              </w:rPr>
              <w:t>0.1</w:t>
            </w:r>
          </w:p>
        </w:tc>
        <w:tc>
          <w:tcPr>
            <w:tcW w:w="997" w:type="dxa"/>
            <w:shd w:val="clear" w:color="auto" w:fill="auto"/>
            <w:noWrap/>
            <w:vAlign w:val="center"/>
            <w:hideMark/>
          </w:tcPr>
          <w:p w:rsidR="002358B4" w:rsidRPr="002358B4" w:rsidRDefault="002358B4" w:rsidP="002358B4">
            <w:pPr>
              <w:ind w:firstLine="0"/>
              <w:jc w:val="right"/>
              <w:rPr>
                <w:rFonts w:eastAsia="Times New Roman" w:cs="Times New Roman"/>
                <w:color w:val="000000"/>
              </w:rPr>
            </w:pPr>
            <w:r w:rsidRPr="002358B4">
              <w:rPr>
                <w:rFonts w:eastAsia="Times New Roman" w:cs="Times New Roman"/>
                <w:color w:val="000000"/>
                <w:sz w:val="22"/>
              </w:rPr>
              <w:t>0.0</w:t>
            </w:r>
          </w:p>
        </w:tc>
        <w:tc>
          <w:tcPr>
            <w:tcW w:w="823" w:type="dxa"/>
            <w:shd w:val="clear" w:color="auto" w:fill="auto"/>
            <w:noWrap/>
            <w:vAlign w:val="center"/>
            <w:hideMark/>
          </w:tcPr>
          <w:p w:rsidR="002358B4" w:rsidRPr="002358B4" w:rsidRDefault="002358B4" w:rsidP="002358B4">
            <w:pPr>
              <w:ind w:firstLine="0"/>
              <w:jc w:val="right"/>
              <w:rPr>
                <w:rFonts w:eastAsia="Times New Roman" w:cs="Times New Roman"/>
                <w:color w:val="000000"/>
              </w:rPr>
            </w:pPr>
            <w:r w:rsidRPr="002358B4">
              <w:rPr>
                <w:rFonts w:eastAsia="Times New Roman" w:cs="Times New Roman"/>
                <w:color w:val="000000"/>
                <w:sz w:val="22"/>
              </w:rPr>
              <w:t>0.0</w:t>
            </w:r>
          </w:p>
        </w:tc>
      </w:tr>
      <w:tr w:rsidR="002358B4" w:rsidRPr="002358B4" w:rsidTr="005C3BFB">
        <w:trPr>
          <w:trHeight w:val="300"/>
          <w:jc w:val="center"/>
        </w:trPr>
        <w:tc>
          <w:tcPr>
            <w:tcW w:w="1680" w:type="dxa"/>
            <w:shd w:val="clear" w:color="auto" w:fill="auto"/>
            <w:noWrap/>
            <w:vAlign w:val="center"/>
            <w:hideMark/>
          </w:tcPr>
          <w:p w:rsidR="002358B4" w:rsidRPr="002358B4" w:rsidRDefault="002358B4" w:rsidP="002358B4">
            <w:pPr>
              <w:ind w:firstLine="0"/>
              <w:jc w:val="left"/>
              <w:rPr>
                <w:rFonts w:ascii="Times YU" w:eastAsia="Times New Roman" w:hAnsi="Times YU" w:cs="Times New Roman"/>
                <w:color w:val="000000"/>
              </w:rPr>
            </w:pPr>
            <w:r w:rsidRPr="002358B4">
              <w:rPr>
                <w:rFonts w:eastAsia="Times New Roman" w:cs="Times New Roman"/>
                <w:color w:val="000000"/>
                <w:sz w:val="22"/>
              </w:rPr>
              <w:t>Црни</w:t>
            </w:r>
            <w:r w:rsidRPr="002358B4">
              <w:rPr>
                <w:rFonts w:ascii="Times YU" w:eastAsia="Times New Roman" w:hAnsi="Times YU" w:cs="Times YU"/>
                <w:color w:val="000000"/>
                <w:sz w:val="22"/>
              </w:rPr>
              <w:t xml:space="preserve"> </w:t>
            </w:r>
            <w:r w:rsidRPr="002358B4">
              <w:rPr>
                <w:rFonts w:eastAsia="Times New Roman" w:cs="Times New Roman"/>
                <w:color w:val="000000"/>
                <w:sz w:val="22"/>
              </w:rPr>
              <w:t>бор</w:t>
            </w:r>
          </w:p>
        </w:tc>
        <w:tc>
          <w:tcPr>
            <w:tcW w:w="1196" w:type="dxa"/>
            <w:shd w:val="clear" w:color="auto" w:fill="auto"/>
            <w:noWrap/>
            <w:vAlign w:val="center"/>
            <w:hideMark/>
          </w:tcPr>
          <w:p w:rsidR="002358B4" w:rsidRPr="002358B4" w:rsidRDefault="002358B4" w:rsidP="002358B4">
            <w:pPr>
              <w:ind w:firstLine="0"/>
              <w:jc w:val="right"/>
              <w:rPr>
                <w:rFonts w:ascii="Times YU" w:eastAsia="Times New Roman" w:hAnsi="Times YU" w:cs="Times New Roman"/>
                <w:color w:val="000000"/>
              </w:rPr>
            </w:pPr>
            <w:r w:rsidRPr="002358B4">
              <w:rPr>
                <w:rFonts w:ascii="Times YU" w:eastAsia="Times New Roman" w:hAnsi="Times YU" w:cs="Times New Roman"/>
                <w:color w:val="000000"/>
                <w:sz w:val="22"/>
              </w:rPr>
              <w:t>14869.9</w:t>
            </w:r>
          </w:p>
        </w:tc>
        <w:tc>
          <w:tcPr>
            <w:tcW w:w="844" w:type="dxa"/>
            <w:shd w:val="clear" w:color="auto" w:fill="auto"/>
            <w:noWrap/>
            <w:vAlign w:val="center"/>
            <w:hideMark/>
          </w:tcPr>
          <w:p w:rsidR="002358B4" w:rsidRPr="002358B4" w:rsidRDefault="002358B4" w:rsidP="002358B4">
            <w:pPr>
              <w:ind w:firstLine="0"/>
              <w:jc w:val="right"/>
              <w:rPr>
                <w:rFonts w:ascii="Times YU" w:eastAsia="Times New Roman" w:hAnsi="Times YU" w:cs="Times New Roman"/>
                <w:color w:val="000000"/>
              </w:rPr>
            </w:pPr>
            <w:r w:rsidRPr="002358B4">
              <w:rPr>
                <w:rFonts w:ascii="Times YU" w:eastAsia="Times New Roman" w:hAnsi="Times YU" w:cs="Times New Roman"/>
                <w:color w:val="000000"/>
                <w:sz w:val="22"/>
              </w:rPr>
              <w:t>19.2</w:t>
            </w:r>
          </w:p>
        </w:tc>
        <w:tc>
          <w:tcPr>
            <w:tcW w:w="997" w:type="dxa"/>
            <w:shd w:val="clear" w:color="auto" w:fill="auto"/>
            <w:noWrap/>
            <w:vAlign w:val="center"/>
            <w:hideMark/>
          </w:tcPr>
          <w:p w:rsidR="002358B4" w:rsidRPr="002358B4" w:rsidRDefault="002358B4" w:rsidP="002358B4">
            <w:pPr>
              <w:ind w:firstLine="0"/>
              <w:jc w:val="right"/>
              <w:rPr>
                <w:rFonts w:ascii="Times YU" w:eastAsia="Times New Roman" w:hAnsi="Times YU" w:cs="Times New Roman"/>
                <w:color w:val="000000"/>
              </w:rPr>
            </w:pPr>
            <w:r w:rsidRPr="002358B4">
              <w:rPr>
                <w:rFonts w:ascii="Times YU" w:eastAsia="Times New Roman" w:hAnsi="Times YU" w:cs="Times New Roman"/>
                <w:color w:val="000000"/>
                <w:sz w:val="22"/>
              </w:rPr>
              <w:t>554.9</w:t>
            </w:r>
          </w:p>
        </w:tc>
        <w:tc>
          <w:tcPr>
            <w:tcW w:w="823" w:type="dxa"/>
            <w:shd w:val="clear" w:color="auto" w:fill="auto"/>
            <w:noWrap/>
            <w:vAlign w:val="center"/>
            <w:hideMark/>
          </w:tcPr>
          <w:p w:rsidR="002358B4" w:rsidRPr="002358B4" w:rsidRDefault="002358B4" w:rsidP="002358B4">
            <w:pPr>
              <w:ind w:firstLine="0"/>
              <w:jc w:val="right"/>
              <w:rPr>
                <w:rFonts w:eastAsia="Times New Roman" w:cs="Times New Roman"/>
                <w:color w:val="000000"/>
              </w:rPr>
            </w:pPr>
            <w:r w:rsidRPr="002358B4">
              <w:rPr>
                <w:rFonts w:eastAsia="Times New Roman" w:cs="Times New Roman"/>
                <w:color w:val="000000"/>
                <w:sz w:val="22"/>
              </w:rPr>
              <w:t>25.1</w:t>
            </w:r>
          </w:p>
        </w:tc>
      </w:tr>
      <w:tr w:rsidR="002358B4" w:rsidRPr="002358B4" w:rsidTr="005C3BFB">
        <w:trPr>
          <w:trHeight w:val="300"/>
          <w:jc w:val="center"/>
        </w:trPr>
        <w:tc>
          <w:tcPr>
            <w:tcW w:w="1680" w:type="dxa"/>
            <w:tcBorders>
              <w:bottom w:val="single" w:sz="12" w:space="0" w:color="auto"/>
            </w:tcBorders>
            <w:shd w:val="clear" w:color="auto" w:fill="auto"/>
            <w:noWrap/>
            <w:vAlign w:val="center"/>
            <w:hideMark/>
          </w:tcPr>
          <w:p w:rsidR="002358B4" w:rsidRPr="002358B4" w:rsidRDefault="002358B4" w:rsidP="002358B4">
            <w:pPr>
              <w:ind w:firstLine="0"/>
              <w:jc w:val="left"/>
              <w:rPr>
                <w:rFonts w:ascii="Times YU" w:eastAsia="Times New Roman" w:hAnsi="Times YU" w:cs="Times New Roman"/>
                <w:color w:val="000000"/>
              </w:rPr>
            </w:pPr>
            <w:r w:rsidRPr="002358B4">
              <w:rPr>
                <w:rFonts w:eastAsia="Times New Roman" w:cs="Times New Roman"/>
                <w:color w:val="000000"/>
                <w:sz w:val="22"/>
              </w:rPr>
              <w:t>Бели</w:t>
            </w:r>
            <w:r w:rsidRPr="002358B4">
              <w:rPr>
                <w:rFonts w:ascii="Times YU" w:eastAsia="Times New Roman" w:hAnsi="Times YU" w:cs="Times YU"/>
                <w:color w:val="000000"/>
                <w:sz w:val="22"/>
              </w:rPr>
              <w:t xml:space="preserve"> </w:t>
            </w:r>
            <w:r w:rsidRPr="002358B4">
              <w:rPr>
                <w:rFonts w:eastAsia="Times New Roman" w:cs="Times New Roman"/>
                <w:color w:val="000000"/>
                <w:sz w:val="22"/>
              </w:rPr>
              <w:t>бор</w:t>
            </w:r>
          </w:p>
        </w:tc>
        <w:tc>
          <w:tcPr>
            <w:tcW w:w="1196" w:type="dxa"/>
            <w:tcBorders>
              <w:bottom w:val="single" w:sz="12" w:space="0" w:color="auto"/>
            </w:tcBorders>
            <w:shd w:val="clear" w:color="auto" w:fill="auto"/>
            <w:noWrap/>
            <w:vAlign w:val="center"/>
            <w:hideMark/>
          </w:tcPr>
          <w:p w:rsidR="002358B4" w:rsidRPr="002358B4" w:rsidRDefault="002358B4" w:rsidP="002358B4">
            <w:pPr>
              <w:ind w:firstLine="0"/>
              <w:jc w:val="right"/>
              <w:rPr>
                <w:rFonts w:ascii="Times YU" w:eastAsia="Times New Roman" w:hAnsi="Times YU" w:cs="Times New Roman"/>
                <w:color w:val="000000"/>
              </w:rPr>
            </w:pPr>
            <w:r w:rsidRPr="002358B4">
              <w:rPr>
                <w:rFonts w:ascii="Times YU" w:eastAsia="Times New Roman" w:hAnsi="Times YU" w:cs="Times New Roman"/>
                <w:color w:val="000000"/>
                <w:sz w:val="22"/>
              </w:rPr>
              <w:t>4257.7</w:t>
            </w:r>
          </w:p>
        </w:tc>
        <w:tc>
          <w:tcPr>
            <w:tcW w:w="844" w:type="dxa"/>
            <w:tcBorders>
              <w:bottom w:val="single" w:sz="12" w:space="0" w:color="auto"/>
            </w:tcBorders>
            <w:shd w:val="clear" w:color="auto" w:fill="auto"/>
            <w:noWrap/>
            <w:vAlign w:val="center"/>
            <w:hideMark/>
          </w:tcPr>
          <w:p w:rsidR="002358B4" w:rsidRPr="002358B4" w:rsidRDefault="002358B4" w:rsidP="002358B4">
            <w:pPr>
              <w:ind w:firstLine="0"/>
              <w:jc w:val="right"/>
              <w:rPr>
                <w:rFonts w:ascii="Times YU" w:eastAsia="Times New Roman" w:hAnsi="Times YU" w:cs="Times New Roman"/>
                <w:color w:val="000000"/>
              </w:rPr>
            </w:pPr>
            <w:r w:rsidRPr="002358B4">
              <w:rPr>
                <w:rFonts w:ascii="Times YU" w:eastAsia="Times New Roman" w:hAnsi="Times YU" w:cs="Times New Roman"/>
                <w:color w:val="000000"/>
                <w:sz w:val="22"/>
              </w:rPr>
              <w:t>5.5</w:t>
            </w:r>
          </w:p>
        </w:tc>
        <w:tc>
          <w:tcPr>
            <w:tcW w:w="997" w:type="dxa"/>
            <w:tcBorders>
              <w:bottom w:val="single" w:sz="12" w:space="0" w:color="auto"/>
            </w:tcBorders>
            <w:shd w:val="clear" w:color="auto" w:fill="auto"/>
            <w:noWrap/>
            <w:vAlign w:val="center"/>
            <w:hideMark/>
          </w:tcPr>
          <w:p w:rsidR="002358B4" w:rsidRPr="002358B4" w:rsidRDefault="002358B4" w:rsidP="002358B4">
            <w:pPr>
              <w:ind w:firstLine="0"/>
              <w:jc w:val="right"/>
              <w:rPr>
                <w:rFonts w:ascii="Times YU" w:eastAsia="Times New Roman" w:hAnsi="Times YU" w:cs="Times New Roman"/>
                <w:color w:val="000000"/>
              </w:rPr>
            </w:pPr>
            <w:r w:rsidRPr="002358B4">
              <w:rPr>
                <w:rFonts w:ascii="Times YU" w:eastAsia="Times New Roman" w:hAnsi="Times YU" w:cs="Times New Roman"/>
                <w:color w:val="000000"/>
                <w:sz w:val="22"/>
              </w:rPr>
              <w:t>166.2</w:t>
            </w:r>
          </w:p>
        </w:tc>
        <w:tc>
          <w:tcPr>
            <w:tcW w:w="823" w:type="dxa"/>
            <w:tcBorders>
              <w:bottom w:val="single" w:sz="12" w:space="0" w:color="auto"/>
            </w:tcBorders>
            <w:shd w:val="clear" w:color="auto" w:fill="auto"/>
            <w:noWrap/>
            <w:vAlign w:val="center"/>
            <w:hideMark/>
          </w:tcPr>
          <w:p w:rsidR="002358B4" w:rsidRPr="002358B4" w:rsidRDefault="002358B4" w:rsidP="002358B4">
            <w:pPr>
              <w:ind w:firstLine="0"/>
              <w:jc w:val="right"/>
              <w:rPr>
                <w:rFonts w:eastAsia="Times New Roman" w:cs="Times New Roman"/>
                <w:color w:val="000000"/>
              </w:rPr>
            </w:pPr>
            <w:r w:rsidRPr="002358B4">
              <w:rPr>
                <w:rFonts w:eastAsia="Times New Roman" w:cs="Times New Roman"/>
                <w:color w:val="000000"/>
                <w:sz w:val="22"/>
              </w:rPr>
              <w:t>7.5</w:t>
            </w:r>
          </w:p>
        </w:tc>
      </w:tr>
      <w:tr w:rsidR="002358B4" w:rsidRPr="002358B4" w:rsidTr="005C3BFB">
        <w:trPr>
          <w:trHeight w:val="285"/>
          <w:jc w:val="center"/>
        </w:trPr>
        <w:tc>
          <w:tcPr>
            <w:tcW w:w="1680" w:type="dxa"/>
            <w:tcBorders>
              <w:top w:val="single" w:sz="12" w:space="0" w:color="auto"/>
              <w:bottom w:val="single" w:sz="12" w:space="0" w:color="auto"/>
              <w:right w:val="single" w:sz="12" w:space="0" w:color="auto"/>
            </w:tcBorders>
            <w:shd w:val="clear" w:color="auto" w:fill="D9D9D9" w:themeFill="background1" w:themeFillShade="D9"/>
            <w:noWrap/>
            <w:vAlign w:val="center"/>
            <w:hideMark/>
          </w:tcPr>
          <w:p w:rsidR="002358B4" w:rsidRPr="002358B4" w:rsidRDefault="002358B4" w:rsidP="002358B4">
            <w:pPr>
              <w:ind w:firstLine="0"/>
              <w:jc w:val="left"/>
              <w:rPr>
                <w:rFonts w:ascii="Times YU" w:eastAsia="Times New Roman" w:hAnsi="Times YU" w:cs="Times New Roman"/>
                <w:b/>
                <w:bCs/>
                <w:color w:val="000000"/>
              </w:rPr>
            </w:pPr>
            <w:r w:rsidRPr="002358B4">
              <w:rPr>
                <w:rFonts w:eastAsia="Times New Roman" w:cs="Times New Roman"/>
                <w:b/>
                <w:bCs/>
                <w:color w:val="000000"/>
                <w:sz w:val="22"/>
              </w:rPr>
              <w:t>ЧЕТИНАРИ</w:t>
            </w:r>
          </w:p>
        </w:tc>
        <w:tc>
          <w:tcPr>
            <w:tcW w:w="119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hideMark/>
          </w:tcPr>
          <w:p w:rsidR="002358B4" w:rsidRPr="002358B4" w:rsidRDefault="002358B4" w:rsidP="002358B4">
            <w:pPr>
              <w:ind w:firstLine="0"/>
              <w:jc w:val="right"/>
              <w:rPr>
                <w:rFonts w:ascii="Times YU" w:eastAsia="Times New Roman" w:hAnsi="Times YU" w:cs="Times New Roman"/>
                <w:b/>
                <w:bCs/>
                <w:color w:val="000000"/>
              </w:rPr>
            </w:pPr>
            <w:r w:rsidRPr="002358B4">
              <w:rPr>
                <w:rFonts w:ascii="Times YU" w:eastAsia="Times New Roman" w:hAnsi="Times YU" w:cs="Times New Roman"/>
                <w:b/>
                <w:bCs/>
                <w:color w:val="000000"/>
                <w:sz w:val="22"/>
              </w:rPr>
              <w:t>38635.0</w:t>
            </w:r>
          </w:p>
        </w:tc>
        <w:tc>
          <w:tcPr>
            <w:tcW w:w="84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hideMark/>
          </w:tcPr>
          <w:p w:rsidR="002358B4" w:rsidRPr="002358B4" w:rsidRDefault="002358B4" w:rsidP="002358B4">
            <w:pPr>
              <w:ind w:firstLine="0"/>
              <w:jc w:val="right"/>
              <w:rPr>
                <w:rFonts w:ascii="Times YU" w:eastAsia="Times New Roman" w:hAnsi="Times YU" w:cs="Times New Roman"/>
                <w:b/>
                <w:bCs/>
                <w:color w:val="000000"/>
              </w:rPr>
            </w:pPr>
            <w:r w:rsidRPr="002358B4">
              <w:rPr>
                <w:rFonts w:ascii="Times YU" w:eastAsia="Times New Roman" w:hAnsi="Times YU" w:cs="Times New Roman"/>
                <w:b/>
                <w:bCs/>
                <w:color w:val="000000"/>
                <w:sz w:val="22"/>
              </w:rPr>
              <w:t>49.8</w:t>
            </w:r>
          </w:p>
        </w:tc>
        <w:tc>
          <w:tcPr>
            <w:tcW w:w="99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hideMark/>
          </w:tcPr>
          <w:p w:rsidR="002358B4" w:rsidRPr="002358B4" w:rsidRDefault="002358B4" w:rsidP="002358B4">
            <w:pPr>
              <w:ind w:firstLine="0"/>
              <w:jc w:val="right"/>
              <w:rPr>
                <w:rFonts w:ascii="Times YU" w:eastAsia="Times New Roman" w:hAnsi="Times YU" w:cs="Times New Roman"/>
                <w:b/>
                <w:bCs/>
                <w:color w:val="000000"/>
              </w:rPr>
            </w:pPr>
            <w:r w:rsidRPr="002358B4">
              <w:rPr>
                <w:rFonts w:ascii="Times YU" w:eastAsia="Times New Roman" w:hAnsi="Times YU" w:cs="Times New Roman"/>
                <w:b/>
                <w:bCs/>
                <w:color w:val="000000"/>
                <w:sz w:val="22"/>
              </w:rPr>
              <w:t>1273.7</w:t>
            </w:r>
          </w:p>
        </w:tc>
        <w:tc>
          <w:tcPr>
            <w:tcW w:w="823" w:type="dxa"/>
            <w:tcBorders>
              <w:top w:val="single" w:sz="12" w:space="0" w:color="auto"/>
              <w:left w:val="single" w:sz="12" w:space="0" w:color="auto"/>
              <w:bottom w:val="single" w:sz="12" w:space="0" w:color="auto"/>
            </w:tcBorders>
            <w:shd w:val="clear" w:color="auto" w:fill="D9D9D9" w:themeFill="background1" w:themeFillShade="D9"/>
            <w:noWrap/>
            <w:vAlign w:val="center"/>
            <w:hideMark/>
          </w:tcPr>
          <w:p w:rsidR="002358B4" w:rsidRPr="002358B4" w:rsidRDefault="002358B4" w:rsidP="002358B4">
            <w:pPr>
              <w:ind w:firstLine="0"/>
              <w:jc w:val="right"/>
              <w:rPr>
                <w:rFonts w:eastAsia="Times New Roman" w:cs="Times New Roman"/>
                <w:b/>
                <w:bCs/>
                <w:color w:val="000000"/>
              </w:rPr>
            </w:pPr>
            <w:r w:rsidRPr="002358B4">
              <w:rPr>
                <w:rFonts w:eastAsia="Times New Roman" w:cs="Times New Roman"/>
                <w:b/>
                <w:bCs/>
                <w:color w:val="000000"/>
                <w:sz w:val="22"/>
              </w:rPr>
              <w:t>57.7</w:t>
            </w:r>
          </w:p>
        </w:tc>
      </w:tr>
      <w:tr w:rsidR="002358B4" w:rsidRPr="002358B4" w:rsidTr="005C3BFB">
        <w:trPr>
          <w:trHeight w:val="285"/>
          <w:jc w:val="center"/>
        </w:trPr>
        <w:tc>
          <w:tcPr>
            <w:tcW w:w="1680" w:type="dxa"/>
            <w:tcBorders>
              <w:top w:val="single" w:sz="12" w:space="0" w:color="auto"/>
              <w:right w:val="single" w:sz="12" w:space="0" w:color="auto"/>
            </w:tcBorders>
            <w:shd w:val="clear" w:color="auto" w:fill="D9D9D9" w:themeFill="background1" w:themeFillShade="D9"/>
            <w:noWrap/>
            <w:vAlign w:val="center"/>
            <w:hideMark/>
          </w:tcPr>
          <w:p w:rsidR="002358B4" w:rsidRPr="002358B4" w:rsidRDefault="002358B4" w:rsidP="002358B4">
            <w:pPr>
              <w:ind w:firstLine="0"/>
              <w:jc w:val="left"/>
              <w:rPr>
                <w:rFonts w:ascii="Times YU" w:eastAsia="Times New Roman" w:hAnsi="Times YU" w:cs="Times New Roman"/>
                <w:b/>
                <w:bCs/>
                <w:color w:val="000000"/>
              </w:rPr>
            </w:pPr>
            <w:r w:rsidRPr="002358B4">
              <w:rPr>
                <w:rFonts w:eastAsia="Times New Roman" w:cs="Times New Roman"/>
                <w:b/>
                <w:bCs/>
                <w:color w:val="000000"/>
                <w:sz w:val="22"/>
              </w:rPr>
              <w:t>УКУПНО</w:t>
            </w:r>
          </w:p>
        </w:tc>
        <w:tc>
          <w:tcPr>
            <w:tcW w:w="119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hideMark/>
          </w:tcPr>
          <w:p w:rsidR="002358B4" w:rsidRPr="002358B4" w:rsidRDefault="002358B4" w:rsidP="002358B4">
            <w:pPr>
              <w:ind w:firstLine="0"/>
              <w:jc w:val="right"/>
              <w:rPr>
                <w:rFonts w:ascii="Times YU" w:eastAsia="Times New Roman" w:hAnsi="Times YU" w:cs="Times New Roman"/>
                <w:b/>
                <w:bCs/>
                <w:color w:val="000000"/>
              </w:rPr>
            </w:pPr>
            <w:r w:rsidRPr="002358B4">
              <w:rPr>
                <w:rFonts w:ascii="Times YU" w:eastAsia="Times New Roman" w:hAnsi="Times YU" w:cs="Times New Roman"/>
                <w:b/>
                <w:bCs/>
                <w:color w:val="000000"/>
                <w:sz w:val="22"/>
              </w:rPr>
              <w:t>77596.0</w:t>
            </w:r>
          </w:p>
        </w:tc>
        <w:tc>
          <w:tcPr>
            <w:tcW w:w="84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hideMark/>
          </w:tcPr>
          <w:p w:rsidR="002358B4" w:rsidRPr="002358B4" w:rsidRDefault="002358B4" w:rsidP="002358B4">
            <w:pPr>
              <w:ind w:firstLine="0"/>
              <w:jc w:val="right"/>
              <w:rPr>
                <w:rFonts w:ascii="Times YU" w:eastAsia="Times New Roman" w:hAnsi="Times YU" w:cs="Times New Roman"/>
                <w:b/>
                <w:bCs/>
                <w:color w:val="000000"/>
              </w:rPr>
            </w:pPr>
            <w:r w:rsidRPr="002358B4">
              <w:rPr>
                <w:rFonts w:ascii="Times YU" w:eastAsia="Times New Roman" w:hAnsi="Times YU" w:cs="Times New Roman"/>
                <w:b/>
                <w:bCs/>
                <w:color w:val="000000"/>
                <w:sz w:val="22"/>
              </w:rPr>
              <w:t>100.0</w:t>
            </w:r>
          </w:p>
        </w:tc>
        <w:tc>
          <w:tcPr>
            <w:tcW w:w="997" w:type="dxa"/>
            <w:tcBorders>
              <w:top w:val="single" w:sz="12" w:space="0" w:color="auto"/>
              <w:left w:val="single" w:sz="12" w:space="0" w:color="auto"/>
              <w:right w:val="single" w:sz="12" w:space="0" w:color="auto"/>
            </w:tcBorders>
            <w:shd w:val="clear" w:color="auto" w:fill="D9D9D9" w:themeFill="background1" w:themeFillShade="D9"/>
            <w:noWrap/>
            <w:vAlign w:val="center"/>
            <w:hideMark/>
          </w:tcPr>
          <w:p w:rsidR="002358B4" w:rsidRPr="002358B4" w:rsidRDefault="002358B4" w:rsidP="002358B4">
            <w:pPr>
              <w:ind w:firstLine="0"/>
              <w:jc w:val="right"/>
              <w:rPr>
                <w:rFonts w:ascii="Times YU" w:eastAsia="Times New Roman" w:hAnsi="Times YU" w:cs="Times New Roman"/>
                <w:b/>
                <w:bCs/>
                <w:color w:val="000000"/>
              </w:rPr>
            </w:pPr>
            <w:r w:rsidRPr="002358B4">
              <w:rPr>
                <w:rFonts w:ascii="Times YU" w:eastAsia="Times New Roman" w:hAnsi="Times YU" w:cs="Times New Roman"/>
                <w:b/>
                <w:bCs/>
                <w:color w:val="000000"/>
                <w:sz w:val="22"/>
              </w:rPr>
              <w:t>2206.5</w:t>
            </w:r>
          </w:p>
        </w:tc>
        <w:tc>
          <w:tcPr>
            <w:tcW w:w="823" w:type="dxa"/>
            <w:tcBorders>
              <w:top w:val="single" w:sz="12" w:space="0" w:color="auto"/>
              <w:left w:val="single" w:sz="12" w:space="0" w:color="auto"/>
            </w:tcBorders>
            <w:shd w:val="clear" w:color="auto" w:fill="D9D9D9" w:themeFill="background1" w:themeFillShade="D9"/>
            <w:noWrap/>
            <w:vAlign w:val="center"/>
            <w:hideMark/>
          </w:tcPr>
          <w:p w:rsidR="002358B4" w:rsidRPr="002358B4" w:rsidRDefault="002358B4" w:rsidP="002358B4">
            <w:pPr>
              <w:ind w:firstLine="0"/>
              <w:jc w:val="right"/>
              <w:rPr>
                <w:rFonts w:eastAsia="Times New Roman" w:cs="Times New Roman"/>
                <w:b/>
                <w:bCs/>
                <w:color w:val="000000"/>
              </w:rPr>
            </w:pPr>
            <w:r w:rsidRPr="002358B4">
              <w:rPr>
                <w:rFonts w:eastAsia="Times New Roman" w:cs="Times New Roman"/>
                <w:b/>
                <w:bCs/>
                <w:color w:val="000000"/>
                <w:sz w:val="22"/>
              </w:rPr>
              <w:t>100.0</w:t>
            </w:r>
          </w:p>
        </w:tc>
      </w:tr>
    </w:tbl>
    <w:p w:rsidR="002358B4" w:rsidRPr="002358B4" w:rsidRDefault="002358B4" w:rsidP="002358B4">
      <w:pPr>
        <w:ind w:firstLine="0"/>
        <w:jc w:val="center"/>
        <w:rPr>
          <w:rFonts w:eastAsia="Times New Roman" w:cs="Times New Roman"/>
          <w:color w:val="000000" w:themeColor="text1"/>
          <w:spacing w:val="-2"/>
          <w:position w:val="10"/>
          <w:sz w:val="28"/>
          <w:szCs w:val="28"/>
        </w:rPr>
      </w:pPr>
    </w:p>
    <w:p w:rsidR="002358B4" w:rsidRPr="002358B4" w:rsidRDefault="002358B4" w:rsidP="002358B4">
      <w:pPr>
        <w:ind w:firstLine="0"/>
        <w:rPr>
          <w:rFonts w:cs="Times New Roman"/>
          <w:color w:val="000000" w:themeColor="text1"/>
          <w:szCs w:val="24"/>
        </w:rPr>
      </w:pPr>
    </w:p>
    <w:p w:rsidR="002358B4" w:rsidRDefault="002358B4" w:rsidP="002358B4">
      <w:pPr>
        <w:rPr>
          <w:rFonts w:cs="Times New Roman"/>
          <w:color w:val="000000" w:themeColor="text1"/>
          <w:szCs w:val="24"/>
        </w:rPr>
      </w:pPr>
      <w:r w:rsidRPr="002358B4">
        <w:rPr>
          <w:rFonts w:cs="Times New Roman"/>
          <w:color w:val="000000" w:themeColor="text1"/>
          <w:szCs w:val="24"/>
        </w:rPr>
        <w:t>Од врста дрвећа у ГЈ "Заовине" најзаступљенија је буква која у укупној запремини учествује са 32,8%, а у прирасту је друга по заступљености са 24,1%, следи смрча која у укупној запремини учествује са 23,0%, а у прирасту са 22,7% и црни бор који у укупној запремини учествује са 19,2%, а доминира у прирасту са 25,1%, док после ове три главне врсте све остале врсте учествују са 25,0% у укупној запремини и са 28,1% у укупном прирасту.</w:t>
      </w:r>
    </w:p>
    <w:p w:rsidR="00043A6F" w:rsidRDefault="00043A6F" w:rsidP="002358B4">
      <w:pPr>
        <w:ind w:firstLine="0"/>
        <w:jc w:val="center"/>
        <w:rPr>
          <w:rFonts w:cs="Times New Roman"/>
          <w:color w:val="000000" w:themeColor="text1"/>
          <w:szCs w:val="24"/>
        </w:rPr>
      </w:pPr>
    </w:p>
    <w:p w:rsidR="00A877B2" w:rsidRDefault="00A877B2" w:rsidP="002358B4">
      <w:pPr>
        <w:ind w:firstLine="0"/>
        <w:jc w:val="center"/>
        <w:rPr>
          <w:rFonts w:cs="Times New Roman"/>
          <w:color w:val="000000" w:themeColor="text1"/>
          <w:szCs w:val="24"/>
        </w:rPr>
      </w:pPr>
    </w:p>
    <w:p w:rsidR="00A877B2" w:rsidRDefault="00A877B2" w:rsidP="002358B4">
      <w:pPr>
        <w:ind w:firstLine="0"/>
        <w:jc w:val="center"/>
        <w:rPr>
          <w:rFonts w:cs="Times New Roman"/>
          <w:color w:val="000000" w:themeColor="text1"/>
          <w:szCs w:val="24"/>
        </w:rPr>
      </w:pPr>
    </w:p>
    <w:p w:rsidR="00A877B2" w:rsidRDefault="00A877B2" w:rsidP="002358B4">
      <w:pPr>
        <w:ind w:firstLine="0"/>
        <w:jc w:val="center"/>
        <w:rPr>
          <w:rFonts w:cs="Times New Roman"/>
          <w:color w:val="000000" w:themeColor="text1"/>
          <w:szCs w:val="24"/>
        </w:rPr>
      </w:pPr>
    </w:p>
    <w:p w:rsidR="00A877B2" w:rsidRDefault="00A877B2" w:rsidP="002358B4">
      <w:pPr>
        <w:ind w:firstLine="0"/>
        <w:jc w:val="center"/>
        <w:rPr>
          <w:rFonts w:cs="Times New Roman"/>
          <w:color w:val="000000" w:themeColor="text1"/>
          <w:szCs w:val="24"/>
        </w:rPr>
      </w:pPr>
    </w:p>
    <w:p w:rsidR="00A877B2" w:rsidRDefault="00A877B2" w:rsidP="002358B4">
      <w:pPr>
        <w:ind w:firstLine="0"/>
        <w:jc w:val="center"/>
        <w:rPr>
          <w:rFonts w:cs="Times New Roman"/>
          <w:color w:val="000000" w:themeColor="text1"/>
          <w:szCs w:val="24"/>
        </w:rPr>
      </w:pPr>
    </w:p>
    <w:p w:rsidR="00A877B2" w:rsidRDefault="00A877B2" w:rsidP="002358B4">
      <w:pPr>
        <w:ind w:firstLine="0"/>
        <w:jc w:val="center"/>
        <w:rPr>
          <w:rFonts w:cs="Times New Roman"/>
          <w:color w:val="000000" w:themeColor="text1"/>
          <w:szCs w:val="24"/>
        </w:rPr>
      </w:pPr>
    </w:p>
    <w:p w:rsidR="00A877B2" w:rsidRDefault="00A877B2" w:rsidP="002358B4">
      <w:pPr>
        <w:ind w:firstLine="0"/>
        <w:jc w:val="center"/>
        <w:rPr>
          <w:rFonts w:cs="Times New Roman"/>
          <w:color w:val="000000" w:themeColor="text1"/>
          <w:szCs w:val="24"/>
        </w:rPr>
      </w:pPr>
    </w:p>
    <w:p w:rsidR="00A877B2" w:rsidRDefault="00A877B2" w:rsidP="002358B4">
      <w:pPr>
        <w:ind w:firstLine="0"/>
        <w:jc w:val="center"/>
        <w:rPr>
          <w:rFonts w:cs="Times New Roman"/>
          <w:color w:val="000000" w:themeColor="text1"/>
          <w:szCs w:val="24"/>
        </w:rPr>
      </w:pPr>
    </w:p>
    <w:p w:rsidR="00CC1698" w:rsidRPr="005C3BFB" w:rsidRDefault="00CC1698" w:rsidP="002358B4">
      <w:pPr>
        <w:ind w:firstLine="0"/>
        <w:jc w:val="center"/>
        <w:rPr>
          <w:rFonts w:cs="Times New Roman"/>
          <w:color w:val="000000" w:themeColor="text1"/>
          <w:szCs w:val="24"/>
        </w:rPr>
      </w:pPr>
    </w:p>
    <w:p w:rsidR="002358B4" w:rsidRDefault="002358B4" w:rsidP="0050519F">
      <w:pPr>
        <w:pStyle w:val="kb2"/>
      </w:pPr>
      <w:bookmarkStart w:id="272" w:name="_Toc2154690"/>
      <w:r>
        <w:lastRenderedPageBreak/>
        <w:t xml:space="preserve">5.7. </w:t>
      </w:r>
      <w:r w:rsidRPr="002358B4">
        <w:t>Стање шума по дебљинској структури</w:t>
      </w:r>
      <w:bookmarkEnd w:id="272"/>
    </w:p>
    <w:p w:rsidR="00DE500F" w:rsidRPr="00DE500F" w:rsidRDefault="00DE500F" w:rsidP="002358B4">
      <w:pPr>
        <w:ind w:firstLine="0"/>
        <w:jc w:val="center"/>
        <w:rPr>
          <w:rFonts w:cs="Times New Roman"/>
          <w:color w:val="000000" w:themeColor="text1"/>
          <w:sz w:val="28"/>
          <w:szCs w:val="28"/>
        </w:rPr>
      </w:pPr>
    </w:p>
    <w:tbl>
      <w:tblPr>
        <w:tblW w:w="14221" w:type="dxa"/>
        <w:tblInd w:w="93" w:type="dxa"/>
        <w:tblLayout w:type="fixed"/>
        <w:tblLook w:val="04A0"/>
      </w:tblPr>
      <w:tblGrid>
        <w:gridCol w:w="833"/>
        <w:gridCol w:w="65"/>
        <w:gridCol w:w="1066"/>
        <w:gridCol w:w="51"/>
        <w:gridCol w:w="818"/>
        <w:gridCol w:w="818"/>
        <w:gridCol w:w="999"/>
        <w:gridCol w:w="818"/>
        <w:gridCol w:w="909"/>
        <w:gridCol w:w="909"/>
        <w:gridCol w:w="909"/>
        <w:gridCol w:w="909"/>
        <w:gridCol w:w="909"/>
        <w:gridCol w:w="909"/>
        <w:gridCol w:w="909"/>
        <w:gridCol w:w="784"/>
        <w:gridCol w:w="810"/>
        <w:gridCol w:w="796"/>
      </w:tblGrid>
      <w:tr w:rsidR="00905858" w:rsidRPr="00905858" w:rsidTr="00F31B5C">
        <w:trPr>
          <w:trHeight w:val="300"/>
          <w:tblHeader/>
        </w:trPr>
        <w:tc>
          <w:tcPr>
            <w:tcW w:w="83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05858" w:rsidRPr="00905858" w:rsidRDefault="00905858" w:rsidP="00905858">
            <w:pPr>
              <w:ind w:firstLine="0"/>
              <w:jc w:val="left"/>
              <w:rPr>
                <w:rFonts w:eastAsia="Times New Roman" w:cs="Times New Roman"/>
                <w:b/>
                <w:bCs/>
                <w:color w:val="000000"/>
              </w:rPr>
            </w:pPr>
            <w:r w:rsidRPr="00905858">
              <w:rPr>
                <w:rFonts w:eastAsia="Times New Roman" w:cs="Times New Roman"/>
                <w:b/>
                <w:bCs/>
                <w:color w:val="000000"/>
                <w:sz w:val="22"/>
              </w:rPr>
              <w:t> </w:t>
            </w:r>
          </w:p>
        </w:tc>
        <w:tc>
          <w:tcPr>
            <w:tcW w:w="1182"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05858" w:rsidRPr="00905858" w:rsidRDefault="00905858" w:rsidP="00905858">
            <w:pPr>
              <w:ind w:firstLine="0"/>
              <w:jc w:val="left"/>
              <w:rPr>
                <w:rFonts w:eastAsia="Times New Roman" w:cs="Times New Roman"/>
                <w:b/>
                <w:bCs/>
                <w:color w:val="000000"/>
              </w:rPr>
            </w:pPr>
            <w:r w:rsidRPr="00905858">
              <w:rPr>
                <w:rFonts w:eastAsia="Times New Roman" w:cs="Times New Roman"/>
                <w:b/>
                <w:bCs/>
                <w:color w:val="000000"/>
                <w:sz w:val="22"/>
              </w:rPr>
              <w:t> </w:t>
            </w:r>
          </w:p>
        </w:tc>
        <w:tc>
          <w:tcPr>
            <w:tcW w:w="81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05858" w:rsidRPr="00905858" w:rsidRDefault="00905858" w:rsidP="00905858">
            <w:pPr>
              <w:ind w:firstLine="0"/>
              <w:jc w:val="left"/>
              <w:rPr>
                <w:rFonts w:eastAsia="Times New Roman" w:cs="Times New Roman"/>
                <w:b/>
                <w:bCs/>
                <w:color w:val="000000"/>
              </w:rPr>
            </w:pPr>
            <w:r w:rsidRPr="00905858">
              <w:rPr>
                <w:rFonts w:eastAsia="Times New Roman" w:cs="Times New Roman"/>
                <w:b/>
                <w:bCs/>
                <w:color w:val="000000"/>
                <w:sz w:val="22"/>
              </w:rPr>
              <w:t> </w:t>
            </w:r>
          </w:p>
        </w:tc>
        <w:tc>
          <w:tcPr>
            <w:tcW w:w="81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05858" w:rsidRPr="00905858" w:rsidRDefault="00905858" w:rsidP="00905858">
            <w:pPr>
              <w:ind w:firstLine="0"/>
              <w:jc w:val="left"/>
              <w:rPr>
                <w:rFonts w:eastAsia="Times New Roman" w:cs="Times New Roman"/>
                <w:b/>
                <w:bCs/>
                <w:color w:val="000000"/>
              </w:rPr>
            </w:pPr>
            <w:r w:rsidRPr="00905858">
              <w:rPr>
                <w:rFonts w:eastAsia="Times New Roman" w:cs="Times New Roman"/>
                <w:b/>
                <w:bCs/>
                <w:color w:val="000000"/>
                <w:sz w:val="22"/>
              </w:rPr>
              <w:t> </w:t>
            </w:r>
          </w:p>
        </w:tc>
        <w:tc>
          <w:tcPr>
            <w:tcW w:w="99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05858" w:rsidRPr="00905858" w:rsidRDefault="00905858" w:rsidP="00905858">
            <w:pPr>
              <w:ind w:firstLine="0"/>
              <w:jc w:val="left"/>
              <w:rPr>
                <w:rFonts w:eastAsia="Times New Roman" w:cs="Times New Roman"/>
                <w:b/>
                <w:bCs/>
                <w:color w:val="000000"/>
              </w:rPr>
            </w:pPr>
            <w:r w:rsidRPr="00905858">
              <w:rPr>
                <w:rFonts w:eastAsia="Times New Roman" w:cs="Times New Roman"/>
                <w:b/>
                <w:bCs/>
                <w:color w:val="000000"/>
                <w:sz w:val="22"/>
              </w:rPr>
              <w:t> </w:t>
            </w:r>
          </w:p>
        </w:tc>
        <w:tc>
          <w:tcPr>
            <w:tcW w:w="8775" w:type="dxa"/>
            <w:gridSpan w:val="10"/>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05858" w:rsidRPr="00905858" w:rsidRDefault="00905858" w:rsidP="00905858">
            <w:pPr>
              <w:ind w:firstLine="0"/>
              <w:jc w:val="center"/>
              <w:rPr>
                <w:rFonts w:eastAsia="Times New Roman" w:cs="Times New Roman"/>
                <w:b/>
                <w:bCs/>
                <w:color w:val="000000"/>
              </w:rPr>
            </w:pPr>
            <w:r w:rsidRPr="00905858">
              <w:rPr>
                <w:rFonts w:eastAsia="Times New Roman" w:cs="Times New Roman"/>
                <w:b/>
                <w:bCs/>
                <w:color w:val="000000"/>
                <w:sz w:val="22"/>
              </w:rPr>
              <w:t>З А П Р Е М И Н А  П О   Д Е Б Љ И Н С К И М   Р А З Р Е Д И М А</w:t>
            </w:r>
          </w:p>
        </w:tc>
        <w:tc>
          <w:tcPr>
            <w:tcW w:w="79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05858" w:rsidRPr="00905858" w:rsidRDefault="00905858" w:rsidP="00905858">
            <w:pPr>
              <w:ind w:firstLine="0"/>
              <w:jc w:val="center"/>
              <w:rPr>
                <w:rFonts w:eastAsia="Times New Roman" w:cs="Times New Roman"/>
                <w:b/>
                <w:bCs/>
                <w:color w:val="000000"/>
              </w:rPr>
            </w:pPr>
            <w:r w:rsidRPr="00905858">
              <w:rPr>
                <w:rFonts w:eastAsia="Times New Roman" w:cs="Times New Roman"/>
                <w:b/>
                <w:bCs/>
                <w:color w:val="000000"/>
                <w:sz w:val="22"/>
              </w:rPr>
              <w:t>запрем.</w:t>
            </w:r>
          </w:p>
        </w:tc>
      </w:tr>
      <w:tr w:rsidR="00F31B5C" w:rsidRPr="00905858" w:rsidTr="00F31B5C">
        <w:trPr>
          <w:trHeight w:val="570"/>
          <w:tblHeader/>
        </w:trPr>
        <w:tc>
          <w:tcPr>
            <w:tcW w:w="833"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05858" w:rsidRPr="00905858" w:rsidRDefault="00905858" w:rsidP="00905858">
            <w:pPr>
              <w:ind w:firstLine="0"/>
              <w:jc w:val="center"/>
              <w:rPr>
                <w:rFonts w:eastAsia="Times New Roman" w:cs="Times New Roman"/>
                <w:b/>
                <w:bCs/>
                <w:color w:val="000000"/>
              </w:rPr>
            </w:pPr>
            <w:r w:rsidRPr="00905858">
              <w:rPr>
                <w:rFonts w:eastAsia="Times New Roman" w:cs="Times New Roman"/>
                <w:b/>
                <w:bCs/>
                <w:color w:val="000000"/>
                <w:sz w:val="22"/>
              </w:rPr>
              <w:t>Намена основна</w:t>
            </w:r>
          </w:p>
        </w:tc>
        <w:tc>
          <w:tcPr>
            <w:tcW w:w="1182" w:type="dxa"/>
            <w:gridSpan w:val="3"/>
            <w:tcBorders>
              <w:top w:val="nil"/>
              <w:left w:val="nil"/>
              <w:bottom w:val="single" w:sz="4" w:space="0" w:color="auto"/>
              <w:right w:val="single" w:sz="4" w:space="0" w:color="auto"/>
            </w:tcBorders>
            <w:shd w:val="clear" w:color="auto" w:fill="D9D9D9" w:themeFill="background1" w:themeFillShade="D9"/>
            <w:vAlign w:val="center"/>
            <w:hideMark/>
          </w:tcPr>
          <w:p w:rsidR="00905858" w:rsidRPr="00905858" w:rsidRDefault="00905858" w:rsidP="00905858">
            <w:pPr>
              <w:ind w:firstLine="0"/>
              <w:jc w:val="center"/>
              <w:rPr>
                <w:rFonts w:eastAsia="Times New Roman" w:cs="Times New Roman"/>
                <w:b/>
                <w:bCs/>
                <w:color w:val="000000"/>
              </w:rPr>
            </w:pPr>
            <w:r w:rsidRPr="00905858">
              <w:rPr>
                <w:rFonts w:eastAsia="Times New Roman" w:cs="Times New Roman"/>
                <w:b/>
                <w:bCs/>
                <w:color w:val="000000"/>
                <w:sz w:val="22"/>
              </w:rPr>
              <w:t>газдинска класа</w:t>
            </w:r>
          </w:p>
        </w:tc>
        <w:tc>
          <w:tcPr>
            <w:tcW w:w="818" w:type="dxa"/>
            <w:tcBorders>
              <w:top w:val="nil"/>
              <w:left w:val="nil"/>
              <w:bottom w:val="single" w:sz="4" w:space="0" w:color="auto"/>
              <w:right w:val="single" w:sz="4" w:space="0" w:color="auto"/>
            </w:tcBorders>
            <w:shd w:val="clear" w:color="auto" w:fill="D9D9D9" w:themeFill="background1" w:themeFillShade="D9"/>
            <w:noWrap/>
            <w:vAlign w:val="center"/>
            <w:hideMark/>
          </w:tcPr>
          <w:p w:rsidR="00905858" w:rsidRPr="00B14FAA" w:rsidRDefault="00905858" w:rsidP="00905858">
            <w:pPr>
              <w:ind w:firstLine="0"/>
              <w:jc w:val="center"/>
              <w:rPr>
                <w:rFonts w:eastAsia="Times New Roman" w:cs="Times New Roman"/>
                <w:b/>
                <w:bCs/>
                <w:color w:val="000000"/>
              </w:rPr>
            </w:pPr>
            <w:r w:rsidRPr="00905858">
              <w:rPr>
                <w:rFonts w:eastAsia="Times New Roman" w:cs="Times New Roman"/>
                <w:b/>
                <w:bCs/>
                <w:color w:val="000000"/>
                <w:sz w:val="22"/>
              </w:rPr>
              <w:t>врста</w:t>
            </w:r>
            <w:r w:rsidR="00B14FAA">
              <w:rPr>
                <w:rFonts w:eastAsia="Times New Roman" w:cs="Times New Roman"/>
                <w:b/>
                <w:bCs/>
                <w:color w:val="000000"/>
                <w:sz w:val="22"/>
              </w:rPr>
              <w:t xml:space="preserve"> дрвећа</w:t>
            </w:r>
          </w:p>
        </w:tc>
        <w:tc>
          <w:tcPr>
            <w:tcW w:w="818" w:type="dxa"/>
            <w:tcBorders>
              <w:top w:val="nil"/>
              <w:left w:val="nil"/>
              <w:bottom w:val="single" w:sz="4" w:space="0" w:color="auto"/>
              <w:right w:val="single" w:sz="4" w:space="0" w:color="auto"/>
            </w:tcBorders>
            <w:shd w:val="clear" w:color="auto" w:fill="D9D9D9" w:themeFill="background1" w:themeFillShade="D9"/>
            <w:noWrap/>
            <w:vAlign w:val="center"/>
            <w:hideMark/>
          </w:tcPr>
          <w:p w:rsidR="00905858" w:rsidRPr="00905858" w:rsidRDefault="00905858" w:rsidP="00905858">
            <w:pPr>
              <w:ind w:firstLine="0"/>
              <w:jc w:val="center"/>
              <w:rPr>
                <w:rFonts w:eastAsia="Times New Roman" w:cs="Times New Roman"/>
                <w:b/>
                <w:bCs/>
                <w:color w:val="000000"/>
              </w:rPr>
            </w:pPr>
            <w:r w:rsidRPr="00905858">
              <w:rPr>
                <w:rFonts w:eastAsia="Times New Roman" w:cs="Times New Roman"/>
                <w:b/>
                <w:bCs/>
                <w:color w:val="000000"/>
                <w:sz w:val="22"/>
              </w:rPr>
              <w:t>површ.</w:t>
            </w:r>
          </w:p>
        </w:tc>
        <w:tc>
          <w:tcPr>
            <w:tcW w:w="999" w:type="dxa"/>
            <w:tcBorders>
              <w:top w:val="nil"/>
              <w:left w:val="nil"/>
              <w:bottom w:val="single" w:sz="4" w:space="0" w:color="auto"/>
              <w:right w:val="single" w:sz="4" w:space="0" w:color="auto"/>
            </w:tcBorders>
            <w:shd w:val="clear" w:color="auto" w:fill="D9D9D9" w:themeFill="background1" w:themeFillShade="D9"/>
            <w:noWrap/>
            <w:vAlign w:val="center"/>
            <w:hideMark/>
          </w:tcPr>
          <w:p w:rsidR="00905858" w:rsidRPr="00905858" w:rsidRDefault="00905858" w:rsidP="00905858">
            <w:pPr>
              <w:ind w:firstLine="0"/>
              <w:jc w:val="center"/>
              <w:rPr>
                <w:rFonts w:eastAsia="Times New Roman" w:cs="Times New Roman"/>
                <w:b/>
                <w:bCs/>
                <w:color w:val="000000"/>
              </w:rPr>
            </w:pPr>
            <w:r w:rsidRPr="00905858">
              <w:rPr>
                <w:rFonts w:eastAsia="Times New Roman" w:cs="Times New Roman"/>
                <w:b/>
                <w:bCs/>
                <w:color w:val="000000"/>
                <w:sz w:val="22"/>
              </w:rPr>
              <w:t>свега</w:t>
            </w:r>
          </w:p>
        </w:tc>
        <w:tc>
          <w:tcPr>
            <w:tcW w:w="818" w:type="dxa"/>
            <w:tcBorders>
              <w:top w:val="nil"/>
              <w:left w:val="nil"/>
              <w:bottom w:val="single" w:sz="4" w:space="0" w:color="auto"/>
              <w:right w:val="single" w:sz="4" w:space="0" w:color="auto"/>
            </w:tcBorders>
            <w:shd w:val="clear" w:color="auto" w:fill="D9D9D9" w:themeFill="background1" w:themeFillShade="D9"/>
            <w:noWrap/>
            <w:vAlign w:val="center"/>
            <w:hideMark/>
          </w:tcPr>
          <w:p w:rsidR="00905858" w:rsidRPr="00905858" w:rsidRDefault="0001371E" w:rsidP="00905858">
            <w:pPr>
              <w:ind w:firstLine="0"/>
              <w:jc w:val="center"/>
              <w:rPr>
                <w:rFonts w:eastAsia="Times New Roman" w:cs="Times New Roman"/>
                <w:b/>
                <w:bCs/>
                <w:color w:val="000000"/>
              </w:rPr>
            </w:pPr>
            <w:r>
              <w:rPr>
                <w:rFonts w:eastAsia="Times New Roman" w:cs="Times New Roman"/>
                <w:b/>
                <w:bCs/>
                <w:color w:val="000000"/>
                <w:sz w:val="22"/>
              </w:rPr>
              <w:t>до</w:t>
            </w:r>
            <w:r w:rsidR="00905858" w:rsidRPr="00905858">
              <w:rPr>
                <w:rFonts w:eastAsia="Times New Roman" w:cs="Times New Roman"/>
                <w:b/>
                <w:bCs/>
                <w:color w:val="000000"/>
                <w:sz w:val="22"/>
              </w:rPr>
              <w:t xml:space="preserve"> 10 cm</w:t>
            </w:r>
          </w:p>
        </w:tc>
        <w:tc>
          <w:tcPr>
            <w:tcW w:w="909" w:type="dxa"/>
            <w:tcBorders>
              <w:top w:val="nil"/>
              <w:left w:val="nil"/>
              <w:bottom w:val="single" w:sz="4" w:space="0" w:color="auto"/>
              <w:right w:val="single" w:sz="4" w:space="0" w:color="auto"/>
            </w:tcBorders>
            <w:shd w:val="clear" w:color="auto" w:fill="D9D9D9" w:themeFill="background1" w:themeFillShade="D9"/>
            <w:noWrap/>
            <w:vAlign w:val="center"/>
            <w:hideMark/>
          </w:tcPr>
          <w:p w:rsidR="00905858" w:rsidRPr="00905858" w:rsidRDefault="0001371E" w:rsidP="00905858">
            <w:pPr>
              <w:ind w:firstLine="0"/>
              <w:jc w:val="center"/>
              <w:rPr>
                <w:rFonts w:eastAsia="Times New Roman" w:cs="Times New Roman"/>
                <w:b/>
                <w:bCs/>
                <w:color w:val="000000"/>
              </w:rPr>
            </w:pPr>
            <w:r>
              <w:rPr>
                <w:rFonts w:eastAsia="Times New Roman" w:cs="Times New Roman"/>
                <w:b/>
                <w:bCs/>
                <w:color w:val="000000"/>
                <w:sz w:val="22"/>
              </w:rPr>
              <w:t>11 до</w:t>
            </w:r>
            <w:r w:rsidR="00905858" w:rsidRPr="00905858">
              <w:rPr>
                <w:rFonts w:eastAsia="Times New Roman" w:cs="Times New Roman"/>
                <w:b/>
                <w:bCs/>
                <w:color w:val="000000"/>
                <w:sz w:val="22"/>
              </w:rPr>
              <w:t xml:space="preserve"> 20</w:t>
            </w:r>
          </w:p>
        </w:tc>
        <w:tc>
          <w:tcPr>
            <w:tcW w:w="909" w:type="dxa"/>
            <w:tcBorders>
              <w:top w:val="nil"/>
              <w:left w:val="nil"/>
              <w:bottom w:val="single" w:sz="4" w:space="0" w:color="auto"/>
              <w:right w:val="single" w:sz="4" w:space="0" w:color="auto"/>
            </w:tcBorders>
            <w:shd w:val="clear" w:color="auto" w:fill="D9D9D9" w:themeFill="background1" w:themeFillShade="D9"/>
            <w:noWrap/>
            <w:vAlign w:val="center"/>
            <w:hideMark/>
          </w:tcPr>
          <w:p w:rsidR="00905858" w:rsidRPr="00905858" w:rsidRDefault="0001371E" w:rsidP="00905858">
            <w:pPr>
              <w:ind w:firstLine="0"/>
              <w:jc w:val="center"/>
              <w:rPr>
                <w:rFonts w:eastAsia="Times New Roman" w:cs="Times New Roman"/>
                <w:b/>
                <w:bCs/>
                <w:color w:val="000000"/>
              </w:rPr>
            </w:pPr>
            <w:r>
              <w:rPr>
                <w:rFonts w:eastAsia="Times New Roman" w:cs="Times New Roman"/>
                <w:b/>
                <w:bCs/>
                <w:color w:val="000000"/>
                <w:sz w:val="22"/>
              </w:rPr>
              <w:t>21 до</w:t>
            </w:r>
            <w:r w:rsidR="00905858" w:rsidRPr="00905858">
              <w:rPr>
                <w:rFonts w:eastAsia="Times New Roman" w:cs="Times New Roman"/>
                <w:b/>
                <w:bCs/>
                <w:color w:val="000000"/>
                <w:sz w:val="22"/>
              </w:rPr>
              <w:t xml:space="preserve"> 30</w:t>
            </w:r>
          </w:p>
        </w:tc>
        <w:tc>
          <w:tcPr>
            <w:tcW w:w="909" w:type="dxa"/>
            <w:tcBorders>
              <w:top w:val="nil"/>
              <w:left w:val="nil"/>
              <w:bottom w:val="single" w:sz="4" w:space="0" w:color="auto"/>
              <w:right w:val="single" w:sz="4" w:space="0" w:color="auto"/>
            </w:tcBorders>
            <w:shd w:val="clear" w:color="auto" w:fill="D9D9D9" w:themeFill="background1" w:themeFillShade="D9"/>
            <w:noWrap/>
            <w:vAlign w:val="center"/>
            <w:hideMark/>
          </w:tcPr>
          <w:p w:rsidR="00905858" w:rsidRPr="00905858" w:rsidRDefault="0001371E" w:rsidP="00905858">
            <w:pPr>
              <w:ind w:firstLine="0"/>
              <w:jc w:val="center"/>
              <w:rPr>
                <w:rFonts w:eastAsia="Times New Roman" w:cs="Times New Roman"/>
                <w:b/>
                <w:bCs/>
                <w:color w:val="000000"/>
              </w:rPr>
            </w:pPr>
            <w:r>
              <w:rPr>
                <w:rFonts w:eastAsia="Times New Roman" w:cs="Times New Roman"/>
                <w:b/>
                <w:bCs/>
                <w:color w:val="000000"/>
                <w:sz w:val="22"/>
              </w:rPr>
              <w:t>31 до</w:t>
            </w:r>
            <w:r w:rsidR="00905858" w:rsidRPr="00905858">
              <w:rPr>
                <w:rFonts w:eastAsia="Times New Roman" w:cs="Times New Roman"/>
                <w:b/>
                <w:bCs/>
                <w:color w:val="000000"/>
                <w:sz w:val="22"/>
              </w:rPr>
              <w:t xml:space="preserve"> 40</w:t>
            </w:r>
          </w:p>
        </w:tc>
        <w:tc>
          <w:tcPr>
            <w:tcW w:w="909" w:type="dxa"/>
            <w:tcBorders>
              <w:top w:val="nil"/>
              <w:left w:val="nil"/>
              <w:bottom w:val="single" w:sz="4" w:space="0" w:color="auto"/>
              <w:right w:val="single" w:sz="4" w:space="0" w:color="auto"/>
            </w:tcBorders>
            <w:shd w:val="clear" w:color="auto" w:fill="D9D9D9" w:themeFill="background1" w:themeFillShade="D9"/>
            <w:noWrap/>
            <w:vAlign w:val="center"/>
            <w:hideMark/>
          </w:tcPr>
          <w:p w:rsidR="00905858" w:rsidRPr="00905858" w:rsidRDefault="0001371E" w:rsidP="00905858">
            <w:pPr>
              <w:ind w:firstLine="0"/>
              <w:jc w:val="center"/>
              <w:rPr>
                <w:rFonts w:eastAsia="Times New Roman" w:cs="Times New Roman"/>
                <w:b/>
                <w:bCs/>
                <w:color w:val="000000"/>
              </w:rPr>
            </w:pPr>
            <w:r>
              <w:rPr>
                <w:rFonts w:eastAsia="Times New Roman" w:cs="Times New Roman"/>
                <w:b/>
                <w:bCs/>
                <w:color w:val="000000"/>
                <w:sz w:val="22"/>
              </w:rPr>
              <w:t>41 до</w:t>
            </w:r>
            <w:r w:rsidR="00905858" w:rsidRPr="00905858">
              <w:rPr>
                <w:rFonts w:eastAsia="Times New Roman" w:cs="Times New Roman"/>
                <w:b/>
                <w:bCs/>
                <w:color w:val="000000"/>
                <w:sz w:val="22"/>
              </w:rPr>
              <w:t xml:space="preserve"> 50</w:t>
            </w:r>
          </w:p>
        </w:tc>
        <w:tc>
          <w:tcPr>
            <w:tcW w:w="909" w:type="dxa"/>
            <w:tcBorders>
              <w:top w:val="nil"/>
              <w:left w:val="nil"/>
              <w:bottom w:val="single" w:sz="4" w:space="0" w:color="auto"/>
              <w:right w:val="single" w:sz="4" w:space="0" w:color="auto"/>
            </w:tcBorders>
            <w:shd w:val="clear" w:color="auto" w:fill="D9D9D9" w:themeFill="background1" w:themeFillShade="D9"/>
            <w:noWrap/>
            <w:vAlign w:val="center"/>
            <w:hideMark/>
          </w:tcPr>
          <w:p w:rsidR="00905858" w:rsidRPr="00905858" w:rsidRDefault="0001371E" w:rsidP="00905858">
            <w:pPr>
              <w:ind w:firstLine="0"/>
              <w:jc w:val="center"/>
              <w:rPr>
                <w:rFonts w:eastAsia="Times New Roman" w:cs="Times New Roman"/>
                <w:b/>
                <w:bCs/>
                <w:color w:val="000000"/>
              </w:rPr>
            </w:pPr>
            <w:r>
              <w:rPr>
                <w:rFonts w:eastAsia="Times New Roman" w:cs="Times New Roman"/>
                <w:b/>
                <w:bCs/>
                <w:color w:val="000000"/>
                <w:sz w:val="22"/>
              </w:rPr>
              <w:t>51 до</w:t>
            </w:r>
            <w:r w:rsidR="00905858" w:rsidRPr="00905858">
              <w:rPr>
                <w:rFonts w:eastAsia="Times New Roman" w:cs="Times New Roman"/>
                <w:b/>
                <w:bCs/>
                <w:color w:val="000000"/>
                <w:sz w:val="22"/>
              </w:rPr>
              <w:t xml:space="preserve"> 60</w:t>
            </w:r>
          </w:p>
        </w:tc>
        <w:tc>
          <w:tcPr>
            <w:tcW w:w="909" w:type="dxa"/>
            <w:tcBorders>
              <w:top w:val="nil"/>
              <w:left w:val="nil"/>
              <w:bottom w:val="single" w:sz="4" w:space="0" w:color="auto"/>
              <w:right w:val="single" w:sz="4" w:space="0" w:color="auto"/>
            </w:tcBorders>
            <w:shd w:val="clear" w:color="auto" w:fill="D9D9D9" w:themeFill="background1" w:themeFillShade="D9"/>
            <w:noWrap/>
            <w:vAlign w:val="center"/>
            <w:hideMark/>
          </w:tcPr>
          <w:p w:rsidR="00905858" w:rsidRPr="00905858" w:rsidRDefault="0001371E" w:rsidP="00905858">
            <w:pPr>
              <w:ind w:firstLine="0"/>
              <w:jc w:val="center"/>
              <w:rPr>
                <w:rFonts w:eastAsia="Times New Roman" w:cs="Times New Roman"/>
                <w:b/>
                <w:bCs/>
                <w:color w:val="000000"/>
              </w:rPr>
            </w:pPr>
            <w:r>
              <w:rPr>
                <w:rFonts w:eastAsia="Times New Roman" w:cs="Times New Roman"/>
                <w:b/>
                <w:bCs/>
                <w:color w:val="000000"/>
                <w:sz w:val="22"/>
              </w:rPr>
              <w:t xml:space="preserve">61 </w:t>
            </w:r>
            <w:r w:rsidR="00B14FAA">
              <w:rPr>
                <w:rFonts w:eastAsia="Times New Roman" w:cs="Times New Roman"/>
                <w:b/>
                <w:bCs/>
                <w:color w:val="000000"/>
                <w:sz w:val="22"/>
              </w:rPr>
              <w:t>до</w:t>
            </w:r>
            <w:r w:rsidR="00905858" w:rsidRPr="00905858">
              <w:rPr>
                <w:rFonts w:eastAsia="Times New Roman" w:cs="Times New Roman"/>
                <w:b/>
                <w:bCs/>
                <w:color w:val="000000"/>
                <w:sz w:val="22"/>
              </w:rPr>
              <w:t xml:space="preserve"> 70</w:t>
            </w:r>
          </w:p>
        </w:tc>
        <w:tc>
          <w:tcPr>
            <w:tcW w:w="909" w:type="dxa"/>
            <w:tcBorders>
              <w:top w:val="nil"/>
              <w:left w:val="nil"/>
              <w:bottom w:val="single" w:sz="4" w:space="0" w:color="auto"/>
              <w:right w:val="single" w:sz="4" w:space="0" w:color="auto"/>
            </w:tcBorders>
            <w:shd w:val="clear" w:color="auto" w:fill="D9D9D9" w:themeFill="background1" w:themeFillShade="D9"/>
            <w:noWrap/>
            <w:vAlign w:val="center"/>
            <w:hideMark/>
          </w:tcPr>
          <w:p w:rsidR="00905858" w:rsidRPr="00905858" w:rsidRDefault="00B14FAA" w:rsidP="00905858">
            <w:pPr>
              <w:ind w:firstLine="0"/>
              <w:jc w:val="center"/>
              <w:rPr>
                <w:rFonts w:eastAsia="Times New Roman" w:cs="Times New Roman"/>
                <w:b/>
                <w:bCs/>
                <w:color w:val="000000"/>
              </w:rPr>
            </w:pPr>
            <w:r>
              <w:rPr>
                <w:rFonts w:eastAsia="Times New Roman" w:cs="Times New Roman"/>
                <w:b/>
                <w:bCs/>
                <w:color w:val="000000"/>
                <w:sz w:val="22"/>
              </w:rPr>
              <w:t>71 до</w:t>
            </w:r>
            <w:r w:rsidR="00905858" w:rsidRPr="00905858">
              <w:rPr>
                <w:rFonts w:eastAsia="Times New Roman" w:cs="Times New Roman"/>
                <w:b/>
                <w:bCs/>
                <w:color w:val="000000"/>
                <w:sz w:val="22"/>
              </w:rPr>
              <w:t xml:space="preserve"> 80</w:t>
            </w:r>
          </w:p>
        </w:tc>
        <w:tc>
          <w:tcPr>
            <w:tcW w:w="784" w:type="dxa"/>
            <w:tcBorders>
              <w:top w:val="nil"/>
              <w:left w:val="nil"/>
              <w:bottom w:val="single" w:sz="4" w:space="0" w:color="auto"/>
              <w:right w:val="single" w:sz="4" w:space="0" w:color="auto"/>
            </w:tcBorders>
            <w:shd w:val="clear" w:color="auto" w:fill="D9D9D9" w:themeFill="background1" w:themeFillShade="D9"/>
            <w:noWrap/>
            <w:vAlign w:val="center"/>
            <w:hideMark/>
          </w:tcPr>
          <w:p w:rsidR="00905858" w:rsidRPr="00905858" w:rsidRDefault="00B14FAA" w:rsidP="00905858">
            <w:pPr>
              <w:ind w:firstLine="0"/>
              <w:jc w:val="center"/>
              <w:rPr>
                <w:rFonts w:eastAsia="Times New Roman" w:cs="Times New Roman"/>
                <w:b/>
                <w:bCs/>
                <w:color w:val="000000"/>
              </w:rPr>
            </w:pPr>
            <w:r>
              <w:rPr>
                <w:rFonts w:eastAsia="Times New Roman" w:cs="Times New Roman"/>
                <w:b/>
                <w:bCs/>
                <w:color w:val="000000"/>
                <w:sz w:val="22"/>
              </w:rPr>
              <w:t>81 до</w:t>
            </w:r>
            <w:r w:rsidR="00905858" w:rsidRPr="00905858">
              <w:rPr>
                <w:rFonts w:eastAsia="Times New Roman" w:cs="Times New Roman"/>
                <w:b/>
                <w:bCs/>
                <w:color w:val="000000"/>
                <w:sz w:val="22"/>
              </w:rPr>
              <w:t xml:space="preserve"> 90</w:t>
            </w:r>
          </w:p>
        </w:tc>
        <w:tc>
          <w:tcPr>
            <w:tcW w:w="810" w:type="dxa"/>
            <w:tcBorders>
              <w:top w:val="nil"/>
              <w:left w:val="nil"/>
              <w:bottom w:val="single" w:sz="4" w:space="0" w:color="auto"/>
              <w:right w:val="single" w:sz="4" w:space="0" w:color="auto"/>
            </w:tcBorders>
            <w:shd w:val="clear" w:color="auto" w:fill="D9D9D9" w:themeFill="background1" w:themeFillShade="D9"/>
            <w:noWrap/>
            <w:vAlign w:val="center"/>
            <w:hideMark/>
          </w:tcPr>
          <w:p w:rsidR="00905858" w:rsidRPr="00905858" w:rsidRDefault="00B14FAA" w:rsidP="00905858">
            <w:pPr>
              <w:ind w:firstLine="0"/>
              <w:jc w:val="center"/>
              <w:rPr>
                <w:rFonts w:eastAsia="Times New Roman" w:cs="Times New Roman"/>
                <w:b/>
                <w:bCs/>
                <w:color w:val="000000"/>
              </w:rPr>
            </w:pPr>
            <w:r>
              <w:rPr>
                <w:rFonts w:eastAsia="Times New Roman" w:cs="Times New Roman"/>
                <w:b/>
                <w:bCs/>
                <w:color w:val="000000"/>
                <w:sz w:val="22"/>
              </w:rPr>
              <w:t>изнад</w:t>
            </w:r>
            <w:r w:rsidR="00905858" w:rsidRPr="00905858">
              <w:rPr>
                <w:rFonts w:eastAsia="Times New Roman" w:cs="Times New Roman"/>
                <w:b/>
                <w:bCs/>
                <w:color w:val="000000"/>
                <w:sz w:val="22"/>
              </w:rPr>
              <w:t xml:space="preserve"> 90</w:t>
            </w:r>
          </w:p>
        </w:tc>
        <w:tc>
          <w:tcPr>
            <w:tcW w:w="796" w:type="dxa"/>
            <w:tcBorders>
              <w:top w:val="nil"/>
              <w:left w:val="nil"/>
              <w:bottom w:val="single" w:sz="4" w:space="0" w:color="auto"/>
              <w:right w:val="single" w:sz="4" w:space="0" w:color="auto"/>
            </w:tcBorders>
            <w:shd w:val="clear" w:color="auto" w:fill="D9D9D9" w:themeFill="background1" w:themeFillShade="D9"/>
            <w:noWrap/>
            <w:vAlign w:val="center"/>
            <w:hideMark/>
          </w:tcPr>
          <w:p w:rsidR="00905858" w:rsidRPr="00905858" w:rsidRDefault="00905858" w:rsidP="00905858">
            <w:pPr>
              <w:ind w:firstLine="0"/>
              <w:jc w:val="center"/>
              <w:rPr>
                <w:rFonts w:eastAsia="Times New Roman" w:cs="Times New Roman"/>
                <w:b/>
                <w:bCs/>
                <w:color w:val="000000"/>
              </w:rPr>
            </w:pPr>
            <w:r w:rsidRPr="00905858">
              <w:rPr>
                <w:rFonts w:eastAsia="Times New Roman" w:cs="Times New Roman"/>
                <w:b/>
                <w:bCs/>
                <w:color w:val="000000"/>
                <w:sz w:val="22"/>
              </w:rPr>
              <w:t>прираст</w:t>
            </w:r>
          </w:p>
        </w:tc>
      </w:tr>
      <w:tr w:rsidR="00F31B5C" w:rsidRPr="00905858" w:rsidTr="00F31B5C">
        <w:trPr>
          <w:trHeight w:val="300"/>
          <w:tblHeader/>
        </w:trPr>
        <w:tc>
          <w:tcPr>
            <w:tcW w:w="83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905858" w:rsidRPr="00905858" w:rsidRDefault="00905858" w:rsidP="00905858">
            <w:pPr>
              <w:ind w:firstLine="0"/>
              <w:jc w:val="center"/>
              <w:rPr>
                <w:rFonts w:eastAsia="Times New Roman" w:cs="Times New Roman"/>
                <w:b/>
                <w:bCs/>
                <w:color w:val="000000"/>
              </w:rPr>
            </w:pPr>
            <w:r w:rsidRPr="00905858">
              <w:rPr>
                <w:rFonts w:eastAsia="Times New Roman" w:cs="Times New Roman"/>
                <w:b/>
                <w:bCs/>
                <w:color w:val="000000"/>
                <w:sz w:val="22"/>
              </w:rPr>
              <w:t> </w:t>
            </w:r>
          </w:p>
        </w:tc>
        <w:tc>
          <w:tcPr>
            <w:tcW w:w="1182" w:type="dxa"/>
            <w:gridSpan w:val="3"/>
            <w:tcBorders>
              <w:top w:val="nil"/>
              <w:left w:val="nil"/>
              <w:bottom w:val="single" w:sz="4" w:space="0" w:color="auto"/>
              <w:right w:val="single" w:sz="4" w:space="0" w:color="auto"/>
            </w:tcBorders>
            <w:shd w:val="clear" w:color="auto" w:fill="D9D9D9" w:themeFill="background1" w:themeFillShade="D9"/>
            <w:noWrap/>
            <w:vAlign w:val="center"/>
            <w:hideMark/>
          </w:tcPr>
          <w:p w:rsidR="00905858" w:rsidRPr="00905858" w:rsidRDefault="00905858" w:rsidP="00905858">
            <w:pPr>
              <w:ind w:firstLine="0"/>
              <w:jc w:val="center"/>
              <w:rPr>
                <w:rFonts w:eastAsia="Times New Roman" w:cs="Times New Roman"/>
                <w:b/>
                <w:bCs/>
                <w:color w:val="000000"/>
              </w:rPr>
            </w:pPr>
            <w:r w:rsidRPr="00905858">
              <w:rPr>
                <w:rFonts w:eastAsia="Times New Roman" w:cs="Times New Roman"/>
                <w:b/>
                <w:bCs/>
                <w:color w:val="000000"/>
                <w:sz w:val="22"/>
              </w:rPr>
              <w:t> </w:t>
            </w:r>
          </w:p>
        </w:tc>
        <w:tc>
          <w:tcPr>
            <w:tcW w:w="818" w:type="dxa"/>
            <w:tcBorders>
              <w:top w:val="nil"/>
              <w:left w:val="nil"/>
              <w:bottom w:val="single" w:sz="4" w:space="0" w:color="auto"/>
              <w:right w:val="single" w:sz="4" w:space="0" w:color="auto"/>
            </w:tcBorders>
            <w:shd w:val="clear" w:color="auto" w:fill="D9D9D9" w:themeFill="background1" w:themeFillShade="D9"/>
            <w:noWrap/>
            <w:vAlign w:val="center"/>
            <w:hideMark/>
          </w:tcPr>
          <w:p w:rsidR="00905858" w:rsidRPr="00B14FAA" w:rsidRDefault="00905858" w:rsidP="00905858">
            <w:pPr>
              <w:ind w:firstLine="0"/>
              <w:jc w:val="center"/>
              <w:rPr>
                <w:rFonts w:eastAsia="Times New Roman" w:cs="Times New Roman"/>
                <w:b/>
                <w:bCs/>
                <w:color w:val="000000"/>
              </w:rPr>
            </w:pPr>
          </w:p>
        </w:tc>
        <w:tc>
          <w:tcPr>
            <w:tcW w:w="818" w:type="dxa"/>
            <w:tcBorders>
              <w:top w:val="nil"/>
              <w:left w:val="nil"/>
              <w:bottom w:val="single" w:sz="4" w:space="0" w:color="auto"/>
              <w:right w:val="single" w:sz="4" w:space="0" w:color="auto"/>
            </w:tcBorders>
            <w:shd w:val="clear" w:color="auto" w:fill="D9D9D9" w:themeFill="background1" w:themeFillShade="D9"/>
            <w:noWrap/>
            <w:vAlign w:val="center"/>
            <w:hideMark/>
          </w:tcPr>
          <w:p w:rsidR="00905858" w:rsidRPr="00905858" w:rsidRDefault="00905858" w:rsidP="00905858">
            <w:pPr>
              <w:ind w:firstLine="0"/>
              <w:jc w:val="center"/>
              <w:rPr>
                <w:rFonts w:eastAsia="Times New Roman" w:cs="Times New Roman"/>
                <w:b/>
                <w:bCs/>
                <w:color w:val="000000"/>
              </w:rPr>
            </w:pPr>
            <w:r w:rsidRPr="00905858">
              <w:rPr>
                <w:rFonts w:eastAsia="Times New Roman" w:cs="Times New Roman"/>
                <w:b/>
                <w:bCs/>
                <w:color w:val="000000"/>
                <w:sz w:val="22"/>
              </w:rPr>
              <w:t>ha</w:t>
            </w:r>
          </w:p>
        </w:tc>
        <w:tc>
          <w:tcPr>
            <w:tcW w:w="999" w:type="dxa"/>
            <w:tcBorders>
              <w:top w:val="nil"/>
              <w:left w:val="nil"/>
              <w:bottom w:val="single" w:sz="4" w:space="0" w:color="auto"/>
              <w:right w:val="single" w:sz="4" w:space="0" w:color="auto"/>
            </w:tcBorders>
            <w:shd w:val="clear" w:color="auto" w:fill="D9D9D9" w:themeFill="background1" w:themeFillShade="D9"/>
            <w:noWrap/>
            <w:vAlign w:val="center"/>
            <w:hideMark/>
          </w:tcPr>
          <w:p w:rsidR="00905858" w:rsidRPr="00905858" w:rsidRDefault="00905858" w:rsidP="00905858">
            <w:pPr>
              <w:ind w:firstLine="0"/>
              <w:jc w:val="center"/>
              <w:rPr>
                <w:rFonts w:eastAsia="Times New Roman" w:cs="Times New Roman"/>
                <w:b/>
                <w:bCs/>
                <w:color w:val="000000"/>
              </w:rPr>
            </w:pPr>
            <w:r w:rsidRPr="00905858">
              <w:rPr>
                <w:rFonts w:eastAsia="Times New Roman" w:cs="Times New Roman"/>
                <w:b/>
                <w:bCs/>
                <w:color w:val="000000"/>
                <w:sz w:val="22"/>
              </w:rPr>
              <w:t>m3</w:t>
            </w:r>
          </w:p>
        </w:tc>
        <w:tc>
          <w:tcPr>
            <w:tcW w:w="818" w:type="dxa"/>
            <w:tcBorders>
              <w:top w:val="nil"/>
              <w:left w:val="nil"/>
              <w:bottom w:val="single" w:sz="4" w:space="0" w:color="auto"/>
              <w:right w:val="single" w:sz="4" w:space="0" w:color="auto"/>
            </w:tcBorders>
            <w:shd w:val="clear" w:color="auto" w:fill="D9D9D9" w:themeFill="background1" w:themeFillShade="D9"/>
            <w:noWrap/>
            <w:vAlign w:val="center"/>
            <w:hideMark/>
          </w:tcPr>
          <w:p w:rsidR="00905858" w:rsidRPr="00905858" w:rsidRDefault="00905858" w:rsidP="00905858">
            <w:pPr>
              <w:ind w:firstLine="0"/>
              <w:jc w:val="center"/>
              <w:rPr>
                <w:rFonts w:eastAsia="Times New Roman" w:cs="Times New Roman"/>
                <w:b/>
                <w:bCs/>
                <w:color w:val="000000"/>
              </w:rPr>
            </w:pPr>
            <w:r w:rsidRPr="00905858">
              <w:rPr>
                <w:rFonts w:eastAsia="Times New Roman" w:cs="Times New Roman"/>
                <w:b/>
                <w:bCs/>
                <w:color w:val="000000"/>
                <w:sz w:val="22"/>
              </w:rPr>
              <w:t>O</w:t>
            </w:r>
          </w:p>
        </w:tc>
        <w:tc>
          <w:tcPr>
            <w:tcW w:w="909" w:type="dxa"/>
            <w:tcBorders>
              <w:top w:val="nil"/>
              <w:left w:val="nil"/>
              <w:bottom w:val="single" w:sz="4" w:space="0" w:color="auto"/>
              <w:right w:val="single" w:sz="4" w:space="0" w:color="auto"/>
            </w:tcBorders>
            <w:shd w:val="clear" w:color="auto" w:fill="D9D9D9" w:themeFill="background1" w:themeFillShade="D9"/>
            <w:noWrap/>
            <w:vAlign w:val="center"/>
            <w:hideMark/>
          </w:tcPr>
          <w:p w:rsidR="00905858" w:rsidRPr="00905858" w:rsidRDefault="00905858" w:rsidP="00905858">
            <w:pPr>
              <w:ind w:firstLine="0"/>
              <w:jc w:val="center"/>
              <w:rPr>
                <w:rFonts w:eastAsia="Times New Roman" w:cs="Times New Roman"/>
                <w:b/>
                <w:bCs/>
                <w:color w:val="000000"/>
              </w:rPr>
            </w:pPr>
            <w:r w:rsidRPr="00905858">
              <w:rPr>
                <w:rFonts w:eastAsia="Times New Roman" w:cs="Times New Roman"/>
                <w:b/>
                <w:bCs/>
                <w:color w:val="000000"/>
                <w:sz w:val="22"/>
              </w:rPr>
              <w:t>I</w:t>
            </w:r>
          </w:p>
        </w:tc>
        <w:tc>
          <w:tcPr>
            <w:tcW w:w="909" w:type="dxa"/>
            <w:tcBorders>
              <w:top w:val="nil"/>
              <w:left w:val="nil"/>
              <w:bottom w:val="single" w:sz="4" w:space="0" w:color="auto"/>
              <w:right w:val="single" w:sz="4" w:space="0" w:color="auto"/>
            </w:tcBorders>
            <w:shd w:val="clear" w:color="auto" w:fill="D9D9D9" w:themeFill="background1" w:themeFillShade="D9"/>
            <w:noWrap/>
            <w:vAlign w:val="center"/>
            <w:hideMark/>
          </w:tcPr>
          <w:p w:rsidR="00905858" w:rsidRPr="00905858" w:rsidRDefault="00905858" w:rsidP="00905858">
            <w:pPr>
              <w:ind w:firstLine="0"/>
              <w:jc w:val="center"/>
              <w:rPr>
                <w:rFonts w:eastAsia="Times New Roman" w:cs="Times New Roman"/>
                <w:b/>
                <w:bCs/>
                <w:color w:val="000000"/>
              </w:rPr>
            </w:pPr>
            <w:r w:rsidRPr="00905858">
              <w:rPr>
                <w:rFonts w:eastAsia="Times New Roman" w:cs="Times New Roman"/>
                <w:b/>
                <w:bCs/>
                <w:color w:val="000000"/>
                <w:sz w:val="22"/>
              </w:rPr>
              <w:t>II</w:t>
            </w:r>
          </w:p>
        </w:tc>
        <w:tc>
          <w:tcPr>
            <w:tcW w:w="909" w:type="dxa"/>
            <w:tcBorders>
              <w:top w:val="nil"/>
              <w:left w:val="nil"/>
              <w:bottom w:val="single" w:sz="4" w:space="0" w:color="auto"/>
              <w:right w:val="single" w:sz="4" w:space="0" w:color="auto"/>
            </w:tcBorders>
            <w:shd w:val="clear" w:color="auto" w:fill="D9D9D9" w:themeFill="background1" w:themeFillShade="D9"/>
            <w:noWrap/>
            <w:vAlign w:val="center"/>
            <w:hideMark/>
          </w:tcPr>
          <w:p w:rsidR="00905858" w:rsidRPr="00905858" w:rsidRDefault="00905858" w:rsidP="00905858">
            <w:pPr>
              <w:ind w:firstLine="0"/>
              <w:jc w:val="center"/>
              <w:rPr>
                <w:rFonts w:eastAsia="Times New Roman" w:cs="Times New Roman"/>
                <w:b/>
                <w:bCs/>
                <w:color w:val="000000"/>
              </w:rPr>
            </w:pPr>
            <w:r w:rsidRPr="00905858">
              <w:rPr>
                <w:rFonts w:eastAsia="Times New Roman" w:cs="Times New Roman"/>
                <w:b/>
                <w:bCs/>
                <w:color w:val="000000"/>
                <w:sz w:val="22"/>
              </w:rPr>
              <w:t>III</w:t>
            </w:r>
          </w:p>
        </w:tc>
        <w:tc>
          <w:tcPr>
            <w:tcW w:w="909" w:type="dxa"/>
            <w:tcBorders>
              <w:top w:val="nil"/>
              <w:left w:val="nil"/>
              <w:bottom w:val="single" w:sz="4" w:space="0" w:color="auto"/>
              <w:right w:val="single" w:sz="4" w:space="0" w:color="auto"/>
            </w:tcBorders>
            <w:shd w:val="clear" w:color="auto" w:fill="D9D9D9" w:themeFill="background1" w:themeFillShade="D9"/>
            <w:noWrap/>
            <w:vAlign w:val="center"/>
            <w:hideMark/>
          </w:tcPr>
          <w:p w:rsidR="00905858" w:rsidRPr="00905858" w:rsidRDefault="00905858" w:rsidP="00905858">
            <w:pPr>
              <w:ind w:firstLine="0"/>
              <w:jc w:val="center"/>
              <w:rPr>
                <w:rFonts w:eastAsia="Times New Roman" w:cs="Times New Roman"/>
                <w:b/>
                <w:bCs/>
                <w:color w:val="000000"/>
              </w:rPr>
            </w:pPr>
            <w:r w:rsidRPr="00905858">
              <w:rPr>
                <w:rFonts w:eastAsia="Times New Roman" w:cs="Times New Roman"/>
                <w:b/>
                <w:bCs/>
                <w:color w:val="000000"/>
                <w:sz w:val="22"/>
              </w:rPr>
              <w:t>IV</w:t>
            </w:r>
          </w:p>
        </w:tc>
        <w:tc>
          <w:tcPr>
            <w:tcW w:w="909" w:type="dxa"/>
            <w:tcBorders>
              <w:top w:val="nil"/>
              <w:left w:val="nil"/>
              <w:bottom w:val="single" w:sz="4" w:space="0" w:color="auto"/>
              <w:right w:val="single" w:sz="4" w:space="0" w:color="auto"/>
            </w:tcBorders>
            <w:shd w:val="clear" w:color="auto" w:fill="D9D9D9" w:themeFill="background1" w:themeFillShade="D9"/>
            <w:noWrap/>
            <w:vAlign w:val="center"/>
            <w:hideMark/>
          </w:tcPr>
          <w:p w:rsidR="00905858" w:rsidRPr="00905858" w:rsidRDefault="00905858" w:rsidP="00905858">
            <w:pPr>
              <w:ind w:firstLine="0"/>
              <w:jc w:val="center"/>
              <w:rPr>
                <w:rFonts w:eastAsia="Times New Roman" w:cs="Times New Roman"/>
                <w:b/>
                <w:bCs/>
                <w:color w:val="000000"/>
              </w:rPr>
            </w:pPr>
            <w:r w:rsidRPr="00905858">
              <w:rPr>
                <w:rFonts w:eastAsia="Times New Roman" w:cs="Times New Roman"/>
                <w:b/>
                <w:bCs/>
                <w:color w:val="000000"/>
                <w:sz w:val="22"/>
              </w:rPr>
              <w:t>V</w:t>
            </w:r>
          </w:p>
        </w:tc>
        <w:tc>
          <w:tcPr>
            <w:tcW w:w="909" w:type="dxa"/>
            <w:tcBorders>
              <w:top w:val="nil"/>
              <w:left w:val="nil"/>
              <w:bottom w:val="single" w:sz="4" w:space="0" w:color="auto"/>
              <w:right w:val="single" w:sz="4" w:space="0" w:color="auto"/>
            </w:tcBorders>
            <w:shd w:val="clear" w:color="auto" w:fill="D9D9D9" w:themeFill="background1" w:themeFillShade="D9"/>
            <w:noWrap/>
            <w:vAlign w:val="center"/>
            <w:hideMark/>
          </w:tcPr>
          <w:p w:rsidR="00905858" w:rsidRPr="00905858" w:rsidRDefault="00905858" w:rsidP="00905858">
            <w:pPr>
              <w:ind w:firstLine="0"/>
              <w:jc w:val="center"/>
              <w:rPr>
                <w:rFonts w:eastAsia="Times New Roman" w:cs="Times New Roman"/>
                <w:b/>
                <w:bCs/>
                <w:color w:val="000000"/>
              </w:rPr>
            </w:pPr>
            <w:r w:rsidRPr="00905858">
              <w:rPr>
                <w:rFonts w:eastAsia="Times New Roman" w:cs="Times New Roman"/>
                <w:b/>
                <w:bCs/>
                <w:color w:val="000000"/>
                <w:sz w:val="22"/>
              </w:rPr>
              <w:t>VI</w:t>
            </w:r>
          </w:p>
        </w:tc>
        <w:tc>
          <w:tcPr>
            <w:tcW w:w="909" w:type="dxa"/>
            <w:tcBorders>
              <w:top w:val="nil"/>
              <w:left w:val="nil"/>
              <w:bottom w:val="single" w:sz="4" w:space="0" w:color="auto"/>
              <w:right w:val="single" w:sz="4" w:space="0" w:color="auto"/>
            </w:tcBorders>
            <w:shd w:val="clear" w:color="auto" w:fill="D9D9D9" w:themeFill="background1" w:themeFillShade="D9"/>
            <w:noWrap/>
            <w:vAlign w:val="center"/>
            <w:hideMark/>
          </w:tcPr>
          <w:p w:rsidR="00905858" w:rsidRPr="00905858" w:rsidRDefault="00905858" w:rsidP="00905858">
            <w:pPr>
              <w:ind w:firstLine="0"/>
              <w:jc w:val="center"/>
              <w:rPr>
                <w:rFonts w:eastAsia="Times New Roman" w:cs="Times New Roman"/>
                <w:b/>
                <w:bCs/>
                <w:color w:val="000000"/>
              </w:rPr>
            </w:pPr>
            <w:r w:rsidRPr="00905858">
              <w:rPr>
                <w:rFonts w:eastAsia="Times New Roman" w:cs="Times New Roman"/>
                <w:b/>
                <w:bCs/>
                <w:color w:val="000000"/>
                <w:sz w:val="22"/>
              </w:rPr>
              <w:t>VII</w:t>
            </w:r>
          </w:p>
        </w:tc>
        <w:tc>
          <w:tcPr>
            <w:tcW w:w="784" w:type="dxa"/>
            <w:tcBorders>
              <w:top w:val="nil"/>
              <w:left w:val="nil"/>
              <w:bottom w:val="single" w:sz="4" w:space="0" w:color="auto"/>
              <w:right w:val="single" w:sz="4" w:space="0" w:color="auto"/>
            </w:tcBorders>
            <w:shd w:val="clear" w:color="auto" w:fill="D9D9D9" w:themeFill="background1" w:themeFillShade="D9"/>
            <w:noWrap/>
            <w:vAlign w:val="center"/>
            <w:hideMark/>
          </w:tcPr>
          <w:p w:rsidR="00905858" w:rsidRPr="00905858" w:rsidRDefault="00905858" w:rsidP="00905858">
            <w:pPr>
              <w:ind w:firstLine="0"/>
              <w:jc w:val="center"/>
              <w:rPr>
                <w:rFonts w:eastAsia="Times New Roman" w:cs="Times New Roman"/>
                <w:b/>
                <w:bCs/>
                <w:color w:val="000000"/>
              </w:rPr>
            </w:pPr>
            <w:r w:rsidRPr="00905858">
              <w:rPr>
                <w:rFonts w:eastAsia="Times New Roman" w:cs="Times New Roman"/>
                <w:b/>
                <w:bCs/>
                <w:color w:val="000000"/>
                <w:sz w:val="22"/>
              </w:rPr>
              <w:t>VIII</w:t>
            </w:r>
          </w:p>
        </w:tc>
        <w:tc>
          <w:tcPr>
            <w:tcW w:w="810" w:type="dxa"/>
            <w:tcBorders>
              <w:top w:val="nil"/>
              <w:left w:val="nil"/>
              <w:bottom w:val="single" w:sz="4" w:space="0" w:color="auto"/>
              <w:right w:val="single" w:sz="4" w:space="0" w:color="auto"/>
            </w:tcBorders>
            <w:shd w:val="clear" w:color="auto" w:fill="D9D9D9" w:themeFill="background1" w:themeFillShade="D9"/>
            <w:noWrap/>
            <w:vAlign w:val="center"/>
            <w:hideMark/>
          </w:tcPr>
          <w:p w:rsidR="00905858" w:rsidRPr="00905858" w:rsidRDefault="00905858" w:rsidP="00905858">
            <w:pPr>
              <w:ind w:firstLine="0"/>
              <w:jc w:val="center"/>
              <w:rPr>
                <w:rFonts w:eastAsia="Times New Roman" w:cs="Times New Roman"/>
                <w:b/>
                <w:bCs/>
                <w:color w:val="000000"/>
              </w:rPr>
            </w:pPr>
            <w:r w:rsidRPr="00905858">
              <w:rPr>
                <w:rFonts w:eastAsia="Times New Roman" w:cs="Times New Roman"/>
                <w:b/>
                <w:bCs/>
                <w:color w:val="000000"/>
                <w:sz w:val="22"/>
              </w:rPr>
              <w:t>IX</w:t>
            </w:r>
          </w:p>
        </w:tc>
        <w:tc>
          <w:tcPr>
            <w:tcW w:w="796" w:type="dxa"/>
            <w:tcBorders>
              <w:top w:val="nil"/>
              <w:left w:val="nil"/>
              <w:bottom w:val="single" w:sz="4" w:space="0" w:color="auto"/>
              <w:right w:val="single" w:sz="4" w:space="0" w:color="auto"/>
            </w:tcBorders>
            <w:shd w:val="clear" w:color="auto" w:fill="D9D9D9" w:themeFill="background1" w:themeFillShade="D9"/>
            <w:noWrap/>
            <w:vAlign w:val="center"/>
            <w:hideMark/>
          </w:tcPr>
          <w:p w:rsidR="00905858" w:rsidRPr="00905858" w:rsidRDefault="00905858" w:rsidP="00905858">
            <w:pPr>
              <w:ind w:firstLine="0"/>
              <w:jc w:val="center"/>
              <w:rPr>
                <w:rFonts w:eastAsia="Times New Roman" w:cs="Times New Roman"/>
                <w:b/>
                <w:bCs/>
                <w:color w:val="000000"/>
              </w:rPr>
            </w:pPr>
            <w:r w:rsidRPr="00905858">
              <w:rPr>
                <w:rFonts w:eastAsia="Times New Roman" w:cs="Times New Roman"/>
                <w:b/>
                <w:bCs/>
                <w:color w:val="000000"/>
                <w:sz w:val="22"/>
              </w:rPr>
              <w:t>m3</w:t>
            </w:r>
          </w:p>
        </w:tc>
      </w:tr>
      <w:tr w:rsidR="00491E20" w:rsidRPr="00905858" w:rsidTr="00F31B5C">
        <w:trPr>
          <w:trHeight w:val="300"/>
        </w:trPr>
        <w:tc>
          <w:tcPr>
            <w:tcW w:w="833" w:type="dxa"/>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82" w:type="dxa"/>
            <w:gridSpan w:val="3"/>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Отл</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0.3</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0.3</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0.0</w:t>
            </w:r>
          </w:p>
        </w:tc>
      </w:tr>
      <w:tr w:rsidR="00491E20" w:rsidRPr="00905858" w:rsidTr="00F31B5C">
        <w:trPr>
          <w:trHeight w:val="300"/>
        </w:trPr>
        <w:tc>
          <w:tcPr>
            <w:tcW w:w="833" w:type="dxa"/>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82" w:type="dxa"/>
            <w:gridSpan w:val="3"/>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Јел</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26.4</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5.8</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13.6</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7.0</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0.8</w:t>
            </w:r>
          </w:p>
        </w:tc>
      </w:tr>
      <w:tr w:rsidR="00491E20" w:rsidRPr="00905858" w:rsidTr="00F31B5C">
        <w:trPr>
          <w:trHeight w:val="300"/>
        </w:trPr>
        <w:tc>
          <w:tcPr>
            <w:tcW w:w="833" w:type="dxa"/>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82" w:type="dxa"/>
            <w:gridSpan w:val="3"/>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Смр</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229.1</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62.6</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115.0</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47.7</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3.8</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8.1</w:t>
            </w:r>
          </w:p>
        </w:tc>
      </w:tr>
      <w:tr w:rsidR="00491E20" w:rsidRPr="00905858" w:rsidTr="00F31B5C">
        <w:trPr>
          <w:trHeight w:val="300"/>
        </w:trPr>
        <w:tc>
          <w:tcPr>
            <w:tcW w:w="833" w:type="dxa"/>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82" w:type="dxa"/>
            <w:gridSpan w:val="3"/>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Омор</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111.4</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10.1</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56.3</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40.9</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4.2</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r>
      <w:tr w:rsidR="00491E20" w:rsidRPr="00905858" w:rsidTr="00F31B5C">
        <w:trPr>
          <w:trHeight w:val="300"/>
        </w:trPr>
        <w:tc>
          <w:tcPr>
            <w:tcW w:w="833" w:type="dxa"/>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82" w:type="dxa"/>
            <w:gridSpan w:val="3"/>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Цбор</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98.7</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16.4</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46.4</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34.2</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1.6</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4.1</w:t>
            </w:r>
          </w:p>
        </w:tc>
      </w:tr>
      <w:tr w:rsidR="00491E20" w:rsidRPr="00905858" w:rsidTr="00F31B5C">
        <w:trPr>
          <w:trHeight w:val="300"/>
        </w:trPr>
        <w:tc>
          <w:tcPr>
            <w:tcW w:w="833" w:type="dxa"/>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82" w:type="dxa"/>
            <w:gridSpan w:val="3"/>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Ббор</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208.7</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33.8</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123.1</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48.2</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3.6</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7.8</w:t>
            </w:r>
          </w:p>
        </w:tc>
      </w:tr>
      <w:tr w:rsidR="00491E20" w:rsidRPr="00905858" w:rsidTr="00F31B5C">
        <w:trPr>
          <w:trHeight w:val="300"/>
        </w:trPr>
        <w:tc>
          <w:tcPr>
            <w:tcW w:w="833" w:type="dxa"/>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82" w:type="dxa"/>
            <w:gridSpan w:val="3"/>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58412471</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2.73</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674.6</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129.0</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354.4</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178.1</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13.2</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20.8</w:t>
            </w:r>
          </w:p>
        </w:tc>
      </w:tr>
      <w:tr w:rsidR="00491E20" w:rsidRPr="00905858" w:rsidTr="00F31B5C">
        <w:trPr>
          <w:trHeight w:val="300"/>
        </w:trPr>
        <w:tc>
          <w:tcPr>
            <w:tcW w:w="283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05858" w:rsidRPr="00905858" w:rsidRDefault="00905858" w:rsidP="00905858">
            <w:pPr>
              <w:ind w:firstLine="0"/>
              <w:jc w:val="left"/>
              <w:rPr>
                <w:rFonts w:eastAsia="Times New Roman" w:cs="Times New Roman"/>
                <w:b/>
                <w:bCs/>
                <w:color w:val="000000"/>
              </w:rPr>
            </w:pPr>
            <w:r w:rsidRPr="00905858">
              <w:rPr>
                <w:rFonts w:eastAsia="Times New Roman" w:cs="Times New Roman"/>
                <w:b/>
                <w:bCs/>
                <w:color w:val="000000"/>
                <w:sz w:val="22"/>
              </w:rPr>
              <w:t>Нац.парк-I степен зашт.</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b/>
                <w:bCs/>
                <w:color w:val="000000"/>
              </w:rPr>
            </w:pPr>
            <w:r w:rsidRPr="00905858">
              <w:rPr>
                <w:rFonts w:eastAsia="Times New Roman" w:cs="Times New Roman"/>
                <w:b/>
                <w:bCs/>
                <w:color w:val="000000"/>
                <w:sz w:val="22"/>
              </w:rPr>
              <w:t>2.73</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b/>
                <w:bCs/>
                <w:color w:val="000000"/>
              </w:rPr>
            </w:pPr>
            <w:r w:rsidRPr="00905858">
              <w:rPr>
                <w:rFonts w:eastAsia="Times New Roman" w:cs="Times New Roman"/>
                <w:b/>
                <w:bCs/>
                <w:color w:val="000000"/>
                <w:sz w:val="22"/>
              </w:rPr>
              <w:t>674.6</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b/>
                <w:bCs/>
                <w:color w:val="000000"/>
              </w:rPr>
            </w:pPr>
            <w:r w:rsidRPr="00905858">
              <w:rPr>
                <w:rFonts w:eastAsia="Times New Roman" w:cs="Times New Roman"/>
                <w:b/>
                <w:bCs/>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b/>
                <w:bCs/>
                <w:color w:val="000000"/>
              </w:rPr>
            </w:pPr>
            <w:r w:rsidRPr="00905858">
              <w:rPr>
                <w:rFonts w:eastAsia="Times New Roman" w:cs="Times New Roman"/>
                <w:b/>
                <w:bCs/>
                <w:color w:val="000000"/>
                <w:sz w:val="22"/>
              </w:rPr>
              <w:t>129.0</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b/>
                <w:bCs/>
                <w:color w:val="000000"/>
              </w:rPr>
            </w:pPr>
            <w:r w:rsidRPr="00905858">
              <w:rPr>
                <w:rFonts w:eastAsia="Times New Roman" w:cs="Times New Roman"/>
                <w:b/>
                <w:bCs/>
                <w:color w:val="000000"/>
                <w:sz w:val="22"/>
              </w:rPr>
              <w:t>354.4</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b/>
                <w:bCs/>
                <w:color w:val="000000"/>
              </w:rPr>
            </w:pPr>
            <w:r w:rsidRPr="00905858">
              <w:rPr>
                <w:rFonts w:eastAsia="Times New Roman" w:cs="Times New Roman"/>
                <w:b/>
                <w:bCs/>
                <w:color w:val="000000"/>
                <w:sz w:val="22"/>
              </w:rPr>
              <w:t>178.1</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b/>
                <w:bCs/>
                <w:color w:val="000000"/>
              </w:rPr>
            </w:pPr>
            <w:r w:rsidRPr="00905858">
              <w:rPr>
                <w:rFonts w:eastAsia="Times New Roman" w:cs="Times New Roman"/>
                <w:b/>
                <w:bCs/>
                <w:color w:val="000000"/>
                <w:sz w:val="22"/>
              </w:rPr>
              <w:t>13.2</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b/>
                <w:bCs/>
                <w:color w:val="000000"/>
              </w:rPr>
            </w:pPr>
            <w:r w:rsidRPr="00905858">
              <w:rPr>
                <w:rFonts w:eastAsia="Times New Roman" w:cs="Times New Roman"/>
                <w:b/>
                <w:bCs/>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b/>
                <w:bCs/>
                <w:color w:val="000000"/>
              </w:rPr>
            </w:pPr>
            <w:r w:rsidRPr="00905858">
              <w:rPr>
                <w:rFonts w:eastAsia="Times New Roman" w:cs="Times New Roman"/>
                <w:b/>
                <w:bCs/>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b/>
                <w:bCs/>
                <w:color w:val="000000"/>
              </w:rPr>
            </w:pPr>
            <w:r w:rsidRPr="00905858">
              <w:rPr>
                <w:rFonts w:eastAsia="Times New Roman" w:cs="Times New Roman"/>
                <w:b/>
                <w:bCs/>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b/>
                <w:bCs/>
                <w:color w:val="000000"/>
              </w:rPr>
            </w:pPr>
            <w:r w:rsidRPr="00905858">
              <w:rPr>
                <w:rFonts w:eastAsia="Times New Roman" w:cs="Times New Roman"/>
                <w:b/>
                <w:bCs/>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b/>
                <w:bCs/>
                <w:color w:val="000000"/>
              </w:rPr>
            </w:pPr>
            <w:r w:rsidRPr="00905858">
              <w:rPr>
                <w:rFonts w:eastAsia="Times New Roman" w:cs="Times New Roman"/>
                <w:b/>
                <w:bCs/>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b/>
                <w:bCs/>
                <w:color w:val="000000"/>
              </w:rPr>
            </w:pPr>
            <w:r w:rsidRPr="00905858">
              <w:rPr>
                <w:rFonts w:eastAsia="Times New Roman" w:cs="Times New Roman"/>
                <w:b/>
                <w:bCs/>
                <w:color w:val="000000"/>
                <w:sz w:val="22"/>
              </w:rPr>
              <w:t>20.8</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Отл</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130.8</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56.3</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43.7</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13.1</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17.7</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4.6</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Кит</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279.8</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279.8</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2.3</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Јас</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94.1</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52.9</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41.3</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3.8</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Бк</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4038.0</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202.3</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532.4</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1182.3</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1111.2</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483.3</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491.8</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34.7</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109.8</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Јав</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56.4</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22.1</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12.6</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5.8</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15.9</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1.9</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Јел</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229.5</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51.7</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68.3</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42.7</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66.8</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7.4</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Смр</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1003.8</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39.1</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265.5</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261.9</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401.6</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25.2</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10.5</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37.5</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Цбор</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579.0</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57.1</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185.1</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200.7</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81.7</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54.5</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25.0</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Ббор</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121.6</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24.7</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66.7</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30.2</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5.2</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59358471</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18.18</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6533.0</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241.4</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1062.7</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1861.9</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1805.2</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674.8</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556.7</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50.6</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279.8</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197.5</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Бк</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50.5</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44.7</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5.8</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1.5</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Смр</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84.0</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27.6</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38.4</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18.0</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2.6</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Цбор</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3005.1</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596.4</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1205.6</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809.1</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313.9</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80.1</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102.6</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Ббор</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68.9</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36.9</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31.9</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2.3</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59381514</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7.96</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3208.5</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705.6</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1281.8</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827.1</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313.9</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80.1</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109.0</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ОМЛ</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18.5</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11.2</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7.3</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0.5</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Цер</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0.5</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0.5</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0.0</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ЦГрб</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4.4</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4.4</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0.1</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Бк</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1.6</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1.7</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0.0</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Јав</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1.2</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1.2</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0.0</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Смр</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54.0</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24.0</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12.7</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9.2</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8.1</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1.5</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Цбор</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548.6</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35.1</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76.5</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170.9</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184.6</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34.5</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32.3</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14.7</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19.5</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Ббор</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84.4</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13.5</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22.9</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34.2</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13.8</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2.5</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59382511</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2.78</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713.3</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41.1</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126.9</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213.8</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228.0</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56.5</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32.3</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14.7</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24.1</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Цер</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70.9</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10.0</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38.3</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21.2</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1.4</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1.9</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Отл</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3.6</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1.3</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2.3</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0.1</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ЦГрб</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5.0</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5.0</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0.2</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Бјас</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1.1</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1.1</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0.0</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Смр</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30.2</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8.0</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9.7</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12.5</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1.1</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Цбор</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169.1</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33.2</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72.7</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53.0</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10.3</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8.8</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59382512</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1.21</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279.9</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58.6</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122.9</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86.7</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11.7</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12.2</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Смр</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66.9</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20.4</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26.5</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20.0</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2.8</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Цбор</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81.8</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15.0</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27.1</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24.7</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8.7</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6.3</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4.2</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Ббор</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6.5</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6.5</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0.2</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59382514</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0.85</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155.1</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35.4</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53.6</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51.1</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8.7</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6.3</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7.2</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Јел</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1.7</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1.7</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0.0</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Смр</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44.6</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7.1</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24.3</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13.2</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1.6</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Цбор</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60.3</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25.1</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35.2</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2.1</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Ббор</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194.7</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77.8</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117.0</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7.4</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59384517</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1.18</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301.3</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111.6</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176.5</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13.2</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11.1</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ЦрЈов</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2.2</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2.2</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0.0</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Бк</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0.5</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0.5</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0.0</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Јел</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47.9</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8.0</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17.2</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14.4</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8.2</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1.6</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Смр</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152.6</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85.9</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22.9</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35.5</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8.3</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5.5</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Ббор</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20.6</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3.0</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14.5</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3.1</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0.9</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59401471</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1.12</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223.8</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88.1</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34.5</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67.2</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25.8</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8.2</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8.0</w:t>
            </w:r>
          </w:p>
        </w:tc>
      </w:tr>
      <w:tr w:rsidR="00491E20" w:rsidRPr="00905858" w:rsidTr="00F31B5C">
        <w:trPr>
          <w:trHeight w:val="300"/>
        </w:trPr>
        <w:tc>
          <w:tcPr>
            <w:tcW w:w="283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05858" w:rsidRPr="00905858" w:rsidRDefault="00905858" w:rsidP="00905858">
            <w:pPr>
              <w:ind w:firstLine="0"/>
              <w:jc w:val="left"/>
              <w:rPr>
                <w:rFonts w:eastAsia="Times New Roman" w:cs="Times New Roman"/>
                <w:b/>
                <w:bCs/>
                <w:color w:val="000000"/>
              </w:rPr>
            </w:pPr>
            <w:r w:rsidRPr="00905858">
              <w:rPr>
                <w:rFonts w:eastAsia="Times New Roman" w:cs="Times New Roman"/>
                <w:b/>
                <w:bCs/>
                <w:color w:val="000000"/>
                <w:sz w:val="22"/>
              </w:rPr>
              <w:t>Нац.парк-II степен зашт.</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b/>
                <w:bCs/>
                <w:color w:val="000000"/>
              </w:rPr>
            </w:pPr>
            <w:r w:rsidRPr="00905858">
              <w:rPr>
                <w:rFonts w:eastAsia="Times New Roman" w:cs="Times New Roman"/>
                <w:b/>
                <w:bCs/>
                <w:color w:val="000000"/>
                <w:sz w:val="22"/>
              </w:rPr>
              <w:t>33.28</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b/>
                <w:bCs/>
                <w:color w:val="000000"/>
              </w:rPr>
            </w:pPr>
            <w:r w:rsidRPr="00905858">
              <w:rPr>
                <w:rFonts w:eastAsia="Times New Roman" w:cs="Times New Roman"/>
                <w:b/>
                <w:bCs/>
                <w:color w:val="000000"/>
                <w:sz w:val="22"/>
              </w:rPr>
              <w:t>11414.9</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b/>
                <w:bCs/>
                <w:color w:val="000000"/>
              </w:rPr>
            </w:pPr>
            <w:r w:rsidRPr="00905858">
              <w:rPr>
                <w:rFonts w:eastAsia="Times New Roman" w:cs="Times New Roman"/>
                <w:b/>
                <w:bCs/>
                <w:color w:val="000000"/>
                <w:sz w:val="22"/>
              </w:rPr>
              <w:t>370.6</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b/>
                <w:bCs/>
                <w:color w:val="000000"/>
              </w:rPr>
            </w:pPr>
            <w:r w:rsidRPr="00905858">
              <w:rPr>
                <w:rFonts w:eastAsia="Times New Roman" w:cs="Times New Roman"/>
                <w:b/>
                <w:bCs/>
                <w:color w:val="000000"/>
                <w:sz w:val="22"/>
              </w:rPr>
              <w:t>2135.3</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b/>
                <w:bCs/>
                <w:color w:val="000000"/>
              </w:rPr>
            </w:pPr>
            <w:r w:rsidRPr="00905858">
              <w:rPr>
                <w:rFonts w:eastAsia="Times New Roman" w:cs="Times New Roman"/>
                <w:b/>
                <w:bCs/>
                <w:color w:val="000000"/>
                <w:sz w:val="22"/>
              </w:rPr>
              <w:t>3777.8</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b/>
                <w:bCs/>
                <w:color w:val="000000"/>
              </w:rPr>
            </w:pPr>
            <w:r w:rsidRPr="00905858">
              <w:rPr>
                <w:rFonts w:eastAsia="Times New Roman" w:cs="Times New Roman"/>
                <w:b/>
                <w:bCs/>
                <w:color w:val="000000"/>
                <w:sz w:val="22"/>
              </w:rPr>
              <w:t>3037.1</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b/>
                <w:bCs/>
                <w:color w:val="000000"/>
              </w:rPr>
            </w:pPr>
            <w:r w:rsidRPr="00905858">
              <w:rPr>
                <w:rFonts w:eastAsia="Times New Roman" w:cs="Times New Roman"/>
                <w:b/>
                <w:bCs/>
                <w:color w:val="000000"/>
                <w:sz w:val="22"/>
              </w:rPr>
              <w:t>1073.7</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b/>
                <w:bCs/>
                <w:color w:val="000000"/>
              </w:rPr>
            </w:pPr>
            <w:r w:rsidRPr="00905858">
              <w:rPr>
                <w:rFonts w:eastAsia="Times New Roman" w:cs="Times New Roman"/>
                <w:b/>
                <w:bCs/>
                <w:color w:val="000000"/>
                <w:sz w:val="22"/>
              </w:rPr>
              <w:t>675.4</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b/>
                <w:bCs/>
                <w:color w:val="000000"/>
              </w:rPr>
            </w:pPr>
            <w:r w:rsidRPr="00905858">
              <w:rPr>
                <w:rFonts w:eastAsia="Times New Roman" w:cs="Times New Roman"/>
                <w:b/>
                <w:bCs/>
                <w:color w:val="000000"/>
                <w:sz w:val="22"/>
              </w:rPr>
              <w:t>65.3</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b/>
                <w:bCs/>
                <w:color w:val="000000"/>
              </w:rPr>
            </w:pPr>
            <w:r w:rsidRPr="00905858">
              <w:rPr>
                <w:rFonts w:eastAsia="Times New Roman" w:cs="Times New Roman"/>
                <w:b/>
                <w:bCs/>
                <w:color w:val="000000"/>
                <w:sz w:val="22"/>
              </w:rPr>
              <w:t>279.8</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b/>
                <w:bCs/>
                <w:color w:val="000000"/>
              </w:rPr>
            </w:pPr>
            <w:r w:rsidRPr="00905858">
              <w:rPr>
                <w:rFonts w:eastAsia="Times New Roman" w:cs="Times New Roman"/>
                <w:b/>
                <w:bCs/>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b/>
                <w:bCs/>
                <w:color w:val="000000"/>
              </w:rPr>
            </w:pPr>
            <w:r w:rsidRPr="00905858">
              <w:rPr>
                <w:rFonts w:eastAsia="Times New Roman" w:cs="Times New Roman"/>
                <w:b/>
                <w:bCs/>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b/>
                <w:bCs/>
                <w:color w:val="000000"/>
              </w:rPr>
            </w:pPr>
            <w:r w:rsidRPr="00905858">
              <w:rPr>
                <w:rFonts w:eastAsia="Times New Roman" w:cs="Times New Roman"/>
                <w:b/>
                <w:bCs/>
                <w:color w:val="000000"/>
                <w:sz w:val="22"/>
              </w:rPr>
              <w:t>369.2</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Гр</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2.4</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1.6</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0.7</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0.1</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Цер</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355.4</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166.1</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96.2</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9.9</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30.4</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7.4</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45.4</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10.9</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Отл</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42.2</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24.8</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7.8</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3.4</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6.1</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1.4</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Бк</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21.8</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6.0</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9.2</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6.6</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0.7</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lastRenderedPageBreak/>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Смр</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169.5</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12.6</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19.3</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19.4</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99.6</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18.6</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5.5</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Цбор</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40.2</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2.7</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7.0</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3.5</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27.0</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1.5</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Ббор</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17.9</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0.6</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9.2</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8.1</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0.6</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60191312</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3.00</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649.4</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214.4</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149.3</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42.9</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163.2</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34.1</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45.4</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20.7</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Гр</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124.7</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6.7</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25.5</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92.4</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3.7</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Цер</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4178.7</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264.4</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2037.6</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573.2</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296.8</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378.1</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54.3</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574.3</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150.1</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Отл</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338.8</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288.7</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35.8</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8.3</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6.1</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19.4</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Цјас</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108.8</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69.6</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39.2</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4.7</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ЦГрб</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399.6</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83.8</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193.8</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61.8</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60.2</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16.9</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Кит</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797.8</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8.0</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27.2</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4.5</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43.5</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234.3</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308.4</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68.8</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103.0</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18.6</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Јас</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38.7</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11.1</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27.6</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1.5</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Бк</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812.7</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86.1</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140.3</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215.1</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234.8</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136.3</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27.2</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Бјас</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16.3</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13.2</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3.1</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0.7</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Смр</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473.1</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15.1</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113.3</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90.6</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165.6</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88.5</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18.7</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Цбор</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931.2</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13.1</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142.5</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225.0</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352.0</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67.1</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82.4</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49.1</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48.1</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60196312</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46.66</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8220.4</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848.6</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2769.5</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1206.1</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1098.8</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822.7</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371.0</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357.6</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68.8</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103.0</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574.3</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309.7</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Цер</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14.5</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2.7</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4.1</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6.3</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1.4</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0.4</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Отл</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7.6</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0.3</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1.9</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1.8</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3.6</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0.2</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Цјас</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0.1</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0.1</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0.0</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ЦГрб</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92.3</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11.0</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61.9</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11.9</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7.5</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3.3</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Јас</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31.2</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2.1</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7.6</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4.9</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5.6</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11.2</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1.4</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Бк</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1.3</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0.1</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1.2</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0.0</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Смр</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1.0</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0.6</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0.4</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0.1</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Цбор</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100.4</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0.4</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11.6</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28.4</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46.9</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13.2</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4.1</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Ббор</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1.8</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1.8</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0.1</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60262512</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2.20</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250.3</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13.8</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86.4</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53.2</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71.1</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25.8</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9.5</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Гр</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593.0</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152.0</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177.0</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130.7</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103.2</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15.4</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14.7</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12.5</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Цер</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87.9</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27.7</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28.9</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31.4</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2.9</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Отл</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27.5</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6.4</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3.8</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12.1</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5.2</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0.9</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Кит</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3776.2</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2.8</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351.0</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901.8</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1315.8</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671.9</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432.7</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79.5</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20.8</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87.3</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Бк</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1394.0</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0.8</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19.8</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164.8</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262.1</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209.3</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190.8</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217.7</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181.8</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146.8</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26.2</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Смр</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125.3</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39.8</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42.1</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31.3</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7.0</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5.1</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3.9</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60304521</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15.94</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6003.9</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3.5</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596.5</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1318.4</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1783.3</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996.7</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644.0</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312.0</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202.6</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146.8</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133.7</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Цер</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106.5</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8.6</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36.8</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31.8</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3.2</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26.1</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2.9</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Отл</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20.2</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2.3</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10.0</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7.8</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0.5</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Цјас</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10.6</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4.0</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6.6</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0.4</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ЦГрб</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79.7</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20.3</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45.3</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14.1</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3.4</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Бк</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824.3</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2.2</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59.9</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90.8</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224.0</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164.3</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92.6</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72.4</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56.0</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62.1</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18.0</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Јав</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10.0</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1.2</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8.8</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0.3</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Смр</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61.1</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20.9</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23.6</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16.5</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2.2</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Цбор</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21.1</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2.2</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6.3</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12.6</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0.8</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60352421</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5.27</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1133.6</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26.5</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147.1</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184.1</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286.5</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180.0</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118.7</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72.4</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56.0</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62.1</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28.5</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ОМЛ</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162.0</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15.6</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30.9</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49.1</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36.4</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16.2</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5.4</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8.4</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Гр</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29.4</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5.3</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8.9</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15.1</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0.6</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Отл</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163.8</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20.8</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26.4</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27.7</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14.9</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34.7</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3.5</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15.7</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20.1</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4.8</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Кит</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426.7</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10.5</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84.7</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138.4</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104.8</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63.1</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12.3</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13.1</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9.1</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Јас</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13.5</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13.5</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0.4</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Брз</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11.1</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11.1</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0.3</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Бк</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17574.7</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45.9</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837.5</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1683.5</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2750.9</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2957.4</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3352.5</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2453.1</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2028.9</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1291.2</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173.8</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326.9</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Јав</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24.4</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4.7</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5.6</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14.0</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0.6</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Јел</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440.1</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4.6</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67.1</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80.3</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111.9</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92.9</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64.0</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12.1</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7.2</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11.8</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Смр</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12273.0</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45.6</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709.6</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1516.9</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2220.5</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2738.7</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2586.4</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1515.2</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735.8</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204.3</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304.2</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Цбор</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18.6</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2.9</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3.4</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6.2</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6.1</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0.6</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Ббор</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6.2</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0.7</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1.7</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1.6</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2.2</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0.2</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60358471</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59.10</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31143.3</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96.1</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1674.8</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3446.9</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5326.2</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5953.2</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6116.8</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4001.6</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2823.1</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1530.7</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173.8</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659.2</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Цјас</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6.4</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6.4</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0.2</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Бк</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172.1</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101.7</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29.5</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2.2</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8.9</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4.6</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12.4</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12.8</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4.7</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Јав</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2.4</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2.4</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0.1</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lastRenderedPageBreak/>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Смр</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12.2</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12.2</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0.3</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Цбор</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21.5</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2.2</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5.7</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13.5</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0.6</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60360421</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2.18</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214.6</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122.7</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29.5</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2.2</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7.9</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22.4</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4.6</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12.4</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12.8</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5.8</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Отл</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1.0</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0.5</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0.5</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0.0</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Бк</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19.8</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0.1</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8.0</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11.7</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0.3</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Цбор</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354.5</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111.6</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156.2</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62.8</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4.1</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19.9</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11.6</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60381511</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1.18</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375.4</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112.2</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156.7</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62.8</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4.1</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27.9</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11.7</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11.9</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Отл</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3.8</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0.9</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2.9</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0.1</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ЦГрб</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5.5</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1.2</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4.3</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0.3</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Цбор</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274.6</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12.9</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89.1</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142.8</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29.7</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10.9</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60381512</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0.68</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283.9</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1.2</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18.0</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92.1</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142.8</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29.7</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11.3</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Смр</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1.5</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1.5</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0.0</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Цбор</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2149.9</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715.3</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851.5</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508.0</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59.0</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16.1</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89.4</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Ббор</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11.5</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11.5</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0.4</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60381514</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8.32</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2162.9</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728.3</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851.5</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508.0</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59.0</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16.1</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89.8</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Цер</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41.2</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4.8</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23.3</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13.0</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1.6</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Отл</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34.6</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3.8</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13.3</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17.5</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1.4</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ЦГрб</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138.8</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4.7</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89.0</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24.5</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20.6</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5.0</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Јас</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182.8</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63.5</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94.3</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25.0</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7.1</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Бк</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17.1</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2.9</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14.2</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0.7</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Бјас</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1.1</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1.1</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0.0</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Јел</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9.5</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1.3</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1.8</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6.5</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0.3</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Смр</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81.0</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1.3</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18.0</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17.5</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15.5</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28.6</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2.6</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Цбор</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979.7</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21.6</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94.5</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219.2</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391.8</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236.0</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16.7</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30.3</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Ббор</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22.8</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5.0</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6.5</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6.3</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5.1</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0.8</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60382511</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4.16</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1508.5</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36.2</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294.9</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418.5</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477.6</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264.7</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16.7</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49.9</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ОМЛ</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3.3</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1.5</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1.9</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Гр</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22.1</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3.0</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7.6</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3.6</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1.1</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2.2</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4.7</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0.7</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Цер</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40.9</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8.0</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32.9</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1.2</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Отл</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9.8</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4.5</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5.2</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0.4</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ЦГрб</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29.9</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1.2</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18.0</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10.6</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0.9</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Јас</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16.0</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16.0</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0.8</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Бк</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20.4</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1.7</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2.8</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3.5</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1.3</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11.1</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0.4</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Јав</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1.5</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0.1</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1.4</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0.0</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Смр</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50.0</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13.8</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14.9</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21.3</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1.7</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Цбор</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538.2</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52.4</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129.3</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243.8</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97.6</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15.1</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18.8</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Ббор</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0.7</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0.7</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0.0</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60382512</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2.27</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732.9</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4.2</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124.4</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202.5</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269.8</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101.1</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15.1</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4.7</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11.1</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25.1</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Цер</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2.5</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1.1</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1.3</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0.1</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ЦГрб</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0.8</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0.8</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0.0</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Брз</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7.2</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7.2</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0.2</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Бк</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46.4</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20.0</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26.5</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1.6</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Јел</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63.3</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52.3</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11.0</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2.5</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Смр</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425.3</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111.3</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164.5</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14.1</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135.4</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14.2</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Цбор</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2920.2</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338.3</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470.0</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1176.8</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795.0</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140.1</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105.4</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Ббор</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427.5</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157.2</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230.8</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39.4</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20.5</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60382514</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9.81</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3893.2</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681.0</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911.3</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1230.4</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930.4</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140.1</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144.6</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Брз</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15.0</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1.1</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4.5</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6.6</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2.8</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0.4</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Бјас</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0.3</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0.3</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0.0</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Јел</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1.4</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1.4</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0.0</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Смр</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749.1</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188.2</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283.2</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219.7</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58.0</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23.3</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Цбор</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1767.2</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613.5</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531.7</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395.1</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21.8</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205.2</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57.9</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Ббор</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2198.2</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800.8</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918.0</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458.5</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21.0</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76.7</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60384517</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15.85</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4731.2</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1605.2</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1737.4</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1079.9</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103.5</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205.2</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158.3</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Гр</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1.7</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1.7</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0.0</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Цер</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3.2</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0.5</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2.8</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0.1</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Отл</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0.2</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0.2</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0.0</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Бк</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0.8</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0.8</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0.0</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Јел</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24.6</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7.8</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6.4</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10.4</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0.8</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Смр</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96.0</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10.7</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12.8</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17.2</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17.6</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37.8</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2.9</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Цбор</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59.2</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3.6</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9.9</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21.8</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18.1</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5.7</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2.0</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lastRenderedPageBreak/>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Ббор</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203.5</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36.5</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53.3</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81.5</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16.1</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16.1</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6.8</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60384518</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0.90</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389.2</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60.0</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84.1</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130.8</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54.7</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59.7</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12.6</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ОМЛ</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65.1</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19.6</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24.4</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21.1</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Гр</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8.4</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0.6</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4.3</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3.5</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0.3</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Цер</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30.3</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17.1</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5.3</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5.9</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2.0</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1.0</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Трес</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0.1</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0.1</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Отл</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41.9</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0.3</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20.4</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16.3</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4.9</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1.5</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ЦГрб</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7.4</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2.8</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4.6</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0.3</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Јас</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3.8</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3.8</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0.1</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Бк</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50.5</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2.1</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4.0</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3.1</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41.3</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1.1</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Јел</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2.9</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2.9</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0.1</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Смр</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1248.9</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37.9</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225.8</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426.4</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384.5</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97.6</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23.0</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53.7</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46.5</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Цбор</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150.7</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4.4</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38.0</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45.6</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57.3</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5.5</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6.7</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Ббор</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66.2</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0.1</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9.9</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39.9</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16.2</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2.6</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60401471</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8.01</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1676.2</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46.0</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344.8</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565.4</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496.9</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105.1</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64.3</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53.7</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60.2</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Отл</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55.2</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35.7</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19.5</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2.2</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Бк</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370.1</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176.6</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152.6</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40.9</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11.6</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Јел</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697.1</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264.9</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392.7</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39.6</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25.3</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Смр</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419.5</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147.9</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196.7</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74.9</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15.2</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Ббор</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596.0</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349.3</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246.7</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31.2</w:t>
            </w:r>
          </w:p>
        </w:tc>
      </w:tr>
      <w:tr w:rsidR="00491E20" w:rsidRPr="00905858" w:rsidTr="00F31B5C">
        <w:trPr>
          <w:trHeight w:val="300"/>
        </w:trPr>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1117" w:type="dxa"/>
            <w:gridSpan w:val="2"/>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60405471</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7.21</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2137.9</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974.3</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1008.2</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114.5</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40.9</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left"/>
              <w:rPr>
                <w:rFonts w:eastAsia="Times New Roman" w:cs="Times New Roman"/>
                <w:color w:val="000000"/>
              </w:rPr>
            </w:pPr>
            <w:r w:rsidRPr="00905858">
              <w:rPr>
                <w:rFonts w:eastAsia="Times New Roman" w:cs="Times New Roman"/>
                <w:color w:val="000000"/>
                <w:sz w:val="22"/>
              </w:rPr>
              <w:t> </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905858" w:rsidRDefault="00905858" w:rsidP="00905858">
            <w:pPr>
              <w:ind w:firstLine="0"/>
              <w:jc w:val="right"/>
              <w:rPr>
                <w:rFonts w:eastAsia="Times New Roman" w:cs="Times New Roman"/>
                <w:color w:val="000000"/>
              </w:rPr>
            </w:pPr>
            <w:r w:rsidRPr="00905858">
              <w:rPr>
                <w:rFonts w:eastAsia="Times New Roman" w:cs="Times New Roman"/>
                <w:color w:val="000000"/>
                <w:sz w:val="22"/>
              </w:rPr>
              <w:t>85.6</w:t>
            </w:r>
          </w:p>
        </w:tc>
      </w:tr>
      <w:tr w:rsidR="00491E20" w:rsidRPr="00905858" w:rsidTr="00F31B5C">
        <w:trPr>
          <w:trHeight w:val="300"/>
        </w:trPr>
        <w:tc>
          <w:tcPr>
            <w:tcW w:w="283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05858" w:rsidRPr="00905858" w:rsidRDefault="00905858" w:rsidP="00905858">
            <w:pPr>
              <w:ind w:firstLine="0"/>
              <w:jc w:val="left"/>
              <w:rPr>
                <w:rFonts w:eastAsia="Times New Roman" w:cs="Times New Roman"/>
                <w:b/>
                <w:bCs/>
                <w:color w:val="000000"/>
              </w:rPr>
            </w:pPr>
            <w:r w:rsidRPr="00905858">
              <w:rPr>
                <w:rFonts w:eastAsia="Times New Roman" w:cs="Times New Roman"/>
                <w:b/>
                <w:bCs/>
                <w:color w:val="000000"/>
                <w:sz w:val="22"/>
              </w:rPr>
              <w:t>Нац.парк-III степен зашт.</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F31B5C" w:rsidRDefault="00905858" w:rsidP="00905858">
            <w:pPr>
              <w:ind w:firstLine="0"/>
              <w:jc w:val="right"/>
              <w:rPr>
                <w:rFonts w:eastAsia="Times New Roman" w:cs="Times New Roman"/>
                <w:b/>
                <w:bCs/>
                <w:color w:val="000000"/>
                <w:sz w:val="20"/>
                <w:szCs w:val="20"/>
              </w:rPr>
            </w:pPr>
            <w:r w:rsidRPr="00F31B5C">
              <w:rPr>
                <w:rFonts w:eastAsia="Times New Roman" w:cs="Times New Roman"/>
                <w:b/>
                <w:bCs/>
                <w:color w:val="000000"/>
                <w:sz w:val="20"/>
                <w:szCs w:val="20"/>
              </w:rPr>
              <w:t>192.74</w:t>
            </w:r>
          </w:p>
        </w:tc>
        <w:tc>
          <w:tcPr>
            <w:tcW w:w="999" w:type="dxa"/>
            <w:tcBorders>
              <w:top w:val="nil"/>
              <w:left w:val="nil"/>
              <w:bottom w:val="single" w:sz="4" w:space="0" w:color="auto"/>
              <w:right w:val="single" w:sz="4" w:space="0" w:color="auto"/>
            </w:tcBorders>
            <w:shd w:val="clear" w:color="auto" w:fill="auto"/>
            <w:noWrap/>
            <w:vAlign w:val="center"/>
            <w:hideMark/>
          </w:tcPr>
          <w:p w:rsidR="00905858" w:rsidRPr="00F31B5C" w:rsidRDefault="00905858" w:rsidP="00905858">
            <w:pPr>
              <w:ind w:firstLine="0"/>
              <w:jc w:val="right"/>
              <w:rPr>
                <w:rFonts w:eastAsia="Times New Roman" w:cs="Times New Roman"/>
                <w:b/>
                <w:bCs/>
                <w:color w:val="000000"/>
                <w:sz w:val="20"/>
                <w:szCs w:val="20"/>
              </w:rPr>
            </w:pPr>
            <w:r w:rsidRPr="00F31B5C">
              <w:rPr>
                <w:rFonts w:eastAsia="Times New Roman" w:cs="Times New Roman"/>
                <w:b/>
                <w:bCs/>
                <w:color w:val="000000"/>
                <w:sz w:val="20"/>
                <w:szCs w:val="20"/>
              </w:rPr>
              <w:t>65506.5</w:t>
            </w:r>
          </w:p>
        </w:tc>
        <w:tc>
          <w:tcPr>
            <w:tcW w:w="818" w:type="dxa"/>
            <w:tcBorders>
              <w:top w:val="nil"/>
              <w:left w:val="nil"/>
              <w:bottom w:val="single" w:sz="4" w:space="0" w:color="auto"/>
              <w:right w:val="single" w:sz="4" w:space="0" w:color="auto"/>
            </w:tcBorders>
            <w:shd w:val="clear" w:color="auto" w:fill="auto"/>
            <w:noWrap/>
            <w:vAlign w:val="center"/>
            <w:hideMark/>
          </w:tcPr>
          <w:p w:rsidR="00905858" w:rsidRPr="00F31B5C" w:rsidRDefault="00905858" w:rsidP="00905858">
            <w:pPr>
              <w:ind w:firstLine="0"/>
              <w:jc w:val="right"/>
              <w:rPr>
                <w:rFonts w:eastAsia="Times New Roman" w:cs="Times New Roman"/>
                <w:b/>
                <w:bCs/>
                <w:color w:val="000000"/>
                <w:sz w:val="20"/>
                <w:szCs w:val="20"/>
              </w:rPr>
            </w:pPr>
            <w:r w:rsidRPr="00F31B5C">
              <w:rPr>
                <w:rFonts w:eastAsia="Times New Roman" w:cs="Times New Roman"/>
                <w:b/>
                <w:bCs/>
                <w:color w:val="000000"/>
                <w:sz w:val="20"/>
                <w:szCs w:val="20"/>
              </w:rPr>
              <w:t>1198.9</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F31B5C" w:rsidRDefault="00905858" w:rsidP="00905858">
            <w:pPr>
              <w:ind w:firstLine="0"/>
              <w:jc w:val="right"/>
              <w:rPr>
                <w:rFonts w:eastAsia="Times New Roman" w:cs="Times New Roman"/>
                <w:b/>
                <w:bCs/>
                <w:color w:val="000000"/>
                <w:sz w:val="20"/>
                <w:szCs w:val="20"/>
              </w:rPr>
            </w:pPr>
            <w:r w:rsidRPr="00F31B5C">
              <w:rPr>
                <w:rFonts w:eastAsia="Times New Roman" w:cs="Times New Roman"/>
                <w:b/>
                <w:bCs/>
                <w:color w:val="000000"/>
                <w:sz w:val="20"/>
                <w:szCs w:val="20"/>
              </w:rPr>
              <w:t>10461.4</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F31B5C" w:rsidRDefault="00905858" w:rsidP="00905858">
            <w:pPr>
              <w:ind w:firstLine="0"/>
              <w:jc w:val="right"/>
              <w:rPr>
                <w:rFonts w:eastAsia="Times New Roman" w:cs="Times New Roman"/>
                <w:b/>
                <w:bCs/>
                <w:color w:val="000000"/>
                <w:sz w:val="20"/>
                <w:szCs w:val="20"/>
              </w:rPr>
            </w:pPr>
            <w:r w:rsidRPr="00F31B5C">
              <w:rPr>
                <w:rFonts w:eastAsia="Times New Roman" w:cs="Times New Roman"/>
                <w:b/>
                <w:bCs/>
                <w:color w:val="000000"/>
                <w:sz w:val="20"/>
                <w:szCs w:val="20"/>
              </w:rPr>
              <w:t>12388.0</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F31B5C" w:rsidRDefault="00905858" w:rsidP="00905858">
            <w:pPr>
              <w:ind w:firstLine="0"/>
              <w:jc w:val="right"/>
              <w:rPr>
                <w:rFonts w:eastAsia="Times New Roman" w:cs="Times New Roman"/>
                <w:b/>
                <w:bCs/>
                <w:color w:val="000000"/>
                <w:sz w:val="20"/>
                <w:szCs w:val="20"/>
              </w:rPr>
            </w:pPr>
            <w:r w:rsidRPr="00F31B5C">
              <w:rPr>
                <w:rFonts w:eastAsia="Times New Roman" w:cs="Times New Roman"/>
                <w:b/>
                <w:bCs/>
                <w:color w:val="000000"/>
                <w:sz w:val="20"/>
                <w:szCs w:val="20"/>
              </w:rPr>
              <w:t>13130.2</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F31B5C" w:rsidRDefault="00905858" w:rsidP="00905858">
            <w:pPr>
              <w:ind w:firstLine="0"/>
              <w:jc w:val="right"/>
              <w:rPr>
                <w:rFonts w:eastAsia="Times New Roman" w:cs="Times New Roman"/>
                <w:b/>
                <w:bCs/>
                <w:color w:val="000000"/>
                <w:sz w:val="20"/>
                <w:szCs w:val="20"/>
              </w:rPr>
            </w:pPr>
            <w:r w:rsidRPr="00F31B5C">
              <w:rPr>
                <w:rFonts w:eastAsia="Times New Roman" w:cs="Times New Roman"/>
                <w:b/>
                <w:bCs/>
                <w:color w:val="000000"/>
                <w:sz w:val="20"/>
                <w:szCs w:val="20"/>
              </w:rPr>
              <w:t>9857.3</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F31B5C" w:rsidRDefault="00905858" w:rsidP="00905858">
            <w:pPr>
              <w:ind w:firstLine="0"/>
              <w:jc w:val="right"/>
              <w:rPr>
                <w:rFonts w:eastAsia="Times New Roman" w:cs="Times New Roman"/>
                <w:b/>
                <w:bCs/>
                <w:color w:val="000000"/>
                <w:sz w:val="20"/>
                <w:szCs w:val="20"/>
              </w:rPr>
            </w:pPr>
            <w:r w:rsidRPr="00F31B5C">
              <w:rPr>
                <w:rFonts w:eastAsia="Times New Roman" w:cs="Times New Roman"/>
                <w:b/>
                <w:bCs/>
                <w:color w:val="000000"/>
                <w:sz w:val="20"/>
                <w:szCs w:val="20"/>
              </w:rPr>
              <w:t>7806.3</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F31B5C" w:rsidRDefault="00905858" w:rsidP="00905858">
            <w:pPr>
              <w:ind w:firstLine="0"/>
              <w:jc w:val="right"/>
              <w:rPr>
                <w:rFonts w:eastAsia="Times New Roman" w:cs="Times New Roman"/>
                <w:b/>
                <w:bCs/>
                <w:color w:val="000000"/>
                <w:sz w:val="20"/>
                <w:szCs w:val="20"/>
              </w:rPr>
            </w:pPr>
            <w:r w:rsidRPr="00F31B5C">
              <w:rPr>
                <w:rFonts w:eastAsia="Times New Roman" w:cs="Times New Roman"/>
                <w:b/>
                <w:bCs/>
                <w:color w:val="000000"/>
                <w:sz w:val="20"/>
                <w:szCs w:val="20"/>
              </w:rPr>
              <w:t>4842.2</w:t>
            </w:r>
          </w:p>
        </w:tc>
        <w:tc>
          <w:tcPr>
            <w:tcW w:w="909" w:type="dxa"/>
            <w:tcBorders>
              <w:top w:val="nil"/>
              <w:left w:val="nil"/>
              <w:bottom w:val="single" w:sz="4" w:space="0" w:color="auto"/>
              <w:right w:val="single" w:sz="4" w:space="0" w:color="auto"/>
            </w:tcBorders>
            <w:shd w:val="clear" w:color="auto" w:fill="auto"/>
            <w:noWrap/>
            <w:vAlign w:val="center"/>
            <w:hideMark/>
          </w:tcPr>
          <w:p w:rsidR="00905858" w:rsidRPr="00F31B5C" w:rsidRDefault="00905858" w:rsidP="00905858">
            <w:pPr>
              <w:ind w:firstLine="0"/>
              <w:jc w:val="right"/>
              <w:rPr>
                <w:rFonts w:eastAsia="Times New Roman" w:cs="Times New Roman"/>
                <w:b/>
                <w:bCs/>
                <w:color w:val="000000"/>
                <w:sz w:val="20"/>
                <w:szCs w:val="20"/>
              </w:rPr>
            </w:pPr>
            <w:r w:rsidRPr="00F31B5C">
              <w:rPr>
                <w:rFonts w:eastAsia="Times New Roman" w:cs="Times New Roman"/>
                <w:b/>
                <w:bCs/>
                <w:color w:val="000000"/>
                <w:sz w:val="20"/>
                <w:szCs w:val="20"/>
              </w:rPr>
              <w:t>3231.7</w:t>
            </w:r>
          </w:p>
        </w:tc>
        <w:tc>
          <w:tcPr>
            <w:tcW w:w="784" w:type="dxa"/>
            <w:tcBorders>
              <w:top w:val="nil"/>
              <w:left w:val="nil"/>
              <w:bottom w:val="single" w:sz="4" w:space="0" w:color="auto"/>
              <w:right w:val="single" w:sz="4" w:space="0" w:color="auto"/>
            </w:tcBorders>
            <w:shd w:val="clear" w:color="auto" w:fill="auto"/>
            <w:noWrap/>
            <w:vAlign w:val="center"/>
            <w:hideMark/>
          </w:tcPr>
          <w:p w:rsidR="00905858" w:rsidRPr="00F31B5C" w:rsidRDefault="00905858" w:rsidP="00905858">
            <w:pPr>
              <w:ind w:firstLine="0"/>
              <w:jc w:val="right"/>
              <w:rPr>
                <w:rFonts w:eastAsia="Times New Roman" w:cs="Times New Roman"/>
                <w:b/>
                <w:bCs/>
                <w:color w:val="000000"/>
                <w:sz w:val="20"/>
                <w:szCs w:val="20"/>
              </w:rPr>
            </w:pPr>
            <w:r w:rsidRPr="00F31B5C">
              <w:rPr>
                <w:rFonts w:eastAsia="Times New Roman" w:cs="Times New Roman"/>
                <w:b/>
                <w:bCs/>
                <w:color w:val="000000"/>
                <w:sz w:val="20"/>
                <w:szCs w:val="20"/>
              </w:rPr>
              <w:t>1780.5</w:t>
            </w:r>
          </w:p>
        </w:tc>
        <w:tc>
          <w:tcPr>
            <w:tcW w:w="810" w:type="dxa"/>
            <w:tcBorders>
              <w:top w:val="nil"/>
              <w:left w:val="nil"/>
              <w:bottom w:val="single" w:sz="4" w:space="0" w:color="auto"/>
              <w:right w:val="single" w:sz="4" w:space="0" w:color="auto"/>
            </w:tcBorders>
            <w:shd w:val="clear" w:color="auto" w:fill="auto"/>
            <w:noWrap/>
            <w:vAlign w:val="center"/>
            <w:hideMark/>
          </w:tcPr>
          <w:p w:rsidR="00905858" w:rsidRPr="00F31B5C" w:rsidRDefault="00905858" w:rsidP="00905858">
            <w:pPr>
              <w:ind w:firstLine="0"/>
              <w:jc w:val="right"/>
              <w:rPr>
                <w:rFonts w:eastAsia="Times New Roman" w:cs="Times New Roman"/>
                <w:b/>
                <w:bCs/>
                <w:color w:val="000000"/>
                <w:sz w:val="20"/>
                <w:szCs w:val="20"/>
              </w:rPr>
            </w:pPr>
            <w:r w:rsidRPr="00F31B5C">
              <w:rPr>
                <w:rFonts w:eastAsia="Times New Roman" w:cs="Times New Roman"/>
                <w:b/>
                <w:bCs/>
                <w:color w:val="000000"/>
                <w:sz w:val="20"/>
                <w:szCs w:val="20"/>
              </w:rPr>
              <w:t>810.2</w:t>
            </w:r>
          </w:p>
        </w:tc>
        <w:tc>
          <w:tcPr>
            <w:tcW w:w="796" w:type="dxa"/>
            <w:tcBorders>
              <w:top w:val="nil"/>
              <w:left w:val="nil"/>
              <w:bottom w:val="single" w:sz="4" w:space="0" w:color="auto"/>
              <w:right w:val="single" w:sz="4" w:space="0" w:color="auto"/>
            </w:tcBorders>
            <w:shd w:val="clear" w:color="auto" w:fill="auto"/>
            <w:noWrap/>
            <w:vAlign w:val="center"/>
            <w:hideMark/>
          </w:tcPr>
          <w:p w:rsidR="00905858" w:rsidRPr="00F31B5C" w:rsidRDefault="00905858" w:rsidP="00905858">
            <w:pPr>
              <w:ind w:firstLine="0"/>
              <w:jc w:val="right"/>
              <w:rPr>
                <w:rFonts w:eastAsia="Times New Roman" w:cs="Times New Roman"/>
                <w:b/>
                <w:bCs/>
                <w:color w:val="000000"/>
                <w:sz w:val="20"/>
                <w:szCs w:val="20"/>
              </w:rPr>
            </w:pPr>
            <w:r w:rsidRPr="00F31B5C">
              <w:rPr>
                <w:rFonts w:eastAsia="Times New Roman" w:cs="Times New Roman"/>
                <w:b/>
                <w:bCs/>
                <w:color w:val="000000"/>
                <w:sz w:val="20"/>
                <w:szCs w:val="20"/>
              </w:rPr>
              <w:t>1816.5</w:t>
            </w:r>
          </w:p>
        </w:tc>
      </w:tr>
      <w:tr w:rsidR="00491E20" w:rsidRPr="00905858" w:rsidTr="00F31B5C">
        <w:trPr>
          <w:trHeight w:val="300"/>
        </w:trPr>
        <w:tc>
          <w:tcPr>
            <w:tcW w:w="1964"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905858" w:rsidRPr="00905858" w:rsidRDefault="00905858" w:rsidP="00905858">
            <w:pPr>
              <w:ind w:firstLine="0"/>
              <w:jc w:val="center"/>
              <w:rPr>
                <w:rFonts w:eastAsia="Times New Roman" w:cs="Times New Roman"/>
                <w:b/>
                <w:bCs/>
                <w:color w:val="000000"/>
              </w:rPr>
            </w:pPr>
            <w:r w:rsidRPr="00905858">
              <w:rPr>
                <w:rFonts w:eastAsia="Times New Roman" w:cs="Times New Roman"/>
                <w:b/>
                <w:bCs/>
                <w:color w:val="000000"/>
                <w:sz w:val="22"/>
              </w:rPr>
              <w:t>УКУПНО</w:t>
            </w:r>
          </w:p>
        </w:tc>
        <w:tc>
          <w:tcPr>
            <w:tcW w:w="869"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905858" w:rsidRPr="00905858" w:rsidRDefault="00905858" w:rsidP="00905858">
            <w:pPr>
              <w:ind w:firstLine="0"/>
              <w:jc w:val="left"/>
              <w:rPr>
                <w:rFonts w:eastAsia="Times New Roman" w:cs="Times New Roman"/>
                <w:b/>
                <w:bCs/>
                <w:color w:val="000000"/>
              </w:rPr>
            </w:pPr>
            <w:r w:rsidRPr="00905858">
              <w:rPr>
                <w:rFonts w:eastAsia="Times New Roman" w:cs="Times New Roman"/>
                <w:b/>
                <w:bCs/>
                <w:color w:val="000000"/>
                <w:sz w:val="22"/>
              </w:rPr>
              <w:t> </w:t>
            </w:r>
          </w:p>
        </w:tc>
        <w:tc>
          <w:tcPr>
            <w:tcW w:w="818" w:type="dxa"/>
            <w:tcBorders>
              <w:top w:val="nil"/>
              <w:left w:val="nil"/>
              <w:bottom w:val="single" w:sz="4" w:space="0" w:color="auto"/>
              <w:right w:val="single" w:sz="4" w:space="0" w:color="auto"/>
            </w:tcBorders>
            <w:shd w:val="clear" w:color="auto" w:fill="D9D9D9" w:themeFill="background1" w:themeFillShade="D9"/>
            <w:noWrap/>
            <w:vAlign w:val="center"/>
            <w:hideMark/>
          </w:tcPr>
          <w:p w:rsidR="00905858" w:rsidRPr="00F31B5C" w:rsidRDefault="00905858" w:rsidP="00905858">
            <w:pPr>
              <w:ind w:firstLine="0"/>
              <w:jc w:val="right"/>
              <w:rPr>
                <w:rFonts w:eastAsia="Times New Roman" w:cs="Times New Roman"/>
                <w:b/>
                <w:bCs/>
                <w:color w:val="000000"/>
                <w:sz w:val="20"/>
                <w:szCs w:val="20"/>
              </w:rPr>
            </w:pPr>
            <w:r w:rsidRPr="00F31B5C">
              <w:rPr>
                <w:rFonts w:eastAsia="Times New Roman" w:cs="Times New Roman"/>
                <w:b/>
                <w:bCs/>
                <w:color w:val="000000"/>
                <w:sz w:val="20"/>
                <w:szCs w:val="20"/>
              </w:rPr>
              <w:t>228.75</w:t>
            </w:r>
          </w:p>
        </w:tc>
        <w:tc>
          <w:tcPr>
            <w:tcW w:w="999" w:type="dxa"/>
            <w:tcBorders>
              <w:top w:val="nil"/>
              <w:left w:val="nil"/>
              <w:bottom w:val="single" w:sz="4" w:space="0" w:color="auto"/>
              <w:right w:val="single" w:sz="4" w:space="0" w:color="auto"/>
            </w:tcBorders>
            <w:shd w:val="clear" w:color="auto" w:fill="D9D9D9" w:themeFill="background1" w:themeFillShade="D9"/>
            <w:noWrap/>
            <w:vAlign w:val="center"/>
            <w:hideMark/>
          </w:tcPr>
          <w:p w:rsidR="00905858" w:rsidRPr="00F31B5C" w:rsidRDefault="00905858" w:rsidP="00905858">
            <w:pPr>
              <w:ind w:firstLine="0"/>
              <w:jc w:val="right"/>
              <w:rPr>
                <w:rFonts w:eastAsia="Times New Roman" w:cs="Times New Roman"/>
                <w:b/>
                <w:bCs/>
                <w:color w:val="000000"/>
                <w:sz w:val="20"/>
                <w:szCs w:val="20"/>
              </w:rPr>
            </w:pPr>
            <w:r w:rsidRPr="00F31B5C">
              <w:rPr>
                <w:rFonts w:eastAsia="Times New Roman" w:cs="Times New Roman"/>
                <w:b/>
                <w:bCs/>
                <w:color w:val="000000"/>
                <w:sz w:val="20"/>
                <w:szCs w:val="20"/>
              </w:rPr>
              <w:t>77596.0</w:t>
            </w:r>
          </w:p>
        </w:tc>
        <w:tc>
          <w:tcPr>
            <w:tcW w:w="818" w:type="dxa"/>
            <w:tcBorders>
              <w:top w:val="nil"/>
              <w:left w:val="nil"/>
              <w:bottom w:val="single" w:sz="4" w:space="0" w:color="auto"/>
              <w:right w:val="single" w:sz="4" w:space="0" w:color="auto"/>
            </w:tcBorders>
            <w:shd w:val="clear" w:color="auto" w:fill="D9D9D9" w:themeFill="background1" w:themeFillShade="D9"/>
            <w:noWrap/>
            <w:vAlign w:val="center"/>
            <w:hideMark/>
          </w:tcPr>
          <w:p w:rsidR="00905858" w:rsidRPr="00F31B5C" w:rsidRDefault="00905858" w:rsidP="00905858">
            <w:pPr>
              <w:ind w:firstLine="0"/>
              <w:jc w:val="right"/>
              <w:rPr>
                <w:rFonts w:eastAsia="Times New Roman" w:cs="Times New Roman"/>
                <w:b/>
                <w:bCs/>
                <w:color w:val="000000"/>
                <w:sz w:val="20"/>
                <w:szCs w:val="20"/>
              </w:rPr>
            </w:pPr>
            <w:r w:rsidRPr="00F31B5C">
              <w:rPr>
                <w:rFonts w:eastAsia="Times New Roman" w:cs="Times New Roman"/>
                <w:b/>
                <w:bCs/>
                <w:color w:val="000000"/>
                <w:sz w:val="20"/>
                <w:szCs w:val="20"/>
              </w:rPr>
              <w:t>1569.5</w:t>
            </w:r>
          </w:p>
        </w:tc>
        <w:tc>
          <w:tcPr>
            <w:tcW w:w="909" w:type="dxa"/>
            <w:tcBorders>
              <w:top w:val="nil"/>
              <w:left w:val="nil"/>
              <w:bottom w:val="single" w:sz="4" w:space="0" w:color="auto"/>
              <w:right w:val="single" w:sz="4" w:space="0" w:color="auto"/>
            </w:tcBorders>
            <w:shd w:val="clear" w:color="auto" w:fill="D9D9D9" w:themeFill="background1" w:themeFillShade="D9"/>
            <w:noWrap/>
            <w:vAlign w:val="center"/>
            <w:hideMark/>
          </w:tcPr>
          <w:p w:rsidR="00905858" w:rsidRPr="00F31B5C" w:rsidRDefault="00905858" w:rsidP="00905858">
            <w:pPr>
              <w:ind w:firstLine="0"/>
              <w:jc w:val="right"/>
              <w:rPr>
                <w:rFonts w:eastAsia="Times New Roman" w:cs="Times New Roman"/>
                <w:b/>
                <w:bCs/>
                <w:color w:val="000000"/>
                <w:sz w:val="20"/>
                <w:szCs w:val="20"/>
              </w:rPr>
            </w:pPr>
            <w:r w:rsidRPr="00F31B5C">
              <w:rPr>
                <w:rFonts w:eastAsia="Times New Roman" w:cs="Times New Roman"/>
                <w:b/>
                <w:bCs/>
                <w:color w:val="000000"/>
                <w:sz w:val="20"/>
                <w:szCs w:val="20"/>
              </w:rPr>
              <w:t>12725.6</w:t>
            </w:r>
          </w:p>
        </w:tc>
        <w:tc>
          <w:tcPr>
            <w:tcW w:w="909" w:type="dxa"/>
            <w:tcBorders>
              <w:top w:val="nil"/>
              <w:left w:val="nil"/>
              <w:bottom w:val="single" w:sz="4" w:space="0" w:color="auto"/>
              <w:right w:val="single" w:sz="4" w:space="0" w:color="auto"/>
            </w:tcBorders>
            <w:shd w:val="clear" w:color="auto" w:fill="D9D9D9" w:themeFill="background1" w:themeFillShade="D9"/>
            <w:noWrap/>
            <w:vAlign w:val="center"/>
            <w:hideMark/>
          </w:tcPr>
          <w:p w:rsidR="00905858" w:rsidRPr="00F31B5C" w:rsidRDefault="00905858" w:rsidP="00905858">
            <w:pPr>
              <w:ind w:firstLine="0"/>
              <w:jc w:val="right"/>
              <w:rPr>
                <w:rFonts w:eastAsia="Times New Roman" w:cs="Times New Roman"/>
                <w:b/>
                <w:bCs/>
                <w:color w:val="000000"/>
                <w:sz w:val="20"/>
                <w:szCs w:val="20"/>
              </w:rPr>
            </w:pPr>
            <w:r w:rsidRPr="00F31B5C">
              <w:rPr>
                <w:rFonts w:eastAsia="Times New Roman" w:cs="Times New Roman"/>
                <w:b/>
                <w:bCs/>
                <w:color w:val="000000"/>
                <w:sz w:val="20"/>
                <w:szCs w:val="20"/>
              </w:rPr>
              <w:t>16520.1</w:t>
            </w:r>
          </w:p>
        </w:tc>
        <w:tc>
          <w:tcPr>
            <w:tcW w:w="909" w:type="dxa"/>
            <w:tcBorders>
              <w:top w:val="nil"/>
              <w:left w:val="nil"/>
              <w:bottom w:val="single" w:sz="4" w:space="0" w:color="auto"/>
              <w:right w:val="single" w:sz="4" w:space="0" w:color="auto"/>
            </w:tcBorders>
            <w:shd w:val="clear" w:color="auto" w:fill="D9D9D9" w:themeFill="background1" w:themeFillShade="D9"/>
            <w:noWrap/>
            <w:vAlign w:val="center"/>
            <w:hideMark/>
          </w:tcPr>
          <w:p w:rsidR="00905858" w:rsidRPr="00F31B5C" w:rsidRDefault="00905858" w:rsidP="00905858">
            <w:pPr>
              <w:ind w:firstLine="0"/>
              <w:jc w:val="right"/>
              <w:rPr>
                <w:rFonts w:eastAsia="Times New Roman" w:cs="Times New Roman"/>
                <w:b/>
                <w:bCs/>
                <w:color w:val="000000"/>
                <w:sz w:val="20"/>
                <w:szCs w:val="20"/>
              </w:rPr>
            </w:pPr>
            <w:r w:rsidRPr="00F31B5C">
              <w:rPr>
                <w:rFonts w:eastAsia="Times New Roman" w:cs="Times New Roman"/>
                <w:b/>
                <w:bCs/>
                <w:color w:val="000000"/>
                <w:sz w:val="20"/>
                <w:szCs w:val="20"/>
              </w:rPr>
              <w:t>16345.3</w:t>
            </w:r>
          </w:p>
        </w:tc>
        <w:tc>
          <w:tcPr>
            <w:tcW w:w="909" w:type="dxa"/>
            <w:tcBorders>
              <w:top w:val="nil"/>
              <w:left w:val="nil"/>
              <w:bottom w:val="single" w:sz="4" w:space="0" w:color="auto"/>
              <w:right w:val="single" w:sz="4" w:space="0" w:color="auto"/>
            </w:tcBorders>
            <w:shd w:val="clear" w:color="auto" w:fill="D9D9D9" w:themeFill="background1" w:themeFillShade="D9"/>
            <w:noWrap/>
            <w:vAlign w:val="center"/>
            <w:hideMark/>
          </w:tcPr>
          <w:p w:rsidR="00905858" w:rsidRPr="00F31B5C" w:rsidRDefault="00905858" w:rsidP="00905858">
            <w:pPr>
              <w:ind w:firstLine="0"/>
              <w:jc w:val="right"/>
              <w:rPr>
                <w:rFonts w:eastAsia="Times New Roman" w:cs="Times New Roman"/>
                <w:b/>
                <w:bCs/>
                <w:color w:val="000000"/>
                <w:sz w:val="20"/>
                <w:szCs w:val="20"/>
              </w:rPr>
            </w:pPr>
            <w:r w:rsidRPr="00F31B5C">
              <w:rPr>
                <w:rFonts w:eastAsia="Times New Roman" w:cs="Times New Roman"/>
                <w:b/>
                <w:bCs/>
                <w:color w:val="000000"/>
                <w:sz w:val="20"/>
                <w:szCs w:val="20"/>
              </w:rPr>
              <w:t>10944.2</w:t>
            </w:r>
          </w:p>
        </w:tc>
        <w:tc>
          <w:tcPr>
            <w:tcW w:w="909" w:type="dxa"/>
            <w:tcBorders>
              <w:top w:val="nil"/>
              <w:left w:val="nil"/>
              <w:bottom w:val="single" w:sz="4" w:space="0" w:color="auto"/>
              <w:right w:val="single" w:sz="4" w:space="0" w:color="auto"/>
            </w:tcBorders>
            <w:shd w:val="clear" w:color="auto" w:fill="D9D9D9" w:themeFill="background1" w:themeFillShade="D9"/>
            <w:noWrap/>
            <w:vAlign w:val="center"/>
            <w:hideMark/>
          </w:tcPr>
          <w:p w:rsidR="00905858" w:rsidRPr="00F31B5C" w:rsidRDefault="00905858" w:rsidP="00905858">
            <w:pPr>
              <w:ind w:firstLine="0"/>
              <w:jc w:val="right"/>
              <w:rPr>
                <w:rFonts w:eastAsia="Times New Roman" w:cs="Times New Roman"/>
                <w:b/>
                <w:bCs/>
                <w:color w:val="000000"/>
                <w:sz w:val="20"/>
                <w:szCs w:val="20"/>
              </w:rPr>
            </w:pPr>
            <w:r w:rsidRPr="00F31B5C">
              <w:rPr>
                <w:rFonts w:eastAsia="Times New Roman" w:cs="Times New Roman"/>
                <w:b/>
                <w:bCs/>
                <w:color w:val="000000"/>
                <w:sz w:val="20"/>
                <w:szCs w:val="20"/>
              </w:rPr>
              <w:t>8481.8</w:t>
            </w:r>
          </w:p>
        </w:tc>
        <w:tc>
          <w:tcPr>
            <w:tcW w:w="909" w:type="dxa"/>
            <w:tcBorders>
              <w:top w:val="nil"/>
              <w:left w:val="nil"/>
              <w:bottom w:val="single" w:sz="4" w:space="0" w:color="auto"/>
              <w:right w:val="single" w:sz="4" w:space="0" w:color="auto"/>
            </w:tcBorders>
            <w:shd w:val="clear" w:color="auto" w:fill="D9D9D9" w:themeFill="background1" w:themeFillShade="D9"/>
            <w:noWrap/>
            <w:vAlign w:val="center"/>
            <w:hideMark/>
          </w:tcPr>
          <w:p w:rsidR="00905858" w:rsidRPr="00F31B5C" w:rsidRDefault="00905858" w:rsidP="00905858">
            <w:pPr>
              <w:ind w:firstLine="0"/>
              <w:jc w:val="right"/>
              <w:rPr>
                <w:rFonts w:eastAsia="Times New Roman" w:cs="Times New Roman"/>
                <w:b/>
                <w:bCs/>
                <w:color w:val="000000"/>
                <w:sz w:val="20"/>
                <w:szCs w:val="20"/>
              </w:rPr>
            </w:pPr>
            <w:r w:rsidRPr="00F31B5C">
              <w:rPr>
                <w:rFonts w:eastAsia="Times New Roman" w:cs="Times New Roman"/>
                <w:b/>
                <w:bCs/>
                <w:color w:val="000000"/>
                <w:sz w:val="20"/>
                <w:szCs w:val="20"/>
              </w:rPr>
              <w:t>4907.5</w:t>
            </w:r>
          </w:p>
        </w:tc>
        <w:tc>
          <w:tcPr>
            <w:tcW w:w="909" w:type="dxa"/>
            <w:tcBorders>
              <w:top w:val="nil"/>
              <w:left w:val="nil"/>
              <w:bottom w:val="single" w:sz="4" w:space="0" w:color="auto"/>
              <w:right w:val="single" w:sz="4" w:space="0" w:color="auto"/>
            </w:tcBorders>
            <w:shd w:val="clear" w:color="auto" w:fill="D9D9D9" w:themeFill="background1" w:themeFillShade="D9"/>
            <w:noWrap/>
            <w:vAlign w:val="center"/>
            <w:hideMark/>
          </w:tcPr>
          <w:p w:rsidR="00905858" w:rsidRPr="00F31B5C" w:rsidRDefault="00905858" w:rsidP="00905858">
            <w:pPr>
              <w:ind w:firstLine="0"/>
              <w:jc w:val="right"/>
              <w:rPr>
                <w:rFonts w:eastAsia="Times New Roman" w:cs="Times New Roman"/>
                <w:b/>
                <w:bCs/>
                <w:color w:val="000000"/>
                <w:sz w:val="20"/>
                <w:szCs w:val="20"/>
              </w:rPr>
            </w:pPr>
            <w:r w:rsidRPr="00F31B5C">
              <w:rPr>
                <w:rFonts w:eastAsia="Times New Roman" w:cs="Times New Roman"/>
                <w:b/>
                <w:bCs/>
                <w:color w:val="000000"/>
                <w:sz w:val="20"/>
                <w:szCs w:val="20"/>
              </w:rPr>
              <w:t>3511.4</w:t>
            </w:r>
          </w:p>
        </w:tc>
        <w:tc>
          <w:tcPr>
            <w:tcW w:w="784" w:type="dxa"/>
            <w:tcBorders>
              <w:top w:val="nil"/>
              <w:left w:val="nil"/>
              <w:bottom w:val="single" w:sz="4" w:space="0" w:color="auto"/>
              <w:right w:val="single" w:sz="4" w:space="0" w:color="auto"/>
            </w:tcBorders>
            <w:shd w:val="clear" w:color="auto" w:fill="D9D9D9" w:themeFill="background1" w:themeFillShade="D9"/>
            <w:noWrap/>
            <w:vAlign w:val="center"/>
            <w:hideMark/>
          </w:tcPr>
          <w:p w:rsidR="00905858" w:rsidRPr="00F31B5C" w:rsidRDefault="00905858" w:rsidP="00905858">
            <w:pPr>
              <w:ind w:firstLine="0"/>
              <w:jc w:val="right"/>
              <w:rPr>
                <w:rFonts w:eastAsia="Times New Roman" w:cs="Times New Roman"/>
                <w:b/>
                <w:bCs/>
                <w:color w:val="000000"/>
                <w:sz w:val="20"/>
                <w:szCs w:val="20"/>
              </w:rPr>
            </w:pPr>
            <w:r w:rsidRPr="00F31B5C">
              <w:rPr>
                <w:rFonts w:eastAsia="Times New Roman" w:cs="Times New Roman"/>
                <w:b/>
                <w:bCs/>
                <w:color w:val="000000"/>
                <w:sz w:val="20"/>
                <w:szCs w:val="20"/>
              </w:rPr>
              <w:t>1780.5</w:t>
            </w:r>
          </w:p>
        </w:tc>
        <w:tc>
          <w:tcPr>
            <w:tcW w:w="810" w:type="dxa"/>
            <w:tcBorders>
              <w:top w:val="nil"/>
              <w:left w:val="nil"/>
              <w:bottom w:val="single" w:sz="4" w:space="0" w:color="auto"/>
              <w:right w:val="single" w:sz="4" w:space="0" w:color="auto"/>
            </w:tcBorders>
            <w:shd w:val="clear" w:color="auto" w:fill="D9D9D9" w:themeFill="background1" w:themeFillShade="D9"/>
            <w:noWrap/>
            <w:vAlign w:val="center"/>
            <w:hideMark/>
          </w:tcPr>
          <w:p w:rsidR="00905858" w:rsidRPr="00F31B5C" w:rsidRDefault="00905858" w:rsidP="00905858">
            <w:pPr>
              <w:ind w:firstLine="0"/>
              <w:jc w:val="right"/>
              <w:rPr>
                <w:rFonts w:eastAsia="Times New Roman" w:cs="Times New Roman"/>
                <w:b/>
                <w:bCs/>
                <w:color w:val="000000"/>
                <w:sz w:val="20"/>
                <w:szCs w:val="20"/>
              </w:rPr>
            </w:pPr>
            <w:r w:rsidRPr="00F31B5C">
              <w:rPr>
                <w:rFonts w:eastAsia="Times New Roman" w:cs="Times New Roman"/>
                <w:b/>
                <w:bCs/>
                <w:color w:val="000000"/>
                <w:sz w:val="20"/>
                <w:szCs w:val="20"/>
              </w:rPr>
              <w:t>810.2</w:t>
            </w:r>
          </w:p>
        </w:tc>
        <w:tc>
          <w:tcPr>
            <w:tcW w:w="796" w:type="dxa"/>
            <w:tcBorders>
              <w:top w:val="nil"/>
              <w:left w:val="nil"/>
              <w:bottom w:val="single" w:sz="4" w:space="0" w:color="auto"/>
              <w:right w:val="single" w:sz="4" w:space="0" w:color="auto"/>
            </w:tcBorders>
            <w:shd w:val="clear" w:color="auto" w:fill="D9D9D9" w:themeFill="background1" w:themeFillShade="D9"/>
            <w:noWrap/>
            <w:vAlign w:val="center"/>
            <w:hideMark/>
          </w:tcPr>
          <w:p w:rsidR="00905858" w:rsidRPr="00F31B5C" w:rsidRDefault="00905858" w:rsidP="00905858">
            <w:pPr>
              <w:ind w:firstLine="0"/>
              <w:jc w:val="right"/>
              <w:rPr>
                <w:rFonts w:eastAsia="Times New Roman" w:cs="Times New Roman"/>
                <w:b/>
                <w:bCs/>
                <w:color w:val="000000"/>
                <w:sz w:val="20"/>
                <w:szCs w:val="20"/>
              </w:rPr>
            </w:pPr>
            <w:r w:rsidRPr="00F31B5C">
              <w:rPr>
                <w:rFonts w:eastAsia="Times New Roman" w:cs="Times New Roman"/>
                <w:b/>
                <w:bCs/>
                <w:color w:val="000000"/>
                <w:sz w:val="20"/>
                <w:szCs w:val="20"/>
              </w:rPr>
              <w:t>2206.5</w:t>
            </w:r>
          </w:p>
        </w:tc>
      </w:tr>
    </w:tbl>
    <w:p w:rsidR="00905858" w:rsidRPr="002358B4" w:rsidRDefault="00905858" w:rsidP="002358B4">
      <w:pPr>
        <w:ind w:firstLine="0"/>
        <w:jc w:val="center"/>
        <w:rPr>
          <w:rFonts w:cs="Times New Roman"/>
          <w:color w:val="000000" w:themeColor="text1"/>
          <w:sz w:val="28"/>
          <w:szCs w:val="28"/>
        </w:rPr>
      </w:pPr>
    </w:p>
    <w:p w:rsidR="002358B4" w:rsidRPr="002358B4" w:rsidRDefault="002358B4" w:rsidP="00905858">
      <w:pPr>
        <w:rPr>
          <w:rFonts w:cs="Times New Roman"/>
          <w:color w:val="000000" w:themeColor="text1"/>
          <w:szCs w:val="24"/>
          <w:lang w:val="sr-Latn-CS"/>
        </w:rPr>
      </w:pPr>
      <w:r w:rsidRPr="002358B4">
        <w:rPr>
          <w:rFonts w:cs="Times New Roman"/>
          <w:color w:val="000000" w:themeColor="text1"/>
          <w:szCs w:val="24"/>
          <w:lang w:val="sr-Latn-CS"/>
        </w:rPr>
        <w:t>Анализом дистрибуције стабала по дебљинским степенима евидентно је да доминира II</w:t>
      </w:r>
      <w:r w:rsidRPr="002358B4">
        <w:rPr>
          <w:rFonts w:cs="Times New Roman"/>
          <w:color w:val="000000" w:themeColor="text1"/>
          <w:szCs w:val="24"/>
        </w:rPr>
        <w:t xml:space="preserve"> дебљински разред</w:t>
      </w:r>
      <w:r w:rsidRPr="002358B4">
        <w:rPr>
          <w:rFonts w:cs="Times New Roman"/>
          <w:color w:val="000000" w:themeColor="text1"/>
          <w:szCs w:val="24"/>
          <w:lang w:val="sr-Latn-CS"/>
        </w:rPr>
        <w:t xml:space="preserve"> (</w:t>
      </w:r>
      <w:r w:rsidR="00F31B5C">
        <w:rPr>
          <w:rFonts w:cs="Times New Roman"/>
          <w:color w:val="000000" w:themeColor="text1"/>
          <w:szCs w:val="24"/>
          <w:lang w:val="sr-Latn-CS"/>
        </w:rPr>
        <w:t>d</w:t>
      </w:r>
      <w:r w:rsidRPr="002358B4">
        <w:rPr>
          <w:rFonts w:cs="Times New Roman"/>
          <w:color w:val="000000" w:themeColor="text1"/>
          <w:szCs w:val="24"/>
          <w:lang w:val="sr-Latn-CS"/>
        </w:rPr>
        <w:t xml:space="preserve">1.3=21-30 цм), са </w:t>
      </w:r>
      <w:r w:rsidRPr="002358B4">
        <w:rPr>
          <w:rFonts w:cs="Times New Roman"/>
          <w:color w:val="000000" w:themeColor="text1"/>
          <w:szCs w:val="24"/>
        </w:rPr>
        <w:t>16520,1</w:t>
      </w:r>
      <w:r w:rsidRPr="002358B4">
        <w:rPr>
          <w:rFonts w:cs="Times New Roman"/>
          <w:color w:val="000000" w:themeColor="text1"/>
          <w:szCs w:val="24"/>
          <w:lang w:val="sr-Latn-CS"/>
        </w:rPr>
        <w:t>м</w:t>
      </w:r>
      <w:r w:rsidRPr="002358B4">
        <w:rPr>
          <w:rFonts w:cs="Times New Roman"/>
          <w:color w:val="000000" w:themeColor="text1"/>
          <w:szCs w:val="24"/>
          <w:vertAlign w:val="superscript"/>
          <w:lang w:val="sr-Latn-CS"/>
        </w:rPr>
        <w:t>3</w:t>
      </w:r>
      <w:r w:rsidRPr="002358B4">
        <w:rPr>
          <w:rFonts w:cs="Times New Roman"/>
          <w:color w:val="000000" w:themeColor="text1"/>
          <w:szCs w:val="24"/>
          <w:lang w:val="sr-Latn-CS"/>
        </w:rPr>
        <w:t xml:space="preserve"> (</w:t>
      </w:r>
      <w:r w:rsidR="00906D1C">
        <w:rPr>
          <w:rFonts w:cs="Times New Roman"/>
          <w:color w:val="000000" w:themeColor="text1"/>
          <w:szCs w:val="24"/>
        </w:rPr>
        <w:t>21,3</w:t>
      </w:r>
      <w:r w:rsidRPr="002358B4">
        <w:rPr>
          <w:rFonts w:cs="Times New Roman"/>
          <w:color w:val="000000" w:themeColor="text1"/>
          <w:szCs w:val="24"/>
        </w:rPr>
        <w:t>%)</w:t>
      </w:r>
      <w:r w:rsidRPr="002358B4">
        <w:rPr>
          <w:rFonts w:cs="Times New Roman"/>
          <w:color w:val="000000" w:themeColor="text1"/>
          <w:szCs w:val="24"/>
          <w:lang w:val="sr-Latn-CS"/>
        </w:rPr>
        <w:t xml:space="preserve">. </w:t>
      </w:r>
    </w:p>
    <w:p w:rsidR="002358B4" w:rsidRPr="002358B4" w:rsidRDefault="002358B4" w:rsidP="00905858">
      <w:pPr>
        <w:rPr>
          <w:rFonts w:cs="Times New Roman"/>
          <w:color w:val="000000" w:themeColor="text1"/>
          <w:szCs w:val="24"/>
        </w:rPr>
      </w:pPr>
      <w:r w:rsidRPr="002358B4">
        <w:rPr>
          <w:rFonts w:eastAsia="Times New Roman" w:cs="Times New Roman"/>
          <w:color w:val="000000" w:themeColor="text1"/>
          <w:szCs w:val="24"/>
          <w:lang w:val="sr-Latn-CS"/>
        </w:rPr>
        <w:t>Према деб</w:t>
      </w:r>
      <w:r w:rsidRPr="002358B4">
        <w:rPr>
          <w:rFonts w:eastAsia="Times New Roman" w:cs="Times New Roman"/>
          <w:color w:val="000000" w:themeColor="text1"/>
          <w:szCs w:val="24"/>
        </w:rPr>
        <w:t>љ</w:t>
      </w:r>
      <w:r w:rsidRPr="002358B4">
        <w:rPr>
          <w:rFonts w:eastAsia="Times New Roman" w:cs="Times New Roman"/>
          <w:color w:val="000000" w:themeColor="text1"/>
          <w:szCs w:val="24"/>
          <w:lang w:val="sr-Latn-CS"/>
        </w:rPr>
        <w:t>инским категоријама Biolleya евидентно је да је танких стабала (</w:t>
      </w:r>
      <w:r w:rsidRPr="002358B4">
        <w:rPr>
          <w:rFonts w:eastAsia="Times New Roman" w:cs="Times New Roman"/>
          <w:i/>
          <w:color w:val="000000" w:themeColor="text1"/>
          <w:szCs w:val="24"/>
          <w:lang w:val="sr-Latn-CS"/>
        </w:rPr>
        <w:t>д</w:t>
      </w:r>
      <w:r w:rsidRPr="002358B4">
        <w:rPr>
          <w:rFonts w:eastAsia="Times New Roman" w:cs="Times New Roman"/>
          <w:i/>
          <w:color w:val="000000" w:themeColor="text1"/>
          <w:szCs w:val="24"/>
          <w:vertAlign w:val="subscript"/>
          <w:lang w:val="sr-Latn-CS"/>
        </w:rPr>
        <w:t>1.3</w:t>
      </w:r>
      <w:r w:rsidRPr="002358B4">
        <w:rPr>
          <w:rFonts w:eastAsia="Times New Roman" w:cs="Times New Roman"/>
          <w:i/>
          <w:color w:val="000000" w:themeColor="text1"/>
          <w:szCs w:val="24"/>
          <w:lang w:val="sr-Latn-CS"/>
        </w:rPr>
        <w:t>&lt;30цм</w:t>
      </w:r>
      <w:r w:rsidRPr="002358B4">
        <w:rPr>
          <w:rFonts w:eastAsia="Times New Roman" w:cs="Times New Roman"/>
          <w:color w:val="000000" w:themeColor="text1"/>
          <w:szCs w:val="24"/>
          <w:lang w:val="sr-Latn-CS"/>
        </w:rPr>
        <w:t xml:space="preserve">) </w:t>
      </w:r>
      <w:r w:rsidRPr="002358B4">
        <w:rPr>
          <w:rFonts w:eastAsia="Times New Roman" w:cs="Times New Roman"/>
          <w:color w:val="000000" w:themeColor="text1"/>
          <w:szCs w:val="24"/>
        </w:rPr>
        <w:t>39,7</w:t>
      </w:r>
      <w:r w:rsidRPr="002358B4">
        <w:rPr>
          <w:rFonts w:eastAsia="Times New Roman" w:cs="Times New Roman"/>
          <w:color w:val="000000" w:themeColor="text1"/>
          <w:szCs w:val="24"/>
          <w:lang w:val="sr-Latn-CS"/>
        </w:rPr>
        <w:t xml:space="preserve">% односно </w:t>
      </w:r>
      <w:r w:rsidRPr="002358B4">
        <w:rPr>
          <w:rFonts w:eastAsia="Times New Roman" w:cs="Times New Roman"/>
          <w:color w:val="000000" w:themeColor="text1"/>
          <w:szCs w:val="24"/>
        </w:rPr>
        <w:t>30815,2</w:t>
      </w:r>
      <w:r w:rsidRPr="002358B4">
        <w:rPr>
          <w:rFonts w:eastAsia="Times New Roman" w:cs="Times New Roman"/>
          <w:color w:val="000000" w:themeColor="text1"/>
          <w:szCs w:val="24"/>
          <w:lang w:val="sr-Latn-CS"/>
        </w:rPr>
        <w:t>м</w:t>
      </w:r>
      <w:r w:rsidRPr="002358B4">
        <w:rPr>
          <w:rFonts w:eastAsia="Times New Roman" w:cs="Times New Roman"/>
          <w:color w:val="000000" w:themeColor="text1"/>
          <w:szCs w:val="24"/>
          <w:vertAlign w:val="superscript"/>
          <w:lang w:val="sr-Latn-CS"/>
        </w:rPr>
        <w:t>3</w:t>
      </w:r>
      <w:r w:rsidRPr="002358B4">
        <w:rPr>
          <w:rFonts w:eastAsia="Times New Roman" w:cs="Times New Roman"/>
          <w:color w:val="000000" w:themeColor="text1"/>
          <w:szCs w:val="24"/>
          <w:lang w:val="sr-Latn-CS"/>
        </w:rPr>
        <w:t>, сред</w:t>
      </w:r>
      <w:r w:rsidRPr="002358B4">
        <w:rPr>
          <w:rFonts w:eastAsia="Times New Roman" w:cs="Times New Roman"/>
          <w:color w:val="000000" w:themeColor="text1"/>
          <w:szCs w:val="24"/>
        </w:rPr>
        <w:t>њ</w:t>
      </w:r>
      <w:r w:rsidRPr="002358B4">
        <w:rPr>
          <w:rFonts w:eastAsia="Times New Roman" w:cs="Times New Roman"/>
          <w:color w:val="000000" w:themeColor="text1"/>
          <w:szCs w:val="24"/>
          <w:lang w:val="sr-Latn-CS"/>
        </w:rPr>
        <w:t>е дебелих (</w:t>
      </w:r>
      <w:r w:rsidRPr="002358B4">
        <w:rPr>
          <w:rFonts w:eastAsia="Times New Roman" w:cs="Times New Roman"/>
          <w:i/>
          <w:color w:val="000000" w:themeColor="text1"/>
          <w:szCs w:val="24"/>
          <w:lang w:val="sr-Latn-CS"/>
        </w:rPr>
        <w:t>д</w:t>
      </w:r>
      <w:r w:rsidRPr="002358B4">
        <w:rPr>
          <w:rFonts w:eastAsia="Times New Roman" w:cs="Times New Roman"/>
          <w:i/>
          <w:color w:val="000000" w:themeColor="text1"/>
          <w:szCs w:val="24"/>
          <w:vertAlign w:val="subscript"/>
          <w:lang w:val="sr-Latn-CS"/>
        </w:rPr>
        <w:t>1.3</w:t>
      </w:r>
      <w:r w:rsidRPr="002358B4">
        <w:rPr>
          <w:rFonts w:eastAsia="Times New Roman" w:cs="Times New Roman"/>
          <w:i/>
          <w:color w:val="000000" w:themeColor="text1"/>
          <w:szCs w:val="24"/>
          <w:lang w:val="sr-Latn-CS"/>
        </w:rPr>
        <w:t>=30-50цм</w:t>
      </w:r>
      <w:r w:rsidRPr="002358B4">
        <w:rPr>
          <w:rFonts w:eastAsia="Times New Roman" w:cs="Times New Roman"/>
          <w:color w:val="000000" w:themeColor="text1"/>
          <w:szCs w:val="24"/>
          <w:lang w:val="sr-Latn-CS"/>
        </w:rPr>
        <w:t xml:space="preserve">) </w:t>
      </w:r>
      <w:r w:rsidRPr="002358B4">
        <w:rPr>
          <w:rFonts w:eastAsia="Times New Roman" w:cs="Times New Roman"/>
          <w:color w:val="000000" w:themeColor="text1"/>
          <w:szCs w:val="24"/>
        </w:rPr>
        <w:t>35,17</w:t>
      </w:r>
      <w:r w:rsidRPr="002358B4">
        <w:rPr>
          <w:rFonts w:eastAsia="Times New Roman" w:cs="Times New Roman"/>
          <w:color w:val="000000" w:themeColor="text1"/>
          <w:szCs w:val="24"/>
          <w:lang w:val="sr-Latn-CS"/>
        </w:rPr>
        <w:t>% тј. 27289,5м</w:t>
      </w:r>
      <w:r w:rsidRPr="002358B4">
        <w:rPr>
          <w:rFonts w:eastAsia="Times New Roman" w:cs="Times New Roman"/>
          <w:color w:val="000000" w:themeColor="text1"/>
          <w:szCs w:val="24"/>
          <w:vertAlign w:val="superscript"/>
          <w:lang w:val="sr-Latn-CS"/>
        </w:rPr>
        <w:t>3</w:t>
      </w:r>
      <w:r w:rsidRPr="002358B4">
        <w:rPr>
          <w:rFonts w:eastAsia="Times New Roman" w:cs="Times New Roman"/>
          <w:color w:val="000000" w:themeColor="text1"/>
          <w:szCs w:val="24"/>
          <w:lang w:val="sr-Latn-CS"/>
        </w:rPr>
        <w:t xml:space="preserve"> и дебелих (</w:t>
      </w:r>
      <w:r w:rsidRPr="002358B4">
        <w:rPr>
          <w:rFonts w:eastAsia="Times New Roman" w:cs="Times New Roman"/>
          <w:i/>
          <w:color w:val="000000" w:themeColor="text1"/>
          <w:szCs w:val="24"/>
          <w:lang w:val="sr-Latn-CS"/>
        </w:rPr>
        <w:t>д</w:t>
      </w:r>
      <w:r w:rsidRPr="002358B4">
        <w:rPr>
          <w:rFonts w:eastAsia="Times New Roman" w:cs="Times New Roman"/>
          <w:i/>
          <w:color w:val="000000" w:themeColor="text1"/>
          <w:szCs w:val="24"/>
          <w:vertAlign w:val="subscript"/>
          <w:lang w:val="sr-Latn-CS"/>
        </w:rPr>
        <w:t>1.3</w:t>
      </w:r>
      <w:r w:rsidRPr="002358B4">
        <w:rPr>
          <w:rFonts w:eastAsia="Times New Roman" w:cs="Times New Roman"/>
          <w:i/>
          <w:color w:val="000000" w:themeColor="text1"/>
          <w:szCs w:val="24"/>
          <w:lang w:val="sr-Latn-CS"/>
        </w:rPr>
        <w:t>&gt;50цм</w:t>
      </w:r>
      <w:r w:rsidRPr="002358B4">
        <w:rPr>
          <w:rFonts w:eastAsia="Times New Roman" w:cs="Times New Roman"/>
          <w:color w:val="000000" w:themeColor="text1"/>
          <w:szCs w:val="24"/>
          <w:lang w:val="sr-Latn-CS"/>
        </w:rPr>
        <w:t xml:space="preserve">) </w:t>
      </w:r>
      <w:r w:rsidRPr="002358B4">
        <w:rPr>
          <w:rFonts w:eastAsia="Times New Roman" w:cs="Times New Roman"/>
          <w:color w:val="000000" w:themeColor="text1"/>
          <w:szCs w:val="24"/>
        </w:rPr>
        <w:t>25,12</w:t>
      </w:r>
      <w:r w:rsidRPr="002358B4">
        <w:rPr>
          <w:rFonts w:eastAsia="Times New Roman" w:cs="Times New Roman"/>
          <w:color w:val="000000" w:themeColor="text1"/>
          <w:szCs w:val="24"/>
          <w:lang w:val="sr-Latn-CS"/>
        </w:rPr>
        <w:t>% тј.</w:t>
      </w:r>
      <w:r w:rsidRPr="002358B4">
        <w:rPr>
          <w:rFonts w:eastAsia="Times New Roman" w:cs="Times New Roman"/>
          <w:color w:val="000000" w:themeColor="text1"/>
          <w:szCs w:val="24"/>
        </w:rPr>
        <w:t xml:space="preserve"> 19491,3</w:t>
      </w:r>
      <w:r w:rsidRPr="002358B4">
        <w:rPr>
          <w:rFonts w:eastAsia="Times New Roman" w:cs="Times New Roman"/>
          <w:color w:val="000000" w:themeColor="text1"/>
          <w:szCs w:val="24"/>
          <w:lang w:val="sr-Latn-CS"/>
        </w:rPr>
        <w:t>м</w:t>
      </w:r>
      <w:r w:rsidRPr="002358B4">
        <w:rPr>
          <w:rFonts w:eastAsia="Times New Roman" w:cs="Times New Roman"/>
          <w:color w:val="000000" w:themeColor="text1"/>
          <w:szCs w:val="24"/>
          <w:vertAlign w:val="superscript"/>
          <w:lang w:val="sr-Latn-CS"/>
        </w:rPr>
        <w:t>3</w:t>
      </w:r>
      <w:r w:rsidRPr="002358B4">
        <w:rPr>
          <w:rFonts w:eastAsia="Times New Roman" w:cs="Times New Roman"/>
          <w:color w:val="000000" w:themeColor="text1"/>
          <w:szCs w:val="24"/>
          <w:lang w:val="sr-Latn-CS"/>
        </w:rPr>
        <w:t>. У односу на идеалну дистрибуцију 20:30:50%, уо</w:t>
      </w:r>
      <w:r w:rsidRPr="002358B4">
        <w:rPr>
          <w:rFonts w:eastAsia="Times New Roman" w:cs="Times New Roman"/>
          <w:color w:val="000000" w:themeColor="text1"/>
          <w:szCs w:val="24"/>
        </w:rPr>
        <w:t>чљ</w:t>
      </w:r>
      <w:r w:rsidRPr="002358B4">
        <w:rPr>
          <w:rFonts w:eastAsia="Times New Roman" w:cs="Times New Roman"/>
          <w:color w:val="000000" w:themeColor="text1"/>
          <w:szCs w:val="24"/>
          <w:lang w:val="sr-Latn-CS"/>
        </w:rPr>
        <w:t xml:space="preserve">иво је да </w:t>
      </w:r>
      <w:r w:rsidRPr="002358B4">
        <w:rPr>
          <w:rFonts w:eastAsia="Times New Roman" w:cs="Times New Roman"/>
          <w:color w:val="000000" w:themeColor="text1"/>
          <w:szCs w:val="24"/>
        </w:rPr>
        <w:t xml:space="preserve">танких стабала има 19,7% више од идеалног, </w:t>
      </w:r>
      <w:r w:rsidRPr="002358B4">
        <w:rPr>
          <w:rFonts w:eastAsia="Times New Roman" w:cs="Times New Roman"/>
          <w:color w:val="000000" w:themeColor="text1"/>
          <w:szCs w:val="24"/>
          <w:lang w:val="sr-Latn-CS"/>
        </w:rPr>
        <w:t>сред</w:t>
      </w:r>
      <w:r w:rsidRPr="002358B4">
        <w:rPr>
          <w:rFonts w:eastAsia="Times New Roman" w:cs="Times New Roman"/>
          <w:color w:val="000000" w:themeColor="text1"/>
          <w:szCs w:val="24"/>
        </w:rPr>
        <w:t>њ</w:t>
      </w:r>
      <w:r w:rsidRPr="002358B4">
        <w:rPr>
          <w:rFonts w:eastAsia="Times New Roman" w:cs="Times New Roman"/>
          <w:color w:val="000000" w:themeColor="text1"/>
          <w:szCs w:val="24"/>
          <w:lang w:val="sr-Latn-CS"/>
        </w:rPr>
        <w:t>е дебелих ви</w:t>
      </w:r>
      <w:r w:rsidRPr="002358B4">
        <w:rPr>
          <w:rFonts w:eastAsia="Times New Roman" w:cs="Times New Roman"/>
          <w:color w:val="000000" w:themeColor="text1"/>
          <w:szCs w:val="24"/>
        </w:rPr>
        <w:t>ш</w:t>
      </w:r>
      <w:r w:rsidRPr="002358B4">
        <w:rPr>
          <w:rFonts w:eastAsia="Times New Roman" w:cs="Times New Roman"/>
          <w:color w:val="000000" w:themeColor="text1"/>
          <w:szCs w:val="24"/>
          <w:lang w:val="sr-Latn-CS"/>
        </w:rPr>
        <w:t xml:space="preserve">е за </w:t>
      </w:r>
      <w:r w:rsidRPr="002358B4">
        <w:rPr>
          <w:rFonts w:eastAsia="Times New Roman" w:cs="Times New Roman"/>
          <w:color w:val="000000" w:themeColor="text1"/>
          <w:szCs w:val="24"/>
        </w:rPr>
        <w:t>5,17</w:t>
      </w:r>
      <w:r w:rsidRPr="002358B4">
        <w:rPr>
          <w:rFonts w:eastAsia="Times New Roman" w:cs="Times New Roman"/>
          <w:color w:val="000000" w:themeColor="text1"/>
          <w:szCs w:val="24"/>
          <w:lang w:val="sr-Latn-CS"/>
        </w:rPr>
        <w:t>%</w:t>
      </w:r>
      <w:r w:rsidRPr="002358B4">
        <w:rPr>
          <w:rFonts w:eastAsia="Times New Roman" w:cs="Times New Roman"/>
          <w:color w:val="000000" w:themeColor="text1"/>
          <w:szCs w:val="24"/>
        </w:rPr>
        <w:t xml:space="preserve"> </w:t>
      </w:r>
      <w:r w:rsidRPr="002358B4">
        <w:rPr>
          <w:rFonts w:eastAsia="Times New Roman" w:cs="Times New Roman"/>
          <w:color w:val="000000" w:themeColor="text1"/>
          <w:szCs w:val="24"/>
          <w:lang w:val="sr-Latn-CS"/>
        </w:rPr>
        <w:t>а дебелих ма</w:t>
      </w:r>
      <w:r w:rsidRPr="002358B4">
        <w:rPr>
          <w:rFonts w:eastAsia="Times New Roman" w:cs="Times New Roman"/>
          <w:color w:val="000000" w:themeColor="text1"/>
          <w:szCs w:val="24"/>
        </w:rPr>
        <w:t>њ</w:t>
      </w:r>
      <w:r w:rsidRPr="002358B4">
        <w:rPr>
          <w:rFonts w:eastAsia="Times New Roman" w:cs="Times New Roman"/>
          <w:color w:val="000000" w:themeColor="text1"/>
          <w:szCs w:val="24"/>
          <w:lang w:val="sr-Latn-CS"/>
        </w:rPr>
        <w:t xml:space="preserve">е за  </w:t>
      </w:r>
      <w:r w:rsidRPr="002358B4">
        <w:rPr>
          <w:rFonts w:eastAsia="Times New Roman" w:cs="Times New Roman"/>
          <w:color w:val="000000" w:themeColor="text1"/>
          <w:szCs w:val="24"/>
        </w:rPr>
        <w:t>24,88%</w:t>
      </w:r>
      <w:r w:rsidRPr="002358B4">
        <w:rPr>
          <w:rFonts w:eastAsia="Times New Roman" w:cs="Times New Roman"/>
          <w:color w:val="000000" w:themeColor="text1"/>
          <w:szCs w:val="24"/>
          <w:lang w:val="sr-Latn-CS"/>
        </w:rPr>
        <w:t>.</w:t>
      </w:r>
      <w:r w:rsidRPr="002358B4">
        <w:rPr>
          <w:rFonts w:cs="Times New Roman"/>
          <w:color w:val="000000" w:themeColor="text1"/>
          <w:szCs w:val="24"/>
        </w:rPr>
        <w:t xml:space="preserve"> </w:t>
      </w:r>
    </w:p>
    <w:p w:rsidR="002358B4" w:rsidRDefault="002358B4" w:rsidP="00905858">
      <w:pPr>
        <w:rPr>
          <w:rFonts w:cs="Times New Roman"/>
          <w:color w:val="000000" w:themeColor="text1"/>
          <w:szCs w:val="24"/>
        </w:rPr>
      </w:pPr>
      <w:r w:rsidRPr="002358B4">
        <w:rPr>
          <w:rFonts w:cs="Times New Roman"/>
          <w:color w:val="000000" w:themeColor="text1"/>
          <w:szCs w:val="24"/>
        </w:rPr>
        <w:t>Може се констатовати нагомилавање танких стабала.</w:t>
      </w:r>
    </w:p>
    <w:p w:rsidR="00CC1698" w:rsidRPr="003832EA" w:rsidRDefault="00CC1698" w:rsidP="00905858">
      <w:pPr>
        <w:rPr>
          <w:rFonts w:cs="Times New Roman"/>
          <w:color w:val="000000" w:themeColor="text1"/>
          <w:szCs w:val="24"/>
        </w:rPr>
      </w:pPr>
    </w:p>
    <w:p w:rsidR="00DE500F" w:rsidRDefault="00DE500F" w:rsidP="0070161C">
      <w:pPr>
        <w:pStyle w:val="kb2"/>
      </w:pPr>
      <w:bookmarkStart w:id="273" w:name="_Toc433103132"/>
      <w:bookmarkStart w:id="274" w:name="_Toc2154691"/>
      <w:r>
        <w:t>5</w:t>
      </w:r>
      <w:r w:rsidRPr="000A649F">
        <w:t>.</w:t>
      </w:r>
      <w:r>
        <w:t>8</w:t>
      </w:r>
      <w:r w:rsidRPr="000A649F">
        <w:t xml:space="preserve">. Стање шума по </w:t>
      </w:r>
      <w:r>
        <w:t>добној структури</w:t>
      </w:r>
      <w:bookmarkEnd w:id="273"/>
      <w:bookmarkEnd w:id="274"/>
    </w:p>
    <w:p w:rsidR="003832EA" w:rsidRDefault="003832EA" w:rsidP="001159D1">
      <w:pPr>
        <w:pStyle w:val="kb2"/>
        <w:ind w:firstLine="720"/>
      </w:pPr>
    </w:p>
    <w:p w:rsidR="001159D1" w:rsidRPr="001159D1" w:rsidRDefault="001159D1" w:rsidP="001159D1">
      <w:pPr>
        <w:pStyle w:val="kb2"/>
        <w:ind w:firstLine="720"/>
        <w:jc w:val="both"/>
        <w:rPr>
          <w:sz w:val="24"/>
          <w:szCs w:val="24"/>
        </w:rPr>
      </w:pPr>
      <w:bookmarkStart w:id="275" w:name="_Toc2154692"/>
      <w:r>
        <w:rPr>
          <w:sz w:val="24"/>
          <w:szCs w:val="24"/>
        </w:rPr>
        <w:t>Ширина добног разреда у табеларном приказу за високе шума износи 20, а изданачке 10 година.</w:t>
      </w:r>
      <w:bookmarkEnd w:id="275"/>
    </w:p>
    <w:p w:rsidR="001159D1" w:rsidRPr="003832EA" w:rsidRDefault="001159D1" w:rsidP="001159D1">
      <w:pPr>
        <w:pStyle w:val="kb2"/>
        <w:ind w:firstLine="720"/>
      </w:pPr>
    </w:p>
    <w:tbl>
      <w:tblPr>
        <w:tblW w:w="0" w:type="auto"/>
        <w:jc w:val="center"/>
        <w:tblLook w:val="04A0"/>
      </w:tblPr>
      <w:tblGrid>
        <w:gridCol w:w="1112"/>
        <w:gridCol w:w="1340"/>
        <w:gridCol w:w="1838"/>
        <w:gridCol w:w="424"/>
        <w:gridCol w:w="1220"/>
        <w:gridCol w:w="1110"/>
        <w:gridCol w:w="931"/>
        <w:gridCol w:w="931"/>
        <w:gridCol w:w="461"/>
        <w:gridCol w:w="821"/>
        <w:gridCol w:w="931"/>
        <w:gridCol w:w="547"/>
        <w:gridCol w:w="632"/>
        <w:gridCol w:w="461"/>
        <w:gridCol w:w="375"/>
        <w:gridCol w:w="1041"/>
      </w:tblGrid>
      <w:tr w:rsidR="003D5128" w:rsidRPr="00DE500F" w:rsidTr="00F31B5C">
        <w:trPr>
          <w:trHeight w:val="300"/>
          <w:tblHeade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E500F" w:rsidRPr="002D5406" w:rsidRDefault="00DE500F" w:rsidP="00DE500F">
            <w:pPr>
              <w:ind w:firstLine="0"/>
              <w:jc w:val="center"/>
              <w:rPr>
                <w:rFonts w:eastAsia="Times New Roman" w:cs="Times New Roman"/>
                <w:b/>
                <w:color w:val="000000"/>
              </w:rPr>
            </w:pPr>
            <w:r w:rsidRPr="002D5406">
              <w:rPr>
                <w:rFonts w:eastAsia="Times New Roman" w:cs="Times New Roman"/>
                <w:b/>
                <w:color w:val="000000"/>
                <w:sz w:val="22"/>
              </w:rPr>
              <w:t>намена основна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E500F" w:rsidRPr="002D5406" w:rsidRDefault="00DE500F" w:rsidP="00DE500F">
            <w:pPr>
              <w:ind w:firstLine="0"/>
              <w:jc w:val="center"/>
              <w:rPr>
                <w:rFonts w:eastAsia="Times New Roman" w:cs="Times New Roman"/>
                <w:b/>
                <w:color w:val="000000"/>
              </w:rPr>
            </w:pPr>
            <w:r w:rsidRPr="002D5406">
              <w:rPr>
                <w:rFonts w:eastAsia="Times New Roman" w:cs="Times New Roman"/>
                <w:b/>
                <w:color w:val="000000"/>
                <w:sz w:val="22"/>
              </w:rPr>
              <w:t>порекло</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E500F" w:rsidRPr="002D5406" w:rsidRDefault="00DE500F" w:rsidP="00DE500F">
            <w:pPr>
              <w:ind w:firstLine="0"/>
              <w:jc w:val="center"/>
              <w:rPr>
                <w:rFonts w:eastAsia="Times New Roman" w:cs="Times New Roman"/>
                <w:b/>
                <w:color w:val="000000"/>
              </w:rPr>
            </w:pPr>
            <w:r w:rsidRPr="002D5406">
              <w:rPr>
                <w:rFonts w:eastAsia="Times New Roman" w:cs="Times New Roman"/>
                <w:b/>
                <w:color w:val="000000"/>
                <w:sz w:val="22"/>
              </w:rPr>
              <w:t>газдинска класа</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E500F" w:rsidRPr="002D5406" w:rsidRDefault="00DE500F" w:rsidP="00DE500F">
            <w:pPr>
              <w:ind w:firstLine="0"/>
              <w:jc w:val="center"/>
              <w:rPr>
                <w:rFonts w:eastAsia="Times New Roman" w:cs="Times New Roman"/>
                <w:b/>
                <w:color w:val="000000"/>
              </w:rPr>
            </w:pPr>
            <w:r w:rsidRPr="002D5406">
              <w:rPr>
                <w:rFonts w:eastAsia="Times New Roman" w:cs="Times New Roman"/>
                <w:b/>
                <w:color w:val="000000"/>
                <w:sz w:val="22"/>
              </w:rPr>
              <w:t> </w:t>
            </w:r>
          </w:p>
        </w:tc>
        <w:tc>
          <w:tcPr>
            <w:tcW w:w="0" w:type="auto"/>
            <w:gridSpan w:val="11"/>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E500F" w:rsidRPr="002D5406" w:rsidRDefault="00DE500F" w:rsidP="00DE500F">
            <w:pPr>
              <w:ind w:firstLine="0"/>
              <w:jc w:val="center"/>
              <w:rPr>
                <w:rFonts w:eastAsia="Times New Roman" w:cs="Times New Roman"/>
                <w:b/>
                <w:color w:val="000000"/>
              </w:rPr>
            </w:pPr>
            <w:r w:rsidRPr="002D5406">
              <w:rPr>
                <w:rFonts w:eastAsia="Times New Roman" w:cs="Times New Roman"/>
                <w:b/>
                <w:color w:val="000000"/>
                <w:sz w:val="22"/>
              </w:rPr>
              <w:t>ДОБНИ РАЗРЕДИ</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E500F" w:rsidRPr="00DE500F" w:rsidRDefault="00DE500F" w:rsidP="00DE500F">
            <w:pPr>
              <w:ind w:firstLine="0"/>
              <w:jc w:val="center"/>
              <w:rPr>
                <w:rFonts w:eastAsia="Times New Roman" w:cs="Times New Roman"/>
                <w:color w:val="000000"/>
              </w:rPr>
            </w:pPr>
            <w:r w:rsidRPr="00DE500F">
              <w:rPr>
                <w:rFonts w:eastAsia="Times New Roman" w:cs="Times New Roman"/>
                <w:color w:val="000000"/>
                <w:sz w:val="22"/>
              </w:rPr>
              <w:t> </w:t>
            </w:r>
          </w:p>
        </w:tc>
      </w:tr>
      <w:tr w:rsidR="003D5128" w:rsidRPr="00DE500F" w:rsidTr="00F31B5C">
        <w:trPr>
          <w:trHeight w:val="300"/>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E500F" w:rsidRPr="002D5406" w:rsidRDefault="00DE500F" w:rsidP="00DE500F">
            <w:pPr>
              <w:ind w:firstLine="0"/>
              <w:jc w:val="left"/>
              <w:rPr>
                <w:rFonts w:eastAsia="Times New Roman" w:cs="Times New Roman"/>
                <w:b/>
                <w:color w:val="000000"/>
              </w:rPr>
            </w:pP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E500F" w:rsidRPr="002D5406" w:rsidRDefault="00DE500F" w:rsidP="00DE500F">
            <w:pPr>
              <w:ind w:firstLine="0"/>
              <w:jc w:val="left"/>
              <w:rPr>
                <w:rFonts w:eastAsia="Times New Roman" w:cs="Times New Roman"/>
                <w:b/>
                <w:color w:val="000000"/>
              </w:rPr>
            </w:pP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E500F" w:rsidRPr="002D5406" w:rsidRDefault="00DE500F" w:rsidP="00DE500F">
            <w:pPr>
              <w:ind w:firstLine="0"/>
              <w:jc w:val="left"/>
              <w:rPr>
                <w:rFonts w:eastAsia="Times New Roman" w:cs="Times New Roman"/>
                <w:b/>
                <w:color w:val="000000"/>
              </w:rPr>
            </w:pP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DE500F" w:rsidRPr="002D5406" w:rsidRDefault="00DE500F" w:rsidP="00DE500F">
            <w:pPr>
              <w:ind w:firstLine="0"/>
              <w:jc w:val="center"/>
              <w:rPr>
                <w:rFonts w:eastAsia="Times New Roman" w:cs="Times New Roman"/>
                <w:b/>
                <w:color w:val="000000"/>
              </w:rPr>
            </w:pPr>
            <w:r w:rsidRPr="002D5406">
              <w:rPr>
                <w:rFonts w:eastAsia="Times New Roman" w:cs="Times New Roman"/>
                <w:b/>
                <w:color w:val="000000"/>
                <w:sz w:val="22"/>
              </w:rPr>
              <w:t> </w:t>
            </w:r>
          </w:p>
        </w:tc>
        <w:tc>
          <w:tcPr>
            <w:tcW w:w="0" w:type="auto"/>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E500F" w:rsidRPr="002D5406" w:rsidRDefault="00DE500F" w:rsidP="00DE500F">
            <w:pPr>
              <w:ind w:firstLine="0"/>
              <w:jc w:val="center"/>
              <w:rPr>
                <w:rFonts w:eastAsia="Times New Roman" w:cs="Times New Roman"/>
                <w:b/>
                <w:color w:val="000000"/>
              </w:rPr>
            </w:pPr>
            <w:r w:rsidRPr="002D5406">
              <w:rPr>
                <w:rFonts w:eastAsia="Times New Roman" w:cs="Times New Roman"/>
                <w:b/>
                <w:color w:val="000000"/>
                <w:sz w:val="22"/>
              </w:rPr>
              <w:t>I</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DE500F" w:rsidRPr="002D5406" w:rsidRDefault="00DE500F" w:rsidP="00DE500F">
            <w:pPr>
              <w:ind w:firstLine="0"/>
              <w:jc w:val="center"/>
              <w:rPr>
                <w:rFonts w:eastAsia="Times New Roman" w:cs="Times New Roman"/>
                <w:b/>
                <w:color w:val="000000"/>
              </w:rPr>
            </w:pPr>
            <w:r w:rsidRPr="002D5406">
              <w:rPr>
                <w:rFonts w:eastAsia="Times New Roman" w:cs="Times New Roman"/>
                <w:b/>
                <w:color w:val="000000"/>
                <w:sz w:val="22"/>
              </w:rPr>
              <w:t>II</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DE500F" w:rsidRPr="002D5406" w:rsidRDefault="00DE500F" w:rsidP="00DE500F">
            <w:pPr>
              <w:ind w:firstLine="0"/>
              <w:jc w:val="center"/>
              <w:rPr>
                <w:rFonts w:eastAsia="Times New Roman" w:cs="Times New Roman"/>
                <w:b/>
                <w:color w:val="000000"/>
              </w:rPr>
            </w:pPr>
            <w:r w:rsidRPr="002D5406">
              <w:rPr>
                <w:rFonts w:eastAsia="Times New Roman" w:cs="Times New Roman"/>
                <w:b/>
                <w:color w:val="000000"/>
                <w:sz w:val="22"/>
              </w:rPr>
              <w:t>III</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DE500F" w:rsidRPr="002D5406" w:rsidRDefault="00DE500F" w:rsidP="00DE500F">
            <w:pPr>
              <w:ind w:firstLine="0"/>
              <w:jc w:val="center"/>
              <w:rPr>
                <w:rFonts w:eastAsia="Times New Roman" w:cs="Times New Roman"/>
                <w:b/>
                <w:color w:val="000000"/>
              </w:rPr>
            </w:pPr>
            <w:r w:rsidRPr="002D5406">
              <w:rPr>
                <w:rFonts w:eastAsia="Times New Roman" w:cs="Times New Roman"/>
                <w:b/>
                <w:color w:val="000000"/>
                <w:sz w:val="22"/>
              </w:rPr>
              <w:t>IV</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DE500F" w:rsidRPr="002D5406" w:rsidRDefault="00DE500F" w:rsidP="00DE500F">
            <w:pPr>
              <w:ind w:firstLine="0"/>
              <w:jc w:val="center"/>
              <w:rPr>
                <w:rFonts w:eastAsia="Times New Roman" w:cs="Times New Roman"/>
                <w:b/>
                <w:color w:val="000000"/>
              </w:rPr>
            </w:pPr>
            <w:r w:rsidRPr="002D5406">
              <w:rPr>
                <w:rFonts w:eastAsia="Times New Roman" w:cs="Times New Roman"/>
                <w:b/>
                <w:color w:val="000000"/>
                <w:sz w:val="22"/>
              </w:rPr>
              <w:t>V</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DE500F" w:rsidRPr="002D5406" w:rsidRDefault="00DE500F" w:rsidP="00DE500F">
            <w:pPr>
              <w:ind w:firstLine="0"/>
              <w:jc w:val="center"/>
              <w:rPr>
                <w:rFonts w:eastAsia="Times New Roman" w:cs="Times New Roman"/>
                <w:b/>
                <w:color w:val="000000"/>
              </w:rPr>
            </w:pPr>
            <w:r w:rsidRPr="002D5406">
              <w:rPr>
                <w:rFonts w:eastAsia="Times New Roman" w:cs="Times New Roman"/>
                <w:b/>
                <w:color w:val="000000"/>
                <w:sz w:val="22"/>
              </w:rPr>
              <w:t>VI</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DE500F" w:rsidRPr="002D5406" w:rsidRDefault="00DE500F" w:rsidP="00DE500F">
            <w:pPr>
              <w:ind w:firstLine="0"/>
              <w:jc w:val="center"/>
              <w:rPr>
                <w:rFonts w:eastAsia="Times New Roman" w:cs="Times New Roman"/>
                <w:b/>
                <w:color w:val="000000"/>
              </w:rPr>
            </w:pPr>
            <w:r w:rsidRPr="002D5406">
              <w:rPr>
                <w:rFonts w:eastAsia="Times New Roman" w:cs="Times New Roman"/>
                <w:b/>
                <w:color w:val="000000"/>
                <w:sz w:val="22"/>
              </w:rPr>
              <w:t>VII</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DE500F" w:rsidRPr="002D5406" w:rsidRDefault="00DE500F" w:rsidP="00DE500F">
            <w:pPr>
              <w:ind w:firstLine="0"/>
              <w:jc w:val="center"/>
              <w:rPr>
                <w:rFonts w:eastAsia="Times New Roman" w:cs="Times New Roman"/>
                <w:b/>
                <w:color w:val="000000"/>
              </w:rPr>
            </w:pPr>
            <w:r w:rsidRPr="002D5406">
              <w:rPr>
                <w:rFonts w:eastAsia="Times New Roman" w:cs="Times New Roman"/>
                <w:b/>
                <w:color w:val="000000"/>
                <w:sz w:val="22"/>
              </w:rPr>
              <w:t>VIII</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DE500F" w:rsidRPr="002D5406" w:rsidRDefault="00DE500F" w:rsidP="00DE500F">
            <w:pPr>
              <w:ind w:firstLine="0"/>
              <w:jc w:val="center"/>
              <w:rPr>
                <w:rFonts w:eastAsia="Times New Roman" w:cs="Times New Roman"/>
                <w:b/>
                <w:color w:val="000000"/>
              </w:rPr>
            </w:pPr>
            <w:r w:rsidRPr="002D5406">
              <w:rPr>
                <w:rFonts w:eastAsia="Times New Roman" w:cs="Times New Roman"/>
                <w:b/>
                <w:color w:val="000000"/>
                <w:sz w:val="22"/>
              </w:rPr>
              <w:t>IX</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DE500F" w:rsidRPr="002D5406" w:rsidRDefault="00DE500F" w:rsidP="00DE500F">
            <w:pPr>
              <w:ind w:firstLine="0"/>
              <w:jc w:val="center"/>
              <w:rPr>
                <w:rFonts w:eastAsia="Times New Roman" w:cs="Times New Roman"/>
                <w:b/>
                <w:color w:val="000000"/>
              </w:rPr>
            </w:pPr>
            <w:r w:rsidRPr="002D5406">
              <w:rPr>
                <w:rFonts w:eastAsia="Times New Roman" w:cs="Times New Roman"/>
                <w:b/>
                <w:color w:val="000000"/>
                <w:sz w:val="22"/>
              </w:rPr>
              <w:t>X</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DE500F" w:rsidRPr="002D5406" w:rsidRDefault="00DE500F" w:rsidP="00DE500F">
            <w:pPr>
              <w:ind w:firstLine="0"/>
              <w:jc w:val="center"/>
              <w:rPr>
                <w:rFonts w:eastAsia="Times New Roman" w:cs="Times New Roman"/>
                <w:b/>
                <w:color w:val="000000"/>
              </w:rPr>
            </w:pPr>
            <w:r w:rsidRPr="002D5406">
              <w:rPr>
                <w:rFonts w:eastAsia="Times New Roman" w:cs="Times New Roman"/>
                <w:b/>
                <w:color w:val="000000"/>
                <w:sz w:val="22"/>
              </w:rPr>
              <w:t>свега</w:t>
            </w:r>
          </w:p>
        </w:tc>
      </w:tr>
      <w:tr w:rsidR="003D5128" w:rsidRPr="00DE500F" w:rsidTr="00F31B5C">
        <w:trPr>
          <w:trHeight w:val="300"/>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E500F" w:rsidRPr="002D5406" w:rsidRDefault="00DE500F" w:rsidP="00DE500F">
            <w:pPr>
              <w:ind w:firstLine="0"/>
              <w:jc w:val="left"/>
              <w:rPr>
                <w:rFonts w:eastAsia="Times New Roman" w:cs="Times New Roman"/>
                <w:b/>
                <w:color w:val="000000"/>
              </w:rPr>
            </w:pP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E500F" w:rsidRPr="002D5406" w:rsidRDefault="00DE500F" w:rsidP="00DE500F">
            <w:pPr>
              <w:ind w:firstLine="0"/>
              <w:jc w:val="left"/>
              <w:rPr>
                <w:rFonts w:eastAsia="Times New Roman" w:cs="Times New Roman"/>
                <w:b/>
                <w:color w:val="000000"/>
              </w:rPr>
            </w:pP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E500F" w:rsidRPr="002D5406" w:rsidRDefault="00DE500F" w:rsidP="00DE500F">
            <w:pPr>
              <w:ind w:firstLine="0"/>
              <w:jc w:val="left"/>
              <w:rPr>
                <w:rFonts w:eastAsia="Times New Roman" w:cs="Times New Roman"/>
                <w:b/>
                <w:color w:val="000000"/>
              </w:rPr>
            </w:pP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DE500F" w:rsidRPr="002D5406" w:rsidRDefault="00DE500F" w:rsidP="00DE500F">
            <w:pPr>
              <w:ind w:firstLine="0"/>
              <w:jc w:val="center"/>
              <w:rPr>
                <w:rFonts w:eastAsia="Times New Roman" w:cs="Times New Roman"/>
                <w:b/>
                <w:color w:val="000000"/>
              </w:rPr>
            </w:pPr>
            <w:r w:rsidRPr="002D5406">
              <w:rPr>
                <w:rFonts w:eastAsia="Times New Roman" w:cs="Times New Roman"/>
                <w:b/>
                <w:color w:val="000000"/>
                <w:sz w:val="22"/>
              </w:rPr>
              <w:t> </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DE500F" w:rsidRPr="002D5406" w:rsidRDefault="00DE500F" w:rsidP="00DE500F">
            <w:pPr>
              <w:ind w:firstLine="0"/>
              <w:jc w:val="center"/>
              <w:rPr>
                <w:rFonts w:eastAsia="Times New Roman" w:cs="Times New Roman"/>
                <w:b/>
                <w:color w:val="000000"/>
              </w:rPr>
            </w:pPr>
            <w:r w:rsidRPr="002D5406">
              <w:rPr>
                <w:rFonts w:eastAsia="Times New Roman" w:cs="Times New Roman"/>
                <w:b/>
                <w:color w:val="000000"/>
                <w:sz w:val="22"/>
              </w:rPr>
              <w:t>слабо обр.</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DE500F" w:rsidRPr="002D5406" w:rsidRDefault="00DE500F" w:rsidP="00DE500F">
            <w:pPr>
              <w:ind w:firstLine="0"/>
              <w:jc w:val="center"/>
              <w:rPr>
                <w:rFonts w:eastAsia="Times New Roman" w:cs="Times New Roman"/>
                <w:b/>
                <w:color w:val="000000"/>
              </w:rPr>
            </w:pPr>
            <w:r w:rsidRPr="002D5406">
              <w:rPr>
                <w:rFonts w:eastAsia="Times New Roman" w:cs="Times New Roman"/>
                <w:b/>
                <w:color w:val="000000"/>
                <w:sz w:val="22"/>
              </w:rPr>
              <w:t>добро об.</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DE500F" w:rsidRPr="00DE500F" w:rsidRDefault="00DE500F" w:rsidP="00DE500F">
            <w:pPr>
              <w:ind w:firstLine="0"/>
              <w:jc w:val="center"/>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DE500F" w:rsidRPr="00DE500F" w:rsidRDefault="00DE500F" w:rsidP="00DE500F">
            <w:pPr>
              <w:ind w:firstLine="0"/>
              <w:jc w:val="center"/>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DE500F" w:rsidRPr="00DE500F" w:rsidRDefault="00DE500F" w:rsidP="00DE500F">
            <w:pPr>
              <w:ind w:firstLine="0"/>
              <w:jc w:val="center"/>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DE500F" w:rsidRPr="00DE500F" w:rsidRDefault="00DE500F" w:rsidP="00DE500F">
            <w:pPr>
              <w:ind w:firstLine="0"/>
              <w:jc w:val="center"/>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DE500F" w:rsidRPr="00DE500F" w:rsidRDefault="00DE500F" w:rsidP="00DE500F">
            <w:pPr>
              <w:ind w:firstLine="0"/>
              <w:jc w:val="center"/>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DE500F" w:rsidRPr="00DE500F" w:rsidRDefault="00DE500F" w:rsidP="00DE500F">
            <w:pPr>
              <w:ind w:firstLine="0"/>
              <w:jc w:val="center"/>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DE500F" w:rsidRPr="00DE500F" w:rsidRDefault="00DE500F" w:rsidP="00DE500F">
            <w:pPr>
              <w:ind w:firstLine="0"/>
              <w:jc w:val="center"/>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DE500F" w:rsidRPr="00DE500F" w:rsidRDefault="00DE500F" w:rsidP="00DE500F">
            <w:pPr>
              <w:ind w:firstLine="0"/>
              <w:jc w:val="center"/>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DE500F" w:rsidRPr="00DE500F" w:rsidRDefault="00DE500F" w:rsidP="00DE500F">
            <w:pPr>
              <w:ind w:firstLine="0"/>
              <w:jc w:val="center"/>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DE500F" w:rsidRPr="00DE500F" w:rsidRDefault="00DE500F" w:rsidP="00DE500F">
            <w:pPr>
              <w:ind w:firstLine="0"/>
              <w:jc w:val="center"/>
              <w:rPr>
                <w:rFonts w:eastAsia="Times New Roman" w:cs="Times New Roman"/>
                <w:color w:val="000000"/>
              </w:rPr>
            </w:pPr>
            <w:r w:rsidRPr="00DE500F">
              <w:rPr>
                <w:rFonts w:eastAsia="Times New Roman" w:cs="Times New Roman"/>
                <w:color w:val="000000"/>
                <w:sz w:val="22"/>
              </w:rPr>
              <w:t> </w:t>
            </w:r>
          </w:p>
        </w:tc>
      </w:tr>
      <w:tr w:rsidR="003D5128" w:rsidRPr="00DE500F" w:rsidTr="00F31B5C">
        <w:trPr>
          <w:trHeight w:val="300"/>
          <w:jc w:val="center"/>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E500F" w:rsidRPr="00DE500F" w:rsidRDefault="00DE500F" w:rsidP="00DE500F">
            <w:pPr>
              <w:ind w:firstLine="0"/>
              <w:jc w:val="center"/>
              <w:rPr>
                <w:rFonts w:eastAsia="Times New Roman" w:cs="Times New Roman"/>
                <w:color w:val="000000"/>
              </w:rPr>
            </w:pPr>
            <w:r w:rsidRPr="00DE500F">
              <w:rPr>
                <w:rFonts w:eastAsia="Times New Roman" w:cs="Times New Roman"/>
                <w:color w:val="000000"/>
                <w:sz w:val="22"/>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E500F" w:rsidRPr="00DE500F" w:rsidRDefault="00DE500F" w:rsidP="00DE500F">
            <w:pPr>
              <w:ind w:firstLine="0"/>
              <w:jc w:val="center"/>
              <w:rPr>
                <w:rFonts w:eastAsia="Times New Roman" w:cs="Times New Roman"/>
                <w:color w:val="000000"/>
              </w:rPr>
            </w:pPr>
            <w:r w:rsidRPr="00DE500F">
              <w:rPr>
                <w:rFonts w:eastAsia="Times New Roman" w:cs="Times New Roman"/>
                <w:color w:val="000000"/>
                <w:sz w:val="22"/>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E500F" w:rsidRPr="00DE500F" w:rsidRDefault="00DE500F" w:rsidP="00DE500F">
            <w:pPr>
              <w:ind w:firstLine="0"/>
              <w:jc w:val="center"/>
              <w:rPr>
                <w:rFonts w:eastAsia="Times New Roman" w:cs="Times New Roman"/>
                <w:color w:val="000000"/>
              </w:rPr>
            </w:pPr>
            <w:r w:rsidRPr="00DE500F">
              <w:rPr>
                <w:rFonts w:eastAsia="Times New Roman" w:cs="Times New Roman"/>
                <w:color w:val="000000"/>
                <w:sz w:val="22"/>
              </w:rPr>
              <w:t>58412471</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p</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2.73</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2.73</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v</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674.61</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674.61</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zv</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20.82</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20.82</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500F" w:rsidRPr="004459D3" w:rsidRDefault="002D5406" w:rsidP="00DE500F">
            <w:pPr>
              <w:ind w:firstLine="0"/>
              <w:jc w:val="center"/>
              <w:rPr>
                <w:rFonts w:eastAsia="Times New Roman" w:cs="Times New Roman"/>
                <w:color w:val="000000"/>
              </w:rPr>
            </w:pPr>
            <w:r>
              <w:rPr>
                <w:rFonts w:eastAsia="Times New Roman" w:cs="Times New Roman"/>
                <w:color w:val="000000"/>
                <w:sz w:val="22"/>
              </w:rPr>
              <w:t>Висока природна састојина четинара</w:t>
            </w:r>
            <w:r w:rsidR="004459D3">
              <w:rPr>
                <w:rFonts w:eastAsia="Times New Roman" w:cs="Times New Roman"/>
                <w:color w:val="000000"/>
                <w:sz w:val="22"/>
              </w:rPr>
              <w:t xml:space="preserve"> (доб.разред 20 г.)</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p</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2.73</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2.73</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v</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674.61</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674.61</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zv</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20.82</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20.82</w:t>
            </w:r>
          </w:p>
        </w:tc>
      </w:tr>
      <w:tr w:rsidR="00DE500F" w:rsidRPr="00DE500F" w:rsidTr="00F31B5C">
        <w:trPr>
          <w:trHeight w:val="300"/>
          <w:jc w:val="center"/>
        </w:trPr>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500F" w:rsidRPr="002D5406" w:rsidRDefault="002D5406" w:rsidP="00DE500F">
            <w:pPr>
              <w:ind w:firstLine="0"/>
              <w:jc w:val="center"/>
              <w:rPr>
                <w:rFonts w:eastAsia="Times New Roman" w:cs="Times New Roman"/>
                <w:color w:val="000000"/>
              </w:rPr>
            </w:pPr>
            <w:r>
              <w:rPr>
                <w:rFonts w:eastAsia="Times New Roman" w:cs="Times New Roman"/>
                <w:color w:val="000000"/>
                <w:sz w:val="22"/>
              </w:rPr>
              <w:t>Национални парк - I степен заштите</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p</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2.73</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2.73</w:t>
            </w:r>
          </w:p>
        </w:tc>
      </w:tr>
      <w:tr w:rsidR="00DE500F" w:rsidRPr="00DE500F" w:rsidTr="00F31B5C">
        <w:trPr>
          <w:trHeight w:val="300"/>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v</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674.61</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674.61</w:t>
            </w:r>
          </w:p>
        </w:tc>
      </w:tr>
      <w:tr w:rsidR="00DE500F" w:rsidRPr="00DE500F" w:rsidTr="00F31B5C">
        <w:trPr>
          <w:trHeight w:val="300"/>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zv</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20.82</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20.82</w:t>
            </w:r>
          </w:p>
        </w:tc>
      </w:tr>
      <w:tr w:rsidR="003D5128" w:rsidRPr="00DE500F" w:rsidTr="00F31B5C">
        <w:trPr>
          <w:trHeight w:val="300"/>
          <w:jc w:val="center"/>
        </w:trPr>
        <w:tc>
          <w:tcPr>
            <w:tcW w:w="0" w:type="auto"/>
            <w:vMerge w:val="restart"/>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E500F" w:rsidRPr="00DE500F" w:rsidRDefault="00DE500F" w:rsidP="00DE500F">
            <w:pPr>
              <w:ind w:firstLine="0"/>
              <w:jc w:val="center"/>
              <w:rPr>
                <w:rFonts w:eastAsia="Times New Roman" w:cs="Times New Roman"/>
                <w:color w:val="000000"/>
              </w:rPr>
            </w:pPr>
            <w:r w:rsidRPr="00DE500F">
              <w:rPr>
                <w:rFonts w:eastAsia="Times New Roman" w:cs="Times New Roman"/>
                <w:color w:val="000000"/>
                <w:sz w:val="22"/>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E500F" w:rsidRPr="00DE500F" w:rsidRDefault="00DE500F" w:rsidP="00DE500F">
            <w:pPr>
              <w:ind w:firstLine="0"/>
              <w:jc w:val="center"/>
              <w:rPr>
                <w:rFonts w:eastAsia="Times New Roman" w:cs="Times New Roman"/>
                <w:color w:val="000000"/>
              </w:rPr>
            </w:pPr>
            <w:r w:rsidRPr="00DE500F">
              <w:rPr>
                <w:rFonts w:eastAsia="Times New Roman" w:cs="Times New Roman"/>
                <w:color w:val="000000"/>
                <w:sz w:val="22"/>
              </w:rPr>
              <w:t>59381514</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p</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0.30</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0.30</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v</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93.62</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93.62</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zv</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3.65</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3.65</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E500F" w:rsidRPr="00DE500F" w:rsidRDefault="00DE500F" w:rsidP="00DE500F">
            <w:pPr>
              <w:ind w:firstLine="0"/>
              <w:jc w:val="center"/>
              <w:rPr>
                <w:rFonts w:eastAsia="Times New Roman" w:cs="Times New Roman"/>
                <w:color w:val="000000"/>
              </w:rPr>
            </w:pPr>
            <w:r w:rsidRPr="00DE500F">
              <w:rPr>
                <w:rFonts w:eastAsia="Times New Roman" w:cs="Times New Roman"/>
                <w:color w:val="000000"/>
                <w:sz w:val="22"/>
              </w:rPr>
              <w:t>59382511</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p</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0.11</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0.11</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v</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6.60</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6.60</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zv</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0.19</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0.19</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E500F" w:rsidRPr="00DE500F" w:rsidRDefault="00DE500F" w:rsidP="00DE500F">
            <w:pPr>
              <w:ind w:firstLine="0"/>
              <w:jc w:val="center"/>
              <w:rPr>
                <w:rFonts w:eastAsia="Times New Roman" w:cs="Times New Roman"/>
                <w:color w:val="000000"/>
              </w:rPr>
            </w:pPr>
            <w:r w:rsidRPr="00DE500F">
              <w:rPr>
                <w:rFonts w:eastAsia="Times New Roman" w:cs="Times New Roman"/>
                <w:color w:val="000000"/>
                <w:sz w:val="22"/>
              </w:rPr>
              <w:t>59384517</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p</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1.18</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1.18</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v</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301.30</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301.30</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zv</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11.13</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11.13</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E500F" w:rsidRPr="00DE500F" w:rsidRDefault="00DE500F" w:rsidP="00DE500F">
            <w:pPr>
              <w:ind w:firstLine="0"/>
              <w:jc w:val="center"/>
              <w:rPr>
                <w:rFonts w:eastAsia="Times New Roman" w:cs="Times New Roman"/>
                <w:color w:val="000000"/>
              </w:rPr>
            </w:pPr>
            <w:r w:rsidRPr="00DE500F">
              <w:rPr>
                <w:rFonts w:eastAsia="Times New Roman" w:cs="Times New Roman"/>
                <w:color w:val="000000"/>
                <w:sz w:val="22"/>
              </w:rPr>
              <w:t>59401471</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p</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0.41</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0.41</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v</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73.80</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73.80</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zv</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2.58</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2.58</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500F" w:rsidRPr="004459D3" w:rsidRDefault="002D5406" w:rsidP="00DE500F">
            <w:pPr>
              <w:ind w:firstLine="0"/>
              <w:jc w:val="center"/>
              <w:rPr>
                <w:rFonts w:eastAsia="Times New Roman" w:cs="Times New Roman"/>
                <w:color w:val="000000"/>
              </w:rPr>
            </w:pPr>
            <w:r>
              <w:rPr>
                <w:rFonts w:eastAsia="Times New Roman" w:cs="Times New Roman"/>
                <w:color w:val="000000"/>
                <w:sz w:val="22"/>
              </w:rPr>
              <w:t xml:space="preserve">Висока природна састојина </w:t>
            </w:r>
            <w:r>
              <w:rPr>
                <w:rFonts w:eastAsia="Times New Roman" w:cs="Times New Roman"/>
                <w:color w:val="000000"/>
                <w:sz w:val="22"/>
              </w:rPr>
              <w:lastRenderedPageBreak/>
              <w:t>четинара</w:t>
            </w:r>
            <w:r w:rsidR="004459D3">
              <w:rPr>
                <w:rFonts w:eastAsia="Times New Roman" w:cs="Times New Roman"/>
                <w:color w:val="000000"/>
                <w:sz w:val="22"/>
              </w:rPr>
              <w:t xml:space="preserve"> (доб.разред 20 г.)</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lastRenderedPageBreak/>
              <w:t>p</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0.82</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1.18</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2.00</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v</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174.02</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301.30</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475.32</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zv</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6.42</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11.13</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17.55</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E500F" w:rsidRPr="00DE500F" w:rsidRDefault="00DE500F" w:rsidP="00DE500F">
            <w:pPr>
              <w:ind w:firstLine="0"/>
              <w:jc w:val="center"/>
              <w:rPr>
                <w:rFonts w:eastAsia="Times New Roman" w:cs="Times New Roman"/>
                <w:color w:val="000000"/>
              </w:rPr>
            </w:pPr>
            <w:r w:rsidRPr="00DE500F">
              <w:rPr>
                <w:rFonts w:eastAsia="Times New Roman" w:cs="Times New Roman"/>
                <w:color w:val="000000"/>
                <w:sz w:val="22"/>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E500F" w:rsidRPr="00DE500F" w:rsidRDefault="00DE500F" w:rsidP="00DE500F">
            <w:pPr>
              <w:ind w:firstLine="0"/>
              <w:jc w:val="center"/>
              <w:rPr>
                <w:rFonts w:eastAsia="Times New Roman" w:cs="Times New Roman"/>
                <w:color w:val="000000"/>
              </w:rPr>
            </w:pPr>
            <w:r w:rsidRPr="00DE500F">
              <w:rPr>
                <w:rFonts w:eastAsia="Times New Roman" w:cs="Times New Roman"/>
                <w:color w:val="000000"/>
                <w:sz w:val="22"/>
              </w:rPr>
              <w:t>59382511</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p</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0.62</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0.62</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v</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290.03</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290.03</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zv</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8.55</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8.55</w:t>
            </w:r>
          </w:p>
        </w:tc>
      </w:tr>
      <w:tr w:rsidR="00CC1698" w:rsidRPr="00DE500F" w:rsidTr="00CC1698">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CC1698" w:rsidRPr="00DE500F" w:rsidRDefault="00CC1698" w:rsidP="00DE500F">
            <w:pPr>
              <w:ind w:firstLine="0"/>
              <w:jc w:val="left"/>
              <w:rPr>
                <w:rFonts w:eastAsia="Times New Roman" w:cs="Times New Roman"/>
                <w:color w:val="000000"/>
              </w:rPr>
            </w:pPr>
          </w:p>
        </w:tc>
        <w:tc>
          <w:tcPr>
            <w:tcW w:w="0" w:type="auto"/>
            <w:vMerge w:val="restart"/>
            <w:tcBorders>
              <w:top w:val="nil"/>
              <w:left w:val="single" w:sz="4" w:space="0" w:color="auto"/>
              <w:right w:val="single" w:sz="4" w:space="0" w:color="auto"/>
            </w:tcBorders>
            <w:vAlign w:val="center"/>
            <w:hideMark/>
          </w:tcPr>
          <w:p w:rsidR="00CC1698" w:rsidRPr="00DE500F" w:rsidRDefault="00CC1698" w:rsidP="00DE500F">
            <w:pPr>
              <w:ind w:firstLine="0"/>
              <w:jc w:val="left"/>
              <w:rPr>
                <w:rFonts w:eastAsia="Times New Roman" w:cs="Times New Roman"/>
                <w:color w:val="000000"/>
              </w:rPr>
            </w:pPr>
          </w:p>
        </w:tc>
        <w:tc>
          <w:tcPr>
            <w:tcW w:w="0" w:type="auto"/>
            <w:vMerge w:val="restart"/>
            <w:tcBorders>
              <w:top w:val="nil"/>
              <w:left w:val="single" w:sz="4" w:space="0" w:color="auto"/>
              <w:right w:val="single" w:sz="4" w:space="0" w:color="auto"/>
            </w:tcBorders>
            <w:vAlign w:val="center"/>
            <w:hideMark/>
          </w:tcPr>
          <w:p w:rsidR="00CC1698" w:rsidRPr="00CC1698" w:rsidRDefault="00CC1698" w:rsidP="00CC1698">
            <w:pPr>
              <w:ind w:firstLine="0"/>
              <w:jc w:val="center"/>
              <w:rPr>
                <w:rFonts w:eastAsia="Times New Roman" w:cs="Times New Roman"/>
                <w:color w:val="000000"/>
              </w:rPr>
            </w:pPr>
            <w:r w:rsidRPr="00CC1698">
              <w:rPr>
                <w:rFonts w:eastAsia="Times New Roman" w:cs="Times New Roman"/>
                <w:color w:val="000000"/>
                <w:sz w:val="22"/>
              </w:rPr>
              <w:t>59382512</w:t>
            </w:r>
          </w:p>
        </w:tc>
        <w:tc>
          <w:tcPr>
            <w:tcW w:w="0" w:type="auto"/>
            <w:tcBorders>
              <w:top w:val="nil"/>
              <w:left w:val="nil"/>
              <w:bottom w:val="single" w:sz="4" w:space="0" w:color="auto"/>
              <w:right w:val="single" w:sz="4" w:space="0" w:color="auto"/>
            </w:tcBorders>
            <w:shd w:val="clear" w:color="auto" w:fill="auto"/>
            <w:noWrap/>
            <w:vAlign w:val="center"/>
            <w:hideMark/>
          </w:tcPr>
          <w:p w:rsidR="00CC1698" w:rsidRPr="00DE500F" w:rsidRDefault="00CC1698" w:rsidP="00CC1698">
            <w:pPr>
              <w:ind w:firstLine="0"/>
              <w:jc w:val="left"/>
              <w:rPr>
                <w:rFonts w:eastAsia="Times New Roman" w:cs="Times New Roman"/>
                <w:color w:val="000000"/>
              </w:rPr>
            </w:pPr>
            <w:r w:rsidRPr="00DE500F">
              <w:rPr>
                <w:rFonts w:eastAsia="Times New Roman" w:cs="Times New Roman"/>
                <w:color w:val="000000"/>
                <w:sz w:val="22"/>
              </w:rPr>
              <w:t>p</w:t>
            </w:r>
          </w:p>
        </w:tc>
        <w:tc>
          <w:tcPr>
            <w:tcW w:w="0" w:type="auto"/>
            <w:tcBorders>
              <w:top w:val="nil"/>
              <w:left w:val="nil"/>
              <w:bottom w:val="single" w:sz="4" w:space="0" w:color="auto"/>
              <w:right w:val="single" w:sz="4" w:space="0" w:color="auto"/>
            </w:tcBorders>
            <w:shd w:val="clear" w:color="auto" w:fill="auto"/>
            <w:noWrap/>
            <w:vAlign w:val="center"/>
            <w:hideMark/>
          </w:tcPr>
          <w:p w:rsidR="00CC1698" w:rsidRPr="00DE500F" w:rsidRDefault="00CC1698"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CC1698" w:rsidRPr="00DE500F" w:rsidRDefault="00CC1698"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CC1698" w:rsidRPr="00DE500F" w:rsidRDefault="00CC1698"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CC1698" w:rsidRPr="00DE500F" w:rsidRDefault="00CC1698" w:rsidP="00DE500F">
            <w:pPr>
              <w:ind w:firstLine="0"/>
              <w:jc w:val="righ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CC1698" w:rsidRPr="00DE500F" w:rsidRDefault="00CC1698"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CC1698" w:rsidRDefault="00CC1698" w:rsidP="00CC1698">
            <w:pPr>
              <w:ind w:firstLine="0"/>
              <w:jc w:val="right"/>
              <w:rPr>
                <w:color w:val="000000"/>
              </w:rPr>
            </w:pPr>
            <w:r>
              <w:rPr>
                <w:color w:val="000000"/>
                <w:sz w:val="22"/>
              </w:rPr>
              <w:t>1.21</w:t>
            </w:r>
          </w:p>
        </w:tc>
        <w:tc>
          <w:tcPr>
            <w:tcW w:w="0" w:type="auto"/>
            <w:tcBorders>
              <w:top w:val="nil"/>
              <w:left w:val="nil"/>
              <w:bottom w:val="single" w:sz="4" w:space="0" w:color="auto"/>
              <w:right w:val="single" w:sz="4" w:space="0" w:color="auto"/>
            </w:tcBorders>
            <w:shd w:val="clear" w:color="auto" w:fill="auto"/>
            <w:noWrap/>
            <w:vAlign w:val="center"/>
            <w:hideMark/>
          </w:tcPr>
          <w:p w:rsidR="00CC1698" w:rsidRPr="00DE500F" w:rsidRDefault="00CC1698"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CC1698" w:rsidRPr="00DE500F" w:rsidRDefault="00CC1698"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CC1698" w:rsidRPr="00DE500F" w:rsidRDefault="00CC1698"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CC1698" w:rsidRPr="00DE500F" w:rsidRDefault="00CC1698"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CC1698" w:rsidRPr="00DE500F" w:rsidRDefault="00CC1698"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CC1698" w:rsidRPr="00DE500F" w:rsidRDefault="00CC1698" w:rsidP="00DE500F">
            <w:pPr>
              <w:ind w:firstLine="0"/>
              <w:jc w:val="right"/>
              <w:rPr>
                <w:rFonts w:eastAsia="Times New Roman" w:cs="Times New Roman"/>
                <w:color w:val="000000"/>
              </w:rPr>
            </w:pPr>
          </w:p>
        </w:tc>
      </w:tr>
      <w:tr w:rsidR="00CC1698" w:rsidRPr="00DE500F" w:rsidTr="00CC1698">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CC1698" w:rsidRPr="00DE500F" w:rsidRDefault="00CC1698" w:rsidP="00DE500F">
            <w:pPr>
              <w:ind w:firstLine="0"/>
              <w:jc w:val="left"/>
              <w:rPr>
                <w:rFonts w:eastAsia="Times New Roman" w:cs="Times New Roman"/>
                <w:color w:val="000000"/>
              </w:rPr>
            </w:pPr>
          </w:p>
        </w:tc>
        <w:tc>
          <w:tcPr>
            <w:tcW w:w="0" w:type="auto"/>
            <w:vMerge/>
            <w:tcBorders>
              <w:left w:val="single" w:sz="4" w:space="0" w:color="auto"/>
              <w:right w:val="single" w:sz="4" w:space="0" w:color="auto"/>
            </w:tcBorders>
            <w:vAlign w:val="center"/>
            <w:hideMark/>
          </w:tcPr>
          <w:p w:rsidR="00CC1698" w:rsidRPr="00DE500F" w:rsidRDefault="00CC1698" w:rsidP="00DE500F">
            <w:pPr>
              <w:ind w:firstLine="0"/>
              <w:jc w:val="left"/>
              <w:rPr>
                <w:rFonts w:eastAsia="Times New Roman" w:cs="Times New Roman"/>
                <w:color w:val="000000"/>
              </w:rPr>
            </w:pPr>
          </w:p>
        </w:tc>
        <w:tc>
          <w:tcPr>
            <w:tcW w:w="0" w:type="auto"/>
            <w:vMerge/>
            <w:tcBorders>
              <w:left w:val="single" w:sz="4" w:space="0" w:color="auto"/>
              <w:right w:val="single" w:sz="4" w:space="0" w:color="auto"/>
            </w:tcBorders>
            <w:vAlign w:val="center"/>
            <w:hideMark/>
          </w:tcPr>
          <w:p w:rsidR="00CC1698" w:rsidRPr="00DE500F" w:rsidRDefault="00CC1698"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CC1698" w:rsidRPr="00DE500F" w:rsidRDefault="00CC1698" w:rsidP="00CC1698">
            <w:pPr>
              <w:ind w:firstLine="0"/>
              <w:jc w:val="left"/>
              <w:rPr>
                <w:rFonts w:eastAsia="Times New Roman" w:cs="Times New Roman"/>
                <w:color w:val="000000"/>
              </w:rPr>
            </w:pPr>
            <w:r w:rsidRPr="00DE500F">
              <w:rPr>
                <w:rFonts w:eastAsia="Times New Roman" w:cs="Times New Roman"/>
                <w:color w:val="000000"/>
                <w:sz w:val="22"/>
              </w:rPr>
              <w:t>v</w:t>
            </w:r>
          </w:p>
        </w:tc>
        <w:tc>
          <w:tcPr>
            <w:tcW w:w="0" w:type="auto"/>
            <w:tcBorders>
              <w:top w:val="nil"/>
              <w:left w:val="nil"/>
              <w:bottom w:val="single" w:sz="4" w:space="0" w:color="auto"/>
              <w:right w:val="single" w:sz="4" w:space="0" w:color="auto"/>
            </w:tcBorders>
            <w:shd w:val="clear" w:color="auto" w:fill="auto"/>
            <w:noWrap/>
            <w:vAlign w:val="center"/>
            <w:hideMark/>
          </w:tcPr>
          <w:p w:rsidR="00CC1698" w:rsidRPr="00DE500F" w:rsidRDefault="00CC1698"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CC1698" w:rsidRPr="00DE500F" w:rsidRDefault="00CC1698"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CC1698" w:rsidRPr="00DE500F" w:rsidRDefault="00CC1698"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CC1698" w:rsidRPr="00DE500F" w:rsidRDefault="00CC1698" w:rsidP="00DE500F">
            <w:pPr>
              <w:ind w:firstLine="0"/>
              <w:jc w:val="righ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CC1698" w:rsidRPr="00DE500F" w:rsidRDefault="00CC1698"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CC1698" w:rsidRDefault="00CC1698" w:rsidP="00CC1698">
            <w:pPr>
              <w:ind w:firstLine="0"/>
              <w:jc w:val="right"/>
              <w:rPr>
                <w:color w:val="000000"/>
              </w:rPr>
            </w:pPr>
            <w:r>
              <w:rPr>
                <w:color w:val="000000"/>
                <w:sz w:val="22"/>
              </w:rPr>
              <w:t>279.91</w:t>
            </w:r>
          </w:p>
        </w:tc>
        <w:tc>
          <w:tcPr>
            <w:tcW w:w="0" w:type="auto"/>
            <w:tcBorders>
              <w:top w:val="nil"/>
              <w:left w:val="nil"/>
              <w:bottom w:val="single" w:sz="4" w:space="0" w:color="auto"/>
              <w:right w:val="single" w:sz="4" w:space="0" w:color="auto"/>
            </w:tcBorders>
            <w:shd w:val="clear" w:color="auto" w:fill="auto"/>
            <w:noWrap/>
            <w:vAlign w:val="center"/>
            <w:hideMark/>
          </w:tcPr>
          <w:p w:rsidR="00CC1698" w:rsidRPr="00DE500F" w:rsidRDefault="00CC1698"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CC1698" w:rsidRPr="00DE500F" w:rsidRDefault="00CC1698"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CC1698" w:rsidRPr="00DE500F" w:rsidRDefault="00CC1698"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CC1698" w:rsidRPr="00DE500F" w:rsidRDefault="00CC1698"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CC1698" w:rsidRPr="00DE500F" w:rsidRDefault="00CC1698"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CC1698" w:rsidRPr="00DE500F" w:rsidRDefault="00CC1698" w:rsidP="00DE500F">
            <w:pPr>
              <w:ind w:firstLine="0"/>
              <w:jc w:val="right"/>
              <w:rPr>
                <w:rFonts w:eastAsia="Times New Roman" w:cs="Times New Roman"/>
                <w:color w:val="000000"/>
              </w:rPr>
            </w:pPr>
          </w:p>
        </w:tc>
      </w:tr>
      <w:tr w:rsidR="00CC1698" w:rsidRPr="00DE500F" w:rsidTr="00CC1698">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CC1698" w:rsidRPr="00DE500F" w:rsidRDefault="00CC1698" w:rsidP="00DE500F">
            <w:pPr>
              <w:ind w:firstLine="0"/>
              <w:jc w:val="left"/>
              <w:rPr>
                <w:rFonts w:eastAsia="Times New Roman" w:cs="Times New Roman"/>
                <w:color w:val="000000"/>
              </w:rPr>
            </w:pPr>
          </w:p>
        </w:tc>
        <w:tc>
          <w:tcPr>
            <w:tcW w:w="0" w:type="auto"/>
            <w:vMerge/>
            <w:tcBorders>
              <w:left w:val="single" w:sz="4" w:space="0" w:color="auto"/>
              <w:bottom w:val="single" w:sz="4" w:space="0" w:color="000000"/>
              <w:right w:val="single" w:sz="4" w:space="0" w:color="auto"/>
            </w:tcBorders>
            <w:vAlign w:val="center"/>
            <w:hideMark/>
          </w:tcPr>
          <w:p w:rsidR="00CC1698" w:rsidRPr="00DE500F" w:rsidRDefault="00CC1698" w:rsidP="00DE500F">
            <w:pPr>
              <w:ind w:firstLine="0"/>
              <w:jc w:val="left"/>
              <w:rPr>
                <w:rFonts w:eastAsia="Times New Roman" w:cs="Times New Roman"/>
                <w:color w:val="000000"/>
              </w:rPr>
            </w:pPr>
          </w:p>
        </w:tc>
        <w:tc>
          <w:tcPr>
            <w:tcW w:w="0" w:type="auto"/>
            <w:vMerge/>
            <w:tcBorders>
              <w:left w:val="single" w:sz="4" w:space="0" w:color="auto"/>
              <w:bottom w:val="single" w:sz="4" w:space="0" w:color="auto"/>
              <w:right w:val="single" w:sz="4" w:space="0" w:color="auto"/>
            </w:tcBorders>
            <w:vAlign w:val="center"/>
            <w:hideMark/>
          </w:tcPr>
          <w:p w:rsidR="00CC1698" w:rsidRPr="00DE500F" w:rsidRDefault="00CC1698"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CC1698" w:rsidRPr="00DE500F" w:rsidRDefault="00CC1698" w:rsidP="00CC1698">
            <w:pPr>
              <w:ind w:firstLine="0"/>
              <w:jc w:val="left"/>
              <w:rPr>
                <w:rFonts w:eastAsia="Times New Roman" w:cs="Times New Roman"/>
                <w:color w:val="000000"/>
              </w:rPr>
            </w:pPr>
            <w:r w:rsidRPr="00DE500F">
              <w:rPr>
                <w:rFonts w:eastAsia="Times New Roman" w:cs="Times New Roman"/>
                <w:color w:val="000000"/>
                <w:sz w:val="22"/>
              </w:rPr>
              <w:t>zv</w:t>
            </w:r>
          </w:p>
        </w:tc>
        <w:tc>
          <w:tcPr>
            <w:tcW w:w="0" w:type="auto"/>
            <w:tcBorders>
              <w:top w:val="nil"/>
              <w:left w:val="nil"/>
              <w:bottom w:val="single" w:sz="4" w:space="0" w:color="auto"/>
              <w:right w:val="single" w:sz="4" w:space="0" w:color="auto"/>
            </w:tcBorders>
            <w:shd w:val="clear" w:color="auto" w:fill="auto"/>
            <w:noWrap/>
            <w:vAlign w:val="center"/>
            <w:hideMark/>
          </w:tcPr>
          <w:p w:rsidR="00CC1698" w:rsidRPr="00DE500F" w:rsidRDefault="00CC1698"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CC1698" w:rsidRPr="00DE500F" w:rsidRDefault="00CC1698"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CC1698" w:rsidRPr="00DE500F" w:rsidRDefault="00CC1698"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CC1698" w:rsidRPr="00DE500F" w:rsidRDefault="00CC1698" w:rsidP="00DE500F">
            <w:pPr>
              <w:ind w:firstLine="0"/>
              <w:jc w:val="righ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CC1698" w:rsidRPr="00DE500F" w:rsidRDefault="00CC1698"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CC1698" w:rsidRDefault="00CC1698" w:rsidP="00CC1698">
            <w:pPr>
              <w:ind w:firstLine="0"/>
              <w:jc w:val="right"/>
              <w:rPr>
                <w:color w:val="000000"/>
              </w:rPr>
            </w:pPr>
            <w:r>
              <w:rPr>
                <w:color w:val="000000"/>
                <w:sz w:val="22"/>
              </w:rPr>
              <w:t>12.15</w:t>
            </w:r>
          </w:p>
        </w:tc>
        <w:tc>
          <w:tcPr>
            <w:tcW w:w="0" w:type="auto"/>
            <w:tcBorders>
              <w:top w:val="nil"/>
              <w:left w:val="nil"/>
              <w:bottom w:val="single" w:sz="4" w:space="0" w:color="auto"/>
              <w:right w:val="single" w:sz="4" w:space="0" w:color="auto"/>
            </w:tcBorders>
            <w:shd w:val="clear" w:color="auto" w:fill="auto"/>
            <w:noWrap/>
            <w:vAlign w:val="center"/>
            <w:hideMark/>
          </w:tcPr>
          <w:p w:rsidR="00CC1698" w:rsidRPr="00DE500F" w:rsidRDefault="00CC1698"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CC1698" w:rsidRPr="00DE500F" w:rsidRDefault="00CC1698"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CC1698" w:rsidRPr="00DE500F" w:rsidRDefault="00CC1698"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CC1698" w:rsidRPr="00DE500F" w:rsidRDefault="00CC1698"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CC1698" w:rsidRPr="00DE500F" w:rsidRDefault="00CC1698"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CC1698" w:rsidRPr="00DE500F" w:rsidRDefault="00CC1698" w:rsidP="00DE500F">
            <w:pPr>
              <w:ind w:firstLine="0"/>
              <w:jc w:val="right"/>
              <w:rPr>
                <w:rFonts w:eastAsia="Times New Roman" w:cs="Times New Roman"/>
                <w:color w:val="000000"/>
              </w:rPr>
            </w:pPr>
          </w:p>
        </w:tc>
      </w:tr>
      <w:tr w:rsidR="00CC169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CC1698" w:rsidRPr="00DE500F" w:rsidRDefault="00CC1698" w:rsidP="00DE500F">
            <w:pPr>
              <w:ind w:firstLine="0"/>
              <w:jc w:val="left"/>
              <w:rPr>
                <w:rFonts w:eastAsia="Times New Roman" w:cs="Times New Roman"/>
                <w:color w:val="000000"/>
              </w:rPr>
            </w:pP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1698" w:rsidRPr="004459D3" w:rsidRDefault="00CC1698" w:rsidP="00DE500F">
            <w:pPr>
              <w:ind w:firstLine="0"/>
              <w:jc w:val="center"/>
              <w:rPr>
                <w:rFonts w:eastAsia="Times New Roman" w:cs="Times New Roman"/>
                <w:color w:val="000000"/>
              </w:rPr>
            </w:pPr>
            <w:r>
              <w:rPr>
                <w:rFonts w:eastAsia="Times New Roman" w:cs="Times New Roman"/>
                <w:color w:val="000000"/>
                <w:sz w:val="22"/>
              </w:rPr>
              <w:t>Висока природна састојина четинара и лишћара (доб.разред 20 г.)</w:t>
            </w:r>
          </w:p>
        </w:tc>
        <w:tc>
          <w:tcPr>
            <w:tcW w:w="0" w:type="auto"/>
            <w:tcBorders>
              <w:top w:val="nil"/>
              <w:left w:val="nil"/>
              <w:bottom w:val="single" w:sz="4" w:space="0" w:color="auto"/>
              <w:right w:val="single" w:sz="4" w:space="0" w:color="auto"/>
            </w:tcBorders>
            <w:shd w:val="clear" w:color="auto" w:fill="auto"/>
            <w:noWrap/>
            <w:vAlign w:val="center"/>
            <w:hideMark/>
          </w:tcPr>
          <w:p w:rsidR="00CC1698" w:rsidRPr="00DE500F" w:rsidRDefault="00CC1698" w:rsidP="00DE500F">
            <w:pPr>
              <w:ind w:firstLine="0"/>
              <w:jc w:val="left"/>
              <w:rPr>
                <w:rFonts w:eastAsia="Times New Roman" w:cs="Times New Roman"/>
                <w:color w:val="000000"/>
              </w:rPr>
            </w:pPr>
            <w:r w:rsidRPr="00DE500F">
              <w:rPr>
                <w:rFonts w:eastAsia="Times New Roman" w:cs="Times New Roman"/>
                <w:color w:val="000000"/>
                <w:sz w:val="22"/>
              </w:rPr>
              <w:t>p</w:t>
            </w:r>
          </w:p>
        </w:tc>
        <w:tc>
          <w:tcPr>
            <w:tcW w:w="0" w:type="auto"/>
            <w:tcBorders>
              <w:top w:val="nil"/>
              <w:left w:val="nil"/>
              <w:bottom w:val="single" w:sz="4" w:space="0" w:color="auto"/>
              <w:right w:val="single" w:sz="4" w:space="0" w:color="auto"/>
            </w:tcBorders>
            <w:shd w:val="clear" w:color="auto" w:fill="auto"/>
            <w:noWrap/>
            <w:vAlign w:val="center"/>
            <w:hideMark/>
          </w:tcPr>
          <w:p w:rsidR="00CC1698" w:rsidRPr="00DE500F" w:rsidRDefault="00CC1698"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CC1698" w:rsidRPr="00DE500F" w:rsidRDefault="00CC1698"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CC1698" w:rsidRPr="00DE500F" w:rsidRDefault="00CC1698"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CC1698" w:rsidRPr="00DE500F" w:rsidRDefault="00CC1698" w:rsidP="00DE500F">
            <w:pPr>
              <w:ind w:firstLine="0"/>
              <w:jc w:val="right"/>
              <w:rPr>
                <w:rFonts w:eastAsia="Times New Roman" w:cs="Times New Roman"/>
                <w:color w:val="000000"/>
              </w:rPr>
            </w:pPr>
            <w:r w:rsidRPr="00DE500F">
              <w:rPr>
                <w:rFonts w:eastAsia="Times New Roman" w:cs="Times New Roman"/>
                <w:color w:val="000000"/>
                <w:sz w:val="22"/>
              </w:rPr>
              <w:t>0.62</w:t>
            </w:r>
          </w:p>
        </w:tc>
        <w:tc>
          <w:tcPr>
            <w:tcW w:w="0" w:type="auto"/>
            <w:tcBorders>
              <w:top w:val="nil"/>
              <w:left w:val="nil"/>
              <w:bottom w:val="single" w:sz="4" w:space="0" w:color="auto"/>
              <w:right w:val="single" w:sz="4" w:space="0" w:color="auto"/>
            </w:tcBorders>
            <w:shd w:val="clear" w:color="auto" w:fill="auto"/>
            <w:noWrap/>
            <w:vAlign w:val="center"/>
            <w:hideMark/>
          </w:tcPr>
          <w:p w:rsidR="00CC1698" w:rsidRPr="00DE500F" w:rsidRDefault="00CC1698"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CC1698" w:rsidRDefault="00CC1698" w:rsidP="00CC1698">
            <w:pPr>
              <w:ind w:firstLine="0"/>
              <w:jc w:val="right"/>
              <w:rPr>
                <w:color w:val="000000"/>
              </w:rPr>
            </w:pPr>
            <w:r>
              <w:rPr>
                <w:color w:val="000000"/>
                <w:sz w:val="22"/>
              </w:rPr>
              <w:t>1.21</w:t>
            </w:r>
          </w:p>
        </w:tc>
        <w:tc>
          <w:tcPr>
            <w:tcW w:w="0" w:type="auto"/>
            <w:tcBorders>
              <w:top w:val="nil"/>
              <w:left w:val="nil"/>
              <w:bottom w:val="single" w:sz="4" w:space="0" w:color="auto"/>
              <w:right w:val="single" w:sz="4" w:space="0" w:color="auto"/>
            </w:tcBorders>
            <w:shd w:val="clear" w:color="auto" w:fill="auto"/>
            <w:noWrap/>
            <w:vAlign w:val="center"/>
            <w:hideMark/>
          </w:tcPr>
          <w:p w:rsidR="00CC1698" w:rsidRDefault="00CC1698">
            <w:pPr>
              <w:jc w:val="right"/>
              <w:rPr>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CC1698" w:rsidRPr="00DE500F" w:rsidRDefault="00CC1698"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CC1698" w:rsidRPr="00DE500F" w:rsidRDefault="00CC1698"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CC1698" w:rsidRPr="00DE500F" w:rsidRDefault="00CC1698"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CC1698" w:rsidRPr="00DE500F" w:rsidRDefault="00CC1698"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CC1698" w:rsidRPr="00DE500F" w:rsidRDefault="00CC1698" w:rsidP="00DE500F">
            <w:pPr>
              <w:ind w:firstLine="0"/>
              <w:jc w:val="right"/>
              <w:rPr>
                <w:rFonts w:eastAsia="Times New Roman" w:cs="Times New Roman"/>
                <w:color w:val="000000"/>
              </w:rPr>
            </w:pPr>
            <w:r>
              <w:rPr>
                <w:rFonts w:eastAsia="Times New Roman" w:cs="Times New Roman"/>
                <w:color w:val="000000"/>
                <w:sz w:val="22"/>
              </w:rPr>
              <w:t>1.83</w:t>
            </w:r>
          </w:p>
        </w:tc>
      </w:tr>
      <w:tr w:rsidR="00CC169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CC1698" w:rsidRPr="00DE500F" w:rsidRDefault="00CC1698" w:rsidP="00DE500F">
            <w:pPr>
              <w:ind w:firstLine="0"/>
              <w:jc w:val="left"/>
              <w:rPr>
                <w:rFonts w:eastAsia="Times New Roman" w:cs="Times New Roman"/>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C1698" w:rsidRPr="00DE500F" w:rsidRDefault="00CC1698"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CC1698" w:rsidRPr="00DE500F" w:rsidRDefault="00CC1698" w:rsidP="00DE500F">
            <w:pPr>
              <w:ind w:firstLine="0"/>
              <w:jc w:val="left"/>
              <w:rPr>
                <w:rFonts w:eastAsia="Times New Roman" w:cs="Times New Roman"/>
                <w:color w:val="000000"/>
              </w:rPr>
            </w:pPr>
            <w:r w:rsidRPr="00DE500F">
              <w:rPr>
                <w:rFonts w:eastAsia="Times New Roman" w:cs="Times New Roman"/>
                <w:color w:val="000000"/>
                <w:sz w:val="22"/>
              </w:rPr>
              <w:t>v</w:t>
            </w:r>
          </w:p>
        </w:tc>
        <w:tc>
          <w:tcPr>
            <w:tcW w:w="0" w:type="auto"/>
            <w:tcBorders>
              <w:top w:val="nil"/>
              <w:left w:val="nil"/>
              <w:bottom w:val="single" w:sz="4" w:space="0" w:color="auto"/>
              <w:right w:val="single" w:sz="4" w:space="0" w:color="auto"/>
            </w:tcBorders>
            <w:shd w:val="clear" w:color="auto" w:fill="auto"/>
            <w:noWrap/>
            <w:vAlign w:val="center"/>
            <w:hideMark/>
          </w:tcPr>
          <w:p w:rsidR="00CC1698" w:rsidRPr="00DE500F" w:rsidRDefault="00CC1698"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CC1698" w:rsidRPr="00DE500F" w:rsidRDefault="00CC1698"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CC1698" w:rsidRPr="00DE500F" w:rsidRDefault="00CC1698"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CC1698" w:rsidRPr="00DE500F" w:rsidRDefault="00CC1698" w:rsidP="00DE500F">
            <w:pPr>
              <w:ind w:firstLine="0"/>
              <w:jc w:val="right"/>
              <w:rPr>
                <w:rFonts w:eastAsia="Times New Roman" w:cs="Times New Roman"/>
                <w:color w:val="000000"/>
              </w:rPr>
            </w:pPr>
            <w:r w:rsidRPr="00DE500F">
              <w:rPr>
                <w:rFonts w:eastAsia="Times New Roman" w:cs="Times New Roman"/>
                <w:color w:val="000000"/>
                <w:sz w:val="22"/>
              </w:rPr>
              <w:t>290.03</w:t>
            </w:r>
          </w:p>
        </w:tc>
        <w:tc>
          <w:tcPr>
            <w:tcW w:w="0" w:type="auto"/>
            <w:tcBorders>
              <w:top w:val="nil"/>
              <w:left w:val="nil"/>
              <w:bottom w:val="single" w:sz="4" w:space="0" w:color="auto"/>
              <w:right w:val="single" w:sz="4" w:space="0" w:color="auto"/>
            </w:tcBorders>
            <w:shd w:val="clear" w:color="auto" w:fill="auto"/>
            <w:noWrap/>
            <w:vAlign w:val="center"/>
            <w:hideMark/>
          </w:tcPr>
          <w:p w:rsidR="00CC1698" w:rsidRPr="00DE500F" w:rsidRDefault="00CC1698"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CC1698" w:rsidRDefault="00CC1698" w:rsidP="00CC1698">
            <w:pPr>
              <w:ind w:firstLine="0"/>
              <w:jc w:val="right"/>
              <w:rPr>
                <w:color w:val="000000"/>
              </w:rPr>
            </w:pPr>
            <w:r>
              <w:rPr>
                <w:color w:val="000000"/>
                <w:sz w:val="22"/>
              </w:rPr>
              <w:t>279.91</w:t>
            </w:r>
          </w:p>
        </w:tc>
        <w:tc>
          <w:tcPr>
            <w:tcW w:w="0" w:type="auto"/>
            <w:tcBorders>
              <w:top w:val="nil"/>
              <w:left w:val="nil"/>
              <w:bottom w:val="single" w:sz="4" w:space="0" w:color="auto"/>
              <w:right w:val="single" w:sz="4" w:space="0" w:color="auto"/>
            </w:tcBorders>
            <w:shd w:val="clear" w:color="auto" w:fill="auto"/>
            <w:noWrap/>
            <w:vAlign w:val="center"/>
            <w:hideMark/>
          </w:tcPr>
          <w:p w:rsidR="00CC1698" w:rsidRDefault="00CC1698">
            <w:pPr>
              <w:jc w:val="right"/>
              <w:rPr>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CC1698" w:rsidRPr="00DE500F" w:rsidRDefault="00CC1698"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CC1698" w:rsidRPr="00DE500F" w:rsidRDefault="00CC1698"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CC1698" w:rsidRPr="00DE500F" w:rsidRDefault="00CC1698"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CC1698" w:rsidRPr="00DE500F" w:rsidRDefault="00CC1698"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CC1698" w:rsidRPr="00DE500F" w:rsidRDefault="00CC1698" w:rsidP="00DE500F">
            <w:pPr>
              <w:ind w:firstLine="0"/>
              <w:jc w:val="right"/>
              <w:rPr>
                <w:rFonts w:eastAsia="Times New Roman" w:cs="Times New Roman"/>
                <w:color w:val="000000"/>
              </w:rPr>
            </w:pPr>
            <w:r>
              <w:rPr>
                <w:rFonts w:eastAsia="Times New Roman" w:cs="Times New Roman"/>
                <w:color w:val="000000"/>
                <w:sz w:val="22"/>
              </w:rPr>
              <w:t>596.94</w:t>
            </w:r>
          </w:p>
        </w:tc>
      </w:tr>
      <w:tr w:rsidR="00CC169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CC1698" w:rsidRPr="00DE500F" w:rsidRDefault="00CC1698" w:rsidP="00DE500F">
            <w:pPr>
              <w:ind w:firstLine="0"/>
              <w:jc w:val="left"/>
              <w:rPr>
                <w:rFonts w:eastAsia="Times New Roman" w:cs="Times New Roman"/>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C1698" w:rsidRPr="00DE500F" w:rsidRDefault="00CC1698"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CC1698" w:rsidRPr="00DE500F" w:rsidRDefault="00CC1698" w:rsidP="00DE500F">
            <w:pPr>
              <w:ind w:firstLine="0"/>
              <w:jc w:val="left"/>
              <w:rPr>
                <w:rFonts w:eastAsia="Times New Roman" w:cs="Times New Roman"/>
                <w:color w:val="000000"/>
              </w:rPr>
            </w:pPr>
            <w:r w:rsidRPr="00DE500F">
              <w:rPr>
                <w:rFonts w:eastAsia="Times New Roman" w:cs="Times New Roman"/>
                <w:color w:val="000000"/>
                <w:sz w:val="22"/>
              </w:rPr>
              <w:t>zv</w:t>
            </w:r>
          </w:p>
        </w:tc>
        <w:tc>
          <w:tcPr>
            <w:tcW w:w="0" w:type="auto"/>
            <w:tcBorders>
              <w:top w:val="nil"/>
              <w:left w:val="nil"/>
              <w:bottom w:val="single" w:sz="4" w:space="0" w:color="auto"/>
              <w:right w:val="single" w:sz="4" w:space="0" w:color="auto"/>
            </w:tcBorders>
            <w:shd w:val="clear" w:color="auto" w:fill="auto"/>
            <w:noWrap/>
            <w:vAlign w:val="center"/>
            <w:hideMark/>
          </w:tcPr>
          <w:p w:rsidR="00CC1698" w:rsidRPr="00DE500F" w:rsidRDefault="00CC1698"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CC1698" w:rsidRPr="00DE500F" w:rsidRDefault="00CC1698"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CC1698" w:rsidRPr="00DE500F" w:rsidRDefault="00CC1698"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CC1698" w:rsidRPr="00DE500F" w:rsidRDefault="00CC1698" w:rsidP="00DE500F">
            <w:pPr>
              <w:ind w:firstLine="0"/>
              <w:jc w:val="right"/>
              <w:rPr>
                <w:rFonts w:eastAsia="Times New Roman" w:cs="Times New Roman"/>
                <w:color w:val="000000"/>
              </w:rPr>
            </w:pPr>
            <w:r w:rsidRPr="00DE500F">
              <w:rPr>
                <w:rFonts w:eastAsia="Times New Roman" w:cs="Times New Roman"/>
                <w:color w:val="000000"/>
                <w:sz w:val="22"/>
              </w:rPr>
              <w:t>8.55</w:t>
            </w:r>
          </w:p>
        </w:tc>
        <w:tc>
          <w:tcPr>
            <w:tcW w:w="0" w:type="auto"/>
            <w:tcBorders>
              <w:top w:val="nil"/>
              <w:left w:val="nil"/>
              <w:bottom w:val="single" w:sz="4" w:space="0" w:color="auto"/>
              <w:right w:val="single" w:sz="4" w:space="0" w:color="auto"/>
            </w:tcBorders>
            <w:shd w:val="clear" w:color="auto" w:fill="auto"/>
            <w:noWrap/>
            <w:vAlign w:val="center"/>
            <w:hideMark/>
          </w:tcPr>
          <w:p w:rsidR="00CC1698" w:rsidRPr="00DE500F" w:rsidRDefault="00CC1698"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CC1698" w:rsidRDefault="00CC1698" w:rsidP="00CC1698">
            <w:pPr>
              <w:ind w:firstLine="0"/>
              <w:jc w:val="right"/>
              <w:rPr>
                <w:color w:val="000000"/>
              </w:rPr>
            </w:pPr>
            <w:r>
              <w:rPr>
                <w:color w:val="000000"/>
                <w:sz w:val="22"/>
              </w:rPr>
              <w:t>12.15</w:t>
            </w:r>
          </w:p>
        </w:tc>
        <w:tc>
          <w:tcPr>
            <w:tcW w:w="0" w:type="auto"/>
            <w:tcBorders>
              <w:top w:val="nil"/>
              <w:left w:val="nil"/>
              <w:bottom w:val="single" w:sz="4" w:space="0" w:color="auto"/>
              <w:right w:val="single" w:sz="4" w:space="0" w:color="auto"/>
            </w:tcBorders>
            <w:shd w:val="clear" w:color="auto" w:fill="auto"/>
            <w:noWrap/>
            <w:vAlign w:val="center"/>
            <w:hideMark/>
          </w:tcPr>
          <w:p w:rsidR="00CC1698" w:rsidRDefault="00CC1698">
            <w:pPr>
              <w:jc w:val="right"/>
              <w:rPr>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CC1698" w:rsidRPr="00DE500F" w:rsidRDefault="00CC1698"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CC1698" w:rsidRPr="00DE500F" w:rsidRDefault="00CC1698"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CC1698" w:rsidRPr="00DE500F" w:rsidRDefault="00CC1698"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CC1698" w:rsidRPr="00DE500F" w:rsidRDefault="00CC1698"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CC1698" w:rsidRPr="00DE500F" w:rsidRDefault="00CC1698" w:rsidP="00DE500F">
            <w:pPr>
              <w:ind w:firstLine="0"/>
              <w:jc w:val="right"/>
              <w:rPr>
                <w:rFonts w:eastAsia="Times New Roman" w:cs="Times New Roman"/>
                <w:color w:val="000000"/>
              </w:rPr>
            </w:pPr>
            <w:r>
              <w:rPr>
                <w:rFonts w:eastAsia="Times New Roman" w:cs="Times New Roman"/>
                <w:color w:val="000000"/>
                <w:sz w:val="22"/>
              </w:rPr>
              <w:t>20.70</w:t>
            </w:r>
          </w:p>
        </w:tc>
      </w:tr>
      <w:tr w:rsidR="00DE500F" w:rsidRPr="00DE500F" w:rsidTr="00F31B5C">
        <w:trPr>
          <w:trHeight w:val="300"/>
          <w:jc w:val="center"/>
        </w:trPr>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500F" w:rsidRPr="002D5406" w:rsidRDefault="002D5406" w:rsidP="002D5406">
            <w:pPr>
              <w:ind w:firstLine="0"/>
              <w:jc w:val="center"/>
              <w:rPr>
                <w:rFonts w:eastAsia="Times New Roman" w:cs="Times New Roman"/>
                <w:color w:val="000000"/>
              </w:rPr>
            </w:pPr>
            <w:r>
              <w:rPr>
                <w:rFonts w:eastAsia="Times New Roman" w:cs="Times New Roman"/>
                <w:color w:val="000000"/>
                <w:sz w:val="22"/>
              </w:rPr>
              <w:t xml:space="preserve">Национални парк - </w:t>
            </w:r>
            <w:r w:rsidRPr="00DE500F">
              <w:rPr>
                <w:rFonts w:eastAsia="Times New Roman" w:cs="Times New Roman"/>
                <w:color w:val="000000"/>
                <w:sz w:val="22"/>
              </w:rPr>
              <w:t>II</w:t>
            </w:r>
            <w:r>
              <w:rPr>
                <w:rFonts w:eastAsia="Times New Roman" w:cs="Times New Roman"/>
                <w:color w:val="000000"/>
                <w:sz w:val="22"/>
              </w:rPr>
              <w:t xml:space="preserve"> степен заштите</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p</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0.82</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1.80</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1.21</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3.83</w:t>
            </w:r>
          </w:p>
        </w:tc>
      </w:tr>
      <w:tr w:rsidR="00DE500F" w:rsidRPr="00DE500F" w:rsidTr="00F31B5C">
        <w:trPr>
          <w:trHeight w:val="300"/>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v</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174.02</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591.34</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279.91</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1045.26</w:t>
            </w:r>
          </w:p>
        </w:tc>
      </w:tr>
      <w:tr w:rsidR="00DE500F" w:rsidRPr="00DE500F" w:rsidTr="00F31B5C">
        <w:trPr>
          <w:trHeight w:val="300"/>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zv</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6.42</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19.68</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12.15</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38.25</w:t>
            </w:r>
          </w:p>
        </w:tc>
      </w:tr>
      <w:tr w:rsidR="003D5128" w:rsidRPr="00DE500F" w:rsidTr="00F31B5C">
        <w:trPr>
          <w:trHeight w:val="300"/>
          <w:jc w:val="center"/>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E500F" w:rsidRPr="00DE500F" w:rsidRDefault="00DE500F" w:rsidP="00DE500F">
            <w:pPr>
              <w:ind w:firstLine="0"/>
              <w:jc w:val="center"/>
              <w:rPr>
                <w:rFonts w:eastAsia="Times New Roman" w:cs="Times New Roman"/>
                <w:color w:val="000000"/>
              </w:rPr>
            </w:pPr>
            <w:r w:rsidRPr="00DE500F">
              <w:rPr>
                <w:rFonts w:eastAsia="Times New Roman" w:cs="Times New Roman"/>
                <w:color w:val="000000"/>
                <w:sz w:val="22"/>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E500F" w:rsidRPr="00DE500F" w:rsidRDefault="00DE500F" w:rsidP="00DE500F">
            <w:pPr>
              <w:ind w:firstLine="0"/>
              <w:jc w:val="center"/>
              <w:rPr>
                <w:rFonts w:eastAsia="Times New Roman" w:cs="Times New Roman"/>
                <w:color w:val="000000"/>
              </w:rPr>
            </w:pPr>
            <w:r w:rsidRPr="00DE500F">
              <w:rPr>
                <w:rFonts w:eastAsia="Times New Roman" w:cs="Times New Roman"/>
                <w:color w:val="000000"/>
                <w:sz w:val="22"/>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E500F" w:rsidRPr="00DE500F" w:rsidRDefault="00DE500F" w:rsidP="00DE500F">
            <w:pPr>
              <w:ind w:firstLine="0"/>
              <w:jc w:val="center"/>
              <w:rPr>
                <w:rFonts w:eastAsia="Times New Roman" w:cs="Times New Roman"/>
                <w:color w:val="000000"/>
              </w:rPr>
            </w:pPr>
            <w:r w:rsidRPr="00DE500F">
              <w:rPr>
                <w:rFonts w:eastAsia="Times New Roman" w:cs="Times New Roman"/>
                <w:color w:val="000000"/>
                <w:sz w:val="22"/>
              </w:rPr>
              <w:t>60191312</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p</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0.22</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0.22</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v</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10.13</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10.13</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zv</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0.24</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0.24</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500F" w:rsidRPr="004459D3" w:rsidRDefault="0049073B" w:rsidP="00CC1698">
            <w:pPr>
              <w:ind w:firstLine="0"/>
              <w:jc w:val="center"/>
              <w:rPr>
                <w:rFonts w:eastAsia="Times New Roman" w:cs="Times New Roman"/>
                <w:color w:val="000000"/>
              </w:rPr>
            </w:pPr>
            <w:r>
              <w:rPr>
                <w:rFonts w:eastAsia="Times New Roman" w:cs="Times New Roman"/>
                <w:color w:val="000000"/>
                <w:sz w:val="22"/>
              </w:rPr>
              <w:t>Висока природна саст</w:t>
            </w:r>
            <w:r w:rsidR="00CC1698">
              <w:rPr>
                <w:rFonts w:eastAsia="Times New Roman" w:cs="Times New Roman"/>
                <w:color w:val="000000"/>
                <w:sz w:val="22"/>
              </w:rPr>
              <w:t>.</w:t>
            </w:r>
            <w:r>
              <w:rPr>
                <w:rFonts w:eastAsia="Times New Roman" w:cs="Times New Roman"/>
                <w:color w:val="000000"/>
                <w:sz w:val="22"/>
              </w:rPr>
              <w:t>тврд</w:t>
            </w:r>
            <w:r w:rsidR="00CC1698">
              <w:rPr>
                <w:rFonts w:eastAsia="Times New Roman" w:cs="Times New Roman"/>
                <w:color w:val="000000"/>
                <w:sz w:val="22"/>
              </w:rPr>
              <w:t>.</w:t>
            </w:r>
            <w:r>
              <w:rPr>
                <w:rFonts w:eastAsia="Times New Roman" w:cs="Times New Roman"/>
                <w:color w:val="000000"/>
                <w:sz w:val="22"/>
              </w:rPr>
              <w:t xml:space="preserve"> лишћара</w:t>
            </w:r>
            <w:r w:rsidR="004459D3">
              <w:rPr>
                <w:rFonts w:eastAsia="Times New Roman" w:cs="Times New Roman"/>
                <w:color w:val="000000"/>
                <w:sz w:val="22"/>
              </w:rPr>
              <w:t>(доб.разред 20 г.)</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p</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0.22</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0.22</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v</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10.13</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10.13</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zv</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0.24</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0.24</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E500F" w:rsidRPr="00DE500F" w:rsidRDefault="00DE500F" w:rsidP="00DE500F">
            <w:pPr>
              <w:ind w:firstLine="0"/>
              <w:jc w:val="center"/>
              <w:rPr>
                <w:rFonts w:eastAsia="Times New Roman" w:cs="Times New Roman"/>
                <w:color w:val="000000"/>
              </w:rPr>
            </w:pPr>
            <w:r w:rsidRPr="00DE500F">
              <w:rPr>
                <w:rFonts w:eastAsia="Times New Roman" w:cs="Times New Roman"/>
                <w:color w:val="000000"/>
                <w:sz w:val="22"/>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E500F" w:rsidRPr="00DE500F" w:rsidRDefault="00DE500F" w:rsidP="00DE500F">
            <w:pPr>
              <w:ind w:firstLine="0"/>
              <w:jc w:val="center"/>
              <w:rPr>
                <w:rFonts w:eastAsia="Times New Roman" w:cs="Times New Roman"/>
                <w:color w:val="000000"/>
              </w:rPr>
            </w:pPr>
            <w:r w:rsidRPr="00DE500F">
              <w:rPr>
                <w:rFonts w:eastAsia="Times New Roman" w:cs="Times New Roman"/>
                <w:color w:val="000000"/>
                <w:sz w:val="22"/>
              </w:rPr>
              <w:t>60196312</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p</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0.32</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0.32</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v</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33.02</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33.02</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zv</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0.99</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0.99</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E500F" w:rsidRPr="00DE500F" w:rsidRDefault="00DE500F" w:rsidP="00DE500F">
            <w:pPr>
              <w:ind w:firstLine="0"/>
              <w:jc w:val="center"/>
              <w:rPr>
                <w:rFonts w:eastAsia="Times New Roman" w:cs="Times New Roman"/>
                <w:color w:val="000000"/>
              </w:rPr>
            </w:pPr>
            <w:r w:rsidRPr="00DE500F">
              <w:rPr>
                <w:rFonts w:eastAsia="Times New Roman" w:cs="Times New Roman"/>
                <w:color w:val="000000"/>
                <w:sz w:val="22"/>
              </w:rPr>
              <w:t>60262512</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p</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0.14</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0.14</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v</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39.07</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39.07</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zv</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1.11</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1.11</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E500F" w:rsidRPr="00DE500F" w:rsidRDefault="00DE500F" w:rsidP="00DE500F">
            <w:pPr>
              <w:ind w:firstLine="0"/>
              <w:jc w:val="center"/>
              <w:rPr>
                <w:rFonts w:eastAsia="Times New Roman" w:cs="Times New Roman"/>
                <w:color w:val="000000"/>
              </w:rPr>
            </w:pPr>
            <w:r w:rsidRPr="00DE500F">
              <w:rPr>
                <w:rFonts w:eastAsia="Times New Roman" w:cs="Times New Roman"/>
                <w:color w:val="000000"/>
                <w:sz w:val="22"/>
              </w:rPr>
              <w:t>60360421</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p</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0.11</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0.40</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0.64</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1.15</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v</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6.60</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21.10</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54.40</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82.10</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zv</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0.13</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0.48</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1.36</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1.97</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1698" w:rsidRDefault="0049073B" w:rsidP="004459D3">
            <w:pPr>
              <w:ind w:firstLine="0"/>
              <w:jc w:val="center"/>
              <w:rPr>
                <w:rFonts w:eastAsia="Times New Roman" w:cs="Times New Roman"/>
                <w:color w:val="000000"/>
              </w:rPr>
            </w:pPr>
            <w:r>
              <w:rPr>
                <w:rFonts w:eastAsia="Times New Roman" w:cs="Times New Roman"/>
                <w:color w:val="000000"/>
                <w:sz w:val="22"/>
              </w:rPr>
              <w:t>Изданачка природна састојина тврдих лишћара</w:t>
            </w:r>
            <w:r w:rsidR="004459D3">
              <w:rPr>
                <w:rFonts w:eastAsia="Times New Roman" w:cs="Times New Roman"/>
                <w:color w:val="000000"/>
                <w:sz w:val="22"/>
              </w:rPr>
              <w:t xml:space="preserve"> </w:t>
            </w:r>
          </w:p>
          <w:p w:rsidR="00DE500F" w:rsidRPr="004459D3" w:rsidRDefault="004459D3" w:rsidP="004459D3">
            <w:pPr>
              <w:ind w:firstLine="0"/>
              <w:jc w:val="center"/>
              <w:rPr>
                <w:rFonts w:eastAsia="Times New Roman" w:cs="Times New Roman"/>
                <w:color w:val="000000"/>
              </w:rPr>
            </w:pPr>
            <w:r>
              <w:rPr>
                <w:rFonts w:eastAsia="Times New Roman" w:cs="Times New Roman"/>
                <w:color w:val="000000"/>
                <w:sz w:val="22"/>
              </w:rPr>
              <w:t>(доб.разред 10 г.)</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p</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0.43</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0.40</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0.78</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1.61</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v</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39.62</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21.10</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93.47</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154.19</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zv</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1.12</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0.48</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2.47</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4.07</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E500F" w:rsidRPr="00DE500F" w:rsidRDefault="00DE500F" w:rsidP="00DE500F">
            <w:pPr>
              <w:ind w:firstLine="0"/>
              <w:jc w:val="center"/>
              <w:rPr>
                <w:rFonts w:eastAsia="Times New Roman" w:cs="Times New Roman"/>
                <w:color w:val="000000"/>
              </w:rPr>
            </w:pPr>
            <w:r w:rsidRPr="00DE500F">
              <w:rPr>
                <w:rFonts w:eastAsia="Times New Roman" w:cs="Times New Roman"/>
                <w:color w:val="000000"/>
                <w:sz w:val="22"/>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E500F" w:rsidRPr="00DE500F" w:rsidRDefault="00DE500F" w:rsidP="00DE500F">
            <w:pPr>
              <w:ind w:firstLine="0"/>
              <w:jc w:val="center"/>
              <w:rPr>
                <w:rFonts w:eastAsia="Times New Roman" w:cs="Times New Roman"/>
                <w:color w:val="000000"/>
              </w:rPr>
            </w:pPr>
            <w:r w:rsidRPr="00DE500F">
              <w:rPr>
                <w:rFonts w:eastAsia="Times New Roman" w:cs="Times New Roman"/>
                <w:color w:val="000000"/>
                <w:sz w:val="22"/>
              </w:rPr>
              <w:t>60196312</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p</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21.94</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21.94</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v</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5056.74</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5056.74</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zv</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193.39</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193.39</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E500F" w:rsidRPr="00DE500F" w:rsidRDefault="00DE500F" w:rsidP="00DE500F">
            <w:pPr>
              <w:ind w:firstLine="0"/>
              <w:jc w:val="center"/>
              <w:rPr>
                <w:rFonts w:eastAsia="Times New Roman" w:cs="Times New Roman"/>
                <w:color w:val="000000"/>
              </w:rPr>
            </w:pPr>
            <w:r w:rsidRPr="00DE500F">
              <w:rPr>
                <w:rFonts w:eastAsia="Times New Roman" w:cs="Times New Roman"/>
                <w:color w:val="000000"/>
                <w:sz w:val="22"/>
              </w:rPr>
              <w:t>60262512</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p</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0.29</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0.29</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v</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12.35</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12.35</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zv</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0.37</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0.37</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E500F" w:rsidRPr="00DE500F" w:rsidRDefault="00DE500F" w:rsidP="00DE500F">
            <w:pPr>
              <w:ind w:firstLine="0"/>
              <w:jc w:val="center"/>
              <w:rPr>
                <w:rFonts w:eastAsia="Times New Roman" w:cs="Times New Roman"/>
                <w:color w:val="000000"/>
              </w:rPr>
            </w:pPr>
            <w:r w:rsidRPr="00DE500F">
              <w:rPr>
                <w:rFonts w:eastAsia="Times New Roman" w:cs="Times New Roman"/>
                <w:color w:val="000000"/>
                <w:sz w:val="22"/>
              </w:rPr>
              <w:t>60401471</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p</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0.41</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0.41</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v</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62.67</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62.67</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zv</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2.63</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2.63</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500F" w:rsidRPr="004459D3" w:rsidRDefault="003D5128" w:rsidP="004459D3">
            <w:pPr>
              <w:ind w:firstLine="0"/>
              <w:jc w:val="center"/>
              <w:rPr>
                <w:rFonts w:eastAsia="Times New Roman" w:cs="Times New Roman"/>
                <w:color w:val="000000"/>
              </w:rPr>
            </w:pPr>
            <w:r>
              <w:rPr>
                <w:rFonts w:eastAsia="Times New Roman" w:cs="Times New Roman"/>
                <w:color w:val="000000"/>
                <w:sz w:val="22"/>
              </w:rPr>
              <w:t>Мешовита по пореклу - састојине и семеног</w:t>
            </w:r>
            <w:r w:rsidR="00DE500F" w:rsidRPr="00DE500F">
              <w:rPr>
                <w:rFonts w:eastAsia="Times New Roman" w:cs="Times New Roman"/>
                <w:color w:val="000000"/>
                <w:sz w:val="22"/>
              </w:rPr>
              <w:t xml:space="preserve"> </w:t>
            </w:r>
            <w:r>
              <w:rPr>
                <w:rFonts w:eastAsia="Times New Roman" w:cs="Times New Roman"/>
                <w:color w:val="000000"/>
                <w:sz w:val="22"/>
              </w:rPr>
              <w:t>и вегетативног порекла у истом спрату</w:t>
            </w:r>
            <w:r w:rsidR="004459D3">
              <w:rPr>
                <w:rFonts w:eastAsia="Times New Roman" w:cs="Times New Roman"/>
                <w:color w:val="000000"/>
                <w:sz w:val="22"/>
              </w:rPr>
              <w:t xml:space="preserve"> (доб.разред 10 г.)</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p</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0.41</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22.23</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22.64</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v</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62.67</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5069.08</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5131.75</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zv</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2.63</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193.76</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196.38</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E500F" w:rsidRPr="00DE500F" w:rsidRDefault="00DE500F" w:rsidP="00DE500F">
            <w:pPr>
              <w:ind w:firstLine="0"/>
              <w:jc w:val="center"/>
              <w:rPr>
                <w:rFonts w:eastAsia="Times New Roman" w:cs="Times New Roman"/>
                <w:color w:val="000000"/>
              </w:rPr>
            </w:pPr>
            <w:r w:rsidRPr="00DE500F">
              <w:rPr>
                <w:rFonts w:eastAsia="Times New Roman" w:cs="Times New Roman"/>
                <w:color w:val="000000"/>
                <w:sz w:val="22"/>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E500F" w:rsidRPr="00DE500F" w:rsidRDefault="00DE500F" w:rsidP="00DE500F">
            <w:pPr>
              <w:ind w:firstLine="0"/>
              <w:jc w:val="center"/>
              <w:rPr>
                <w:rFonts w:eastAsia="Times New Roman" w:cs="Times New Roman"/>
                <w:color w:val="000000"/>
              </w:rPr>
            </w:pPr>
            <w:r w:rsidRPr="00DE500F">
              <w:rPr>
                <w:rFonts w:eastAsia="Times New Roman" w:cs="Times New Roman"/>
                <w:color w:val="000000"/>
                <w:sz w:val="22"/>
              </w:rPr>
              <w:t>60360421</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p</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0.35</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0.56</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0.91</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v</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40.93</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77.14</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118.07</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zv</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0.60</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2.83</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3.43</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E500F" w:rsidRPr="00DE500F" w:rsidRDefault="00DE500F" w:rsidP="00DE500F">
            <w:pPr>
              <w:ind w:firstLine="0"/>
              <w:jc w:val="center"/>
              <w:rPr>
                <w:rFonts w:eastAsia="Times New Roman" w:cs="Times New Roman"/>
                <w:color w:val="000000"/>
              </w:rPr>
            </w:pPr>
            <w:r w:rsidRPr="00DE500F">
              <w:rPr>
                <w:rFonts w:eastAsia="Times New Roman" w:cs="Times New Roman"/>
                <w:color w:val="000000"/>
                <w:sz w:val="22"/>
              </w:rPr>
              <w:t>60381512</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p</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0.68</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0.68</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v</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283.85</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283.85</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zv</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11.33</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11.33</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E500F" w:rsidRPr="00DE500F" w:rsidRDefault="00DE500F" w:rsidP="00DE500F">
            <w:pPr>
              <w:ind w:firstLine="0"/>
              <w:jc w:val="center"/>
              <w:rPr>
                <w:rFonts w:eastAsia="Times New Roman" w:cs="Times New Roman"/>
                <w:color w:val="000000"/>
              </w:rPr>
            </w:pPr>
            <w:r w:rsidRPr="00DE500F">
              <w:rPr>
                <w:rFonts w:eastAsia="Times New Roman" w:cs="Times New Roman"/>
                <w:color w:val="000000"/>
                <w:sz w:val="22"/>
              </w:rPr>
              <w:t>60382512</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p</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1.02</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1.02</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v</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355.88</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355.88</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zv</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11.32</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11.32</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500F" w:rsidRPr="004459D3" w:rsidRDefault="003D5128" w:rsidP="004459D3">
            <w:pPr>
              <w:ind w:firstLine="0"/>
              <w:jc w:val="center"/>
              <w:rPr>
                <w:rFonts w:eastAsia="Times New Roman" w:cs="Times New Roman"/>
                <w:color w:val="000000"/>
              </w:rPr>
            </w:pPr>
            <w:r>
              <w:rPr>
                <w:rFonts w:eastAsia="Times New Roman" w:cs="Times New Roman"/>
                <w:color w:val="000000"/>
                <w:sz w:val="22"/>
              </w:rPr>
              <w:t xml:space="preserve">Мешовита по пореклу </w:t>
            </w:r>
            <w:r w:rsidR="00DE500F" w:rsidRPr="00DE500F">
              <w:rPr>
                <w:rFonts w:eastAsia="Times New Roman" w:cs="Times New Roman"/>
                <w:color w:val="000000"/>
                <w:sz w:val="22"/>
              </w:rPr>
              <w:t xml:space="preserve">- </w:t>
            </w:r>
            <w:r>
              <w:rPr>
                <w:rFonts w:eastAsia="Times New Roman" w:cs="Times New Roman"/>
                <w:color w:val="000000"/>
                <w:sz w:val="22"/>
              </w:rPr>
              <w:t>саст</w:t>
            </w:r>
            <w:r w:rsidR="004459D3">
              <w:rPr>
                <w:rFonts w:eastAsia="Times New Roman" w:cs="Times New Roman"/>
                <w:color w:val="000000"/>
                <w:sz w:val="22"/>
              </w:rPr>
              <w:t>.</w:t>
            </w:r>
            <w:r>
              <w:rPr>
                <w:rFonts w:eastAsia="Times New Roman" w:cs="Times New Roman"/>
                <w:color w:val="000000"/>
                <w:sz w:val="22"/>
              </w:rPr>
              <w:t xml:space="preserve"> семеног порекла у </w:t>
            </w:r>
            <w:r w:rsidR="004459D3">
              <w:rPr>
                <w:rFonts w:eastAsia="Times New Roman" w:cs="Times New Roman"/>
                <w:color w:val="000000"/>
                <w:sz w:val="22"/>
              </w:rPr>
              <w:t>I</w:t>
            </w:r>
            <w:r>
              <w:rPr>
                <w:rFonts w:eastAsia="Times New Roman" w:cs="Times New Roman"/>
                <w:color w:val="000000"/>
                <w:sz w:val="22"/>
              </w:rPr>
              <w:t xml:space="preserve"> спрату</w:t>
            </w:r>
            <w:r w:rsidR="00DE500F" w:rsidRPr="00DE500F">
              <w:rPr>
                <w:rFonts w:eastAsia="Times New Roman" w:cs="Times New Roman"/>
                <w:color w:val="000000"/>
                <w:sz w:val="22"/>
              </w:rPr>
              <w:t xml:space="preserve">, </w:t>
            </w:r>
            <w:r>
              <w:rPr>
                <w:rFonts w:eastAsia="Times New Roman" w:cs="Times New Roman"/>
                <w:color w:val="000000"/>
                <w:sz w:val="22"/>
              </w:rPr>
              <w:t>а вегет</w:t>
            </w:r>
            <w:r w:rsidR="004459D3">
              <w:rPr>
                <w:rFonts w:eastAsia="Times New Roman" w:cs="Times New Roman"/>
                <w:color w:val="000000"/>
                <w:sz w:val="22"/>
              </w:rPr>
              <w:t>.</w:t>
            </w:r>
            <w:r>
              <w:rPr>
                <w:rFonts w:eastAsia="Times New Roman" w:cs="Times New Roman"/>
                <w:color w:val="000000"/>
                <w:sz w:val="22"/>
              </w:rPr>
              <w:t xml:space="preserve"> у </w:t>
            </w:r>
            <w:r w:rsidR="004459D3">
              <w:rPr>
                <w:rFonts w:eastAsia="Times New Roman" w:cs="Times New Roman"/>
                <w:color w:val="000000"/>
                <w:sz w:val="22"/>
              </w:rPr>
              <w:t xml:space="preserve">II (доб.разред </w:t>
            </w:r>
            <w:r w:rsidR="004459D3" w:rsidRPr="00CC1698">
              <w:rPr>
                <w:rFonts w:eastAsia="Times New Roman" w:cs="Times New Roman"/>
                <w:color w:val="000000"/>
                <w:sz w:val="22"/>
              </w:rPr>
              <w:t>20</w:t>
            </w:r>
            <w:r w:rsidR="004459D3">
              <w:rPr>
                <w:rFonts w:eastAsia="Times New Roman" w:cs="Times New Roman"/>
                <w:color w:val="000000"/>
                <w:sz w:val="22"/>
              </w:rPr>
              <w:t xml:space="preserve"> г.)</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p</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2.05</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0.56</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2.61</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v</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680.66</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77.14</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757.80</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zv</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23.24</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2.83</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26.08</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E500F" w:rsidRPr="00DE500F" w:rsidRDefault="00DE500F" w:rsidP="00DE500F">
            <w:pPr>
              <w:ind w:firstLine="0"/>
              <w:jc w:val="center"/>
              <w:rPr>
                <w:rFonts w:eastAsia="Times New Roman" w:cs="Times New Roman"/>
                <w:color w:val="000000"/>
              </w:rPr>
            </w:pPr>
            <w:r w:rsidRPr="00DE500F">
              <w:rPr>
                <w:rFonts w:eastAsia="Times New Roman" w:cs="Times New Roman"/>
                <w:color w:val="000000"/>
                <w:sz w:val="22"/>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E500F" w:rsidRPr="00DE500F" w:rsidRDefault="00DE500F" w:rsidP="00DE500F">
            <w:pPr>
              <w:ind w:firstLine="0"/>
              <w:jc w:val="center"/>
              <w:rPr>
                <w:rFonts w:eastAsia="Times New Roman" w:cs="Times New Roman"/>
                <w:color w:val="000000"/>
              </w:rPr>
            </w:pPr>
            <w:r w:rsidRPr="00DE500F">
              <w:rPr>
                <w:rFonts w:eastAsia="Times New Roman" w:cs="Times New Roman"/>
                <w:color w:val="000000"/>
                <w:sz w:val="22"/>
              </w:rPr>
              <w:t>60381511</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p</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1.18</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1.18</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v</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375.38</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375.38</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zv</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11.92</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11.92</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E500F" w:rsidRPr="00DE500F" w:rsidRDefault="00DE500F" w:rsidP="00DE500F">
            <w:pPr>
              <w:ind w:firstLine="0"/>
              <w:jc w:val="center"/>
              <w:rPr>
                <w:rFonts w:eastAsia="Times New Roman" w:cs="Times New Roman"/>
                <w:color w:val="000000"/>
              </w:rPr>
            </w:pPr>
            <w:r w:rsidRPr="00DE500F">
              <w:rPr>
                <w:rFonts w:eastAsia="Times New Roman" w:cs="Times New Roman"/>
                <w:color w:val="000000"/>
                <w:sz w:val="22"/>
              </w:rPr>
              <w:t>60381514</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p</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v</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1882.84</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1882.84</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zv</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79.12</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79.12</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E500F" w:rsidRPr="00DE500F" w:rsidRDefault="00DE500F" w:rsidP="00DE500F">
            <w:pPr>
              <w:ind w:firstLine="0"/>
              <w:jc w:val="center"/>
              <w:rPr>
                <w:rFonts w:eastAsia="Times New Roman" w:cs="Times New Roman"/>
                <w:color w:val="000000"/>
              </w:rPr>
            </w:pPr>
            <w:r w:rsidRPr="00DE500F">
              <w:rPr>
                <w:rFonts w:eastAsia="Times New Roman" w:cs="Times New Roman"/>
                <w:color w:val="000000"/>
                <w:sz w:val="22"/>
              </w:rPr>
              <w:t>60382511</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p</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0.08</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0.15</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0.23</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v</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4.00</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31.80</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35.80</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zv</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0.08</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0.96</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1.04</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E500F" w:rsidRPr="00DE500F" w:rsidRDefault="00DE500F" w:rsidP="00DE500F">
            <w:pPr>
              <w:ind w:firstLine="0"/>
              <w:jc w:val="center"/>
              <w:rPr>
                <w:rFonts w:eastAsia="Times New Roman" w:cs="Times New Roman"/>
                <w:color w:val="000000"/>
              </w:rPr>
            </w:pPr>
            <w:r w:rsidRPr="00DE500F">
              <w:rPr>
                <w:rFonts w:eastAsia="Times New Roman" w:cs="Times New Roman"/>
                <w:color w:val="000000"/>
                <w:sz w:val="22"/>
              </w:rPr>
              <w:t>60382514</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p</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0.34</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1.11</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1.45</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v</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81.65</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235.22</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316.87</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zv</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3.27</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15.44</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18.70</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E500F" w:rsidRPr="00DE500F" w:rsidRDefault="00DE500F" w:rsidP="00DE500F">
            <w:pPr>
              <w:ind w:firstLine="0"/>
              <w:jc w:val="center"/>
              <w:rPr>
                <w:rFonts w:eastAsia="Times New Roman" w:cs="Times New Roman"/>
                <w:color w:val="000000"/>
              </w:rPr>
            </w:pPr>
            <w:r w:rsidRPr="00DE500F">
              <w:rPr>
                <w:rFonts w:eastAsia="Times New Roman" w:cs="Times New Roman"/>
                <w:color w:val="000000"/>
                <w:sz w:val="22"/>
              </w:rPr>
              <w:t>60384517</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p</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1.70</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14.15</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15.85</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v</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419.70</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4311.49</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4731.19</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zv</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18.24</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140.11</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158.35</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E500F" w:rsidRPr="00DE500F" w:rsidRDefault="00DE500F" w:rsidP="00DE500F">
            <w:pPr>
              <w:ind w:firstLine="0"/>
              <w:jc w:val="center"/>
              <w:rPr>
                <w:rFonts w:eastAsia="Times New Roman" w:cs="Times New Roman"/>
                <w:color w:val="000000"/>
              </w:rPr>
            </w:pPr>
            <w:r w:rsidRPr="00DE500F">
              <w:rPr>
                <w:rFonts w:eastAsia="Times New Roman" w:cs="Times New Roman"/>
                <w:color w:val="000000"/>
                <w:sz w:val="22"/>
              </w:rPr>
              <w:t>60384518</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p</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0.39</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0.39</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v</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143.98</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143.98</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zv</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4.83</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4.83</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E500F" w:rsidRPr="00DE500F" w:rsidRDefault="00DE500F" w:rsidP="00DE500F">
            <w:pPr>
              <w:ind w:firstLine="0"/>
              <w:jc w:val="center"/>
              <w:rPr>
                <w:rFonts w:eastAsia="Times New Roman" w:cs="Times New Roman"/>
                <w:color w:val="000000"/>
              </w:rPr>
            </w:pPr>
            <w:r w:rsidRPr="00DE500F">
              <w:rPr>
                <w:rFonts w:eastAsia="Times New Roman" w:cs="Times New Roman"/>
                <w:color w:val="000000"/>
                <w:sz w:val="22"/>
              </w:rPr>
              <w:t>60401471</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p</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0.10</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0.97</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0.38</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1.45</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v</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155.09</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97.27</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252.36</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zv</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6.48</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3.65</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10.14</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500F" w:rsidRPr="004459D3" w:rsidRDefault="003D5128" w:rsidP="00DE500F">
            <w:pPr>
              <w:ind w:firstLine="0"/>
              <w:jc w:val="center"/>
              <w:rPr>
                <w:rFonts w:eastAsia="Times New Roman" w:cs="Times New Roman"/>
                <w:color w:val="000000"/>
              </w:rPr>
            </w:pPr>
            <w:r>
              <w:rPr>
                <w:rFonts w:eastAsia="Times New Roman" w:cs="Times New Roman"/>
                <w:color w:val="000000"/>
                <w:sz w:val="22"/>
              </w:rPr>
              <w:t>Висока природна састојина четинара</w:t>
            </w:r>
            <w:r w:rsidR="004459D3">
              <w:rPr>
                <w:rFonts w:eastAsia="Times New Roman" w:cs="Times New Roman"/>
                <w:color w:val="000000"/>
                <w:sz w:val="22"/>
              </w:rPr>
              <w:t xml:space="preserve"> (доб.разред 20 г.)</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p</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0.10</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11.78</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16.18</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28.06</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v</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2918.67</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4819.75</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7738.42</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zv</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119.11</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164.99</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284.11</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E500F" w:rsidRPr="00DE500F" w:rsidRDefault="00DE500F" w:rsidP="00DE500F">
            <w:pPr>
              <w:ind w:firstLine="0"/>
              <w:jc w:val="center"/>
              <w:rPr>
                <w:rFonts w:eastAsia="Times New Roman" w:cs="Times New Roman"/>
                <w:color w:val="000000"/>
              </w:rPr>
            </w:pPr>
            <w:r w:rsidRPr="00DE500F">
              <w:rPr>
                <w:rFonts w:eastAsia="Times New Roman" w:cs="Times New Roman"/>
                <w:color w:val="000000"/>
                <w:sz w:val="22"/>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E500F" w:rsidRPr="00DE500F" w:rsidRDefault="00DE500F" w:rsidP="00DE500F">
            <w:pPr>
              <w:ind w:firstLine="0"/>
              <w:jc w:val="center"/>
              <w:rPr>
                <w:rFonts w:eastAsia="Times New Roman" w:cs="Times New Roman"/>
                <w:color w:val="000000"/>
              </w:rPr>
            </w:pPr>
            <w:r w:rsidRPr="00DE500F">
              <w:rPr>
                <w:rFonts w:eastAsia="Times New Roman" w:cs="Times New Roman"/>
                <w:color w:val="000000"/>
                <w:sz w:val="22"/>
              </w:rPr>
              <w:t>60191312</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p</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0.30</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0.30</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v</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42.89</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42.89</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zv</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1.43</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1.43</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E500F" w:rsidRPr="00DE500F" w:rsidRDefault="00DE500F" w:rsidP="00DE500F">
            <w:pPr>
              <w:ind w:firstLine="0"/>
              <w:jc w:val="center"/>
              <w:rPr>
                <w:rFonts w:eastAsia="Times New Roman" w:cs="Times New Roman"/>
                <w:color w:val="000000"/>
              </w:rPr>
            </w:pPr>
            <w:r w:rsidRPr="00DE500F">
              <w:rPr>
                <w:rFonts w:eastAsia="Times New Roman" w:cs="Times New Roman"/>
                <w:color w:val="000000"/>
                <w:sz w:val="22"/>
              </w:rPr>
              <w:t>60382511</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p</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0.33</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0.46</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0.79</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v</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47.24</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53.00</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100.23</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zv</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2.36</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2.84</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5.20</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E500F" w:rsidRPr="00DE500F" w:rsidRDefault="00DE500F" w:rsidP="00DE500F">
            <w:pPr>
              <w:ind w:firstLine="0"/>
              <w:jc w:val="center"/>
              <w:rPr>
                <w:rFonts w:eastAsia="Times New Roman" w:cs="Times New Roman"/>
                <w:color w:val="000000"/>
              </w:rPr>
            </w:pPr>
            <w:r w:rsidRPr="00DE500F">
              <w:rPr>
                <w:rFonts w:eastAsia="Times New Roman" w:cs="Times New Roman"/>
                <w:color w:val="000000"/>
                <w:sz w:val="22"/>
              </w:rPr>
              <w:t>60382512</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p</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0.61</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0.61</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v</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93.06</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93.06</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zv</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3.81</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3.81</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E500F" w:rsidRPr="00DE500F" w:rsidRDefault="00DE500F" w:rsidP="00DE500F">
            <w:pPr>
              <w:ind w:firstLine="0"/>
              <w:jc w:val="center"/>
              <w:rPr>
                <w:rFonts w:eastAsia="Times New Roman" w:cs="Times New Roman"/>
                <w:color w:val="000000"/>
              </w:rPr>
            </w:pPr>
            <w:r w:rsidRPr="00DE500F">
              <w:rPr>
                <w:rFonts w:eastAsia="Times New Roman" w:cs="Times New Roman"/>
                <w:color w:val="000000"/>
                <w:sz w:val="22"/>
              </w:rPr>
              <w:t>60382514</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p</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6.01</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0.94</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6.95</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v</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2818.07</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250.72</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3068.80</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zv</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89.00</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13.17</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102.17</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E500F" w:rsidRPr="00DE500F" w:rsidRDefault="00DE500F" w:rsidP="00DE500F">
            <w:pPr>
              <w:ind w:firstLine="0"/>
              <w:jc w:val="center"/>
              <w:rPr>
                <w:rFonts w:eastAsia="Times New Roman" w:cs="Times New Roman"/>
                <w:color w:val="000000"/>
              </w:rPr>
            </w:pPr>
            <w:r w:rsidRPr="00DE500F">
              <w:rPr>
                <w:rFonts w:eastAsia="Times New Roman" w:cs="Times New Roman"/>
                <w:color w:val="000000"/>
                <w:sz w:val="22"/>
              </w:rPr>
              <w:t>60384518</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p</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0.21</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0.21</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v</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75.74</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75.74</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zv</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2.79</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2.79</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E500F" w:rsidRPr="00DE500F" w:rsidRDefault="00DE500F" w:rsidP="00DE500F">
            <w:pPr>
              <w:ind w:firstLine="0"/>
              <w:jc w:val="center"/>
              <w:rPr>
                <w:rFonts w:eastAsia="Times New Roman" w:cs="Times New Roman"/>
                <w:color w:val="000000"/>
              </w:rPr>
            </w:pPr>
            <w:r w:rsidRPr="00DE500F">
              <w:rPr>
                <w:rFonts w:eastAsia="Times New Roman" w:cs="Times New Roman"/>
                <w:color w:val="000000"/>
                <w:sz w:val="22"/>
              </w:rPr>
              <w:t>60401471</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p</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1.60</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1.60</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v</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280.98</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280.98</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zv</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9.91</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9.91</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E500F" w:rsidRPr="00DE500F" w:rsidRDefault="00DE500F" w:rsidP="00DE500F">
            <w:pPr>
              <w:ind w:firstLine="0"/>
              <w:jc w:val="center"/>
              <w:rPr>
                <w:rFonts w:eastAsia="Times New Roman" w:cs="Times New Roman"/>
                <w:color w:val="000000"/>
              </w:rPr>
            </w:pPr>
            <w:r w:rsidRPr="00DE500F">
              <w:rPr>
                <w:rFonts w:eastAsia="Times New Roman" w:cs="Times New Roman"/>
                <w:color w:val="000000"/>
                <w:sz w:val="22"/>
              </w:rPr>
              <w:t>60405471</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p</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7.21</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7.21</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v</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2137.88</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2137.88</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zv</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85.59</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85.59</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500F" w:rsidRPr="004459D3" w:rsidRDefault="003D5128" w:rsidP="00DE500F">
            <w:pPr>
              <w:ind w:firstLine="0"/>
              <w:jc w:val="center"/>
              <w:rPr>
                <w:rFonts w:eastAsia="Times New Roman" w:cs="Times New Roman"/>
                <w:color w:val="000000"/>
              </w:rPr>
            </w:pPr>
            <w:r>
              <w:rPr>
                <w:rFonts w:eastAsia="Times New Roman" w:cs="Times New Roman"/>
                <w:color w:val="000000"/>
                <w:sz w:val="22"/>
              </w:rPr>
              <w:t>Висока природна састојина четинара и лишћара</w:t>
            </w:r>
            <w:r w:rsidR="004459D3">
              <w:rPr>
                <w:rFonts w:eastAsia="Times New Roman" w:cs="Times New Roman"/>
                <w:color w:val="000000"/>
                <w:sz w:val="22"/>
              </w:rPr>
              <w:t xml:space="preserve"> (доб.разред 20 г.)</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p</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15.66</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2.01</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17.67</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v</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5402.80</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396.78</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5799.58</w:t>
            </w:r>
          </w:p>
        </w:tc>
      </w:tr>
      <w:tr w:rsidR="003D5128" w:rsidRPr="00DE500F" w:rsidTr="00F31B5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zv</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191.08</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19.82</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210.91</w:t>
            </w:r>
          </w:p>
        </w:tc>
      </w:tr>
      <w:tr w:rsidR="00DE500F" w:rsidRPr="00DE500F" w:rsidTr="00F31B5C">
        <w:trPr>
          <w:trHeight w:val="300"/>
          <w:jc w:val="center"/>
        </w:trPr>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500F" w:rsidRPr="00DE500F" w:rsidRDefault="003D5128" w:rsidP="00DE500F">
            <w:pPr>
              <w:ind w:firstLine="0"/>
              <w:jc w:val="center"/>
              <w:rPr>
                <w:rFonts w:eastAsia="Times New Roman" w:cs="Times New Roman"/>
                <w:color w:val="000000"/>
              </w:rPr>
            </w:pPr>
            <w:r>
              <w:rPr>
                <w:rFonts w:eastAsia="Times New Roman" w:cs="Times New Roman"/>
                <w:color w:val="000000"/>
                <w:sz w:val="22"/>
              </w:rPr>
              <w:t xml:space="preserve">Национални парк - </w:t>
            </w:r>
            <w:r w:rsidRPr="00DE500F">
              <w:rPr>
                <w:rFonts w:eastAsia="Times New Roman" w:cs="Times New Roman"/>
                <w:color w:val="000000"/>
                <w:sz w:val="22"/>
              </w:rPr>
              <w:t>III</w:t>
            </w:r>
            <w:r>
              <w:rPr>
                <w:rFonts w:eastAsia="Times New Roman" w:cs="Times New Roman"/>
                <w:color w:val="000000"/>
                <w:sz w:val="22"/>
              </w:rPr>
              <w:t xml:space="preserve"> степен заштите</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p</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0.32</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27.85</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20.67</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0.96</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23.01</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72.81</w:t>
            </w:r>
          </w:p>
        </w:tc>
      </w:tr>
      <w:tr w:rsidR="00DE500F" w:rsidRPr="00DE500F" w:rsidTr="00F31B5C">
        <w:trPr>
          <w:trHeight w:val="300"/>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v</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10.13</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8384.14</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5936.82</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98.24</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5162.55</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19591.88</w:t>
            </w:r>
          </w:p>
        </w:tc>
      </w:tr>
      <w:tr w:rsidR="00DE500F" w:rsidRPr="00DE500F" w:rsidTr="00F31B5C">
        <w:trPr>
          <w:trHeight w:val="300"/>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E500F" w:rsidRPr="00DE500F" w:rsidRDefault="00DE500F"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zv</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0.24</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312.82</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209.19</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3.31</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196.22</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721.79</w:t>
            </w:r>
          </w:p>
        </w:tc>
      </w:tr>
      <w:tr w:rsidR="00DE500F" w:rsidRPr="00DE500F" w:rsidTr="00F31B5C">
        <w:trPr>
          <w:trHeight w:val="300"/>
          <w:jc w:val="center"/>
        </w:trPr>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E500F" w:rsidRPr="003D5128" w:rsidRDefault="003D5128" w:rsidP="00DE500F">
            <w:pPr>
              <w:ind w:firstLine="0"/>
              <w:jc w:val="center"/>
              <w:rPr>
                <w:rFonts w:eastAsia="Times New Roman" w:cs="Times New Roman"/>
                <w:color w:val="000000"/>
              </w:rPr>
            </w:pPr>
            <w:r>
              <w:rPr>
                <w:rFonts w:eastAsia="Times New Roman" w:cs="Times New Roman"/>
                <w:color w:val="000000"/>
                <w:sz w:val="22"/>
              </w:rPr>
              <w:t>СВЕГА</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p</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0.32</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31.40</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22.47</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2.17</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23.01</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79.37</w:t>
            </w:r>
          </w:p>
        </w:tc>
      </w:tr>
      <w:tr w:rsidR="00DE500F" w:rsidRPr="00DE500F" w:rsidTr="00F31B5C">
        <w:trPr>
          <w:trHeight w:val="300"/>
          <w:jc w:val="center"/>
        </w:trPr>
        <w:tc>
          <w:tcPr>
            <w:tcW w:w="0" w:type="auto"/>
            <w:gridSpan w:val="3"/>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E500F" w:rsidRPr="00DE500F" w:rsidRDefault="00DE500F"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v</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10.13</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9232.77</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6528.15</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378.15</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5162.55</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21311.75</w:t>
            </w:r>
          </w:p>
        </w:tc>
      </w:tr>
      <w:tr w:rsidR="00DE500F" w:rsidRPr="00DE500F" w:rsidTr="00F31B5C">
        <w:trPr>
          <w:trHeight w:val="300"/>
          <w:jc w:val="center"/>
        </w:trPr>
        <w:tc>
          <w:tcPr>
            <w:tcW w:w="0" w:type="auto"/>
            <w:gridSpan w:val="3"/>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E500F" w:rsidRPr="00DE500F" w:rsidRDefault="00DE500F" w:rsidP="00DE500F">
            <w:pPr>
              <w:ind w:firstLine="0"/>
              <w:jc w:val="left"/>
              <w:rPr>
                <w:rFonts w:eastAsia="Times New Roman" w:cs="Times New Roman"/>
                <w:color w:val="000000"/>
              </w:rPr>
            </w:pP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zv</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0.24</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340.06</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228.87</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15.47</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196.22</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DE500F" w:rsidRPr="00DE500F" w:rsidRDefault="00DE500F" w:rsidP="00DE500F">
            <w:pPr>
              <w:ind w:firstLine="0"/>
              <w:jc w:val="left"/>
              <w:rPr>
                <w:rFonts w:eastAsia="Times New Roman" w:cs="Times New Roman"/>
                <w:color w:val="000000"/>
              </w:rPr>
            </w:pPr>
            <w:r w:rsidRPr="00DE500F">
              <w:rPr>
                <w:rFonts w:eastAsia="Times New Roman" w:cs="Times New Roman"/>
                <w:color w:val="000000"/>
                <w:sz w:val="22"/>
              </w:rPr>
              <w:t> </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DE500F" w:rsidRPr="00DE500F" w:rsidRDefault="00DE500F" w:rsidP="00DE500F">
            <w:pPr>
              <w:ind w:firstLine="0"/>
              <w:jc w:val="right"/>
              <w:rPr>
                <w:rFonts w:eastAsia="Times New Roman" w:cs="Times New Roman"/>
                <w:color w:val="000000"/>
              </w:rPr>
            </w:pPr>
            <w:r w:rsidRPr="00DE500F">
              <w:rPr>
                <w:rFonts w:eastAsia="Times New Roman" w:cs="Times New Roman"/>
                <w:color w:val="000000"/>
                <w:sz w:val="22"/>
              </w:rPr>
              <w:t>780.86</w:t>
            </w:r>
          </w:p>
        </w:tc>
      </w:tr>
    </w:tbl>
    <w:p w:rsidR="008F3E7D" w:rsidRPr="008F3E7D" w:rsidRDefault="008F3E7D" w:rsidP="008F3E7D">
      <w:pPr>
        <w:spacing w:after="200" w:line="276" w:lineRule="auto"/>
        <w:ind w:firstLine="0"/>
        <w:jc w:val="left"/>
        <w:rPr>
          <w:rFonts w:cs="Times New Roman"/>
          <w:color w:val="000000" w:themeColor="text1"/>
          <w:sz w:val="22"/>
          <w:szCs w:val="24"/>
        </w:rPr>
      </w:pPr>
    </w:p>
    <w:p w:rsidR="003832EA" w:rsidRDefault="003832EA" w:rsidP="00883A38">
      <w:pPr>
        <w:pStyle w:val="kb2"/>
      </w:pPr>
      <w:bookmarkStart w:id="276" w:name="_Toc2154693"/>
      <w:r>
        <w:t xml:space="preserve">5.9. </w:t>
      </w:r>
      <w:r w:rsidRPr="003832EA">
        <w:t>Стање необраслих површина</w:t>
      </w:r>
      <w:bookmarkEnd w:id="276"/>
    </w:p>
    <w:p w:rsidR="005E591D" w:rsidRPr="005E591D" w:rsidRDefault="005E591D" w:rsidP="003832EA">
      <w:pPr>
        <w:ind w:firstLine="0"/>
        <w:jc w:val="center"/>
        <w:rPr>
          <w:rFonts w:cs="Times New Roman"/>
          <w:color w:val="000000" w:themeColor="text1"/>
          <w:sz w:val="28"/>
          <w:szCs w:val="28"/>
        </w:rPr>
      </w:pPr>
    </w:p>
    <w:p w:rsidR="005E591D" w:rsidRPr="00825F12" w:rsidRDefault="005E591D" w:rsidP="005E591D">
      <w:pPr>
        <w:rPr>
          <w:rFonts w:eastAsia="Times New Roman" w:cs="Times New Roman"/>
          <w:szCs w:val="24"/>
        </w:rPr>
      </w:pPr>
      <w:r w:rsidRPr="00825F12">
        <w:rPr>
          <w:rFonts w:eastAsia="Times New Roman" w:cs="Times New Roman"/>
          <w:szCs w:val="24"/>
        </w:rPr>
        <w:t>Следи приказ необраслог земљишта</w:t>
      </w:r>
      <w:r>
        <w:rPr>
          <w:rFonts w:eastAsia="Times New Roman" w:cs="Times New Roman"/>
          <w:szCs w:val="24"/>
        </w:rPr>
        <w:t xml:space="preserve"> у ГЈ "Заовине"</w:t>
      </w:r>
      <w:r w:rsidRPr="00825F12">
        <w:rPr>
          <w:rFonts w:eastAsia="Times New Roman" w:cs="Times New Roman"/>
          <w:szCs w:val="24"/>
        </w:rPr>
        <w:t>:</w:t>
      </w:r>
    </w:p>
    <w:p w:rsidR="003832EA" w:rsidRPr="003832EA" w:rsidRDefault="003832EA" w:rsidP="003832EA">
      <w:pPr>
        <w:ind w:firstLine="0"/>
        <w:jc w:val="center"/>
        <w:rPr>
          <w:rFonts w:cs="Times New Roman"/>
          <w:color w:val="000000" w:themeColor="text1"/>
          <w:sz w:val="28"/>
          <w:szCs w:val="28"/>
        </w:rPr>
      </w:pPr>
    </w:p>
    <w:tbl>
      <w:tblPr>
        <w:tblW w:w="4720" w:type="dxa"/>
        <w:jc w:val="center"/>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3040"/>
        <w:gridCol w:w="840"/>
        <w:gridCol w:w="840"/>
      </w:tblGrid>
      <w:tr w:rsidR="003832EA" w:rsidRPr="003832EA" w:rsidTr="0083373A">
        <w:trPr>
          <w:trHeight w:val="300"/>
          <w:jc w:val="center"/>
        </w:trPr>
        <w:tc>
          <w:tcPr>
            <w:tcW w:w="3040" w:type="dxa"/>
            <w:tcBorders>
              <w:bottom w:val="single" w:sz="12" w:space="0" w:color="auto"/>
            </w:tcBorders>
            <w:shd w:val="clear" w:color="auto" w:fill="D9D9D9" w:themeFill="background1" w:themeFillShade="D9"/>
            <w:noWrap/>
            <w:vAlign w:val="center"/>
            <w:hideMark/>
          </w:tcPr>
          <w:p w:rsidR="003832EA" w:rsidRPr="003832EA" w:rsidRDefault="003832EA" w:rsidP="003832EA">
            <w:pPr>
              <w:ind w:firstLine="0"/>
              <w:jc w:val="left"/>
              <w:rPr>
                <w:rFonts w:eastAsia="Times New Roman" w:cs="Times New Roman"/>
                <w:b/>
                <w:bCs/>
                <w:color w:val="000000"/>
              </w:rPr>
            </w:pPr>
            <w:r w:rsidRPr="003832EA">
              <w:rPr>
                <w:rFonts w:eastAsia="Times New Roman" w:cs="Times New Roman"/>
                <w:b/>
                <w:bCs/>
                <w:color w:val="000000"/>
                <w:sz w:val="22"/>
              </w:rPr>
              <w:t>Врста земљиста</w:t>
            </w:r>
          </w:p>
        </w:tc>
        <w:tc>
          <w:tcPr>
            <w:tcW w:w="840" w:type="dxa"/>
            <w:tcBorders>
              <w:bottom w:val="single" w:sz="12" w:space="0" w:color="auto"/>
            </w:tcBorders>
            <w:shd w:val="clear" w:color="auto" w:fill="D9D9D9" w:themeFill="background1" w:themeFillShade="D9"/>
            <w:noWrap/>
            <w:vAlign w:val="center"/>
            <w:hideMark/>
          </w:tcPr>
          <w:p w:rsidR="003832EA" w:rsidRPr="003832EA" w:rsidRDefault="003832EA" w:rsidP="003832EA">
            <w:pPr>
              <w:ind w:firstLine="0"/>
              <w:jc w:val="left"/>
              <w:rPr>
                <w:rFonts w:eastAsia="Times New Roman" w:cs="Times New Roman"/>
                <w:b/>
                <w:bCs/>
                <w:color w:val="000000"/>
              </w:rPr>
            </w:pPr>
            <w:r w:rsidRPr="003832EA">
              <w:rPr>
                <w:rFonts w:eastAsia="Times New Roman" w:cs="Times New Roman"/>
                <w:b/>
                <w:bCs/>
                <w:color w:val="000000"/>
                <w:sz w:val="22"/>
              </w:rPr>
              <w:t>Pha</w:t>
            </w:r>
          </w:p>
        </w:tc>
        <w:tc>
          <w:tcPr>
            <w:tcW w:w="840" w:type="dxa"/>
            <w:tcBorders>
              <w:bottom w:val="single" w:sz="12" w:space="0" w:color="auto"/>
            </w:tcBorders>
            <w:shd w:val="clear" w:color="auto" w:fill="D9D9D9" w:themeFill="background1" w:themeFillShade="D9"/>
            <w:noWrap/>
            <w:vAlign w:val="center"/>
            <w:hideMark/>
          </w:tcPr>
          <w:p w:rsidR="003832EA" w:rsidRPr="003832EA" w:rsidRDefault="003832EA" w:rsidP="003832EA">
            <w:pPr>
              <w:ind w:firstLine="0"/>
              <w:jc w:val="left"/>
              <w:rPr>
                <w:rFonts w:eastAsia="Times New Roman" w:cs="Times New Roman"/>
                <w:b/>
                <w:bCs/>
                <w:color w:val="000000"/>
              </w:rPr>
            </w:pPr>
            <w:r w:rsidRPr="003832EA">
              <w:rPr>
                <w:rFonts w:eastAsia="Times New Roman" w:cs="Times New Roman"/>
                <w:b/>
                <w:bCs/>
                <w:color w:val="000000"/>
                <w:sz w:val="22"/>
              </w:rPr>
              <w:t>P %</w:t>
            </w:r>
          </w:p>
        </w:tc>
      </w:tr>
      <w:tr w:rsidR="003832EA" w:rsidRPr="003832EA" w:rsidTr="0083373A">
        <w:trPr>
          <w:trHeight w:val="300"/>
          <w:jc w:val="center"/>
        </w:trPr>
        <w:tc>
          <w:tcPr>
            <w:tcW w:w="3040" w:type="dxa"/>
            <w:tcBorders>
              <w:top w:val="single" w:sz="12" w:space="0" w:color="auto"/>
            </w:tcBorders>
            <w:shd w:val="clear" w:color="auto" w:fill="auto"/>
            <w:noWrap/>
            <w:vAlign w:val="center"/>
            <w:hideMark/>
          </w:tcPr>
          <w:p w:rsidR="003832EA" w:rsidRPr="003832EA" w:rsidRDefault="003832EA" w:rsidP="003832EA">
            <w:pPr>
              <w:ind w:firstLine="0"/>
              <w:jc w:val="left"/>
              <w:rPr>
                <w:rFonts w:eastAsia="Times New Roman" w:cs="Times New Roman"/>
                <w:color w:val="000000"/>
              </w:rPr>
            </w:pPr>
            <w:r w:rsidRPr="003832EA">
              <w:rPr>
                <w:rFonts w:eastAsia="Times New Roman" w:cs="Times New Roman"/>
                <w:color w:val="000000"/>
                <w:sz w:val="22"/>
              </w:rPr>
              <w:t>12.Шумско земљиште</w:t>
            </w:r>
          </w:p>
        </w:tc>
        <w:tc>
          <w:tcPr>
            <w:tcW w:w="840" w:type="dxa"/>
            <w:tcBorders>
              <w:top w:val="single" w:sz="12" w:space="0" w:color="auto"/>
            </w:tcBorders>
            <w:shd w:val="clear" w:color="auto" w:fill="auto"/>
            <w:noWrap/>
            <w:vAlign w:val="center"/>
            <w:hideMark/>
          </w:tcPr>
          <w:p w:rsidR="003832EA" w:rsidRPr="003832EA" w:rsidRDefault="003832EA" w:rsidP="003832EA">
            <w:pPr>
              <w:ind w:firstLine="0"/>
              <w:jc w:val="right"/>
              <w:rPr>
                <w:rFonts w:eastAsia="Times New Roman" w:cs="Times New Roman"/>
                <w:color w:val="000000"/>
              </w:rPr>
            </w:pPr>
            <w:r w:rsidRPr="003832EA">
              <w:rPr>
                <w:rFonts w:eastAsia="Times New Roman" w:cs="Times New Roman"/>
                <w:color w:val="000000"/>
                <w:sz w:val="22"/>
              </w:rPr>
              <w:t>2.34</w:t>
            </w:r>
          </w:p>
        </w:tc>
        <w:tc>
          <w:tcPr>
            <w:tcW w:w="840" w:type="dxa"/>
            <w:tcBorders>
              <w:top w:val="single" w:sz="12" w:space="0" w:color="auto"/>
            </w:tcBorders>
            <w:shd w:val="clear" w:color="auto" w:fill="auto"/>
            <w:noWrap/>
            <w:vAlign w:val="center"/>
            <w:hideMark/>
          </w:tcPr>
          <w:p w:rsidR="003832EA" w:rsidRPr="003832EA" w:rsidRDefault="003832EA" w:rsidP="003832EA">
            <w:pPr>
              <w:ind w:firstLine="0"/>
              <w:jc w:val="right"/>
              <w:rPr>
                <w:rFonts w:eastAsia="Times New Roman" w:cs="Times New Roman"/>
                <w:color w:val="000000"/>
              </w:rPr>
            </w:pPr>
            <w:r w:rsidRPr="003832EA">
              <w:rPr>
                <w:rFonts w:eastAsia="Times New Roman" w:cs="Times New Roman"/>
                <w:color w:val="000000"/>
                <w:sz w:val="22"/>
              </w:rPr>
              <w:t>5.4</w:t>
            </w:r>
          </w:p>
        </w:tc>
      </w:tr>
      <w:tr w:rsidR="003832EA" w:rsidRPr="003832EA" w:rsidTr="005E591D">
        <w:trPr>
          <w:trHeight w:val="300"/>
          <w:jc w:val="center"/>
        </w:trPr>
        <w:tc>
          <w:tcPr>
            <w:tcW w:w="3040" w:type="dxa"/>
            <w:shd w:val="clear" w:color="auto" w:fill="auto"/>
            <w:noWrap/>
            <w:vAlign w:val="center"/>
            <w:hideMark/>
          </w:tcPr>
          <w:p w:rsidR="003832EA" w:rsidRPr="003832EA" w:rsidRDefault="003832EA" w:rsidP="003832EA">
            <w:pPr>
              <w:ind w:firstLine="0"/>
              <w:jc w:val="left"/>
              <w:rPr>
                <w:rFonts w:eastAsia="Times New Roman" w:cs="Times New Roman"/>
                <w:color w:val="000000"/>
              </w:rPr>
            </w:pPr>
            <w:r w:rsidRPr="003832EA">
              <w:rPr>
                <w:rFonts w:eastAsia="Times New Roman" w:cs="Times New Roman"/>
                <w:color w:val="000000"/>
                <w:sz w:val="22"/>
              </w:rPr>
              <w:t>15.Њива</w:t>
            </w:r>
          </w:p>
        </w:tc>
        <w:tc>
          <w:tcPr>
            <w:tcW w:w="840" w:type="dxa"/>
            <w:shd w:val="clear" w:color="auto" w:fill="auto"/>
            <w:noWrap/>
            <w:vAlign w:val="center"/>
            <w:hideMark/>
          </w:tcPr>
          <w:p w:rsidR="003832EA" w:rsidRPr="003832EA" w:rsidRDefault="003832EA" w:rsidP="003832EA">
            <w:pPr>
              <w:ind w:firstLine="0"/>
              <w:jc w:val="right"/>
              <w:rPr>
                <w:rFonts w:eastAsia="Times New Roman" w:cs="Times New Roman"/>
                <w:color w:val="000000"/>
              </w:rPr>
            </w:pPr>
            <w:r w:rsidRPr="003832EA">
              <w:rPr>
                <w:rFonts w:eastAsia="Times New Roman" w:cs="Times New Roman"/>
                <w:color w:val="000000"/>
                <w:sz w:val="22"/>
              </w:rPr>
              <w:t>0.02</w:t>
            </w:r>
          </w:p>
        </w:tc>
        <w:tc>
          <w:tcPr>
            <w:tcW w:w="840" w:type="dxa"/>
            <w:shd w:val="clear" w:color="auto" w:fill="auto"/>
            <w:noWrap/>
            <w:vAlign w:val="center"/>
            <w:hideMark/>
          </w:tcPr>
          <w:p w:rsidR="003832EA" w:rsidRPr="003832EA" w:rsidRDefault="003832EA" w:rsidP="003832EA">
            <w:pPr>
              <w:ind w:firstLine="0"/>
              <w:jc w:val="right"/>
              <w:rPr>
                <w:rFonts w:eastAsia="Times New Roman" w:cs="Times New Roman"/>
                <w:color w:val="000000"/>
              </w:rPr>
            </w:pPr>
            <w:r w:rsidRPr="003832EA">
              <w:rPr>
                <w:rFonts w:eastAsia="Times New Roman" w:cs="Times New Roman"/>
                <w:color w:val="000000"/>
                <w:sz w:val="22"/>
              </w:rPr>
              <w:t>0.0</w:t>
            </w:r>
          </w:p>
        </w:tc>
      </w:tr>
      <w:tr w:rsidR="003832EA" w:rsidRPr="003832EA" w:rsidTr="005E591D">
        <w:trPr>
          <w:trHeight w:val="300"/>
          <w:jc w:val="center"/>
        </w:trPr>
        <w:tc>
          <w:tcPr>
            <w:tcW w:w="3040" w:type="dxa"/>
            <w:shd w:val="clear" w:color="auto" w:fill="auto"/>
            <w:noWrap/>
            <w:vAlign w:val="center"/>
            <w:hideMark/>
          </w:tcPr>
          <w:p w:rsidR="003832EA" w:rsidRPr="003832EA" w:rsidRDefault="003832EA" w:rsidP="003832EA">
            <w:pPr>
              <w:ind w:firstLine="0"/>
              <w:jc w:val="left"/>
              <w:rPr>
                <w:rFonts w:eastAsia="Times New Roman" w:cs="Times New Roman"/>
                <w:color w:val="000000"/>
              </w:rPr>
            </w:pPr>
            <w:r w:rsidRPr="003832EA">
              <w:rPr>
                <w:rFonts w:eastAsia="Times New Roman" w:cs="Times New Roman"/>
                <w:color w:val="000000"/>
                <w:sz w:val="22"/>
              </w:rPr>
              <w:t>16.Ливада</w:t>
            </w:r>
          </w:p>
        </w:tc>
        <w:tc>
          <w:tcPr>
            <w:tcW w:w="840" w:type="dxa"/>
            <w:shd w:val="clear" w:color="auto" w:fill="auto"/>
            <w:noWrap/>
            <w:vAlign w:val="center"/>
            <w:hideMark/>
          </w:tcPr>
          <w:p w:rsidR="003832EA" w:rsidRPr="003832EA" w:rsidRDefault="003832EA" w:rsidP="003832EA">
            <w:pPr>
              <w:ind w:firstLine="0"/>
              <w:jc w:val="right"/>
              <w:rPr>
                <w:rFonts w:eastAsia="Times New Roman" w:cs="Times New Roman"/>
                <w:color w:val="000000"/>
              </w:rPr>
            </w:pPr>
            <w:r w:rsidRPr="003832EA">
              <w:rPr>
                <w:rFonts w:eastAsia="Times New Roman" w:cs="Times New Roman"/>
                <w:color w:val="000000"/>
                <w:sz w:val="22"/>
              </w:rPr>
              <w:t>1.79</w:t>
            </w:r>
          </w:p>
        </w:tc>
        <w:tc>
          <w:tcPr>
            <w:tcW w:w="840" w:type="dxa"/>
            <w:shd w:val="clear" w:color="auto" w:fill="auto"/>
            <w:noWrap/>
            <w:vAlign w:val="center"/>
            <w:hideMark/>
          </w:tcPr>
          <w:p w:rsidR="003832EA" w:rsidRPr="003832EA" w:rsidRDefault="003832EA" w:rsidP="003832EA">
            <w:pPr>
              <w:ind w:firstLine="0"/>
              <w:jc w:val="right"/>
              <w:rPr>
                <w:rFonts w:eastAsia="Times New Roman" w:cs="Times New Roman"/>
                <w:color w:val="000000"/>
              </w:rPr>
            </w:pPr>
            <w:r w:rsidRPr="003832EA">
              <w:rPr>
                <w:rFonts w:eastAsia="Times New Roman" w:cs="Times New Roman"/>
                <w:color w:val="000000"/>
                <w:sz w:val="22"/>
              </w:rPr>
              <w:t>4.1</w:t>
            </w:r>
          </w:p>
        </w:tc>
      </w:tr>
      <w:tr w:rsidR="003832EA" w:rsidRPr="003832EA" w:rsidTr="005E591D">
        <w:trPr>
          <w:trHeight w:val="300"/>
          <w:jc w:val="center"/>
        </w:trPr>
        <w:tc>
          <w:tcPr>
            <w:tcW w:w="3040" w:type="dxa"/>
            <w:shd w:val="clear" w:color="auto" w:fill="auto"/>
            <w:noWrap/>
            <w:vAlign w:val="center"/>
            <w:hideMark/>
          </w:tcPr>
          <w:p w:rsidR="003832EA" w:rsidRPr="003832EA" w:rsidRDefault="003832EA" w:rsidP="003832EA">
            <w:pPr>
              <w:ind w:firstLine="0"/>
              <w:jc w:val="left"/>
              <w:rPr>
                <w:rFonts w:eastAsia="Times New Roman" w:cs="Times New Roman"/>
                <w:color w:val="000000"/>
              </w:rPr>
            </w:pPr>
            <w:r w:rsidRPr="003832EA">
              <w:rPr>
                <w:rFonts w:eastAsia="Times New Roman" w:cs="Times New Roman"/>
                <w:color w:val="000000"/>
                <w:sz w:val="22"/>
              </w:rPr>
              <w:t>18.Пашњак</w:t>
            </w:r>
          </w:p>
        </w:tc>
        <w:tc>
          <w:tcPr>
            <w:tcW w:w="840" w:type="dxa"/>
            <w:shd w:val="clear" w:color="auto" w:fill="auto"/>
            <w:noWrap/>
            <w:vAlign w:val="center"/>
            <w:hideMark/>
          </w:tcPr>
          <w:p w:rsidR="003832EA" w:rsidRPr="003832EA" w:rsidRDefault="003832EA" w:rsidP="003832EA">
            <w:pPr>
              <w:ind w:firstLine="0"/>
              <w:jc w:val="right"/>
              <w:rPr>
                <w:rFonts w:eastAsia="Times New Roman" w:cs="Times New Roman"/>
                <w:color w:val="000000"/>
              </w:rPr>
            </w:pPr>
            <w:r w:rsidRPr="003832EA">
              <w:rPr>
                <w:rFonts w:eastAsia="Times New Roman" w:cs="Times New Roman"/>
                <w:color w:val="000000"/>
                <w:sz w:val="22"/>
              </w:rPr>
              <w:t>4.44</w:t>
            </w:r>
          </w:p>
        </w:tc>
        <w:tc>
          <w:tcPr>
            <w:tcW w:w="840" w:type="dxa"/>
            <w:shd w:val="clear" w:color="auto" w:fill="auto"/>
            <w:noWrap/>
            <w:vAlign w:val="center"/>
            <w:hideMark/>
          </w:tcPr>
          <w:p w:rsidR="003832EA" w:rsidRPr="003832EA" w:rsidRDefault="003832EA" w:rsidP="003832EA">
            <w:pPr>
              <w:ind w:firstLine="0"/>
              <w:jc w:val="right"/>
              <w:rPr>
                <w:rFonts w:eastAsia="Times New Roman" w:cs="Times New Roman"/>
                <w:color w:val="000000"/>
              </w:rPr>
            </w:pPr>
            <w:r w:rsidRPr="003832EA">
              <w:rPr>
                <w:rFonts w:eastAsia="Times New Roman" w:cs="Times New Roman"/>
                <w:color w:val="000000"/>
                <w:sz w:val="22"/>
              </w:rPr>
              <w:t>10.3</w:t>
            </w:r>
          </w:p>
        </w:tc>
      </w:tr>
      <w:tr w:rsidR="003832EA" w:rsidRPr="003832EA" w:rsidTr="005E591D">
        <w:trPr>
          <w:trHeight w:val="300"/>
          <w:jc w:val="center"/>
        </w:trPr>
        <w:tc>
          <w:tcPr>
            <w:tcW w:w="3040" w:type="dxa"/>
            <w:shd w:val="clear" w:color="auto" w:fill="auto"/>
            <w:noWrap/>
            <w:vAlign w:val="center"/>
            <w:hideMark/>
          </w:tcPr>
          <w:p w:rsidR="003832EA" w:rsidRPr="003832EA" w:rsidRDefault="003832EA" w:rsidP="003832EA">
            <w:pPr>
              <w:ind w:firstLine="0"/>
              <w:jc w:val="left"/>
              <w:rPr>
                <w:rFonts w:eastAsia="Times New Roman" w:cs="Times New Roman"/>
                <w:color w:val="000000"/>
              </w:rPr>
            </w:pPr>
            <w:r w:rsidRPr="003832EA">
              <w:rPr>
                <w:rFonts w:eastAsia="Times New Roman" w:cs="Times New Roman"/>
                <w:color w:val="000000"/>
                <w:sz w:val="22"/>
              </w:rPr>
              <w:t>20.Пожариште</w:t>
            </w:r>
          </w:p>
        </w:tc>
        <w:tc>
          <w:tcPr>
            <w:tcW w:w="840" w:type="dxa"/>
            <w:shd w:val="clear" w:color="auto" w:fill="auto"/>
            <w:noWrap/>
            <w:vAlign w:val="center"/>
            <w:hideMark/>
          </w:tcPr>
          <w:p w:rsidR="003832EA" w:rsidRPr="003832EA" w:rsidRDefault="003832EA" w:rsidP="003832EA">
            <w:pPr>
              <w:ind w:firstLine="0"/>
              <w:jc w:val="right"/>
              <w:rPr>
                <w:rFonts w:eastAsia="Times New Roman" w:cs="Times New Roman"/>
                <w:color w:val="000000"/>
              </w:rPr>
            </w:pPr>
            <w:r w:rsidRPr="003832EA">
              <w:rPr>
                <w:rFonts w:eastAsia="Times New Roman" w:cs="Times New Roman"/>
                <w:color w:val="000000"/>
                <w:sz w:val="22"/>
              </w:rPr>
              <w:t>33.99</w:t>
            </w:r>
          </w:p>
        </w:tc>
        <w:tc>
          <w:tcPr>
            <w:tcW w:w="840" w:type="dxa"/>
            <w:shd w:val="clear" w:color="auto" w:fill="auto"/>
            <w:noWrap/>
            <w:vAlign w:val="center"/>
            <w:hideMark/>
          </w:tcPr>
          <w:p w:rsidR="003832EA" w:rsidRPr="003832EA" w:rsidRDefault="003832EA" w:rsidP="003832EA">
            <w:pPr>
              <w:ind w:firstLine="0"/>
              <w:jc w:val="right"/>
              <w:rPr>
                <w:rFonts w:eastAsia="Times New Roman" w:cs="Times New Roman"/>
                <w:color w:val="000000"/>
              </w:rPr>
            </w:pPr>
            <w:r w:rsidRPr="003832EA">
              <w:rPr>
                <w:rFonts w:eastAsia="Times New Roman" w:cs="Times New Roman"/>
                <w:color w:val="000000"/>
                <w:sz w:val="22"/>
              </w:rPr>
              <w:t>78.6</w:t>
            </w:r>
          </w:p>
        </w:tc>
      </w:tr>
      <w:tr w:rsidR="003832EA" w:rsidRPr="003832EA" w:rsidTr="005E591D">
        <w:trPr>
          <w:trHeight w:val="300"/>
          <w:jc w:val="center"/>
        </w:trPr>
        <w:tc>
          <w:tcPr>
            <w:tcW w:w="3040" w:type="dxa"/>
            <w:shd w:val="clear" w:color="auto" w:fill="auto"/>
            <w:noWrap/>
            <w:vAlign w:val="center"/>
            <w:hideMark/>
          </w:tcPr>
          <w:p w:rsidR="003832EA" w:rsidRPr="003832EA" w:rsidRDefault="003832EA" w:rsidP="003832EA">
            <w:pPr>
              <w:ind w:firstLine="0"/>
              <w:jc w:val="left"/>
              <w:rPr>
                <w:rFonts w:eastAsia="Times New Roman" w:cs="Times New Roman"/>
                <w:color w:val="000000"/>
              </w:rPr>
            </w:pPr>
            <w:r w:rsidRPr="003832EA">
              <w:rPr>
                <w:rFonts w:eastAsia="Times New Roman" w:cs="Times New Roman"/>
                <w:color w:val="000000"/>
                <w:sz w:val="22"/>
              </w:rPr>
              <w:t>24.Пут</w:t>
            </w:r>
          </w:p>
        </w:tc>
        <w:tc>
          <w:tcPr>
            <w:tcW w:w="840" w:type="dxa"/>
            <w:shd w:val="clear" w:color="auto" w:fill="auto"/>
            <w:noWrap/>
            <w:vAlign w:val="center"/>
            <w:hideMark/>
          </w:tcPr>
          <w:p w:rsidR="003832EA" w:rsidRPr="003832EA" w:rsidRDefault="003832EA" w:rsidP="003832EA">
            <w:pPr>
              <w:ind w:firstLine="0"/>
              <w:jc w:val="right"/>
              <w:rPr>
                <w:rFonts w:eastAsia="Times New Roman" w:cs="Times New Roman"/>
                <w:color w:val="000000"/>
              </w:rPr>
            </w:pPr>
            <w:r w:rsidRPr="003832EA">
              <w:rPr>
                <w:rFonts w:eastAsia="Times New Roman" w:cs="Times New Roman"/>
                <w:color w:val="000000"/>
                <w:sz w:val="22"/>
              </w:rPr>
              <w:t>0.15</w:t>
            </w:r>
          </w:p>
        </w:tc>
        <w:tc>
          <w:tcPr>
            <w:tcW w:w="840" w:type="dxa"/>
            <w:shd w:val="clear" w:color="auto" w:fill="auto"/>
            <w:noWrap/>
            <w:vAlign w:val="center"/>
            <w:hideMark/>
          </w:tcPr>
          <w:p w:rsidR="003832EA" w:rsidRPr="003832EA" w:rsidRDefault="003832EA" w:rsidP="003832EA">
            <w:pPr>
              <w:ind w:firstLine="0"/>
              <w:jc w:val="right"/>
              <w:rPr>
                <w:rFonts w:eastAsia="Times New Roman" w:cs="Times New Roman"/>
                <w:color w:val="000000"/>
              </w:rPr>
            </w:pPr>
            <w:r w:rsidRPr="003832EA">
              <w:rPr>
                <w:rFonts w:eastAsia="Times New Roman" w:cs="Times New Roman"/>
                <w:color w:val="000000"/>
                <w:sz w:val="22"/>
              </w:rPr>
              <w:t>0.3</w:t>
            </w:r>
          </w:p>
        </w:tc>
      </w:tr>
      <w:tr w:rsidR="003832EA" w:rsidRPr="003832EA" w:rsidTr="005E591D">
        <w:trPr>
          <w:trHeight w:val="300"/>
          <w:jc w:val="center"/>
        </w:trPr>
        <w:tc>
          <w:tcPr>
            <w:tcW w:w="3040" w:type="dxa"/>
            <w:shd w:val="clear" w:color="auto" w:fill="auto"/>
            <w:noWrap/>
            <w:vAlign w:val="center"/>
            <w:hideMark/>
          </w:tcPr>
          <w:p w:rsidR="003832EA" w:rsidRPr="003832EA" w:rsidRDefault="003832EA" w:rsidP="003832EA">
            <w:pPr>
              <w:ind w:firstLine="0"/>
              <w:jc w:val="left"/>
              <w:rPr>
                <w:rFonts w:eastAsia="Times New Roman" w:cs="Times New Roman"/>
                <w:color w:val="000000"/>
              </w:rPr>
            </w:pPr>
            <w:r w:rsidRPr="003832EA">
              <w:rPr>
                <w:rFonts w:eastAsia="Times New Roman" w:cs="Times New Roman"/>
                <w:color w:val="000000"/>
                <w:sz w:val="22"/>
              </w:rPr>
              <w:t>27.Камењар</w:t>
            </w:r>
          </w:p>
        </w:tc>
        <w:tc>
          <w:tcPr>
            <w:tcW w:w="840" w:type="dxa"/>
            <w:shd w:val="clear" w:color="auto" w:fill="auto"/>
            <w:noWrap/>
            <w:vAlign w:val="center"/>
            <w:hideMark/>
          </w:tcPr>
          <w:p w:rsidR="003832EA" w:rsidRPr="003832EA" w:rsidRDefault="003832EA" w:rsidP="003832EA">
            <w:pPr>
              <w:ind w:firstLine="0"/>
              <w:jc w:val="right"/>
              <w:rPr>
                <w:rFonts w:eastAsia="Times New Roman" w:cs="Times New Roman"/>
                <w:color w:val="000000"/>
              </w:rPr>
            </w:pPr>
            <w:r w:rsidRPr="003832EA">
              <w:rPr>
                <w:rFonts w:eastAsia="Times New Roman" w:cs="Times New Roman"/>
                <w:color w:val="000000"/>
                <w:sz w:val="22"/>
              </w:rPr>
              <w:t>0.36</w:t>
            </w:r>
          </w:p>
        </w:tc>
        <w:tc>
          <w:tcPr>
            <w:tcW w:w="840" w:type="dxa"/>
            <w:shd w:val="clear" w:color="auto" w:fill="auto"/>
            <w:noWrap/>
            <w:vAlign w:val="center"/>
            <w:hideMark/>
          </w:tcPr>
          <w:p w:rsidR="003832EA" w:rsidRPr="003832EA" w:rsidRDefault="003832EA" w:rsidP="003832EA">
            <w:pPr>
              <w:ind w:firstLine="0"/>
              <w:jc w:val="right"/>
              <w:rPr>
                <w:rFonts w:eastAsia="Times New Roman" w:cs="Times New Roman"/>
                <w:color w:val="000000"/>
              </w:rPr>
            </w:pPr>
            <w:r w:rsidRPr="003832EA">
              <w:rPr>
                <w:rFonts w:eastAsia="Times New Roman" w:cs="Times New Roman"/>
                <w:color w:val="000000"/>
                <w:sz w:val="22"/>
              </w:rPr>
              <w:t>0.8</w:t>
            </w:r>
          </w:p>
        </w:tc>
      </w:tr>
      <w:tr w:rsidR="003832EA" w:rsidRPr="003832EA" w:rsidTr="0083373A">
        <w:trPr>
          <w:trHeight w:val="300"/>
          <w:jc w:val="center"/>
        </w:trPr>
        <w:tc>
          <w:tcPr>
            <w:tcW w:w="3040" w:type="dxa"/>
            <w:tcBorders>
              <w:bottom w:val="single" w:sz="12" w:space="0" w:color="auto"/>
            </w:tcBorders>
            <w:shd w:val="clear" w:color="auto" w:fill="auto"/>
            <w:noWrap/>
            <w:vAlign w:val="center"/>
            <w:hideMark/>
          </w:tcPr>
          <w:p w:rsidR="003832EA" w:rsidRPr="003832EA" w:rsidRDefault="003832EA" w:rsidP="003832EA">
            <w:pPr>
              <w:ind w:firstLine="0"/>
              <w:jc w:val="left"/>
              <w:rPr>
                <w:rFonts w:eastAsia="Times New Roman" w:cs="Times New Roman"/>
                <w:color w:val="000000"/>
              </w:rPr>
            </w:pPr>
            <w:r w:rsidRPr="003832EA">
              <w:rPr>
                <w:rFonts w:eastAsia="Times New Roman" w:cs="Times New Roman"/>
                <w:color w:val="000000"/>
                <w:sz w:val="22"/>
              </w:rPr>
              <w:t>86.Дрворед</w:t>
            </w:r>
          </w:p>
        </w:tc>
        <w:tc>
          <w:tcPr>
            <w:tcW w:w="840" w:type="dxa"/>
            <w:tcBorders>
              <w:bottom w:val="single" w:sz="12" w:space="0" w:color="auto"/>
            </w:tcBorders>
            <w:shd w:val="clear" w:color="auto" w:fill="auto"/>
            <w:noWrap/>
            <w:vAlign w:val="center"/>
            <w:hideMark/>
          </w:tcPr>
          <w:p w:rsidR="003832EA" w:rsidRPr="003832EA" w:rsidRDefault="003832EA" w:rsidP="003832EA">
            <w:pPr>
              <w:ind w:firstLine="0"/>
              <w:jc w:val="right"/>
              <w:rPr>
                <w:rFonts w:eastAsia="Times New Roman" w:cs="Times New Roman"/>
                <w:color w:val="000000"/>
              </w:rPr>
            </w:pPr>
            <w:r w:rsidRPr="003832EA">
              <w:rPr>
                <w:rFonts w:eastAsia="Times New Roman" w:cs="Times New Roman"/>
                <w:color w:val="000000"/>
                <w:sz w:val="22"/>
              </w:rPr>
              <w:t>0.18</w:t>
            </w:r>
          </w:p>
        </w:tc>
        <w:tc>
          <w:tcPr>
            <w:tcW w:w="840" w:type="dxa"/>
            <w:tcBorders>
              <w:bottom w:val="single" w:sz="12" w:space="0" w:color="auto"/>
            </w:tcBorders>
            <w:shd w:val="clear" w:color="auto" w:fill="auto"/>
            <w:noWrap/>
            <w:vAlign w:val="center"/>
            <w:hideMark/>
          </w:tcPr>
          <w:p w:rsidR="003832EA" w:rsidRPr="003832EA" w:rsidRDefault="003832EA" w:rsidP="003832EA">
            <w:pPr>
              <w:ind w:firstLine="0"/>
              <w:jc w:val="right"/>
              <w:rPr>
                <w:rFonts w:eastAsia="Times New Roman" w:cs="Times New Roman"/>
                <w:color w:val="000000"/>
              </w:rPr>
            </w:pPr>
            <w:r w:rsidRPr="003832EA">
              <w:rPr>
                <w:rFonts w:eastAsia="Times New Roman" w:cs="Times New Roman"/>
                <w:color w:val="000000"/>
                <w:sz w:val="22"/>
              </w:rPr>
              <w:t>0.4</w:t>
            </w:r>
          </w:p>
        </w:tc>
      </w:tr>
      <w:tr w:rsidR="003832EA" w:rsidRPr="003832EA" w:rsidTr="0083373A">
        <w:trPr>
          <w:trHeight w:val="300"/>
          <w:jc w:val="center"/>
        </w:trPr>
        <w:tc>
          <w:tcPr>
            <w:tcW w:w="3040" w:type="dxa"/>
            <w:tcBorders>
              <w:top w:val="single" w:sz="12" w:space="0" w:color="auto"/>
            </w:tcBorders>
            <w:shd w:val="clear" w:color="auto" w:fill="D9D9D9" w:themeFill="background1" w:themeFillShade="D9"/>
            <w:noWrap/>
            <w:vAlign w:val="center"/>
            <w:hideMark/>
          </w:tcPr>
          <w:p w:rsidR="003832EA" w:rsidRPr="003832EA" w:rsidRDefault="003832EA" w:rsidP="003832EA">
            <w:pPr>
              <w:ind w:firstLine="0"/>
              <w:jc w:val="left"/>
              <w:rPr>
                <w:rFonts w:eastAsia="Times New Roman" w:cs="Times New Roman"/>
                <w:b/>
                <w:bCs/>
                <w:color w:val="000000"/>
              </w:rPr>
            </w:pPr>
            <w:r w:rsidRPr="003832EA">
              <w:rPr>
                <w:rFonts w:eastAsia="Times New Roman" w:cs="Times New Roman"/>
                <w:b/>
                <w:bCs/>
                <w:color w:val="000000"/>
                <w:sz w:val="22"/>
              </w:rPr>
              <w:t>УКУПНО</w:t>
            </w:r>
          </w:p>
        </w:tc>
        <w:tc>
          <w:tcPr>
            <w:tcW w:w="840" w:type="dxa"/>
            <w:tcBorders>
              <w:top w:val="single" w:sz="12" w:space="0" w:color="auto"/>
            </w:tcBorders>
            <w:shd w:val="clear" w:color="auto" w:fill="D9D9D9" w:themeFill="background1" w:themeFillShade="D9"/>
            <w:noWrap/>
            <w:vAlign w:val="center"/>
            <w:hideMark/>
          </w:tcPr>
          <w:p w:rsidR="003832EA" w:rsidRPr="003832EA" w:rsidRDefault="003832EA" w:rsidP="003832EA">
            <w:pPr>
              <w:ind w:firstLine="0"/>
              <w:jc w:val="right"/>
              <w:rPr>
                <w:rFonts w:eastAsia="Times New Roman" w:cs="Times New Roman"/>
                <w:b/>
                <w:bCs/>
                <w:color w:val="000000"/>
              </w:rPr>
            </w:pPr>
            <w:r w:rsidRPr="003832EA">
              <w:rPr>
                <w:rFonts w:eastAsia="Times New Roman" w:cs="Times New Roman"/>
                <w:b/>
                <w:bCs/>
                <w:color w:val="000000"/>
                <w:sz w:val="22"/>
              </w:rPr>
              <w:t>43.27</w:t>
            </w:r>
          </w:p>
        </w:tc>
        <w:tc>
          <w:tcPr>
            <w:tcW w:w="840" w:type="dxa"/>
            <w:tcBorders>
              <w:top w:val="single" w:sz="12" w:space="0" w:color="auto"/>
            </w:tcBorders>
            <w:shd w:val="clear" w:color="auto" w:fill="D9D9D9" w:themeFill="background1" w:themeFillShade="D9"/>
            <w:noWrap/>
            <w:vAlign w:val="center"/>
            <w:hideMark/>
          </w:tcPr>
          <w:p w:rsidR="003832EA" w:rsidRPr="003832EA" w:rsidRDefault="003832EA" w:rsidP="003832EA">
            <w:pPr>
              <w:ind w:firstLine="0"/>
              <w:jc w:val="right"/>
              <w:rPr>
                <w:rFonts w:eastAsia="Times New Roman" w:cs="Times New Roman"/>
                <w:b/>
                <w:bCs/>
                <w:color w:val="000000"/>
              </w:rPr>
            </w:pPr>
            <w:r w:rsidRPr="003832EA">
              <w:rPr>
                <w:rFonts w:eastAsia="Times New Roman" w:cs="Times New Roman"/>
                <w:b/>
                <w:bCs/>
                <w:color w:val="000000"/>
                <w:sz w:val="22"/>
              </w:rPr>
              <w:t>100.0</w:t>
            </w:r>
          </w:p>
        </w:tc>
      </w:tr>
    </w:tbl>
    <w:p w:rsidR="003832EA" w:rsidRPr="003832EA" w:rsidRDefault="003832EA" w:rsidP="003832EA">
      <w:pPr>
        <w:rPr>
          <w:rFonts w:cs="Times New Roman"/>
          <w:color w:val="000000" w:themeColor="text1"/>
          <w:szCs w:val="24"/>
        </w:rPr>
      </w:pPr>
      <w:r w:rsidRPr="003832EA">
        <w:rPr>
          <w:rFonts w:cs="Times New Roman"/>
          <w:color w:val="000000" w:themeColor="text1"/>
          <w:szCs w:val="24"/>
        </w:rPr>
        <w:t>Необрасле површине разврстане су по врсти односно начину коришћења земљишта као:</w:t>
      </w:r>
    </w:p>
    <w:p w:rsidR="003832EA" w:rsidRPr="003832EA" w:rsidRDefault="003832EA" w:rsidP="003832EA">
      <w:pPr>
        <w:rPr>
          <w:rFonts w:eastAsia="Times New Roman" w:cs="Times New Roman"/>
          <w:color w:val="000000" w:themeColor="text1"/>
          <w:spacing w:val="-2"/>
          <w:position w:val="10"/>
          <w:szCs w:val="20"/>
        </w:rPr>
      </w:pPr>
      <w:r>
        <w:rPr>
          <w:rFonts w:eastAsia="Times New Roman" w:cs="Times New Roman"/>
          <w:color w:val="000000" w:themeColor="text1"/>
          <w:spacing w:val="-2"/>
          <w:position w:val="10"/>
          <w:szCs w:val="20"/>
        </w:rPr>
        <w:lastRenderedPageBreak/>
        <w:t>-</w:t>
      </w:r>
      <w:r w:rsidRPr="003832EA">
        <w:rPr>
          <w:rFonts w:eastAsia="Times New Roman" w:cs="Times New Roman"/>
          <w:color w:val="000000" w:themeColor="text1"/>
          <w:spacing w:val="-2"/>
          <w:position w:val="10"/>
          <w:szCs w:val="20"/>
        </w:rPr>
        <w:t xml:space="preserve"> шумско земљиште - код 12, чине их одсеци:  3/5, 3/м, 4/2, 4/е, 4/г, 5/1, 5/2, 6/1, 9/1, 9/9, на укупној површини 2,34 ха односно 5,4%;</w:t>
      </w:r>
    </w:p>
    <w:p w:rsidR="003832EA" w:rsidRPr="003832EA" w:rsidRDefault="003832EA" w:rsidP="003832EA">
      <w:pPr>
        <w:rPr>
          <w:rFonts w:eastAsia="Times New Roman" w:cs="Times New Roman"/>
          <w:color w:val="000000" w:themeColor="text1"/>
          <w:spacing w:val="-2"/>
          <w:position w:val="10"/>
          <w:szCs w:val="20"/>
        </w:rPr>
      </w:pPr>
      <w:r w:rsidRPr="003832EA">
        <w:rPr>
          <w:rFonts w:eastAsia="Times New Roman" w:cs="Times New Roman"/>
          <w:color w:val="000000" w:themeColor="text1"/>
          <w:spacing w:val="-2"/>
          <w:position w:val="10"/>
          <w:szCs w:val="20"/>
        </w:rPr>
        <w:t>- њива - код 15, чини је одсек 2/3, на укупној површини од 0,02 ха;</w:t>
      </w:r>
    </w:p>
    <w:p w:rsidR="003832EA" w:rsidRPr="003832EA" w:rsidRDefault="003832EA" w:rsidP="003832EA">
      <w:pPr>
        <w:rPr>
          <w:rFonts w:eastAsia="Times New Roman" w:cs="Times New Roman"/>
          <w:color w:val="000000" w:themeColor="text1"/>
          <w:spacing w:val="-2"/>
          <w:position w:val="10"/>
          <w:szCs w:val="20"/>
        </w:rPr>
      </w:pPr>
      <w:r w:rsidRPr="003832EA">
        <w:rPr>
          <w:rFonts w:eastAsia="Times New Roman" w:cs="Times New Roman"/>
          <w:color w:val="000000" w:themeColor="text1"/>
          <w:spacing w:val="-2"/>
          <w:position w:val="10"/>
          <w:szCs w:val="20"/>
        </w:rPr>
        <w:t>- ливада - код 16, чине је одсеци: 3/4, 3/7, на укупној површини од 1,79 ха односно 4,1%;</w:t>
      </w:r>
    </w:p>
    <w:p w:rsidR="003832EA" w:rsidRPr="003832EA" w:rsidRDefault="003832EA" w:rsidP="003832EA">
      <w:pPr>
        <w:rPr>
          <w:rFonts w:cs="Times New Roman"/>
          <w:color w:val="000000" w:themeColor="text1"/>
          <w:szCs w:val="24"/>
        </w:rPr>
      </w:pPr>
      <w:r w:rsidRPr="003832EA">
        <w:rPr>
          <w:rFonts w:cs="Times New Roman"/>
          <w:color w:val="000000" w:themeColor="text1"/>
          <w:szCs w:val="24"/>
        </w:rPr>
        <w:t>- пашњак - код 18, чине га одсеци: 2/1, 2/2, 2/5, 3/1, 3/2, 3/3, 3/6, 3/8, 4/1, 4/3, 4/4, 7/1, 9/2, 9/3, 9/4, 9/5, 9/6, 9/7, 9/8, 10/2, 10/3, на укупној површини 4,44 ха односно 10,3%;</w:t>
      </w:r>
    </w:p>
    <w:p w:rsidR="003832EA" w:rsidRPr="003832EA" w:rsidRDefault="003832EA" w:rsidP="003832EA">
      <w:pPr>
        <w:rPr>
          <w:rFonts w:cs="Times New Roman"/>
          <w:color w:val="000000" w:themeColor="text1"/>
          <w:szCs w:val="24"/>
        </w:rPr>
      </w:pPr>
      <w:r w:rsidRPr="003832EA">
        <w:rPr>
          <w:rFonts w:cs="Times New Roman"/>
          <w:color w:val="000000" w:themeColor="text1"/>
          <w:szCs w:val="24"/>
        </w:rPr>
        <w:t>- пожаришт</w:t>
      </w:r>
      <w:r w:rsidR="006E5270">
        <w:rPr>
          <w:rFonts w:cs="Times New Roman"/>
          <w:color w:val="000000" w:themeColor="text1"/>
          <w:szCs w:val="24"/>
        </w:rPr>
        <w:t>е</w:t>
      </w:r>
      <w:r w:rsidRPr="003832EA">
        <w:rPr>
          <w:rFonts w:cs="Times New Roman"/>
          <w:color w:val="000000" w:themeColor="text1"/>
          <w:szCs w:val="24"/>
        </w:rPr>
        <w:t>- код 20, чине их одсеци: 1/а, 1/б, 1/ц, 1/д, 1/е, 2/а, 2/б, 6/а, 6/б, 6/ц, 6/д, 6/е, 6/г, 6/х, 6/и, на укупној површини од 33,99 ха односно 78,6%;</w:t>
      </w:r>
    </w:p>
    <w:p w:rsidR="003832EA" w:rsidRPr="003832EA" w:rsidRDefault="003832EA" w:rsidP="003832EA">
      <w:pPr>
        <w:rPr>
          <w:rFonts w:eastAsia="Times New Roman" w:cs="Times New Roman"/>
          <w:color w:val="000000" w:themeColor="text1"/>
          <w:spacing w:val="-2"/>
          <w:position w:val="10"/>
          <w:szCs w:val="20"/>
        </w:rPr>
      </w:pPr>
      <w:r w:rsidRPr="003832EA">
        <w:rPr>
          <w:rFonts w:eastAsia="Times New Roman" w:cs="Times New Roman"/>
          <w:color w:val="000000" w:themeColor="text1"/>
          <w:spacing w:val="-2"/>
          <w:position w:val="10"/>
          <w:szCs w:val="20"/>
        </w:rPr>
        <w:t>- пут - код 24, чине га одсеци: 6/2, 6/3, на укупној површини од 0,15 ха односно 0,3%;</w:t>
      </w:r>
    </w:p>
    <w:p w:rsidR="003832EA" w:rsidRPr="003832EA" w:rsidRDefault="003832EA" w:rsidP="003832EA">
      <w:pPr>
        <w:rPr>
          <w:rFonts w:eastAsia="Times New Roman" w:cs="Times New Roman"/>
          <w:color w:val="000000" w:themeColor="text1"/>
          <w:spacing w:val="-2"/>
          <w:position w:val="10"/>
          <w:szCs w:val="20"/>
        </w:rPr>
      </w:pPr>
      <w:r w:rsidRPr="003832EA">
        <w:rPr>
          <w:rFonts w:eastAsia="Times New Roman" w:cs="Times New Roman"/>
          <w:color w:val="000000" w:themeColor="text1"/>
          <w:spacing w:val="-2"/>
          <w:position w:val="10"/>
          <w:szCs w:val="20"/>
        </w:rPr>
        <w:t>- камењар - код 27, чине га одсеци: 2/4, 10/1, на укупној површини од 0,36 ха односно 0,8%;</w:t>
      </w:r>
    </w:p>
    <w:p w:rsidR="003832EA" w:rsidRPr="003832EA" w:rsidRDefault="003832EA" w:rsidP="003832EA">
      <w:pPr>
        <w:rPr>
          <w:rFonts w:eastAsia="Times New Roman" w:cs="Times New Roman"/>
          <w:color w:val="000000" w:themeColor="text1"/>
          <w:spacing w:val="-2"/>
          <w:position w:val="10"/>
          <w:szCs w:val="20"/>
        </w:rPr>
      </w:pPr>
      <w:r w:rsidRPr="003832EA">
        <w:rPr>
          <w:rFonts w:eastAsia="Times New Roman" w:cs="Times New Roman"/>
          <w:color w:val="000000" w:themeColor="text1"/>
          <w:spacing w:val="-2"/>
          <w:position w:val="10"/>
          <w:szCs w:val="20"/>
        </w:rPr>
        <w:t>- дрворед - код 86, чини га одсек: 3/о, на укупној површини од 0,18 ха односно 0,4%;</w:t>
      </w:r>
    </w:p>
    <w:p w:rsidR="008F3E7D" w:rsidRDefault="003832EA" w:rsidP="003832EA">
      <w:pPr>
        <w:rPr>
          <w:rFonts w:eastAsia="Times New Roman" w:cs="Times New Roman"/>
          <w:color w:val="000000" w:themeColor="text1"/>
          <w:spacing w:val="-2"/>
          <w:position w:val="10"/>
          <w:szCs w:val="20"/>
        </w:rPr>
      </w:pPr>
      <w:r w:rsidRPr="003832EA">
        <w:rPr>
          <w:rFonts w:eastAsia="Times New Roman" w:cs="Times New Roman"/>
          <w:color w:val="000000" w:themeColor="text1"/>
          <w:spacing w:val="-2"/>
          <w:position w:val="10"/>
          <w:szCs w:val="20"/>
        </w:rPr>
        <w:t xml:space="preserve">Најзаступљенија категорија </w:t>
      </w:r>
      <w:r w:rsidR="006E5270">
        <w:rPr>
          <w:rFonts w:eastAsia="Times New Roman" w:cs="Times New Roman"/>
          <w:color w:val="000000" w:themeColor="text1"/>
          <w:spacing w:val="-2"/>
          <w:position w:val="10"/>
          <w:szCs w:val="20"/>
        </w:rPr>
        <w:t>је</w:t>
      </w:r>
      <w:r w:rsidRPr="003832EA">
        <w:rPr>
          <w:rFonts w:eastAsia="Times New Roman" w:cs="Times New Roman"/>
          <w:color w:val="000000" w:themeColor="text1"/>
          <w:spacing w:val="-2"/>
          <w:position w:val="10"/>
          <w:szCs w:val="20"/>
        </w:rPr>
        <w:t xml:space="preserve"> пожаришт</w:t>
      </w:r>
      <w:r w:rsidR="006E5270">
        <w:rPr>
          <w:rFonts w:eastAsia="Times New Roman" w:cs="Times New Roman"/>
          <w:color w:val="000000" w:themeColor="text1"/>
          <w:spacing w:val="-2"/>
          <w:position w:val="10"/>
          <w:szCs w:val="20"/>
        </w:rPr>
        <w:t>е</w:t>
      </w:r>
      <w:r w:rsidRPr="003832EA">
        <w:rPr>
          <w:rFonts w:eastAsia="Times New Roman" w:cs="Times New Roman"/>
          <w:color w:val="000000" w:themeColor="text1"/>
          <w:spacing w:val="-2"/>
          <w:position w:val="10"/>
          <w:szCs w:val="20"/>
        </w:rPr>
        <w:t xml:space="preserve"> (код 20) са површином 33,99 ха односно 78,6%</w:t>
      </w:r>
      <w:r w:rsidR="006E5270">
        <w:rPr>
          <w:rFonts w:eastAsia="Times New Roman" w:cs="Times New Roman"/>
          <w:color w:val="000000" w:themeColor="text1"/>
          <w:spacing w:val="-2"/>
          <w:position w:val="10"/>
          <w:szCs w:val="20"/>
        </w:rPr>
        <w:t xml:space="preserve">, као последица великог пожара који се </w:t>
      </w:r>
      <w:r w:rsidR="004532F0">
        <w:rPr>
          <w:rFonts w:eastAsia="Times New Roman" w:cs="Times New Roman"/>
          <w:color w:val="000000" w:themeColor="text1"/>
          <w:spacing w:val="-2"/>
          <w:position w:val="10"/>
          <w:szCs w:val="20"/>
        </w:rPr>
        <w:t>догод</w:t>
      </w:r>
      <w:r w:rsidR="006E5270">
        <w:rPr>
          <w:rFonts w:eastAsia="Times New Roman" w:cs="Times New Roman"/>
          <w:color w:val="000000" w:themeColor="text1"/>
          <w:spacing w:val="-2"/>
          <w:position w:val="10"/>
          <w:szCs w:val="20"/>
        </w:rPr>
        <w:t>ио 15. 08. - 25. 09. 2012. године</w:t>
      </w:r>
      <w:r w:rsidRPr="003832EA">
        <w:rPr>
          <w:rFonts w:eastAsia="Times New Roman" w:cs="Times New Roman"/>
          <w:color w:val="000000" w:themeColor="text1"/>
          <w:spacing w:val="-2"/>
          <w:position w:val="10"/>
          <w:szCs w:val="20"/>
        </w:rPr>
        <w:t>.</w:t>
      </w:r>
    </w:p>
    <w:p w:rsidR="000928B1" w:rsidRPr="000928B1" w:rsidRDefault="000928B1" w:rsidP="00825F12">
      <w:pPr>
        <w:rPr>
          <w:rFonts w:eastAsia="Times New Roman" w:cs="Times New Roman"/>
          <w:szCs w:val="24"/>
        </w:rPr>
      </w:pPr>
    </w:p>
    <w:p w:rsidR="00825F12" w:rsidRPr="00825F12" w:rsidRDefault="00825F12" w:rsidP="00883A38">
      <w:pPr>
        <w:pStyle w:val="kb2"/>
        <w:rPr>
          <w:lang w:val="sr-Cyrl-CS" w:eastAsia="ar-SA"/>
        </w:rPr>
      </w:pPr>
      <w:bookmarkStart w:id="277" w:name="_Toc442091135"/>
      <w:bookmarkStart w:id="278" w:name="_Toc2154694"/>
      <w:r w:rsidRPr="00825F12">
        <w:rPr>
          <w:lang w:eastAsia="ar-SA"/>
        </w:rPr>
        <w:t>5</w:t>
      </w:r>
      <w:r w:rsidRPr="00825F12">
        <w:rPr>
          <w:lang w:val="ru-RU" w:eastAsia="ar-SA"/>
        </w:rPr>
        <w:t>.1</w:t>
      </w:r>
      <w:r w:rsidR="009C5985">
        <w:rPr>
          <w:lang w:eastAsia="ar-SA"/>
        </w:rPr>
        <w:t>0</w:t>
      </w:r>
      <w:r w:rsidRPr="00825F12">
        <w:rPr>
          <w:lang w:val="ru-RU" w:eastAsia="ar-SA"/>
        </w:rPr>
        <w:t>. Здравствено стање</w:t>
      </w:r>
      <w:bookmarkEnd w:id="277"/>
      <w:bookmarkEnd w:id="278"/>
    </w:p>
    <w:p w:rsidR="00825F12" w:rsidRPr="00825F12" w:rsidRDefault="00825F12" w:rsidP="00825F12">
      <w:pPr>
        <w:keepNext/>
        <w:outlineLvl w:val="2"/>
        <w:rPr>
          <w:rFonts w:eastAsia="Times New Roman" w:cs="Times New Roman"/>
          <w:b/>
          <w:iCs/>
          <w:szCs w:val="24"/>
          <w:lang w:val="sr-Cyrl-CS"/>
        </w:rPr>
      </w:pPr>
    </w:p>
    <w:p w:rsidR="00825F12" w:rsidRPr="00825F12" w:rsidRDefault="00825F12" w:rsidP="00825F12">
      <w:pPr>
        <w:autoSpaceDE w:val="0"/>
        <w:autoSpaceDN w:val="0"/>
        <w:adjustRightInd w:val="0"/>
        <w:rPr>
          <w:rFonts w:eastAsiaTheme="minorHAnsi" w:cs="Times New Roman"/>
          <w:szCs w:val="24"/>
          <w:lang w:val="sr-Cyrl-CS"/>
        </w:rPr>
      </w:pPr>
      <w:r w:rsidRPr="00825F12">
        <w:rPr>
          <w:rFonts w:eastAsia="Times New Roman" w:cs="Times New Roman"/>
          <w:szCs w:val="24"/>
          <w:lang w:val="ru-RU"/>
        </w:rPr>
        <w:t>Оцена здравственог стања шума  ове ГЈ је дата у односу на присутне реалне негативне утицаје биотичких чинилаца-болести и штеточине и абиотичких пре свега шумских пожара.</w:t>
      </w:r>
    </w:p>
    <w:p w:rsidR="00825F12" w:rsidRPr="00825F12" w:rsidRDefault="00825F12" w:rsidP="00825F12">
      <w:pPr>
        <w:autoSpaceDE w:val="0"/>
        <w:autoSpaceDN w:val="0"/>
        <w:adjustRightInd w:val="0"/>
        <w:rPr>
          <w:rFonts w:eastAsiaTheme="minorHAnsi" w:cs="Times New Roman"/>
          <w:sz w:val="20"/>
          <w:szCs w:val="20"/>
          <w:lang w:val="sr-Cyrl-CS"/>
        </w:rPr>
      </w:pPr>
    </w:p>
    <w:p w:rsidR="00825F12" w:rsidRPr="00825F12" w:rsidRDefault="00825F12" w:rsidP="0070161C">
      <w:pPr>
        <w:pStyle w:val="kb3"/>
        <w:rPr>
          <w:lang w:val="sr-Cyrl-CS" w:eastAsia="sr-Cyrl-CS"/>
        </w:rPr>
      </w:pPr>
      <w:bookmarkStart w:id="279" w:name="_Toc396377268"/>
      <w:bookmarkStart w:id="280" w:name="_Toc442091136"/>
      <w:bookmarkStart w:id="281" w:name="_Toc2154695"/>
      <w:r w:rsidRPr="00825F12">
        <w:rPr>
          <w:lang w:eastAsia="sr-Cyrl-CS"/>
        </w:rPr>
        <w:t>5</w:t>
      </w:r>
      <w:r w:rsidRPr="00825F12">
        <w:rPr>
          <w:lang w:val="sr-Cyrl-CS" w:eastAsia="sr-Cyrl-CS"/>
        </w:rPr>
        <w:t>.1</w:t>
      </w:r>
      <w:r w:rsidR="009C5985">
        <w:rPr>
          <w:lang w:eastAsia="sr-Cyrl-CS"/>
        </w:rPr>
        <w:t>0</w:t>
      </w:r>
      <w:r w:rsidRPr="00825F12">
        <w:rPr>
          <w:lang w:val="sr-Cyrl-CS" w:eastAsia="sr-Cyrl-CS"/>
        </w:rPr>
        <w:t>.1. Фитопатолошка обољења</w:t>
      </w:r>
      <w:bookmarkEnd w:id="279"/>
      <w:bookmarkEnd w:id="280"/>
      <w:bookmarkEnd w:id="281"/>
    </w:p>
    <w:p w:rsidR="00825F12" w:rsidRPr="00825F12" w:rsidRDefault="00825F12" w:rsidP="00825F12">
      <w:pPr>
        <w:ind w:firstLine="737"/>
        <w:rPr>
          <w:rFonts w:eastAsia="Times New Roman"/>
          <w:szCs w:val="24"/>
          <w:lang w:val="sr-Cyrl-CS"/>
        </w:rPr>
      </w:pPr>
    </w:p>
    <w:p w:rsidR="00825F12" w:rsidRPr="00825F12" w:rsidRDefault="00825F12" w:rsidP="00825F12">
      <w:pPr>
        <w:outlineLvl w:val="0"/>
        <w:rPr>
          <w:rFonts w:eastAsia="Times New Roman"/>
          <w:spacing w:val="-2"/>
          <w:position w:val="10"/>
          <w:szCs w:val="24"/>
          <w:lang w:val="sr-Cyrl-CS"/>
        </w:rPr>
      </w:pPr>
      <w:bookmarkStart w:id="282" w:name="_Toc396377269"/>
      <w:bookmarkStart w:id="283" w:name="_Toc533408996"/>
      <w:r w:rsidRPr="00825F12">
        <w:rPr>
          <w:rFonts w:eastAsia="Times New Roman"/>
          <w:spacing w:val="-2"/>
          <w:position w:val="10"/>
          <w:szCs w:val="24"/>
          <w:lang w:val="sr-Cyrl-CS"/>
        </w:rPr>
        <w:t xml:space="preserve">Од фитопатогених појава  присутне су различите врсте гљивичних обољења (микоза). </w:t>
      </w:r>
      <w:r w:rsidRPr="00825F12">
        <w:rPr>
          <w:rFonts w:eastAsia="Times New Roman" w:hint="eastAsia"/>
          <w:spacing w:val="-2"/>
          <w:position w:val="10"/>
          <w:szCs w:val="24"/>
          <w:lang w:val="sr-Cyrl-CS"/>
        </w:rPr>
        <w:t>Укупна</w:t>
      </w:r>
      <w:r w:rsidRPr="00825F12">
        <w:rPr>
          <w:rFonts w:eastAsia="Times New Roman"/>
          <w:spacing w:val="-2"/>
          <w:position w:val="10"/>
          <w:szCs w:val="24"/>
          <w:lang w:val="sr-Cyrl-CS"/>
        </w:rPr>
        <w:t xml:space="preserve"> </w:t>
      </w:r>
      <w:r w:rsidRPr="00825F12">
        <w:rPr>
          <w:rFonts w:eastAsia="Times New Roman" w:hint="eastAsia"/>
          <w:spacing w:val="-2"/>
          <w:position w:val="10"/>
          <w:szCs w:val="24"/>
          <w:lang w:val="sr-Cyrl-CS"/>
        </w:rPr>
        <w:t>оштећења</w:t>
      </w:r>
      <w:r w:rsidRPr="00825F12">
        <w:rPr>
          <w:rFonts w:eastAsia="Times New Roman"/>
          <w:spacing w:val="-2"/>
          <w:position w:val="10"/>
          <w:szCs w:val="24"/>
          <w:lang w:val="sr-Cyrl-CS"/>
        </w:rPr>
        <w:t xml:space="preserve"> </w:t>
      </w:r>
      <w:r w:rsidRPr="00825F12">
        <w:rPr>
          <w:rFonts w:eastAsia="Times New Roman" w:hint="eastAsia"/>
          <w:spacing w:val="-2"/>
          <w:position w:val="10"/>
          <w:szCs w:val="24"/>
          <w:lang w:val="sr-Cyrl-CS"/>
        </w:rPr>
        <w:t>од</w:t>
      </w:r>
      <w:r w:rsidRPr="00825F12">
        <w:rPr>
          <w:rFonts w:eastAsia="Times New Roman"/>
          <w:spacing w:val="-2"/>
          <w:position w:val="10"/>
          <w:szCs w:val="24"/>
          <w:lang w:val="sr-Cyrl-CS"/>
        </w:rPr>
        <w:t xml:space="preserve"> патогених </w:t>
      </w:r>
      <w:r w:rsidRPr="00825F12">
        <w:rPr>
          <w:rFonts w:eastAsia="Times New Roman" w:hint="eastAsia"/>
          <w:spacing w:val="-2"/>
          <w:position w:val="10"/>
          <w:szCs w:val="24"/>
          <w:lang w:val="sr-Cyrl-CS"/>
        </w:rPr>
        <w:t>гљива</w:t>
      </w:r>
      <w:r w:rsidRPr="00825F12">
        <w:rPr>
          <w:rFonts w:eastAsia="Times New Roman"/>
          <w:spacing w:val="-2"/>
          <w:position w:val="10"/>
          <w:szCs w:val="24"/>
          <w:lang w:val="sr-Cyrl-CS"/>
        </w:rPr>
        <w:t xml:space="preserve"> </w:t>
      </w:r>
      <w:r w:rsidRPr="00825F12">
        <w:rPr>
          <w:rFonts w:eastAsia="Times New Roman" w:hint="eastAsia"/>
          <w:spacing w:val="-2"/>
          <w:position w:val="10"/>
          <w:szCs w:val="24"/>
          <w:lang w:val="sr-Cyrl-CS"/>
        </w:rPr>
        <w:t>ипак</w:t>
      </w:r>
      <w:r w:rsidRPr="00825F12">
        <w:rPr>
          <w:rFonts w:eastAsia="Times New Roman"/>
          <w:spacing w:val="-2"/>
          <w:position w:val="10"/>
          <w:szCs w:val="24"/>
          <w:lang w:val="sr-Cyrl-CS"/>
        </w:rPr>
        <w:t xml:space="preserve"> </w:t>
      </w:r>
      <w:r w:rsidRPr="00825F12">
        <w:rPr>
          <w:rFonts w:eastAsia="Times New Roman" w:hint="eastAsia"/>
          <w:spacing w:val="-2"/>
          <w:position w:val="10"/>
          <w:szCs w:val="24"/>
          <w:lang w:val="sr-Cyrl-CS"/>
        </w:rPr>
        <w:t>нису</w:t>
      </w:r>
      <w:r w:rsidRPr="00825F12">
        <w:rPr>
          <w:rFonts w:eastAsia="Times New Roman"/>
          <w:spacing w:val="-2"/>
          <w:position w:val="10"/>
          <w:szCs w:val="24"/>
          <w:lang w:val="sr-Cyrl-CS"/>
        </w:rPr>
        <w:t xml:space="preserve"> </w:t>
      </w:r>
      <w:r w:rsidRPr="00825F12">
        <w:rPr>
          <w:rFonts w:eastAsia="Times New Roman" w:hint="eastAsia"/>
          <w:spacing w:val="-2"/>
          <w:position w:val="10"/>
          <w:szCs w:val="24"/>
          <w:lang w:val="sr-Cyrl-CS"/>
        </w:rPr>
        <w:t>велик</w:t>
      </w:r>
      <w:r w:rsidRPr="00825F12">
        <w:rPr>
          <w:rFonts w:eastAsia="Times New Roman"/>
          <w:spacing w:val="-2"/>
          <w:position w:val="10"/>
          <w:szCs w:val="24"/>
          <w:lang w:val="sr-Cyrl-CS"/>
        </w:rPr>
        <w:t>их размера, али неопходно је озбиљно приступити праћењу присуства патогених врста, како би се избегле озбиљније штете.</w:t>
      </w:r>
      <w:bookmarkEnd w:id="282"/>
      <w:bookmarkEnd w:id="283"/>
      <w:r w:rsidRPr="00825F12">
        <w:rPr>
          <w:rFonts w:eastAsia="Times New Roman"/>
          <w:spacing w:val="-2"/>
          <w:position w:val="10"/>
          <w:szCs w:val="24"/>
          <w:lang w:val="sr-Cyrl-CS"/>
        </w:rPr>
        <w:t xml:space="preserve"> </w:t>
      </w:r>
    </w:p>
    <w:p w:rsidR="00825F12" w:rsidRPr="00825F12" w:rsidRDefault="00825F12" w:rsidP="00825F12">
      <w:pPr>
        <w:outlineLvl w:val="0"/>
        <w:rPr>
          <w:rFonts w:eastAsia="Times New Roman"/>
          <w:spacing w:val="-2"/>
          <w:position w:val="10"/>
          <w:szCs w:val="24"/>
          <w:lang w:val="ru-RU"/>
        </w:rPr>
      </w:pPr>
      <w:bookmarkStart w:id="284" w:name="_Toc396377270"/>
      <w:bookmarkStart w:id="285" w:name="_Toc533408997"/>
      <w:r w:rsidRPr="00825F12">
        <w:rPr>
          <w:rFonts w:eastAsia="Times New Roman"/>
          <w:spacing w:val="-2"/>
          <w:position w:val="10"/>
          <w:szCs w:val="24"/>
          <w:lang w:val="ru-RU"/>
        </w:rPr>
        <w:t xml:space="preserve">У природним састојинама </w:t>
      </w:r>
      <w:r w:rsidRPr="00825F12">
        <w:rPr>
          <w:rFonts w:eastAsia="Times New Roman"/>
          <w:i/>
          <w:spacing w:val="-2"/>
          <w:position w:val="10"/>
          <w:szCs w:val="24"/>
          <w:lang w:val="ru-RU"/>
        </w:rPr>
        <w:t>букве</w:t>
      </w:r>
      <w:r w:rsidRPr="00825F12">
        <w:rPr>
          <w:rFonts w:eastAsia="Times New Roman"/>
          <w:spacing w:val="-2"/>
          <w:position w:val="10"/>
          <w:szCs w:val="24"/>
          <w:lang w:val="ru-RU"/>
        </w:rPr>
        <w:t xml:space="preserve"> која је најраспрострањенија врста дрвећа на овом подручју јавља се велики број сапрофитских и паразитских гљива.</w:t>
      </w:r>
      <w:bookmarkEnd w:id="284"/>
      <w:bookmarkEnd w:id="285"/>
      <w:r w:rsidRPr="00825F12">
        <w:rPr>
          <w:rFonts w:eastAsia="Times New Roman"/>
          <w:spacing w:val="-2"/>
          <w:position w:val="10"/>
          <w:szCs w:val="24"/>
          <w:lang w:val="ru-RU"/>
        </w:rPr>
        <w:t xml:space="preserve"> </w:t>
      </w:r>
    </w:p>
    <w:p w:rsidR="00825F12" w:rsidRPr="00825F12" w:rsidRDefault="00825F12" w:rsidP="00825F12">
      <w:pPr>
        <w:outlineLvl w:val="0"/>
        <w:rPr>
          <w:rFonts w:eastAsia="Times New Roman"/>
          <w:spacing w:val="-2"/>
          <w:position w:val="10"/>
          <w:szCs w:val="24"/>
          <w:lang w:val="ru-RU"/>
        </w:rPr>
      </w:pPr>
      <w:bookmarkStart w:id="286" w:name="_Toc396377271"/>
      <w:bookmarkStart w:id="287" w:name="_Toc533408998"/>
      <w:r w:rsidRPr="00825F12">
        <w:rPr>
          <w:rFonts w:eastAsia="Times New Roman"/>
          <w:spacing w:val="-2"/>
          <w:position w:val="10"/>
          <w:szCs w:val="24"/>
          <w:lang w:val="ru-RU"/>
        </w:rPr>
        <w:t>На стаблима букве јавља се преко 20 врста гљива које изазивају некрозу коре и преко 60 врста које узрокују трулеж дрвета, гљиве које се јављају на лишћу немају већи значај.</w:t>
      </w:r>
      <w:bookmarkEnd w:id="286"/>
      <w:bookmarkEnd w:id="287"/>
    </w:p>
    <w:p w:rsidR="00825F12" w:rsidRPr="00825F12" w:rsidRDefault="00825F12" w:rsidP="00825F12">
      <w:pPr>
        <w:outlineLvl w:val="0"/>
        <w:rPr>
          <w:rFonts w:eastAsia="Times New Roman"/>
          <w:spacing w:val="-2"/>
          <w:position w:val="10"/>
          <w:szCs w:val="24"/>
          <w:lang w:val="sr-Cyrl-CS"/>
        </w:rPr>
      </w:pPr>
      <w:bookmarkStart w:id="288" w:name="_Toc396377272"/>
      <w:bookmarkStart w:id="289" w:name="_Toc533408999"/>
      <w:r w:rsidRPr="00825F12">
        <w:rPr>
          <w:rFonts w:eastAsia="Times New Roman"/>
          <w:spacing w:val="-2"/>
          <w:position w:val="10"/>
          <w:szCs w:val="24"/>
          <w:lang w:val="sr-Cyrl-CS"/>
        </w:rPr>
        <w:t>На првом месту треба издвојити трулежнице</w:t>
      </w:r>
      <w:r w:rsidRPr="00825F12">
        <w:rPr>
          <w:rFonts w:eastAsia="Times New Roman"/>
          <w:spacing w:val="-2"/>
          <w:position w:val="10"/>
          <w:szCs w:val="24"/>
          <w:lang w:val="ru-RU"/>
        </w:rPr>
        <w:t xml:space="preserve"> </w:t>
      </w:r>
      <w:r w:rsidRPr="00825F12">
        <w:rPr>
          <w:rFonts w:eastAsia="Times New Roman"/>
          <w:i/>
          <w:spacing w:val="-2"/>
          <w:position w:val="10"/>
          <w:szCs w:val="24"/>
        </w:rPr>
        <w:t>F</w:t>
      </w:r>
      <w:r w:rsidRPr="00825F12">
        <w:rPr>
          <w:rFonts w:eastAsiaTheme="minorHAnsi"/>
          <w:i/>
          <w:spacing w:val="-2"/>
          <w:position w:val="10"/>
          <w:sz w:val="22"/>
          <w:lang w:val="ru-RU"/>
        </w:rPr>
        <w:t>ome</w:t>
      </w:r>
      <w:r w:rsidRPr="00825F12">
        <w:rPr>
          <w:rFonts w:eastAsia="Times New Roman"/>
          <w:i/>
          <w:spacing w:val="-2"/>
          <w:position w:val="10"/>
          <w:szCs w:val="24"/>
        </w:rPr>
        <w:t>s</w:t>
      </w:r>
      <w:r w:rsidRPr="00825F12">
        <w:rPr>
          <w:rFonts w:eastAsia="Times New Roman"/>
          <w:i/>
          <w:spacing w:val="-2"/>
          <w:position w:val="10"/>
          <w:szCs w:val="24"/>
          <w:lang w:val="ru-RU"/>
        </w:rPr>
        <w:t xml:space="preserve">  </w:t>
      </w:r>
      <w:r w:rsidRPr="00825F12">
        <w:rPr>
          <w:rFonts w:eastAsia="Times New Roman"/>
          <w:i/>
          <w:spacing w:val="-2"/>
          <w:position w:val="10"/>
          <w:szCs w:val="24"/>
        </w:rPr>
        <w:t>f</w:t>
      </w:r>
      <w:r w:rsidRPr="00825F12">
        <w:rPr>
          <w:rFonts w:eastAsiaTheme="minorHAnsi"/>
          <w:i/>
          <w:spacing w:val="-2"/>
          <w:position w:val="10"/>
          <w:sz w:val="22"/>
          <w:lang w:val="ru-RU"/>
        </w:rPr>
        <w:t>omen</w:t>
      </w:r>
      <w:r w:rsidRPr="00825F12">
        <w:rPr>
          <w:rFonts w:eastAsia="Times New Roman"/>
          <w:i/>
          <w:spacing w:val="-2"/>
          <w:position w:val="10"/>
          <w:szCs w:val="24"/>
        </w:rPr>
        <w:t>t</w:t>
      </w:r>
      <w:r w:rsidRPr="00825F12">
        <w:rPr>
          <w:rFonts w:eastAsiaTheme="minorHAnsi"/>
          <w:i/>
          <w:spacing w:val="-2"/>
          <w:position w:val="10"/>
          <w:sz w:val="22"/>
          <w:lang w:val="ru-RU"/>
        </w:rPr>
        <w:t>a</w:t>
      </w:r>
      <w:r w:rsidRPr="00825F12">
        <w:rPr>
          <w:rFonts w:eastAsia="Times New Roman"/>
          <w:i/>
          <w:spacing w:val="-2"/>
          <w:position w:val="10"/>
          <w:szCs w:val="24"/>
        </w:rPr>
        <w:t>r</w:t>
      </w:r>
      <w:r w:rsidRPr="00825F12">
        <w:rPr>
          <w:rFonts w:eastAsiaTheme="minorHAnsi"/>
          <w:i/>
          <w:spacing w:val="-2"/>
          <w:position w:val="10"/>
          <w:sz w:val="22"/>
          <w:lang w:val="ru-RU"/>
        </w:rPr>
        <w:t>i</w:t>
      </w:r>
      <w:r w:rsidRPr="00825F12">
        <w:rPr>
          <w:rFonts w:eastAsia="Times New Roman"/>
          <w:i/>
          <w:spacing w:val="-2"/>
          <w:position w:val="10"/>
          <w:szCs w:val="24"/>
        </w:rPr>
        <w:t>us</w:t>
      </w:r>
      <w:r w:rsidRPr="00825F12">
        <w:rPr>
          <w:rFonts w:eastAsia="Times New Roman"/>
          <w:spacing w:val="-2"/>
          <w:position w:val="10"/>
          <w:szCs w:val="24"/>
          <w:lang w:val="ru-RU"/>
        </w:rPr>
        <w:t xml:space="preserve"> (напада и жива стабла а трулеж се наставља и на обореном дрвету), </w:t>
      </w:r>
      <w:r w:rsidRPr="00825F12">
        <w:rPr>
          <w:rFonts w:eastAsia="Times New Roman"/>
          <w:i/>
          <w:spacing w:val="-2"/>
          <w:position w:val="10"/>
          <w:szCs w:val="24"/>
        </w:rPr>
        <w:t>Hyp</w:t>
      </w:r>
      <w:r w:rsidRPr="00825F12">
        <w:rPr>
          <w:rFonts w:eastAsiaTheme="minorHAnsi"/>
          <w:i/>
          <w:spacing w:val="-2"/>
          <w:position w:val="10"/>
          <w:sz w:val="22"/>
          <w:lang w:val="ru-RU"/>
        </w:rPr>
        <w:t>o</w:t>
      </w:r>
      <w:r w:rsidRPr="00825F12">
        <w:rPr>
          <w:rFonts w:eastAsia="Times New Roman"/>
          <w:i/>
          <w:spacing w:val="-2"/>
          <w:position w:val="10"/>
          <w:szCs w:val="24"/>
        </w:rPr>
        <w:t>xy</w:t>
      </w:r>
      <w:r w:rsidRPr="00825F12">
        <w:rPr>
          <w:rFonts w:eastAsiaTheme="minorHAnsi"/>
          <w:i/>
          <w:spacing w:val="-2"/>
          <w:position w:val="10"/>
          <w:sz w:val="22"/>
          <w:lang w:val="ru-RU"/>
        </w:rPr>
        <w:t>lon</w:t>
      </w:r>
      <w:r w:rsidRPr="00825F12">
        <w:rPr>
          <w:rFonts w:eastAsia="Times New Roman"/>
          <w:i/>
          <w:spacing w:val="-2"/>
          <w:position w:val="10"/>
          <w:szCs w:val="24"/>
          <w:lang w:val="ru-RU"/>
        </w:rPr>
        <w:t xml:space="preserve"> </w:t>
      </w:r>
      <w:r w:rsidRPr="00825F12">
        <w:rPr>
          <w:rFonts w:eastAsiaTheme="minorHAnsi"/>
          <w:i/>
          <w:spacing w:val="-2"/>
          <w:position w:val="10"/>
          <w:sz w:val="22"/>
          <w:lang w:val="ru-RU"/>
        </w:rPr>
        <w:t>de</w:t>
      </w:r>
      <w:r w:rsidRPr="00825F12">
        <w:rPr>
          <w:rFonts w:eastAsia="Times New Roman"/>
          <w:i/>
          <w:spacing w:val="-2"/>
          <w:position w:val="10"/>
          <w:szCs w:val="24"/>
        </w:rPr>
        <w:t>ustu</w:t>
      </w:r>
      <w:r w:rsidRPr="00825F12">
        <w:rPr>
          <w:rFonts w:eastAsiaTheme="minorHAnsi"/>
          <w:i/>
          <w:spacing w:val="-2"/>
          <w:position w:val="10"/>
          <w:sz w:val="22"/>
          <w:lang w:val="ru-RU"/>
        </w:rPr>
        <w:t>m</w:t>
      </w:r>
      <w:r w:rsidRPr="00825F12">
        <w:rPr>
          <w:rFonts w:eastAsia="Times New Roman"/>
          <w:spacing w:val="-2"/>
          <w:position w:val="10"/>
          <w:szCs w:val="24"/>
          <w:lang w:val="ru-RU"/>
        </w:rPr>
        <w:t xml:space="preserve"> (напада дубећа стабла, а сматра се да узрокује и црвено срце букве), </w:t>
      </w:r>
      <w:r w:rsidRPr="00825F12">
        <w:rPr>
          <w:rFonts w:eastAsiaTheme="minorHAnsi"/>
          <w:i/>
          <w:spacing w:val="-2"/>
          <w:position w:val="10"/>
          <w:sz w:val="22"/>
          <w:lang w:val="ru-RU"/>
        </w:rPr>
        <w:t>Ganode</w:t>
      </w:r>
      <w:r w:rsidRPr="00825F12">
        <w:rPr>
          <w:rFonts w:eastAsia="Times New Roman"/>
          <w:i/>
          <w:spacing w:val="-2"/>
          <w:position w:val="10"/>
          <w:szCs w:val="24"/>
        </w:rPr>
        <w:t>r</w:t>
      </w:r>
      <w:r w:rsidRPr="00825F12">
        <w:rPr>
          <w:rFonts w:eastAsiaTheme="minorHAnsi"/>
          <w:i/>
          <w:spacing w:val="-2"/>
          <w:position w:val="10"/>
          <w:sz w:val="22"/>
          <w:lang w:val="ru-RU"/>
        </w:rPr>
        <w:t>ma</w:t>
      </w:r>
      <w:r w:rsidRPr="00825F12">
        <w:rPr>
          <w:rFonts w:eastAsia="Times New Roman"/>
          <w:i/>
          <w:spacing w:val="-2"/>
          <w:position w:val="10"/>
          <w:szCs w:val="24"/>
          <w:lang w:val="ru-RU"/>
        </w:rPr>
        <w:t xml:space="preserve"> </w:t>
      </w:r>
      <w:r w:rsidRPr="00825F12">
        <w:rPr>
          <w:rFonts w:eastAsiaTheme="minorHAnsi"/>
          <w:i/>
          <w:spacing w:val="-2"/>
          <w:position w:val="10"/>
          <w:sz w:val="22"/>
          <w:lang w:val="ru-RU"/>
        </w:rPr>
        <w:t>a</w:t>
      </w:r>
      <w:r w:rsidRPr="00825F12">
        <w:rPr>
          <w:rFonts w:eastAsia="Times New Roman"/>
          <w:i/>
          <w:spacing w:val="-2"/>
          <w:position w:val="10"/>
          <w:szCs w:val="24"/>
        </w:rPr>
        <w:t>pp</w:t>
      </w:r>
      <w:r w:rsidRPr="00825F12">
        <w:rPr>
          <w:rFonts w:eastAsiaTheme="minorHAnsi"/>
          <w:i/>
          <w:spacing w:val="-2"/>
          <w:position w:val="10"/>
          <w:sz w:val="22"/>
          <w:lang w:val="ru-RU"/>
        </w:rPr>
        <w:t>lana</w:t>
      </w:r>
      <w:r w:rsidRPr="00825F12">
        <w:rPr>
          <w:rFonts w:eastAsia="Times New Roman"/>
          <w:i/>
          <w:spacing w:val="-2"/>
          <w:position w:val="10"/>
          <w:szCs w:val="24"/>
        </w:rPr>
        <w:t>tu</w:t>
      </w:r>
      <w:r w:rsidRPr="00825F12">
        <w:rPr>
          <w:rFonts w:eastAsiaTheme="minorHAnsi"/>
          <w:i/>
          <w:spacing w:val="-2"/>
          <w:position w:val="10"/>
          <w:sz w:val="22"/>
          <w:lang w:val="ru-RU"/>
        </w:rPr>
        <w:t>m</w:t>
      </w:r>
      <w:r w:rsidRPr="00825F12">
        <w:rPr>
          <w:rFonts w:eastAsia="Times New Roman"/>
          <w:spacing w:val="-2"/>
          <w:position w:val="10"/>
          <w:szCs w:val="24"/>
          <w:lang w:val="ru-RU"/>
        </w:rPr>
        <w:t xml:space="preserve"> (трулеж настаје у приданку старих живих стабала а наставља се и по обарању стабла), </w:t>
      </w:r>
      <w:r w:rsidRPr="00825F12">
        <w:rPr>
          <w:rFonts w:eastAsiaTheme="minorHAnsi"/>
          <w:i/>
          <w:spacing w:val="-2"/>
          <w:position w:val="10"/>
          <w:sz w:val="22"/>
          <w:lang w:val="ru-RU"/>
        </w:rPr>
        <w:t>Bje</w:t>
      </w:r>
      <w:r w:rsidRPr="00825F12">
        <w:rPr>
          <w:rFonts w:eastAsia="Times New Roman"/>
          <w:i/>
          <w:spacing w:val="-2"/>
          <w:position w:val="10"/>
          <w:szCs w:val="24"/>
        </w:rPr>
        <w:t>r</w:t>
      </w:r>
      <w:r w:rsidRPr="00825F12">
        <w:rPr>
          <w:rFonts w:eastAsiaTheme="minorHAnsi"/>
          <w:i/>
          <w:spacing w:val="-2"/>
          <w:position w:val="10"/>
          <w:sz w:val="22"/>
          <w:lang w:val="ru-RU"/>
        </w:rPr>
        <w:t>kande</w:t>
      </w:r>
      <w:r w:rsidRPr="00825F12">
        <w:rPr>
          <w:rFonts w:eastAsia="Times New Roman"/>
          <w:i/>
          <w:spacing w:val="-2"/>
          <w:position w:val="10"/>
          <w:szCs w:val="24"/>
        </w:rPr>
        <w:t>r</w:t>
      </w:r>
      <w:r w:rsidRPr="00825F12">
        <w:rPr>
          <w:rFonts w:eastAsiaTheme="minorHAnsi"/>
          <w:i/>
          <w:spacing w:val="-2"/>
          <w:position w:val="10"/>
          <w:sz w:val="22"/>
          <w:lang w:val="ru-RU"/>
        </w:rPr>
        <w:t>a</w:t>
      </w:r>
      <w:r w:rsidRPr="00825F12">
        <w:rPr>
          <w:rFonts w:eastAsia="Times New Roman"/>
          <w:i/>
          <w:spacing w:val="-2"/>
          <w:position w:val="10"/>
          <w:szCs w:val="24"/>
          <w:lang w:val="ru-RU"/>
        </w:rPr>
        <w:t xml:space="preserve"> </w:t>
      </w:r>
      <w:r w:rsidRPr="00825F12">
        <w:rPr>
          <w:rFonts w:eastAsiaTheme="minorHAnsi"/>
          <w:i/>
          <w:spacing w:val="-2"/>
          <w:position w:val="10"/>
          <w:sz w:val="22"/>
          <w:lang w:val="ru-RU"/>
        </w:rPr>
        <w:t>ad</w:t>
      </w:r>
      <w:r w:rsidRPr="00825F12">
        <w:rPr>
          <w:rFonts w:eastAsia="Times New Roman"/>
          <w:i/>
          <w:spacing w:val="-2"/>
          <w:position w:val="10"/>
          <w:szCs w:val="24"/>
        </w:rPr>
        <w:t>ust</w:t>
      </w:r>
      <w:r w:rsidRPr="00825F12">
        <w:rPr>
          <w:rFonts w:eastAsiaTheme="minorHAnsi"/>
          <w:i/>
          <w:spacing w:val="-2"/>
          <w:position w:val="10"/>
          <w:sz w:val="22"/>
          <w:lang w:val="ru-RU"/>
        </w:rPr>
        <w:t>a</w:t>
      </w:r>
      <w:r w:rsidRPr="00825F12">
        <w:rPr>
          <w:rFonts w:eastAsia="Times New Roman"/>
          <w:i/>
          <w:spacing w:val="-2"/>
          <w:position w:val="10"/>
          <w:szCs w:val="24"/>
          <w:lang w:val="ru-RU"/>
        </w:rPr>
        <w:t xml:space="preserve">, </w:t>
      </w:r>
      <w:r w:rsidRPr="00825F12">
        <w:rPr>
          <w:rFonts w:eastAsia="Times New Roman"/>
          <w:i/>
          <w:spacing w:val="-2"/>
          <w:position w:val="10"/>
          <w:szCs w:val="24"/>
        </w:rPr>
        <w:t>Ph</w:t>
      </w:r>
      <w:r w:rsidRPr="00825F12">
        <w:rPr>
          <w:rFonts w:eastAsiaTheme="minorHAnsi"/>
          <w:i/>
          <w:spacing w:val="-2"/>
          <w:position w:val="10"/>
          <w:sz w:val="22"/>
          <w:lang w:val="ru-RU"/>
        </w:rPr>
        <w:t>olio</w:t>
      </w:r>
      <w:r w:rsidRPr="00825F12">
        <w:rPr>
          <w:rFonts w:eastAsia="Times New Roman"/>
          <w:i/>
          <w:spacing w:val="-2"/>
          <w:position w:val="10"/>
          <w:szCs w:val="24"/>
        </w:rPr>
        <w:t>t</w:t>
      </w:r>
      <w:r w:rsidRPr="00825F12">
        <w:rPr>
          <w:rFonts w:eastAsiaTheme="minorHAnsi"/>
          <w:i/>
          <w:spacing w:val="-2"/>
          <w:position w:val="10"/>
          <w:sz w:val="22"/>
          <w:lang w:val="ru-RU"/>
        </w:rPr>
        <w:t>a</w:t>
      </w:r>
      <w:r w:rsidRPr="00825F12">
        <w:rPr>
          <w:rFonts w:eastAsia="Times New Roman"/>
          <w:i/>
          <w:spacing w:val="-2"/>
          <w:position w:val="10"/>
          <w:szCs w:val="24"/>
          <w:lang w:val="ru-RU"/>
        </w:rPr>
        <w:t xml:space="preserve"> </w:t>
      </w:r>
      <w:r w:rsidRPr="00825F12">
        <w:rPr>
          <w:rFonts w:eastAsiaTheme="minorHAnsi"/>
          <w:i/>
          <w:spacing w:val="-2"/>
          <w:position w:val="10"/>
          <w:sz w:val="22"/>
          <w:lang w:val="ru-RU"/>
        </w:rPr>
        <w:t>adi</w:t>
      </w:r>
      <w:r w:rsidRPr="00825F12">
        <w:rPr>
          <w:rFonts w:eastAsia="Times New Roman"/>
          <w:i/>
          <w:spacing w:val="-2"/>
          <w:position w:val="10"/>
          <w:szCs w:val="24"/>
        </w:rPr>
        <w:t>p</w:t>
      </w:r>
      <w:r w:rsidRPr="00825F12">
        <w:rPr>
          <w:rFonts w:eastAsiaTheme="minorHAnsi"/>
          <w:i/>
          <w:spacing w:val="-2"/>
          <w:position w:val="10"/>
          <w:sz w:val="22"/>
          <w:lang w:val="ru-RU"/>
        </w:rPr>
        <w:t>o</w:t>
      </w:r>
      <w:r w:rsidRPr="00825F12">
        <w:rPr>
          <w:rFonts w:eastAsia="Times New Roman"/>
          <w:i/>
          <w:spacing w:val="-2"/>
          <w:position w:val="10"/>
          <w:szCs w:val="24"/>
        </w:rPr>
        <w:t>s</w:t>
      </w:r>
      <w:r w:rsidRPr="00825F12">
        <w:rPr>
          <w:rFonts w:eastAsiaTheme="minorHAnsi"/>
          <w:i/>
          <w:spacing w:val="-2"/>
          <w:position w:val="10"/>
          <w:sz w:val="22"/>
          <w:lang w:val="ru-RU"/>
        </w:rPr>
        <w:t>a</w:t>
      </w:r>
      <w:r w:rsidRPr="00825F12">
        <w:rPr>
          <w:rFonts w:eastAsia="Times New Roman"/>
          <w:i/>
          <w:spacing w:val="-2"/>
          <w:position w:val="10"/>
          <w:szCs w:val="24"/>
          <w:lang w:val="ru-RU"/>
        </w:rPr>
        <w:t xml:space="preserve">, </w:t>
      </w:r>
      <w:r w:rsidRPr="00825F12">
        <w:rPr>
          <w:rFonts w:eastAsia="Times New Roman"/>
          <w:i/>
          <w:spacing w:val="-2"/>
          <w:position w:val="10"/>
          <w:szCs w:val="24"/>
        </w:rPr>
        <w:t>St</w:t>
      </w:r>
      <w:r w:rsidRPr="00825F12">
        <w:rPr>
          <w:rFonts w:eastAsiaTheme="minorHAnsi"/>
          <w:i/>
          <w:spacing w:val="-2"/>
          <w:position w:val="10"/>
          <w:sz w:val="22"/>
          <w:lang w:val="ru-RU"/>
        </w:rPr>
        <w:t>e</w:t>
      </w:r>
      <w:r w:rsidRPr="00825F12">
        <w:rPr>
          <w:rFonts w:eastAsia="Times New Roman"/>
          <w:i/>
          <w:spacing w:val="-2"/>
          <w:position w:val="10"/>
          <w:szCs w:val="24"/>
        </w:rPr>
        <w:t>r</w:t>
      </w:r>
      <w:r w:rsidRPr="00825F12">
        <w:rPr>
          <w:rFonts w:eastAsiaTheme="minorHAnsi"/>
          <w:i/>
          <w:spacing w:val="-2"/>
          <w:position w:val="10"/>
          <w:sz w:val="22"/>
          <w:lang w:val="ru-RU"/>
        </w:rPr>
        <w:t>e</w:t>
      </w:r>
      <w:r w:rsidRPr="00825F12">
        <w:rPr>
          <w:rFonts w:eastAsia="Times New Roman"/>
          <w:i/>
          <w:spacing w:val="-2"/>
          <w:position w:val="10"/>
          <w:szCs w:val="24"/>
        </w:rPr>
        <w:t>u</w:t>
      </w:r>
      <w:r w:rsidRPr="00825F12">
        <w:rPr>
          <w:rFonts w:eastAsiaTheme="minorHAnsi"/>
          <w:i/>
          <w:spacing w:val="-2"/>
          <w:position w:val="10"/>
          <w:sz w:val="22"/>
          <w:lang w:val="ru-RU"/>
        </w:rPr>
        <w:t>m</w:t>
      </w:r>
      <w:r w:rsidRPr="00825F12">
        <w:rPr>
          <w:rFonts w:eastAsia="Times New Roman"/>
          <w:i/>
          <w:spacing w:val="-2"/>
          <w:position w:val="10"/>
          <w:szCs w:val="24"/>
          <w:lang w:val="ru-RU"/>
        </w:rPr>
        <w:t xml:space="preserve"> </w:t>
      </w:r>
      <w:r w:rsidRPr="00825F12">
        <w:rPr>
          <w:rFonts w:eastAsia="Times New Roman"/>
          <w:i/>
          <w:spacing w:val="-2"/>
          <w:position w:val="10"/>
          <w:szCs w:val="24"/>
        </w:rPr>
        <w:t>spp</w:t>
      </w:r>
      <w:r w:rsidRPr="00825F12">
        <w:rPr>
          <w:rFonts w:eastAsia="Times New Roman"/>
          <w:i/>
          <w:spacing w:val="-2"/>
          <w:position w:val="10"/>
          <w:szCs w:val="24"/>
          <w:lang w:val="ru-RU"/>
        </w:rPr>
        <w:t xml:space="preserve">, </w:t>
      </w:r>
      <w:r w:rsidRPr="00825F12">
        <w:rPr>
          <w:rFonts w:eastAsia="Times New Roman"/>
          <w:i/>
          <w:spacing w:val="-2"/>
          <w:position w:val="10"/>
          <w:szCs w:val="24"/>
        </w:rPr>
        <w:t>P</w:t>
      </w:r>
      <w:r w:rsidRPr="00825F12">
        <w:rPr>
          <w:rFonts w:eastAsiaTheme="minorHAnsi"/>
          <w:i/>
          <w:spacing w:val="-2"/>
          <w:position w:val="10"/>
          <w:sz w:val="22"/>
          <w:lang w:val="ru-RU"/>
        </w:rPr>
        <w:t>le</w:t>
      </w:r>
      <w:r w:rsidRPr="00825F12">
        <w:rPr>
          <w:rFonts w:eastAsia="Times New Roman"/>
          <w:i/>
          <w:spacing w:val="-2"/>
          <w:position w:val="10"/>
          <w:szCs w:val="24"/>
        </w:rPr>
        <w:t>ur</w:t>
      </w:r>
      <w:r w:rsidRPr="00825F12">
        <w:rPr>
          <w:rFonts w:eastAsiaTheme="minorHAnsi"/>
          <w:i/>
          <w:spacing w:val="-2"/>
          <w:position w:val="10"/>
          <w:sz w:val="22"/>
          <w:lang w:val="ru-RU"/>
        </w:rPr>
        <w:t>o</w:t>
      </w:r>
      <w:r w:rsidRPr="00825F12">
        <w:rPr>
          <w:rFonts w:eastAsia="Times New Roman"/>
          <w:i/>
          <w:spacing w:val="-2"/>
          <w:position w:val="10"/>
          <w:szCs w:val="24"/>
        </w:rPr>
        <w:t>tus</w:t>
      </w:r>
      <w:r w:rsidRPr="00825F12">
        <w:rPr>
          <w:rFonts w:eastAsia="Times New Roman"/>
          <w:i/>
          <w:spacing w:val="-2"/>
          <w:position w:val="10"/>
          <w:szCs w:val="24"/>
          <w:lang w:val="ru-RU"/>
        </w:rPr>
        <w:t xml:space="preserve"> </w:t>
      </w:r>
      <w:r w:rsidRPr="00825F12">
        <w:rPr>
          <w:rFonts w:eastAsiaTheme="minorHAnsi"/>
          <w:i/>
          <w:spacing w:val="-2"/>
          <w:position w:val="10"/>
          <w:sz w:val="22"/>
          <w:lang w:val="ru-RU"/>
        </w:rPr>
        <w:t>o</w:t>
      </w:r>
      <w:r w:rsidRPr="00825F12">
        <w:rPr>
          <w:rFonts w:eastAsia="Times New Roman"/>
          <w:i/>
          <w:spacing w:val="-2"/>
          <w:position w:val="10"/>
          <w:szCs w:val="24"/>
        </w:rPr>
        <w:t>str</w:t>
      </w:r>
      <w:r w:rsidRPr="00825F12">
        <w:rPr>
          <w:rFonts w:eastAsiaTheme="minorHAnsi"/>
          <w:i/>
          <w:spacing w:val="-2"/>
          <w:position w:val="10"/>
          <w:sz w:val="22"/>
          <w:lang w:val="ru-RU"/>
        </w:rPr>
        <w:t>ea</w:t>
      </w:r>
      <w:r w:rsidRPr="00825F12">
        <w:rPr>
          <w:rFonts w:eastAsia="Times New Roman"/>
          <w:i/>
          <w:spacing w:val="-2"/>
          <w:position w:val="10"/>
          <w:szCs w:val="24"/>
        </w:rPr>
        <w:t>tus</w:t>
      </w:r>
      <w:r w:rsidRPr="00825F12">
        <w:rPr>
          <w:rFonts w:eastAsia="Times New Roman"/>
          <w:i/>
          <w:spacing w:val="-2"/>
          <w:position w:val="10"/>
          <w:szCs w:val="24"/>
          <w:lang w:val="ru-RU"/>
        </w:rPr>
        <w:t xml:space="preserve">, </w:t>
      </w:r>
      <w:r w:rsidRPr="00825F12">
        <w:rPr>
          <w:rFonts w:eastAsiaTheme="minorHAnsi"/>
          <w:i/>
          <w:spacing w:val="-2"/>
          <w:position w:val="10"/>
          <w:sz w:val="22"/>
          <w:lang w:val="ru-RU"/>
        </w:rPr>
        <w:t>Melano</w:t>
      </w:r>
      <w:r w:rsidRPr="00825F12">
        <w:rPr>
          <w:rFonts w:eastAsia="Times New Roman"/>
          <w:i/>
          <w:spacing w:val="-2"/>
          <w:position w:val="10"/>
          <w:szCs w:val="24"/>
        </w:rPr>
        <w:t>pus</w:t>
      </w:r>
      <w:r w:rsidRPr="00825F12">
        <w:rPr>
          <w:rFonts w:eastAsia="Times New Roman"/>
          <w:i/>
          <w:spacing w:val="-2"/>
          <w:position w:val="10"/>
          <w:szCs w:val="24"/>
          <w:lang w:val="ru-RU"/>
        </w:rPr>
        <w:t xml:space="preserve"> </w:t>
      </w:r>
      <w:r w:rsidRPr="00825F12">
        <w:rPr>
          <w:rFonts w:eastAsia="Times New Roman"/>
          <w:i/>
          <w:spacing w:val="-2"/>
          <w:position w:val="10"/>
          <w:szCs w:val="24"/>
        </w:rPr>
        <w:t>squ</w:t>
      </w:r>
      <w:r w:rsidRPr="00825F12">
        <w:rPr>
          <w:rFonts w:eastAsiaTheme="minorHAnsi"/>
          <w:i/>
          <w:spacing w:val="-2"/>
          <w:position w:val="10"/>
          <w:sz w:val="22"/>
          <w:lang w:val="ru-RU"/>
        </w:rPr>
        <w:t>amo</w:t>
      </w:r>
      <w:r w:rsidRPr="00825F12">
        <w:rPr>
          <w:rFonts w:eastAsia="Times New Roman"/>
          <w:i/>
          <w:spacing w:val="-2"/>
          <w:position w:val="10"/>
          <w:szCs w:val="24"/>
        </w:rPr>
        <w:t>sus</w:t>
      </w:r>
      <w:r w:rsidRPr="00825F12">
        <w:rPr>
          <w:rFonts w:eastAsia="Times New Roman"/>
          <w:i/>
          <w:spacing w:val="-2"/>
          <w:position w:val="10"/>
          <w:szCs w:val="24"/>
          <w:lang w:val="ru-RU"/>
        </w:rPr>
        <w:t xml:space="preserve">, </w:t>
      </w:r>
      <w:r w:rsidRPr="00825F12">
        <w:rPr>
          <w:rFonts w:eastAsia="Times New Roman"/>
          <w:i/>
          <w:spacing w:val="-2"/>
          <w:position w:val="10"/>
          <w:szCs w:val="24"/>
        </w:rPr>
        <w:t>Tr</w:t>
      </w:r>
      <w:r w:rsidRPr="00825F12">
        <w:rPr>
          <w:rFonts w:eastAsiaTheme="minorHAnsi"/>
          <w:i/>
          <w:spacing w:val="-2"/>
          <w:position w:val="10"/>
          <w:sz w:val="22"/>
          <w:lang w:val="ru-RU"/>
        </w:rPr>
        <w:t>ame</w:t>
      </w:r>
      <w:r w:rsidRPr="00825F12">
        <w:rPr>
          <w:rFonts w:eastAsia="Times New Roman"/>
          <w:i/>
          <w:spacing w:val="-2"/>
          <w:position w:val="10"/>
          <w:szCs w:val="24"/>
        </w:rPr>
        <w:t>t</w:t>
      </w:r>
      <w:r w:rsidRPr="00825F12">
        <w:rPr>
          <w:rFonts w:eastAsiaTheme="minorHAnsi"/>
          <w:i/>
          <w:spacing w:val="-2"/>
          <w:position w:val="10"/>
          <w:sz w:val="22"/>
          <w:lang w:val="ru-RU"/>
        </w:rPr>
        <w:t>e</w:t>
      </w:r>
      <w:r w:rsidRPr="00825F12">
        <w:rPr>
          <w:rFonts w:eastAsia="Times New Roman"/>
          <w:i/>
          <w:spacing w:val="-2"/>
          <w:position w:val="10"/>
          <w:szCs w:val="24"/>
        </w:rPr>
        <w:t>s</w:t>
      </w:r>
      <w:r w:rsidRPr="00825F12">
        <w:rPr>
          <w:rFonts w:eastAsia="Times New Roman"/>
          <w:i/>
          <w:spacing w:val="-2"/>
          <w:position w:val="10"/>
          <w:szCs w:val="24"/>
          <w:lang w:val="ru-RU"/>
        </w:rPr>
        <w:t xml:space="preserve"> </w:t>
      </w:r>
      <w:r w:rsidRPr="00825F12">
        <w:rPr>
          <w:rFonts w:eastAsiaTheme="minorHAnsi"/>
          <w:i/>
          <w:spacing w:val="-2"/>
          <w:position w:val="10"/>
          <w:sz w:val="22"/>
          <w:lang w:val="ru-RU"/>
        </w:rPr>
        <w:t>gibo</w:t>
      </w:r>
      <w:r w:rsidRPr="00825F12">
        <w:rPr>
          <w:rFonts w:eastAsia="Times New Roman"/>
          <w:i/>
          <w:spacing w:val="-2"/>
          <w:position w:val="10"/>
          <w:szCs w:val="24"/>
        </w:rPr>
        <w:t>ss</w:t>
      </w:r>
      <w:r w:rsidRPr="00825F12">
        <w:rPr>
          <w:rFonts w:eastAsiaTheme="minorHAnsi"/>
          <w:i/>
          <w:spacing w:val="-2"/>
          <w:position w:val="10"/>
          <w:sz w:val="22"/>
          <w:lang w:val="ru-RU"/>
        </w:rPr>
        <w:t>a</w:t>
      </w:r>
      <w:r w:rsidRPr="00825F12">
        <w:rPr>
          <w:rFonts w:eastAsia="Times New Roman"/>
          <w:i/>
          <w:spacing w:val="-2"/>
          <w:position w:val="10"/>
          <w:szCs w:val="24"/>
          <w:lang w:val="ru-RU"/>
        </w:rPr>
        <w:t xml:space="preserve">, </w:t>
      </w:r>
      <w:r w:rsidRPr="00825F12">
        <w:rPr>
          <w:rFonts w:eastAsia="Times New Roman"/>
          <w:i/>
          <w:spacing w:val="-2"/>
          <w:position w:val="10"/>
          <w:szCs w:val="24"/>
        </w:rPr>
        <w:t>T</w:t>
      </w:r>
      <w:r w:rsidRPr="00825F12">
        <w:rPr>
          <w:rFonts w:eastAsia="Times New Roman"/>
          <w:i/>
          <w:spacing w:val="-2"/>
          <w:position w:val="10"/>
          <w:szCs w:val="24"/>
          <w:lang w:val="ru-RU"/>
        </w:rPr>
        <w:t xml:space="preserve">. </w:t>
      </w:r>
      <w:r w:rsidRPr="00825F12">
        <w:rPr>
          <w:rFonts w:eastAsiaTheme="minorHAnsi"/>
          <w:i/>
          <w:spacing w:val="-2"/>
          <w:position w:val="10"/>
          <w:sz w:val="22"/>
          <w:lang w:val="ru-RU"/>
        </w:rPr>
        <w:t>ve</w:t>
      </w:r>
      <w:r w:rsidRPr="00825F12">
        <w:rPr>
          <w:rFonts w:eastAsia="Times New Roman"/>
          <w:i/>
          <w:spacing w:val="-2"/>
          <w:position w:val="10"/>
          <w:szCs w:val="24"/>
        </w:rPr>
        <w:t>rs</w:t>
      </w:r>
      <w:r w:rsidRPr="00825F12">
        <w:rPr>
          <w:rFonts w:eastAsiaTheme="minorHAnsi"/>
          <w:i/>
          <w:spacing w:val="-2"/>
          <w:position w:val="10"/>
          <w:sz w:val="22"/>
          <w:lang w:val="ru-RU"/>
        </w:rPr>
        <w:t>i</w:t>
      </w:r>
      <w:r w:rsidRPr="00825F12">
        <w:rPr>
          <w:rFonts w:eastAsia="Times New Roman"/>
          <w:i/>
          <w:spacing w:val="-2"/>
          <w:position w:val="10"/>
          <w:szCs w:val="24"/>
        </w:rPr>
        <w:t>c</w:t>
      </w:r>
      <w:r w:rsidRPr="00825F12">
        <w:rPr>
          <w:rFonts w:eastAsiaTheme="minorHAnsi"/>
          <w:i/>
          <w:spacing w:val="-2"/>
          <w:position w:val="10"/>
          <w:sz w:val="22"/>
          <w:lang w:val="ru-RU"/>
        </w:rPr>
        <w:t>olo</w:t>
      </w:r>
      <w:r w:rsidRPr="00825F12">
        <w:rPr>
          <w:rFonts w:eastAsia="Times New Roman"/>
          <w:i/>
          <w:spacing w:val="-2"/>
          <w:position w:val="10"/>
          <w:szCs w:val="24"/>
        </w:rPr>
        <w:t>r</w:t>
      </w:r>
      <w:r w:rsidRPr="00825F12">
        <w:rPr>
          <w:rFonts w:eastAsia="Times New Roman"/>
          <w:i/>
          <w:spacing w:val="-2"/>
          <w:position w:val="10"/>
          <w:szCs w:val="24"/>
          <w:lang w:val="ru-RU"/>
        </w:rPr>
        <w:t xml:space="preserve">, </w:t>
      </w:r>
      <w:r w:rsidRPr="00825F12">
        <w:rPr>
          <w:rFonts w:eastAsia="Times New Roman"/>
          <w:i/>
          <w:spacing w:val="-2"/>
          <w:position w:val="10"/>
          <w:szCs w:val="24"/>
        </w:rPr>
        <w:t>T</w:t>
      </w:r>
      <w:r w:rsidRPr="00825F12">
        <w:rPr>
          <w:rFonts w:eastAsia="Times New Roman"/>
          <w:i/>
          <w:spacing w:val="-2"/>
          <w:position w:val="10"/>
          <w:szCs w:val="24"/>
          <w:lang w:val="ru-RU"/>
        </w:rPr>
        <w:t xml:space="preserve">. </w:t>
      </w:r>
      <w:r w:rsidRPr="00825F12">
        <w:rPr>
          <w:rFonts w:eastAsia="Times New Roman"/>
          <w:i/>
          <w:spacing w:val="-2"/>
          <w:position w:val="10"/>
          <w:szCs w:val="24"/>
        </w:rPr>
        <w:t>h</w:t>
      </w:r>
      <w:r w:rsidRPr="00825F12">
        <w:rPr>
          <w:rFonts w:eastAsiaTheme="minorHAnsi"/>
          <w:i/>
          <w:spacing w:val="-2"/>
          <w:position w:val="10"/>
          <w:sz w:val="22"/>
          <w:lang w:val="ru-RU"/>
        </w:rPr>
        <w:t>i</w:t>
      </w:r>
      <w:r w:rsidRPr="00825F12">
        <w:rPr>
          <w:rFonts w:eastAsia="Times New Roman"/>
          <w:i/>
          <w:spacing w:val="-2"/>
          <w:position w:val="10"/>
          <w:szCs w:val="24"/>
        </w:rPr>
        <w:t>rsutu</w:t>
      </w:r>
      <w:r w:rsidRPr="00825F12">
        <w:rPr>
          <w:rFonts w:eastAsiaTheme="minorHAnsi"/>
          <w:i/>
          <w:spacing w:val="-2"/>
          <w:position w:val="10"/>
          <w:sz w:val="22"/>
          <w:lang w:val="ru-RU"/>
        </w:rPr>
        <w:t>m</w:t>
      </w:r>
      <w:r w:rsidRPr="00825F12">
        <w:rPr>
          <w:rFonts w:eastAsia="Times New Roman"/>
          <w:i/>
          <w:spacing w:val="-2"/>
          <w:position w:val="10"/>
          <w:szCs w:val="24"/>
          <w:lang w:val="ru-RU"/>
        </w:rPr>
        <w:t xml:space="preserve">,  </w:t>
      </w:r>
      <w:r w:rsidRPr="00825F12">
        <w:rPr>
          <w:rFonts w:eastAsia="Times New Roman"/>
          <w:i/>
          <w:spacing w:val="-2"/>
          <w:position w:val="10"/>
          <w:szCs w:val="24"/>
        </w:rPr>
        <w:t>T</w:t>
      </w:r>
      <w:r w:rsidRPr="00825F12">
        <w:rPr>
          <w:rFonts w:eastAsia="Times New Roman"/>
          <w:i/>
          <w:spacing w:val="-2"/>
          <w:position w:val="10"/>
          <w:szCs w:val="24"/>
          <w:lang w:val="ru-RU"/>
        </w:rPr>
        <w:t xml:space="preserve">. </w:t>
      </w:r>
      <w:r w:rsidRPr="00825F12">
        <w:rPr>
          <w:rFonts w:eastAsia="Times New Roman"/>
          <w:i/>
          <w:spacing w:val="-2"/>
          <w:position w:val="10"/>
          <w:szCs w:val="24"/>
        </w:rPr>
        <w:t>c</w:t>
      </w:r>
      <w:r w:rsidRPr="00825F12">
        <w:rPr>
          <w:rFonts w:eastAsiaTheme="minorHAnsi"/>
          <w:i/>
          <w:spacing w:val="-2"/>
          <w:position w:val="10"/>
          <w:sz w:val="22"/>
          <w:lang w:val="ru-RU"/>
        </w:rPr>
        <w:t>innaba</w:t>
      </w:r>
      <w:r w:rsidRPr="00825F12">
        <w:rPr>
          <w:rFonts w:eastAsia="Times New Roman"/>
          <w:i/>
          <w:spacing w:val="-2"/>
          <w:position w:val="10"/>
          <w:szCs w:val="24"/>
        </w:rPr>
        <w:t>r</w:t>
      </w:r>
      <w:r w:rsidRPr="00825F12">
        <w:rPr>
          <w:rFonts w:eastAsiaTheme="minorHAnsi"/>
          <w:i/>
          <w:spacing w:val="-2"/>
          <w:position w:val="10"/>
          <w:sz w:val="22"/>
          <w:lang w:val="ru-RU"/>
        </w:rPr>
        <w:t>ina</w:t>
      </w:r>
      <w:r w:rsidRPr="00825F12">
        <w:rPr>
          <w:rFonts w:eastAsia="Times New Roman"/>
          <w:i/>
          <w:spacing w:val="-2"/>
          <w:position w:val="10"/>
          <w:szCs w:val="24"/>
          <w:lang w:val="ru-RU"/>
        </w:rPr>
        <w:t xml:space="preserve">, </w:t>
      </w:r>
      <w:r w:rsidRPr="00825F12">
        <w:rPr>
          <w:rFonts w:eastAsia="Times New Roman"/>
          <w:i/>
          <w:spacing w:val="-2"/>
          <w:position w:val="10"/>
          <w:szCs w:val="24"/>
        </w:rPr>
        <w:t>Hyp</w:t>
      </w:r>
      <w:r w:rsidRPr="00825F12">
        <w:rPr>
          <w:rFonts w:eastAsiaTheme="minorHAnsi"/>
          <w:i/>
          <w:spacing w:val="-2"/>
          <w:position w:val="10"/>
          <w:sz w:val="22"/>
          <w:lang w:val="ru-RU"/>
        </w:rPr>
        <w:t>o</w:t>
      </w:r>
      <w:r w:rsidRPr="00825F12">
        <w:rPr>
          <w:rFonts w:eastAsia="Times New Roman"/>
          <w:i/>
          <w:spacing w:val="-2"/>
          <w:position w:val="10"/>
          <w:szCs w:val="24"/>
        </w:rPr>
        <w:t>xy</w:t>
      </w:r>
      <w:r w:rsidRPr="00825F12">
        <w:rPr>
          <w:rFonts w:eastAsiaTheme="minorHAnsi"/>
          <w:i/>
          <w:spacing w:val="-2"/>
          <w:position w:val="10"/>
          <w:sz w:val="22"/>
          <w:lang w:val="ru-RU"/>
        </w:rPr>
        <w:t>lon</w:t>
      </w:r>
      <w:r w:rsidRPr="00825F12">
        <w:rPr>
          <w:rFonts w:eastAsia="Times New Roman"/>
          <w:i/>
          <w:spacing w:val="-2"/>
          <w:position w:val="10"/>
          <w:szCs w:val="24"/>
          <w:lang w:val="ru-RU"/>
        </w:rPr>
        <w:t xml:space="preserve"> </w:t>
      </w:r>
      <w:r w:rsidRPr="00825F12">
        <w:rPr>
          <w:rFonts w:eastAsia="Times New Roman"/>
          <w:i/>
          <w:spacing w:val="-2"/>
          <w:position w:val="10"/>
          <w:szCs w:val="24"/>
        </w:rPr>
        <w:t>spp</w:t>
      </w:r>
      <w:r w:rsidRPr="00825F12">
        <w:rPr>
          <w:rFonts w:eastAsia="Times New Roman"/>
          <w:i/>
          <w:spacing w:val="-2"/>
          <w:position w:val="10"/>
          <w:szCs w:val="24"/>
          <w:lang w:val="ru-RU"/>
        </w:rPr>
        <w:t xml:space="preserve">., </w:t>
      </w:r>
      <w:r w:rsidRPr="00825F12">
        <w:rPr>
          <w:rFonts w:eastAsia="Times New Roman"/>
          <w:i/>
          <w:spacing w:val="-2"/>
          <w:position w:val="10"/>
          <w:szCs w:val="24"/>
        </w:rPr>
        <w:t>P</w:t>
      </w:r>
      <w:r w:rsidRPr="00825F12">
        <w:rPr>
          <w:rFonts w:eastAsiaTheme="minorHAnsi"/>
          <w:i/>
          <w:spacing w:val="-2"/>
          <w:position w:val="10"/>
          <w:sz w:val="22"/>
          <w:lang w:val="ru-RU"/>
        </w:rPr>
        <w:t>ol</w:t>
      </w:r>
      <w:r w:rsidRPr="00825F12">
        <w:rPr>
          <w:rFonts w:eastAsia="Times New Roman"/>
          <w:i/>
          <w:spacing w:val="-2"/>
          <w:position w:val="10"/>
          <w:szCs w:val="24"/>
        </w:rPr>
        <w:t>yp</w:t>
      </w:r>
      <w:r w:rsidRPr="00825F12">
        <w:rPr>
          <w:rFonts w:eastAsiaTheme="minorHAnsi"/>
          <w:i/>
          <w:spacing w:val="-2"/>
          <w:position w:val="10"/>
          <w:sz w:val="22"/>
          <w:lang w:val="ru-RU"/>
        </w:rPr>
        <w:t>o</w:t>
      </w:r>
      <w:r w:rsidRPr="00825F12">
        <w:rPr>
          <w:rFonts w:eastAsia="Times New Roman"/>
          <w:i/>
          <w:spacing w:val="-2"/>
          <w:position w:val="10"/>
          <w:szCs w:val="24"/>
        </w:rPr>
        <w:t>rus</w:t>
      </w:r>
      <w:r w:rsidRPr="00825F12">
        <w:rPr>
          <w:rFonts w:eastAsia="Times New Roman"/>
          <w:i/>
          <w:spacing w:val="-2"/>
          <w:position w:val="10"/>
          <w:szCs w:val="24"/>
          <w:lang w:val="ru-RU"/>
        </w:rPr>
        <w:t xml:space="preserve"> </w:t>
      </w:r>
      <w:r w:rsidRPr="00825F12">
        <w:rPr>
          <w:rFonts w:eastAsia="Times New Roman"/>
          <w:i/>
          <w:spacing w:val="-2"/>
          <w:position w:val="10"/>
          <w:szCs w:val="24"/>
        </w:rPr>
        <w:t>squ</w:t>
      </w:r>
      <w:r w:rsidRPr="00825F12">
        <w:rPr>
          <w:rFonts w:eastAsiaTheme="minorHAnsi"/>
          <w:i/>
          <w:spacing w:val="-2"/>
          <w:position w:val="10"/>
          <w:sz w:val="22"/>
          <w:lang w:val="ru-RU"/>
        </w:rPr>
        <w:t>amo</w:t>
      </w:r>
      <w:r w:rsidRPr="00825F12">
        <w:rPr>
          <w:rFonts w:eastAsia="Times New Roman"/>
          <w:i/>
          <w:spacing w:val="-2"/>
          <w:position w:val="10"/>
          <w:szCs w:val="24"/>
        </w:rPr>
        <w:t>sus</w:t>
      </w:r>
      <w:r w:rsidRPr="00825F12">
        <w:rPr>
          <w:rFonts w:eastAsia="Times New Roman"/>
          <w:i/>
          <w:spacing w:val="-2"/>
          <w:position w:val="10"/>
          <w:szCs w:val="24"/>
          <w:lang w:val="ru-RU"/>
        </w:rPr>
        <w:t xml:space="preserve">  </w:t>
      </w:r>
      <w:r w:rsidRPr="00825F12">
        <w:rPr>
          <w:rFonts w:eastAsia="Times New Roman"/>
          <w:i/>
          <w:spacing w:val="-2"/>
          <w:position w:val="10"/>
          <w:szCs w:val="24"/>
        </w:rPr>
        <w:t>Fr</w:t>
      </w:r>
      <w:r w:rsidRPr="00825F12">
        <w:rPr>
          <w:rFonts w:eastAsia="Times New Roman"/>
          <w:i/>
          <w:spacing w:val="-2"/>
          <w:position w:val="10"/>
          <w:szCs w:val="24"/>
          <w:lang w:val="ru-RU"/>
        </w:rPr>
        <w:t xml:space="preserve">., </w:t>
      </w:r>
      <w:r w:rsidRPr="00825F12">
        <w:rPr>
          <w:rFonts w:eastAsia="Times New Roman"/>
          <w:i/>
          <w:spacing w:val="-2"/>
          <w:position w:val="10"/>
          <w:szCs w:val="24"/>
        </w:rPr>
        <w:t>F</w:t>
      </w:r>
      <w:r w:rsidRPr="00825F12">
        <w:rPr>
          <w:rFonts w:eastAsiaTheme="minorHAnsi"/>
          <w:i/>
          <w:spacing w:val="-2"/>
          <w:position w:val="10"/>
          <w:sz w:val="22"/>
          <w:lang w:val="ru-RU"/>
        </w:rPr>
        <w:t>omi</w:t>
      </w:r>
      <w:r w:rsidRPr="00825F12">
        <w:rPr>
          <w:rFonts w:eastAsia="Times New Roman"/>
          <w:i/>
          <w:spacing w:val="-2"/>
          <w:position w:val="10"/>
          <w:szCs w:val="24"/>
        </w:rPr>
        <w:t>t</w:t>
      </w:r>
      <w:r w:rsidRPr="00825F12">
        <w:rPr>
          <w:rFonts w:eastAsiaTheme="minorHAnsi"/>
          <w:i/>
          <w:spacing w:val="-2"/>
          <w:position w:val="10"/>
          <w:sz w:val="22"/>
          <w:lang w:val="ru-RU"/>
        </w:rPr>
        <w:t>o</w:t>
      </w:r>
      <w:r w:rsidRPr="00825F12">
        <w:rPr>
          <w:rFonts w:eastAsia="Times New Roman"/>
          <w:i/>
          <w:spacing w:val="-2"/>
          <w:position w:val="10"/>
          <w:szCs w:val="24"/>
        </w:rPr>
        <w:t>ps</w:t>
      </w:r>
      <w:r w:rsidRPr="00825F12">
        <w:rPr>
          <w:rFonts w:eastAsiaTheme="minorHAnsi"/>
          <w:i/>
          <w:spacing w:val="-2"/>
          <w:position w:val="10"/>
          <w:sz w:val="22"/>
          <w:lang w:val="ru-RU"/>
        </w:rPr>
        <w:t>i</w:t>
      </w:r>
      <w:r w:rsidRPr="00825F12">
        <w:rPr>
          <w:rFonts w:eastAsia="Times New Roman"/>
          <w:i/>
          <w:spacing w:val="-2"/>
          <w:position w:val="10"/>
          <w:szCs w:val="24"/>
        </w:rPr>
        <w:t>s</w:t>
      </w:r>
      <w:r w:rsidRPr="00825F12">
        <w:rPr>
          <w:rFonts w:eastAsia="Times New Roman"/>
          <w:i/>
          <w:spacing w:val="-2"/>
          <w:position w:val="10"/>
          <w:szCs w:val="24"/>
          <w:lang w:val="ru-RU"/>
        </w:rPr>
        <w:t xml:space="preserve"> </w:t>
      </w:r>
      <w:r w:rsidRPr="00825F12">
        <w:rPr>
          <w:rFonts w:eastAsia="Times New Roman"/>
          <w:i/>
          <w:spacing w:val="-2"/>
          <w:position w:val="10"/>
          <w:szCs w:val="24"/>
        </w:rPr>
        <w:t>p</w:t>
      </w:r>
      <w:r w:rsidRPr="00825F12">
        <w:rPr>
          <w:rFonts w:eastAsiaTheme="minorHAnsi"/>
          <w:i/>
          <w:spacing w:val="-2"/>
          <w:position w:val="10"/>
          <w:sz w:val="22"/>
          <w:lang w:val="ru-RU"/>
        </w:rPr>
        <w:t>ini</w:t>
      </w:r>
      <w:r w:rsidRPr="00825F12">
        <w:rPr>
          <w:rFonts w:eastAsia="Times New Roman"/>
          <w:i/>
          <w:spacing w:val="-2"/>
          <w:position w:val="10"/>
          <w:szCs w:val="24"/>
        </w:rPr>
        <w:t>c</w:t>
      </w:r>
      <w:r w:rsidRPr="00825F12">
        <w:rPr>
          <w:rFonts w:eastAsiaTheme="minorHAnsi"/>
          <w:i/>
          <w:spacing w:val="-2"/>
          <w:position w:val="10"/>
          <w:sz w:val="22"/>
          <w:lang w:val="ru-RU"/>
        </w:rPr>
        <w:t>ola</w:t>
      </w:r>
      <w:r w:rsidRPr="00825F12">
        <w:rPr>
          <w:rFonts w:eastAsia="Times New Roman"/>
          <w:spacing w:val="-2"/>
          <w:position w:val="10"/>
          <w:szCs w:val="24"/>
          <w:lang w:val="ru-RU"/>
        </w:rPr>
        <w:t xml:space="preserve"> </w:t>
      </w:r>
      <w:r w:rsidRPr="00825F12">
        <w:rPr>
          <w:rFonts w:eastAsia="Times New Roman"/>
          <w:spacing w:val="-2"/>
          <w:position w:val="10"/>
          <w:szCs w:val="24"/>
          <w:lang w:val="sr-Cyrl-CS"/>
        </w:rPr>
        <w:t xml:space="preserve">и др. </w:t>
      </w:r>
      <w:r w:rsidRPr="00825F12">
        <w:rPr>
          <w:rFonts w:eastAsia="Times New Roman" w:hint="eastAsia"/>
          <w:spacing w:val="-2"/>
          <w:position w:val="10"/>
          <w:szCs w:val="24"/>
          <w:lang w:val="ru-RU"/>
        </w:rPr>
        <w:t>а</w:t>
      </w:r>
      <w:r w:rsidRPr="00825F12">
        <w:rPr>
          <w:rFonts w:eastAsia="Times New Roman"/>
          <w:spacing w:val="-2"/>
          <w:position w:val="10"/>
          <w:szCs w:val="24"/>
          <w:lang w:val="ru-RU"/>
        </w:rPr>
        <w:t xml:space="preserve"> </w:t>
      </w:r>
      <w:r w:rsidRPr="00825F12">
        <w:rPr>
          <w:rFonts w:eastAsia="Times New Roman" w:hint="eastAsia"/>
          <w:spacing w:val="-2"/>
          <w:position w:val="10"/>
          <w:szCs w:val="24"/>
          <w:lang w:val="ru-RU"/>
        </w:rPr>
        <w:t>које</w:t>
      </w:r>
      <w:r w:rsidRPr="00825F12">
        <w:rPr>
          <w:rFonts w:eastAsia="Times New Roman"/>
          <w:spacing w:val="-2"/>
          <w:position w:val="10"/>
          <w:szCs w:val="24"/>
          <w:lang w:val="ru-RU"/>
        </w:rPr>
        <w:t xml:space="preserve"> </w:t>
      </w:r>
      <w:r w:rsidRPr="00825F12">
        <w:rPr>
          <w:rFonts w:eastAsia="Times New Roman" w:hint="eastAsia"/>
          <w:spacing w:val="-2"/>
          <w:position w:val="10"/>
          <w:szCs w:val="24"/>
          <w:lang w:val="ru-RU"/>
        </w:rPr>
        <w:t>доводе</w:t>
      </w:r>
      <w:r w:rsidRPr="00825F12">
        <w:rPr>
          <w:rFonts w:eastAsia="Times New Roman"/>
          <w:spacing w:val="-2"/>
          <w:position w:val="10"/>
          <w:szCs w:val="24"/>
          <w:lang w:val="ru-RU"/>
        </w:rPr>
        <w:t xml:space="preserve"> </w:t>
      </w:r>
      <w:r w:rsidRPr="00825F12">
        <w:rPr>
          <w:rFonts w:eastAsia="Times New Roman" w:hint="eastAsia"/>
          <w:spacing w:val="-2"/>
          <w:position w:val="10"/>
          <w:szCs w:val="24"/>
          <w:lang w:val="ru-RU"/>
        </w:rPr>
        <w:t>до</w:t>
      </w:r>
      <w:r w:rsidRPr="00825F12">
        <w:rPr>
          <w:rFonts w:eastAsia="Times New Roman"/>
          <w:spacing w:val="-2"/>
          <w:position w:val="10"/>
          <w:szCs w:val="24"/>
          <w:lang w:val="ru-RU"/>
        </w:rPr>
        <w:t xml:space="preserve"> значајнија </w:t>
      </w:r>
      <w:r w:rsidRPr="00825F12">
        <w:rPr>
          <w:rFonts w:eastAsia="Times New Roman" w:hint="eastAsia"/>
          <w:spacing w:val="-2"/>
          <w:position w:val="10"/>
          <w:szCs w:val="24"/>
          <w:lang w:val="ru-RU"/>
        </w:rPr>
        <w:t>оштећења</w:t>
      </w:r>
      <w:r w:rsidRPr="00825F12">
        <w:rPr>
          <w:rFonts w:eastAsia="Times New Roman"/>
          <w:spacing w:val="-2"/>
          <w:position w:val="10"/>
          <w:szCs w:val="24"/>
          <w:lang w:val="ru-RU"/>
        </w:rPr>
        <w:t xml:space="preserve"> </w:t>
      </w:r>
      <w:r w:rsidRPr="00825F12">
        <w:rPr>
          <w:rFonts w:eastAsia="Times New Roman" w:hint="eastAsia"/>
          <w:spacing w:val="-2"/>
          <w:position w:val="10"/>
          <w:szCs w:val="24"/>
          <w:lang w:val="ru-RU"/>
        </w:rPr>
        <w:t>на</w:t>
      </w:r>
      <w:r w:rsidRPr="00825F12">
        <w:rPr>
          <w:rFonts w:eastAsia="Times New Roman"/>
          <w:spacing w:val="-2"/>
          <w:position w:val="10"/>
          <w:szCs w:val="24"/>
          <w:lang w:val="ru-RU"/>
        </w:rPr>
        <w:t xml:space="preserve"> </w:t>
      </w:r>
      <w:r w:rsidRPr="00825F12">
        <w:rPr>
          <w:rFonts w:eastAsia="Times New Roman" w:hint="eastAsia"/>
          <w:spacing w:val="-2"/>
          <w:position w:val="10"/>
          <w:szCs w:val="24"/>
          <w:lang w:val="ru-RU"/>
        </w:rPr>
        <w:t>буквама</w:t>
      </w:r>
      <w:r w:rsidRPr="00825F12">
        <w:rPr>
          <w:rFonts w:eastAsia="Times New Roman"/>
          <w:spacing w:val="-2"/>
          <w:position w:val="10"/>
          <w:szCs w:val="24"/>
          <w:lang w:val="ru-RU"/>
        </w:rPr>
        <w:t xml:space="preserve">. </w:t>
      </w:r>
      <w:r w:rsidRPr="00825F12">
        <w:rPr>
          <w:rFonts w:eastAsia="Times New Roman" w:hint="eastAsia"/>
          <w:spacing w:val="-2"/>
          <w:position w:val="10"/>
          <w:szCs w:val="24"/>
          <w:lang w:val="ru-RU"/>
        </w:rPr>
        <w:t>Укупна</w:t>
      </w:r>
      <w:r w:rsidRPr="00825F12">
        <w:rPr>
          <w:rFonts w:eastAsia="Times New Roman"/>
          <w:spacing w:val="-2"/>
          <w:position w:val="10"/>
          <w:szCs w:val="24"/>
          <w:lang w:val="ru-RU"/>
        </w:rPr>
        <w:t xml:space="preserve"> </w:t>
      </w:r>
      <w:r w:rsidRPr="00825F12">
        <w:rPr>
          <w:rFonts w:eastAsia="Times New Roman" w:hint="eastAsia"/>
          <w:spacing w:val="-2"/>
          <w:position w:val="10"/>
          <w:szCs w:val="24"/>
          <w:lang w:val="ru-RU"/>
        </w:rPr>
        <w:t>оштећења</w:t>
      </w:r>
      <w:r w:rsidRPr="00825F12">
        <w:rPr>
          <w:rFonts w:eastAsia="Times New Roman"/>
          <w:spacing w:val="-2"/>
          <w:position w:val="10"/>
          <w:szCs w:val="24"/>
          <w:lang w:val="ru-RU"/>
        </w:rPr>
        <w:t xml:space="preserve"> </w:t>
      </w:r>
      <w:r w:rsidRPr="00825F12">
        <w:rPr>
          <w:rFonts w:eastAsia="Times New Roman" w:hint="eastAsia"/>
          <w:spacing w:val="-2"/>
          <w:position w:val="10"/>
          <w:szCs w:val="24"/>
          <w:lang w:val="ru-RU"/>
        </w:rPr>
        <w:t>од</w:t>
      </w:r>
      <w:r w:rsidRPr="00825F12">
        <w:rPr>
          <w:rFonts w:eastAsia="Times New Roman"/>
          <w:spacing w:val="-2"/>
          <w:position w:val="10"/>
          <w:szCs w:val="24"/>
          <w:lang w:val="ru-RU"/>
        </w:rPr>
        <w:t xml:space="preserve"> </w:t>
      </w:r>
      <w:r w:rsidRPr="00825F12">
        <w:rPr>
          <w:rFonts w:eastAsia="Times New Roman" w:hint="eastAsia"/>
          <w:spacing w:val="-2"/>
          <w:position w:val="10"/>
          <w:szCs w:val="24"/>
          <w:lang w:val="ru-RU"/>
        </w:rPr>
        <w:t>ових</w:t>
      </w:r>
      <w:r w:rsidRPr="00825F12">
        <w:rPr>
          <w:rFonts w:eastAsia="Times New Roman"/>
          <w:spacing w:val="-2"/>
          <w:position w:val="10"/>
          <w:szCs w:val="24"/>
          <w:lang w:val="ru-RU"/>
        </w:rPr>
        <w:t xml:space="preserve"> </w:t>
      </w:r>
      <w:r w:rsidRPr="00825F12">
        <w:rPr>
          <w:rFonts w:eastAsia="Times New Roman" w:hint="eastAsia"/>
          <w:spacing w:val="-2"/>
          <w:position w:val="10"/>
          <w:szCs w:val="24"/>
          <w:lang w:val="ru-RU"/>
        </w:rPr>
        <w:t>гљива</w:t>
      </w:r>
      <w:r w:rsidRPr="00825F12">
        <w:rPr>
          <w:rFonts w:eastAsia="Times New Roman"/>
          <w:spacing w:val="-2"/>
          <w:position w:val="10"/>
          <w:szCs w:val="24"/>
          <w:lang w:val="ru-RU"/>
        </w:rPr>
        <w:t xml:space="preserve"> </w:t>
      </w:r>
      <w:r w:rsidRPr="00825F12">
        <w:rPr>
          <w:rFonts w:eastAsia="Times New Roman" w:hint="eastAsia"/>
          <w:spacing w:val="-2"/>
          <w:position w:val="10"/>
          <w:szCs w:val="24"/>
          <w:lang w:val="ru-RU"/>
        </w:rPr>
        <w:t>ипак</w:t>
      </w:r>
      <w:r w:rsidRPr="00825F12">
        <w:rPr>
          <w:rFonts w:eastAsia="Times New Roman"/>
          <w:spacing w:val="-2"/>
          <w:position w:val="10"/>
          <w:szCs w:val="24"/>
          <w:lang w:val="ru-RU"/>
        </w:rPr>
        <w:t xml:space="preserve"> </w:t>
      </w:r>
      <w:r w:rsidRPr="00825F12">
        <w:rPr>
          <w:rFonts w:eastAsia="Times New Roman" w:hint="eastAsia"/>
          <w:spacing w:val="-2"/>
          <w:position w:val="10"/>
          <w:szCs w:val="24"/>
          <w:lang w:val="ru-RU"/>
        </w:rPr>
        <w:t>нису</w:t>
      </w:r>
      <w:r w:rsidRPr="00825F12">
        <w:rPr>
          <w:rFonts w:eastAsia="Times New Roman"/>
          <w:spacing w:val="-2"/>
          <w:position w:val="10"/>
          <w:szCs w:val="24"/>
          <w:lang w:val="ru-RU"/>
        </w:rPr>
        <w:t xml:space="preserve"> </w:t>
      </w:r>
      <w:r w:rsidRPr="00825F12">
        <w:rPr>
          <w:rFonts w:eastAsia="Times New Roman" w:hint="eastAsia"/>
          <w:spacing w:val="-2"/>
          <w:position w:val="10"/>
          <w:szCs w:val="24"/>
          <w:lang w:val="ru-RU"/>
        </w:rPr>
        <w:t>велика</w:t>
      </w:r>
      <w:r w:rsidRPr="00825F12">
        <w:rPr>
          <w:rFonts w:eastAsia="Times New Roman"/>
          <w:spacing w:val="-2"/>
          <w:position w:val="10"/>
          <w:szCs w:val="24"/>
          <w:lang w:val="ru-RU"/>
        </w:rPr>
        <w:t xml:space="preserve">, </w:t>
      </w:r>
      <w:r w:rsidRPr="00825F12">
        <w:rPr>
          <w:rFonts w:eastAsia="Times New Roman" w:hint="eastAsia"/>
          <w:spacing w:val="-2"/>
          <w:position w:val="10"/>
          <w:szCs w:val="24"/>
          <w:lang w:val="ru-RU"/>
        </w:rPr>
        <w:t>тако</w:t>
      </w:r>
      <w:r w:rsidRPr="00825F12">
        <w:rPr>
          <w:rFonts w:eastAsia="Times New Roman"/>
          <w:spacing w:val="-2"/>
          <w:position w:val="10"/>
          <w:szCs w:val="24"/>
          <w:lang w:val="ru-RU"/>
        </w:rPr>
        <w:t xml:space="preserve"> </w:t>
      </w:r>
      <w:r w:rsidRPr="00825F12">
        <w:rPr>
          <w:rFonts w:eastAsia="Times New Roman" w:hint="eastAsia"/>
          <w:spacing w:val="-2"/>
          <w:position w:val="10"/>
          <w:szCs w:val="24"/>
          <w:lang w:val="ru-RU"/>
        </w:rPr>
        <w:t>да</w:t>
      </w:r>
      <w:r w:rsidRPr="00825F12">
        <w:rPr>
          <w:rFonts w:eastAsia="Times New Roman"/>
          <w:spacing w:val="-2"/>
          <w:position w:val="10"/>
          <w:szCs w:val="24"/>
          <w:lang w:val="ru-RU"/>
        </w:rPr>
        <w:t xml:space="preserve"> </w:t>
      </w:r>
      <w:r w:rsidRPr="00825F12">
        <w:rPr>
          <w:rFonts w:eastAsia="Times New Roman" w:hint="eastAsia"/>
          <w:spacing w:val="-2"/>
          <w:position w:val="10"/>
          <w:szCs w:val="24"/>
          <w:lang w:val="ru-RU"/>
        </w:rPr>
        <w:t>оне</w:t>
      </w:r>
      <w:r w:rsidRPr="00825F12">
        <w:rPr>
          <w:rFonts w:eastAsia="Times New Roman"/>
          <w:spacing w:val="-2"/>
          <w:position w:val="10"/>
          <w:szCs w:val="24"/>
          <w:lang w:val="ru-RU"/>
        </w:rPr>
        <w:t xml:space="preserve"> </w:t>
      </w:r>
      <w:r w:rsidRPr="00825F12">
        <w:rPr>
          <w:rFonts w:eastAsia="Times New Roman" w:hint="eastAsia"/>
          <w:spacing w:val="-2"/>
          <w:position w:val="10"/>
          <w:szCs w:val="24"/>
          <w:lang w:val="ru-RU"/>
        </w:rPr>
        <w:t>не</w:t>
      </w:r>
      <w:r w:rsidRPr="00825F12">
        <w:rPr>
          <w:rFonts w:eastAsia="Times New Roman"/>
          <w:spacing w:val="-2"/>
          <w:position w:val="10"/>
          <w:szCs w:val="24"/>
          <w:lang w:val="ru-RU"/>
        </w:rPr>
        <w:t xml:space="preserve"> </w:t>
      </w:r>
      <w:r w:rsidRPr="00825F12">
        <w:rPr>
          <w:rFonts w:eastAsia="Times New Roman" w:hint="eastAsia"/>
          <w:spacing w:val="-2"/>
          <w:position w:val="10"/>
          <w:szCs w:val="24"/>
          <w:lang w:val="ru-RU"/>
        </w:rPr>
        <w:t>представљају</w:t>
      </w:r>
      <w:r w:rsidRPr="00825F12">
        <w:rPr>
          <w:rFonts w:eastAsia="Times New Roman"/>
          <w:spacing w:val="-2"/>
          <w:position w:val="10"/>
          <w:szCs w:val="24"/>
          <w:lang w:val="ru-RU"/>
        </w:rPr>
        <w:t xml:space="preserve"> </w:t>
      </w:r>
      <w:r w:rsidRPr="00825F12">
        <w:rPr>
          <w:rFonts w:eastAsia="Times New Roman" w:hint="eastAsia"/>
          <w:spacing w:val="-2"/>
          <w:position w:val="10"/>
          <w:szCs w:val="24"/>
          <w:lang w:val="ru-RU"/>
        </w:rPr>
        <w:t>неку</w:t>
      </w:r>
      <w:r w:rsidRPr="00825F12">
        <w:rPr>
          <w:rFonts w:eastAsia="Times New Roman"/>
          <w:spacing w:val="-2"/>
          <w:position w:val="10"/>
          <w:szCs w:val="24"/>
          <w:lang w:val="ru-RU"/>
        </w:rPr>
        <w:t xml:space="preserve"> </w:t>
      </w:r>
      <w:r w:rsidRPr="00825F12">
        <w:rPr>
          <w:rFonts w:eastAsia="Times New Roman" w:hint="eastAsia"/>
          <w:spacing w:val="-2"/>
          <w:position w:val="10"/>
          <w:szCs w:val="24"/>
          <w:lang w:val="ru-RU"/>
        </w:rPr>
        <w:t>опасност</w:t>
      </w:r>
      <w:r w:rsidRPr="00825F12">
        <w:rPr>
          <w:rFonts w:eastAsia="Times New Roman"/>
          <w:spacing w:val="-2"/>
          <w:position w:val="10"/>
          <w:szCs w:val="24"/>
          <w:lang w:val="ru-RU"/>
        </w:rPr>
        <w:t xml:space="preserve"> </w:t>
      </w:r>
      <w:r w:rsidRPr="00825F12">
        <w:rPr>
          <w:rFonts w:eastAsia="Times New Roman" w:hint="eastAsia"/>
          <w:spacing w:val="-2"/>
          <w:position w:val="10"/>
          <w:szCs w:val="24"/>
          <w:lang w:val="ru-RU"/>
        </w:rPr>
        <w:t>за</w:t>
      </w:r>
      <w:r w:rsidRPr="00825F12">
        <w:rPr>
          <w:rFonts w:eastAsia="Times New Roman"/>
          <w:spacing w:val="-2"/>
          <w:position w:val="10"/>
          <w:szCs w:val="24"/>
          <w:lang w:val="ru-RU"/>
        </w:rPr>
        <w:t xml:space="preserve"> </w:t>
      </w:r>
      <w:r w:rsidRPr="00825F12">
        <w:rPr>
          <w:rFonts w:eastAsia="Times New Roman" w:hint="eastAsia"/>
          <w:spacing w:val="-2"/>
          <w:position w:val="10"/>
          <w:szCs w:val="24"/>
          <w:lang w:val="ru-RU"/>
        </w:rPr>
        <w:t>шуме</w:t>
      </w:r>
      <w:r w:rsidRPr="00825F12">
        <w:rPr>
          <w:rFonts w:eastAsia="Times New Roman"/>
          <w:spacing w:val="-2"/>
          <w:position w:val="10"/>
          <w:szCs w:val="24"/>
          <w:lang w:val="ru-RU"/>
        </w:rPr>
        <w:t xml:space="preserve"> </w:t>
      </w:r>
      <w:r w:rsidRPr="00825F12">
        <w:rPr>
          <w:rFonts w:eastAsia="Times New Roman" w:hint="eastAsia"/>
          <w:spacing w:val="-2"/>
          <w:position w:val="10"/>
          <w:szCs w:val="24"/>
          <w:lang w:val="ru-RU"/>
        </w:rPr>
        <w:t>овог</w:t>
      </w:r>
      <w:r w:rsidRPr="00825F12">
        <w:rPr>
          <w:rFonts w:eastAsia="Times New Roman"/>
          <w:spacing w:val="-2"/>
          <w:position w:val="10"/>
          <w:szCs w:val="24"/>
          <w:lang w:val="ru-RU"/>
        </w:rPr>
        <w:t xml:space="preserve"> </w:t>
      </w:r>
      <w:r w:rsidRPr="00825F12">
        <w:rPr>
          <w:rFonts w:eastAsia="Times New Roman" w:hint="eastAsia"/>
          <w:spacing w:val="-2"/>
          <w:position w:val="10"/>
          <w:szCs w:val="24"/>
          <w:lang w:val="ru-RU"/>
        </w:rPr>
        <w:t>подручја</w:t>
      </w:r>
      <w:r w:rsidRPr="00825F12">
        <w:rPr>
          <w:rFonts w:eastAsia="Times New Roman"/>
          <w:spacing w:val="-2"/>
          <w:position w:val="10"/>
          <w:szCs w:val="24"/>
          <w:lang w:val="sr-Cyrl-CS"/>
        </w:rPr>
        <w:t>.</w:t>
      </w:r>
      <w:bookmarkEnd w:id="288"/>
      <w:bookmarkEnd w:id="289"/>
      <w:r w:rsidRPr="00825F12">
        <w:rPr>
          <w:rFonts w:eastAsia="Times New Roman"/>
          <w:spacing w:val="-2"/>
          <w:position w:val="10"/>
          <w:szCs w:val="24"/>
          <w:lang w:val="sr-Cyrl-CS"/>
        </w:rPr>
        <w:t xml:space="preserve"> </w:t>
      </w:r>
    </w:p>
    <w:p w:rsidR="00825F12" w:rsidRPr="00825F12" w:rsidRDefault="00825F12" w:rsidP="00825F12">
      <w:pPr>
        <w:outlineLvl w:val="0"/>
        <w:rPr>
          <w:rFonts w:eastAsia="Times New Roman"/>
          <w:spacing w:val="-2"/>
          <w:position w:val="10"/>
          <w:szCs w:val="24"/>
          <w:lang w:val="sr-Cyrl-CS"/>
        </w:rPr>
      </w:pPr>
      <w:bookmarkStart w:id="290" w:name="_Toc396377273"/>
      <w:bookmarkStart w:id="291" w:name="_Toc533409000"/>
      <w:r w:rsidRPr="00825F12">
        <w:rPr>
          <w:rFonts w:eastAsia="Times New Roman"/>
          <w:spacing w:val="-2"/>
          <w:position w:val="10"/>
          <w:szCs w:val="24"/>
          <w:lang w:val="ru-RU"/>
        </w:rPr>
        <w:t xml:space="preserve">Међу врстама свакако да значајне штете на букви причињавају гљиве из рода </w:t>
      </w:r>
      <w:r w:rsidRPr="00825F12">
        <w:rPr>
          <w:rFonts w:eastAsiaTheme="minorHAnsi"/>
          <w:i/>
          <w:spacing w:val="-2"/>
          <w:position w:val="10"/>
          <w:sz w:val="22"/>
          <w:lang w:val="ru-RU"/>
        </w:rPr>
        <w:t>Ne</w:t>
      </w:r>
      <w:r w:rsidRPr="00825F12">
        <w:rPr>
          <w:rFonts w:eastAsia="Times New Roman"/>
          <w:i/>
          <w:spacing w:val="-2"/>
          <w:position w:val="10"/>
          <w:szCs w:val="24"/>
        </w:rPr>
        <w:t>ctr</w:t>
      </w:r>
      <w:r w:rsidRPr="00825F12">
        <w:rPr>
          <w:rFonts w:eastAsiaTheme="minorHAnsi"/>
          <w:i/>
          <w:spacing w:val="-2"/>
          <w:position w:val="10"/>
          <w:sz w:val="22"/>
          <w:lang w:val="ru-RU"/>
        </w:rPr>
        <w:t>ia</w:t>
      </w:r>
      <w:r w:rsidRPr="00825F12">
        <w:rPr>
          <w:rFonts w:eastAsia="Times New Roman"/>
          <w:i/>
          <w:spacing w:val="-2"/>
          <w:position w:val="10"/>
          <w:szCs w:val="24"/>
          <w:lang w:val="ru-RU"/>
        </w:rPr>
        <w:t xml:space="preserve">. </w:t>
      </w:r>
      <w:r w:rsidRPr="00825F12">
        <w:rPr>
          <w:rFonts w:eastAsia="Times New Roman"/>
          <w:spacing w:val="-2"/>
          <w:position w:val="10"/>
          <w:szCs w:val="24"/>
          <w:lang w:val="ru-RU"/>
        </w:rPr>
        <w:t>Ове гљиве изазивају некрозу коре и рак ране на стаблима а нерет</w:t>
      </w:r>
      <w:r w:rsidR="003F0E7C">
        <w:rPr>
          <w:rFonts w:eastAsia="Times New Roman"/>
          <w:spacing w:val="-2"/>
          <w:position w:val="10"/>
          <w:szCs w:val="24"/>
          <w:lang w:val="ru-RU"/>
        </w:rPr>
        <w:t>ко доводе и до сушења стабала.</w:t>
      </w:r>
      <w:r w:rsidRPr="00825F12">
        <w:rPr>
          <w:rFonts w:eastAsia="Times New Roman"/>
          <w:spacing w:val="-2"/>
          <w:position w:val="10"/>
          <w:szCs w:val="24"/>
          <w:lang w:val="ru-RU"/>
        </w:rPr>
        <w:t xml:space="preserve"> Као паразит се развија на јаворима (</w:t>
      </w:r>
      <w:r w:rsidRPr="00825F12">
        <w:rPr>
          <w:rFonts w:eastAsia="Times New Roman"/>
          <w:i/>
          <w:spacing w:val="-2"/>
          <w:position w:val="10"/>
          <w:szCs w:val="24"/>
          <w:lang w:val="ru-RU"/>
        </w:rPr>
        <w:t>А</w:t>
      </w:r>
      <w:r w:rsidRPr="00825F12">
        <w:rPr>
          <w:rFonts w:eastAsia="Times New Roman"/>
          <w:i/>
          <w:spacing w:val="-2"/>
          <w:position w:val="10"/>
          <w:szCs w:val="24"/>
        </w:rPr>
        <w:t>c</w:t>
      </w:r>
      <w:r w:rsidRPr="00825F12">
        <w:rPr>
          <w:rFonts w:eastAsia="Times New Roman"/>
          <w:i/>
          <w:spacing w:val="-2"/>
          <w:position w:val="10"/>
          <w:szCs w:val="24"/>
          <w:lang w:val="ru-RU"/>
        </w:rPr>
        <w:t>е</w:t>
      </w:r>
      <w:r w:rsidRPr="00825F12">
        <w:rPr>
          <w:rFonts w:eastAsia="Times New Roman"/>
          <w:i/>
          <w:spacing w:val="-2"/>
          <w:position w:val="10"/>
          <w:szCs w:val="24"/>
        </w:rPr>
        <w:t>r</w:t>
      </w:r>
      <w:r w:rsidRPr="00825F12">
        <w:rPr>
          <w:rFonts w:eastAsia="Times New Roman"/>
          <w:i/>
          <w:spacing w:val="-2"/>
          <w:position w:val="10"/>
          <w:szCs w:val="24"/>
          <w:lang w:val="ru-RU"/>
        </w:rPr>
        <w:t xml:space="preserve"> </w:t>
      </w:r>
      <w:r w:rsidRPr="00825F12">
        <w:rPr>
          <w:rFonts w:eastAsia="Times New Roman"/>
          <w:spacing w:val="-2"/>
          <w:position w:val="10"/>
          <w:szCs w:val="24"/>
        </w:rPr>
        <w:t>spp</w:t>
      </w:r>
      <w:r w:rsidRPr="00825F12">
        <w:rPr>
          <w:rFonts w:eastAsia="Times New Roman"/>
          <w:spacing w:val="-2"/>
          <w:position w:val="10"/>
          <w:szCs w:val="24"/>
          <w:lang w:val="ru-RU"/>
        </w:rPr>
        <w:t>.), брестовима (</w:t>
      </w:r>
      <w:r w:rsidRPr="00825F12">
        <w:rPr>
          <w:rFonts w:eastAsia="Times New Roman"/>
          <w:i/>
          <w:spacing w:val="-2"/>
          <w:position w:val="10"/>
          <w:szCs w:val="24"/>
        </w:rPr>
        <w:t>U</w:t>
      </w:r>
      <w:r w:rsidRPr="00825F12">
        <w:rPr>
          <w:rFonts w:eastAsiaTheme="minorHAnsi"/>
          <w:i/>
          <w:spacing w:val="-2"/>
          <w:position w:val="10"/>
          <w:sz w:val="22"/>
          <w:lang w:val="ru-RU"/>
        </w:rPr>
        <w:t>lm</w:t>
      </w:r>
      <w:r w:rsidRPr="00825F12">
        <w:rPr>
          <w:rFonts w:eastAsia="Times New Roman"/>
          <w:i/>
          <w:spacing w:val="-2"/>
          <w:position w:val="10"/>
          <w:szCs w:val="24"/>
        </w:rPr>
        <w:t>us</w:t>
      </w:r>
      <w:r w:rsidRPr="00825F12">
        <w:rPr>
          <w:rFonts w:eastAsia="Times New Roman"/>
          <w:i/>
          <w:spacing w:val="-2"/>
          <w:position w:val="10"/>
          <w:szCs w:val="24"/>
          <w:lang w:val="ru-RU"/>
        </w:rPr>
        <w:t xml:space="preserve"> </w:t>
      </w:r>
      <w:r w:rsidRPr="00825F12">
        <w:rPr>
          <w:rFonts w:eastAsia="Times New Roman"/>
          <w:spacing w:val="-2"/>
          <w:position w:val="10"/>
          <w:szCs w:val="24"/>
        </w:rPr>
        <w:t>spp</w:t>
      </w:r>
      <w:r w:rsidRPr="00825F12">
        <w:rPr>
          <w:rFonts w:eastAsia="Times New Roman"/>
          <w:spacing w:val="-2"/>
          <w:position w:val="10"/>
          <w:szCs w:val="24"/>
          <w:lang w:val="ru-RU"/>
        </w:rPr>
        <w:t xml:space="preserve">.) и понекад на букви. Као сапрофит или паразит слабости често се јавља на следећим врстама: леска, јова, врбе, бели јасен, црни јасен, руже, купина и др. Међу јаворима посебно је осетљив </w:t>
      </w:r>
      <w:r w:rsidRPr="00825F12">
        <w:rPr>
          <w:rFonts w:eastAsia="Times New Roman"/>
          <w:i/>
          <w:spacing w:val="-2"/>
          <w:position w:val="10"/>
          <w:szCs w:val="24"/>
          <w:lang w:val="ru-RU"/>
        </w:rPr>
        <w:t>А</w:t>
      </w:r>
      <w:r w:rsidRPr="00825F12">
        <w:rPr>
          <w:rFonts w:eastAsia="Times New Roman"/>
          <w:i/>
          <w:spacing w:val="-2"/>
          <w:position w:val="10"/>
          <w:szCs w:val="24"/>
        </w:rPr>
        <w:t>c</w:t>
      </w:r>
      <w:r w:rsidRPr="00825F12">
        <w:rPr>
          <w:rFonts w:eastAsia="Times New Roman"/>
          <w:i/>
          <w:spacing w:val="-2"/>
          <w:position w:val="10"/>
          <w:szCs w:val="24"/>
          <w:lang w:val="ru-RU"/>
        </w:rPr>
        <w:t>е</w:t>
      </w:r>
      <w:r w:rsidRPr="00825F12">
        <w:rPr>
          <w:rFonts w:eastAsia="Times New Roman"/>
          <w:i/>
          <w:spacing w:val="-2"/>
          <w:position w:val="10"/>
          <w:szCs w:val="24"/>
        </w:rPr>
        <w:t>r</w:t>
      </w:r>
      <w:r w:rsidRPr="00825F12">
        <w:rPr>
          <w:rFonts w:eastAsia="Times New Roman"/>
          <w:i/>
          <w:spacing w:val="-2"/>
          <w:position w:val="10"/>
          <w:szCs w:val="24"/>
          <w:lang w:val="ru-RU"/>
        </w:rPr>
        <w:t xml:space="preserve"> </w:t>
      </w:r>
      <w:r w:rsidRPr="00825F12">
        <w:rPr>
          <w:rFonts w:eastAsia="Times New Roman"/>
          <w:i/>
          <w:spacing w:val="-2"/>
          <w:position w:val="10"/>
          <w:szCs w:val="24"/>
        </w:rPr>
        <w:t>ps</w:t>
      </w:r>
      <w:r w:rsidRPr="00825F12">
        <w:rPr>
          <w:rFonts w:eastAsiaTheme="minorHAnsi"/>
          <w:i/>
          <w:spacing w:val="-2"/>
          <w:position w:val="10"/>
          <w:sz w:val="22"/>
          <w:lang w:val="ru-RU"/>
        </w:rPr>
        <w:t>e</w:t>
      </w:r>
      <w:r w:rsidRPr="00825F12">
        <w:rPr>
          <w:rFonts w:eastAsia="Times New Roman"/>
          <w:i/>
          <w:spacing w:val="-2"/>
          <w:position w:val="10"/>
          <w:szCs w:val="24"/>
        </w:rPr>
        <w:t>u</w:t>
      </w:r>
      <w:r w:rsidRPr="00825F12">
        <w:rPr>
          <w:rFonts w:eastAsiaTheme="minorHAnsi"/>
          <w:i/>
          <w:spacing w:val="-2"/>
          <w:position w:val="10"/>
          <w:sz w:val="22"/>
          <w:lang w:val="ru-RU"/>
        </w:rPr>
        <w:t>do</w:t>
      </w:r>
      <w:r w:rsidRPr="00825F12">
        <w:rPr>
          <w:rFonts w:eastAsia="Times New Roman"/>
          <w:i/>
          <w:spacing w:val="-2"/>
          <w:position w:val="10"/>
          <w:szCs w:val="24"/>
        </w:rPr>
        <w:t>p</w:t>
      </w:r>
      <w:r w:rsidRPr="00825F12">
        <w:rPr>
          <w:rFonts w:eastAsiaTheme="minorHAnsi"/>
          <w:i/>
          <w:spacing w:val="-2"/>
          <w:position w:val="10"/>
          <w:sz w:val="22"/>
          <w:lang w:val="ru-RU"/>
        </w:rPr>
        <w:t>la</w:t>
      </w:r>
      <w:r w:rsidRPr="00825F12">
        <w:rPr>
          <w:rFonts w:eastAsia="Times New Roman"/>
          <w:i/>
          <w:spacing w:val="-2"/>
          <w:position w:val="10"/>
          <w:szCs w:val="24"/>
        </w:rPr>
        <w:t>t</w:t>
      </w:r>
      <w:r w:rsidRPr="00825F12">
        <w:rPr>
          <w:rFonts w:eastAsiaTheme="minorHAnsi"/>
          <w:i/>
          <w:spacing w:val="-2"/>
          <w:position w:val="10"/>
          <w:sz w:val="22"/>
          <w:lang w:val="ru-RU"/>
        </w:rPr>
        <w:t>an</w:t>
      </w:r>
      <w:r w:rsidRPr="00825F12">
        <w:rPr>
          <w:rFonts w:eastAsia="Times New Roman"/>
          <w:i/>
          <w:spacing w:val="-2"/>
          <w:position w:val="10"/>
          <w:szCs w:val="24"/>
        </w:rPr>
        <w:t>us</w:t>
      </w:r>
      <w:r w:rsidRPr="00825F12">
        <w:rPr>
          <w:rFonts w:eastAsia="Times New Roman"/>
          <w:i/>
          <w:spacing w:val="-2"/>
          <w:position w:val="10"/>
          <w:szCs w:val="24"/>
          <w:lang w:val="ru-RU"/>
        </w:rPr>
        <w:t xml:space="preserve"> </w:t>
      </w:r>
      <w:r w:rsidRPr="00825F12">
        <w:rPr>
          <w:rFonts w:eastAsiaTheme="minorHAnsi"/>
          <w:spacing w:val="-2"/>
          <w:position w:val="10"/>
          <w:sz w:val="22"/>
          <w:lang w:val="ru-RU"/>
        </w:rPr>
        <w:t>L</w:t>
      </w:r>
      <w:r w:rsidRPr="00825F12">
        <w:rPr>
          <w:rFonts w:eastAsia="Times New Roman"/>
          <w:spacing w:val="-2"/>
          <w:position w:val="10"/>
          <w:szCs w:val="24"/>
          <w:lang w:val="ru-RU"/>
        </w:rPr>
        <w:t>.</w:t>
      </w:r>
      <w:bookmarkEnd w:id="290"/>
      <w:bookmarkEnd w:id="291"/>
    </w:p>
    <w:p w:rsidR="00825F12" w:rsidRPr="00825F12" w:rsidRDefault="00825F12" w:rsidP="00825F12">
      <w:pPr>
        <w:rPr>
          <w:rFonts w:eastAsia="Times New Roman"/>
          <w:spacing w:val="-2"/>
          <w:position w:val="10"/>
          <w:szCs w:val="24"/>
          <w:lang w:val="sr-Cyrl-CS"/>
        </w:rPr>
      </w:pPr>
      <w:r w:rsidRPr="00825F12">
        <w:rPr>
          <w:rFonts w:eastAsia="Times New Roman"/>
          <w:spacing w:val="-2"/>
          <w:position w:val="10"/>
          <w:szCs w:val="24"/>
          <w:lang w:val="sr-Cyrl-CS"/>
        </w:rPr>
        <w:t xml:space="preserve">У природним састојинама </w:t>
      </w:r>
      <w:r w:rsidRPr="00825F12">
        <w:rPr>
          <w:rFonts w:eastAsia="Times New Roman"/>
          <w:i/>
          <w:spacing w:val="-2"/>
          <w:position w:val="10"/>
          <w:szCs w:val="24"/>
          <w:lang w:val="sr-Cyrl-CS"/>
        </w:rPr>
        <w:t>смрче</w:t>
      </w:r>
      <w:r w:rsidRPr="00825F12">
        <w:rPr>
          <w:rFonts w:eastAsia="Times New Roman"/>
          <w:spacing w:val="-2"/>
          <w:position w:val="10"/>
          <w:szCs w:val="24"/>
          <w:lang w:val="sr-Cyrl-CS"/>
        </w:rPr>
        <w:t xml:space="preserve"> констатоване су следеће паразитске и сапрофитске гљиве: </w:t>
      </w:r>
      <w:r w:rsidRPr="00825F12">
        <w:rPr>
          <w:rFonts w:eastAsia="Times New Roman"/>
          <w:spacing w:val="-2"/>
          <w:position w:val="10"/>
          <w:szCs w:val="24"/>
          <w:lang w:val="ru-RU"/>
        </w:rPr>
        <w:t xml:space="preserve">Највеће штете по смрчу од набројаних врста изазивају: </w:t>
      </w:r>
      <w:r w:rsidRPr="00825F12">
        <w:rPr>
          <w:rFonts w:eastAsia="Times New Roman"/>
          <w:i/>
          <w:spacing w:val="-2"/>
          <w:position w:val="10"/>
          <w:szCs w:val="24"/>
        </w:rPr>
        <w:t>F</w:t>
      </w:r>
      <w:r w:rsidRPr="00825F12">
        <w:rPr>
          <w:rFonts w:eastAsiaTheme="minorHAnsi"/>
          <w:i/>
          <w:spacing w:val="-2"/>
          <w:position w:val="10"/>
          <w:sz w:val="22"/>
          <w:lang w:val="ru-RU"/>
        </w:rPr>
        <w:t>ome</w:t>
      </w:r>
      <w:r w:rsidRPr="00825F12">
        <w:rPr>
          <w:rFonts w:eastAsia="Times New Roman"/>
          <w:i/>
          <w:spacing w:val="-2"/>
          <w:position w:val="10"/>
          <w:szCs w:val="24"/>
        </w:rPr>
        <w:t>s</w:t>
      </w:r>
      <w:r w:rsidRPr="00825F12">
        <w:rPr>
          <w:rFonts w:eastAsia="Times New Roman"/>
          <w:i/>
          <w:spacing w:val="-2"/>
          <w:position w:val="10"/>
          <w:szCs w:val="24"/>
          <w:lang w:val="ru-RU"/>
        </w:rPr>
        <w:t xml:space="preserve"> </w:t>
      </w:r>
      <w:r w:rsidR="003F0E7C">
        <w:rPr>
          <w:rFonts w:eastAsiaTheme="minorHAnsi"/>
          <w:i/>
          <w:spacing w:val="-2"/>
          <w:position w:val="10"/>
          <w:sz w:val="22"/>
          <w:lang w:val="ru-RU"/>
        </w:rPr>
        <w:t>an</w:t>
      </w:r>
      <w:r w:rsidRPr="00825F12">
        <w:rPr>
          <w:rFonts w:eastAsiaTheme="minorHAnsi"/>
          <w:i/>
          <w:spacing w:val="-2"/>
          <w:position w:val="10"/>
          <w:sz w:val="22"/>
          <w:lang w:val="ru-RU"/>
        </w:rPr>
        <w:t>no</w:t>
      </w:r>
      <w:r w:rsidRPr="00825F12">
        <w:rPr>
          <w:rFonts w:eastAsia="Times New Roman"/>
          <w:i/>
          <w:spacing w:val="-2"/>
          <w:position w:val="10"/>
          <w:szCs w:val="24"/>
        </w:rPr>
        <w:t>sus</w:t>
      </w:r>
      <w:r w:rsidRPr="00825F12">
        <w:rPr>
          <w:rFonts w:eastAsia="Times New Roman"/>
          <w:i/>
          <w:spacing w:val="-2"/>
          <w:position w:val="10"/>
          <w:szCs w:val="24"/>
          <w:lang w:val="ru-RU"/>
        </w:rPr>
        <w:t xml:space="preserve">, </w:t>
      </w:r>
      <w:r w:rsidRPr="00825F12">
        <w:rPr>
          <w:rFonts w:eastAsiaTheme="minorHAnsi"/>
          <w:i/>
          <w:spacing w:val="-2"/>
          <w:position w:val="10"/>
          <w:sz w:val="22"/>
          <w:lang w:val="ru-RU"/>
        </w:rPr>
        <w:t>A</w:t>
      </w:r>
      <w:r w:rsidRPr="00825F12">
        <w:rPr>
          <w:rFonts w:eastAsia="Times New Roman"/>
          <w:i/>
          <w:spacing w:val="-2"/>
          <w:position w:val="10"/>
          <w:szCs w:val="24"/>
        </w:rPr>
        <w:t>r</w:t>
      </w:r>
      <w:r w:rsidRPr="00825F12">
        <w:rPr>
          <w:rFonts w:eastAsiaTheme="minorHAnsi"/>
          <w:i/>
          <w:spacing w:val="-2"/>
          <w:position w:val="10"/>
          <w:sz w:val="22"/>
          <w:lang w:val="ru-RU"/>
        </w:rPr>
        <w:t>milla</w:t>
      </w:r>
      <w:r w:rsidRPr="00825F12">
        <w:rPr>
          <w:rFonts w:eastAsia="Times New Roman"/>
          <w:i/>
          <w:spacing w:val="-2"/>
          <w:position w:val="10"/>
          <w:szCs w:val="24"/>
        </w:rPr>
        <w:t>r</w:t>
      </w:r>
      <w:r w:rsidRPr="00825F12">
        <w:rPr>
          <w:rFonts w:eastAsiaTheme="minorHAnsi"/>
          <w:i/>
          <w:spacing w:val="-2"/>
          <w:position w:val="10"/>
          <w:sz w:val="22"/>
          <w:lang w:val="ru-RU"/>
        </w:rPr>
        <w:t>ia</w:t>
      </w:r>
      <w:r w:rsidRPr="00825F12">
        <w:rPr>
          <w:rFonts w:eastAsia="Times New Roman"/>
          <w:i/>
          <w:spacing w:val="-2"/>
          <w:position w:val="10"/>
          <w:szCs w:val="24"/>
          <w:lang w:val="ru-RU"/>
        </w:rPr>
        <w:t xml:space="preserve"> </w:t>
      </w:r>
      <w:r w:rsidRPr="00825F12">
        <w:rPr>
          <w:rFonts w:eastAsiaTheme="minorHAnsi"/>
          <w:i/>
          <w:spacing w:val="-2"/>
          <w:position w:val="10"/>
          <w:sz w:val="22"/>
          <w:lang w:val="ru-RU"/>
        </w:rPr>
        <w:t>o</w:t>
      </w:r>
      <w:r w:rsidRPr="00825F12">
        <w:rPr>
          <w:rFonts w:eastAsia="Times New Roman"/>
          <w:i/>
          <w:spacing w:val="-2"/>
          <w:position w:val="10"/>
          <w:szCs w:val="24"/>
        </w:rPr>
        <w:t>st</w:t>
      </w:r>
      <w:r w:rsidRPr="00825F12">
        <w:rPr>
          <w:rFonts w:eastAsiaTheme="minorHAnsi"/>
          <w:i/>
          <w:spacing w:val="-2"/>
          <w:position w:val="10"/>
          <w:sz w:val="22"/>
          <w:lang w:val="ru-RU"/>
        </w:rPr>
        <w:t>o</w:t>
      </w:r>
      <w:r w:rsidRPr="00825F12">
        <w:rPr>
          <w:rFonts w:eastAsia="Times New Roman"/>
          <w:i/>
          <w:spacing w:val="-2"/>
          <w:position w:val="10"/>
          <w:szCs w:val="24"/>
        </w:rPr>
        <w:t>y</w:t>
      </w:r>
      <w:r w:rsidRPr="00825F12">
        <w:rPr>
          <w:rFonts w:eastAsiaTheme="minorHAnsi"/>
          <w:i/>
          <w:spacing w:val="-2"/>
          <w:position w:val="10"/>
          <w:sz w:val="22"/>
          <w:lang w:val="ru-RU"/>
        </w:rPr>
        <w:t>ae</w:t>
      </w:r>
      <w:r w:rsidRPr="00825F12">
        <w:rPr>
          <w:rFonts w:eastAsia="Times New Roman"/>
          <w:i/>
          <w:spacing w:val="-2"/>
          <w:position w:val="10"/>
          <w:szCs w:val="24"/>
          <w:lang w:val="ru-RU"/>
        </w:rPr>
        <w:t xml:space="preserve"> </w:t>
      </w:r>
      <w:r w:rsidRPr="00825F12">
        <w:rPr>
          <w:rFonts w:eastAsiaTheme="minorHAnsi"/>
          <w:i/>
          <w:spacing w:val="-2"/>
          <w:position w:val="10"/>
          <w:sz w:val="22"/>
          <w:lang w:val="ru-RU"/>
        </w:rPr>
        <w:t>i</w:t>
      </w:r>
      <w:r w:rsidRPr="00825F12">
        <w:rPr>
          <w:rFonts w:eastAsia="Times New Roman"/>
          <w:i/>
          <w:spacing w:val="-2"/>
          <w:position w:val="10"/>
          <w:szCs w:val="24"/>
          <w:lang w:val="ru-RU"/>
        </w:rPr>
        <w:t xml:space="preserve"> </w:t>
      </w:r>
      <w:r w:rsidRPr="00825F12">
        <w:rPr>
          <w:rFonts w:eastAsia="Times New Roman"/>
          <w:i/>
          <w:spacing w:val="-2"/>
          <w:position w:val="10"/>
          <w:szCs w:val="24"/>
        </w:rPr>
        <w:t>F</w:t>
      </w:r>
      <w:r w:rsidRPr="00825F12">
        <w:rPr>
          <w:rFonts w:eastAsiaTheme="minorHAnsi"/>
          <w:i/>
          <w:spacing w:val="-2"/>
          <w:position w:val="10"/>
          <w:sz w:val="22"/>
          <w:lang w:val="ru-RU"/>
        </w:rPr>
        <w:t>omi</w:t>
      </w:r>
      <w:r w:rsidRPr="00825F12">
        <w:rPr>
          <w:rFonts w:eastAsia="Times New Roman"/>
          <w:i/>
          <w:spacing w:val="-2"/>
          <w:position w:val="10"/>
          <w:szCs w:val="24"/>
        </w:rPr>
        <w:t>tp</w:t>
      </w:r>
      <w:r w:rsidRPr="00825F12">
        <w:rPr>
          <w:rFonts w:eastAsiaTheme="minorHAnsi"/>
          <w:i/>
          <w:spacing w:val="-2"/>
          <w:position w:val="10"/>
          <w:sz w:val="22"/>
          <w:lang w:val="ru-RU"/>
        </w:rPr>
        <w:t>o</w:t>
      </w:r>
      <w:r w:rsidRPr="00825F12">
        <w:rPr>
          <w:rFonts w:eastAsia="Times New Roman"/>
          <w:i/>
          <w:spacing w:val="-2"/>
          <w:position w:val="10"/>
          <w:szCs w:val="24"/>
        </w:rPr>
        <w:t>s</w:t>
      </w:r>
      <w:r w:rsidRPr="00825F12">
        <w:rPr>
          <w:rFonts w:eastAsiaTheme="minorHAnsi"/>
          <w:i/>
          <w:spacing w:val="-2"/>
          <w:position w:val="10"/>
          <w:sz w:val="22"/>
          <w:lang w:val="ru-RU"/>
        </w:rPr>
        <w:t>i</w:t>
      </w:r>
      <w:r w:rsidRPr="00825F12">
        <w:rPr>
          <w:rFonts w:eastAsia="Times New Roman"/>
          <w:i/>
          <w:spacing w:val="-2"/>
          <w:position w:val="10"/>
          <w:szCs w:val="24"/>
        </w:rPr>
        <w:t>s</w:t>
      </w:r>
      <w:r w:rsidRPr="00825F12">
        <w:rPr>
          <w:rFonts w:eastAsia="Times New Roman"/>
          <w:i/>
          <w:spacing w:val="-2"/>
          <w:position w:val="10"/>
          <w:szCs w:val="24"/>
          <w:lang w:val="ru-RU"/>
        </w:rPr>
        <w:t xml:space="preserve"> </w:t>
      </w:r>
      <w:r w:rsidRPr="00825F12">
        <w:rPr>
          <w:rFonts w:eastAsia="Times New Roman"/>
          <w:i/>
          <w:spacing w:val="-2"/>
          <w:position w:val="10"/>
          <w:szCs w:val="24"/>
        </w:rPr>
        <w:t>p</w:t>
      </w:r>
      <w:r w:rsidRPr="00825F12">
        <w:rPr>
          <w:rFonts w:eastAsiaTheme="minorHAnsi"/>
          <w:i/>
          <w:spacing w:val="-2"/>
          <w:position w:val="10"/>
          <w:sz w:val="22"/>
          <w:lang w:val="ru-RU"/>
        </w:rPr>
        <w:t>ini</w:t>
      </w:r>
      <w:r w:rsidRPr="00825F12">
        <w:rPr>
          <w:rFonts w:eastAsia="Times New Roman"/>
          <w:i/>
          <w:spacing w:val="-2"/>
          <w:position w:val="10"/>
          <w:szCs w:val="24"/>
        </w:rPr>
        <w:t>c</w:t>
      </w:r>
      <w:r w:rsidRPr="00825F12">
        <w:rPr>
          <w:rFonts w:eastAsiaTheme="minorHAnsi"/>
          <w:i/>
          <w:spacing w:val="-2"/>
          <w:position w:val="10"/>
          <w:sz w:val="22"/>
          <w:lang w:val="ru-RU"/>
        </w:rPr>
        <w:t>ola</w:t>
      </w:r>
      <w:r w:rsidRPr="00825F12">
        <w:rPr>
          <w:rFonts w:eastAsia="Times New Roman"/>
          <w:spacing w:val="-2"/>
          <w:position w:val="10"/>
          <w:szCs w:val="24"/>
          <w:lang w:val="ru-RU"/>
        </w:rPr>
        <w:t xml:space="preserve">. </w:t>
      </w:r>
      <w:r w:rsidRPr="00825F12">
        <w:rPr>
          <w:rFonts w:eastAsia="Times New Roman"/>
          <w:spacing w:val="-2"/>
          <w:position w:val="10"/>
          <w:szCs w:val="24"/>
          <w:lang w:val="sr-Cyrl-CS"/>
        </w:rPr>
        <w:t>Осипање четина смрче услед деловња гљиве</w:t>
      </w:r>
      <w:r w:rsidRPr="00825F12">
        <w:rPr>
          <w:rFonts w:eastAsia="Times New Roman"/>
          <w:spacing w:val="-2"/>
          <w:position w:val="10"/>
          <w:szCs w:val="24"/>
          <w:lang w:val="ru-RU"/>
        </w:rPr>
        <w:t xml:space="preserve"> </w:t>
      </w:r>
      <w:r w:rsidRPr="00825F12">
        <w:rPr>
          <w:rFonts w:eastAsiaTheme="minorHAnsi"/>
          <w:i/>
          <w:spacing w:val="-2"/>
          <w:position w:val="10"/>
          <w:sz w:val="22"/>
          <w:lang w:val="ru-RU"/>
        </w:rPr>
        <w:t>Lo</w:t>
      </w:r>
      <w:r w:rsidRPr="00825F12">
        <w:rPr>
          <w:rFonts w:eastAsia="Times New Roman"/>
          <w:i/>
          <w:spacing w:val="-2"/>
          <w:position w:val="10"/>
          <w:szCs w:val="24"/>
        </w:rPr>
        <w:t>ph</w:t>
      </w:r>
      <w:r w:rsidRPr="00825F12">
        <w:rPr>
          <w:rFonts w:eastAsiaTheme="minorHAnsi"/>
          <w:i/>
          <w:spacing w:val="-2"/>
          <w:position w:val="10"/>
          <w:sz w:val="22"/>
          <w:lang w:val="ru-RU"/>
        </w:rPr>
        <w:t>ode</w:t>
      </w:r>
      <w:r w:rsidRPr="00825F12">
        <w:rPr>
          <w:rFonts w:eastAsia="Times New Roman"/>
          <w:i/>
          <w:spacing w:val="-2"/>
          <w:position w:val="10"/>
          <w:szCs w:val="24"/>
        </w:rPr>
        <w:t>r</w:t>
      </w:r>
      <w:r w:rsidRPr="00825F12">
        <w:rPr>
          <w:rFonts w:eastAsiaTheme="minorHAnsi"/>
          <w:i/>
          <w:spacing w:val="-2"/>
          <w:position w:val="10"/>
          <w:sz w:val="22"/>
          <w:lang w:val="ru-RU"/>
        </w:rPr>
        <w:t>mi</w:t>
      </w:r>
      <w:r w:rsidRPr="00825F12">
        <w:rPr>
          <w:rFonts w:eastAsia="Times New Roman"/>
          <w:i/>
          <w:spacing w:val="-2"/>
          <w:position w:val="10"/>
          <w:szCs w:val="24"/>
        </w:rPr>
        <w:t>u</w:t>
      </w:r>
      <w:r w:rsidRPr="00825F12">
        <w:rPr>
          <w:rFonts w:eastAsiaTheme="minorHAnsi"/>
          <w:i/>
          <w:spacing w:val="-2"/>
          <w:position w:val="10"/>
          <w:sz w:val="22"/>
          <w:lang w:val="ru-RU"/>
        </w:rPr>
        <w:t>m</w:t>
      </w:r>
      <w:r w:rsidRPr="00825F12">
        <w:rPr>
          <w:rFonts w:eastAsia="Times New Roman"/>
          <w:i/>
          <w:spacing w:val="-2"/>
          <w:position w:val="10"/>
          <w:szCs w:val="24"/>
          <w:lang w:val="ru-RU"/>
        </w:rPr>
        <w:t xml:space="preserve">  </w:t>
      </w:r>
      <w:r w:rsidRPr="00825F12">
        <w:rPr>
          <w:rFonts w:eastAsiaTheme="minorHAnsi"/>
          <w:i/>
          <w:spacing w:val="-2"/>
          <w:position w:val="10"/>
          <w:sz w:val="22"/>
          <w:lang w:val="ru-RU"/>
        </w:rPr>
        <w:t>ma</w:t>
      </w:r>
      <w:r w:rsidRPr="00825F12">
        <w:rPr>
          <w:rFonts w:eastAsia="Times New Roman"/>
          <w:i/>
          <w:spacing w:val="-2"/>
          <w:position w:val="10"/>
          <w:szCs w:val="24"/>
        </w:rPr>
        <w:t>cr</w:t>
      </w:r>
      <w:r w:rsidRPr="00825F12">
        <w:rPr>
          <w:rFonts w:eastAsiaTheme="minorHAnsi"/>
          <w:i/>
          <w:spacing w:val="-2"/>
          <w:position w:val="10"/>
          <w:sz w:val="22"/>
          <w:lang w:val="ru-RU"/>
        </w:rPr>
        <w:t>o</w:t>
      </w:r>
      <w:r w:rsidRPr="00825F12">
        <w:rPr>
          <w:rFonts w:eastAsia="Times New Roman"/>
          <w:i/>
          <w:spacing w:val="-2"/>
          <w:position w:val="10"/>
          <w:szCs w:val="24"/>
        </w:rPr>
        <w:t>sp</w:t>
      </w:r>
      <w:r w:rsidRPr="00825F12">
        <w:rPr>
          <w:rFonts w:eastAsiaTheme="minorHAnsi"/>
          <w:i/>
          <w:spacing w:val="-2"/>
          <w:position w:val="10"/>
          <w:sz w:val="22"/>
          <w:lang w:val="ru-RU"/>
        </w:rPr>
        <w:t>o</w:t>
      </w:r>
      <w:r w:rsidRPr="00825F12">
        <w:rPr>
          <w:rFonts w:eastAsia="Times New Roman"/>
          <w:i/>
          <w:spacing w:val="-2"/>
          <w:position w:val="10"/>
          <w:szCs w:val="24"/>
        </w:rPr>
        <w:t>ru</w:t>
      </w:r>
      <w:r w:rsidRPr="00825F12">
        <w:rPr>
          <w:rFonts w:eastAsiaTheme="minorHAnsi"/>
          <w:i/>
          <w:spacing w:val="-2"/>
          <w:position w:val="10"/>
          <w:sz w:val="22"/>
          <w:lang w:val="ru-RU"/>
        </w:rPr>
        <w:t>m</w:t>
      </w:r>
      <w:r w:rsidRPr="00825F12">
        <w:rPr>
          <w:rFonts w:eastAsia="Times New Roman"/>
          <w:i/>
          <w:spacing w:val="-2"/>
          <w:position w:val="10"/>
          <w:szCs w:val="24"/>
          <w:lang w:val="ru-RU"/>
        </w:rPr>
        <w:t xml:space="preserve">  </w:t>
      </w:r>
      <w:r w:rsidRPr="00825F12">
        <w:rPr>
          <w:rFonts w:eastAsia="Times New Roman"/>
          <w:i/>
          <w:spacing w:val="-2"/>
          <w:position w:val="10"/>
          <w:szCs w:val="24"/>
        </w:rPr>
        <w:t>R</w:t>
      </w:r>
      <w:r w:rsidRPr="00825F12">
        <w:rPr>
          <w:rFonts w:eastAsiaTheme="minorHAnsi"/>
          <w:i/>
          <w:spacing w:val="-2"/>
          <w:position w:val="10"/>
          <w:sz w:val="22"/>
          <w:lang w:val="ru-RU"/>
        </w:rPr>
        <w:t>e</w:t>
      </w:r>
      <w:r w:rsidRPr="00825F12">
        <w:rPr>
          <w:rFonts w:eastAsia="Times New Roman"/>
          <w:i/>
          <w:spacing w:val="-2"/>
          <w:position w:val="10"/>
          <w:szCs w:val="24"/>
        </w:rPr>
        <w:t>h</w:t>
      </w:r>
      <w:r w:rsidRPr="00825F12">
        <w:rPr>
          <w:rFonts w:eastAsiaTheme="minorHAnsi"/>
          <w:i/>
          <w:spacing w:val="-2"/>
          <w:position w:val="10"/>
          <w:sz w:val="22"/>
          <w:lang w:val="ru-RU"/>
        </w:rPr>
        <w:t>n</w:t>
      </w:r>
      <w:r w:rsidRPr="00825F12">
        <w:rPr>
          <w:rFonts w:eastAsia="Times New Roman"/>
          <w:i/>
          <w:spacing w:val="-2"/>
          <w:position w:val="10"/>
          <w:szCs w:val="24"/>
          <w:lang w:val="ru-RU"/>
        </w:rPr>
        <w:t>.</w:t>
      </w:r>
      <w:r w:rsidRPr="00825F12">
        <w:rPr>
          <w:rFonts w:eastAsia="Times New Roman"/>
          <w:spacing w:val="-2"/>
          <w:position w:val="10"/>
          <w:szCs w:val="24"/>
          <w:lang w:val="ru-RU"/>
        </w:rPr>
        <w:t xml:space="preserve"> констатовано је само у траговима, тако да последице ове патолошке појаве по здравствено стање популације смрче нису озбиљне.</w:t>
      </w:r>
    </w:p>
    <w:p w:rsidR="00825F12" w:rsidRPr="00825F12" w:rsidRDefault="00825F12" w:rsidP="00825F12">
      <w:pPr>
        <w:rPr>
          <w:rFonts w:eastAsia="Times New Roman"/>
          <w:spacing w:val="-2"/>
          <w:position w:val="10"/>
          <w:szCs w:val="24"/>
          <w:lang w:val="sr-Cyrl-CS"/>
        </w:rPr>
      </w:pPr>
      <w:bookmarkStart w:id="292" w:name="_Toc396377274"/>
      <w:r w:rsidRPr="00825F12">
        <w:rPr>
          <w:rFonts w:eastAsia="Times New Roman"/>
          <w:spacing w:val="-2"/>
          <w:position w:val="10"/>
          <w:szCs w:val="24"/>
          <w:lang w:val="sr-Cyrl-CS"/>
        </w:rPr>
        <w:t xml:space="preserve">Највеће штете на јели узрокује паразитска цветница бела имела (Viscum album), </w:t>
      </w:r>
      <w:bookmarkEnd w:id="292"/>
      <w:r w:rsidRPr="00825F12">
        <w:rPr>
          <w:rFonts w:eastAsia="Times New Roman"/>
          <w:spacing w:val="-2"/>
          <w:position w:val="10"/>
          <w:szCs w:val="24"/>
          <w:lang w:val="sr-Cyrl-CS"/>
        </w:rPr>
        <w:t>присутна је паразитна гљива Armillariella ostoyae (ex A. melleae). На необрађеним деловима после сече, на превршеним, изваљеним и оштећеним стаблима јеле јавља ју се карпофоре гљива Fomitopsis pinicola i Phellinus hartigii, ређе Мelampsorella cryophyllacearum, која изазива вештичине метле и рак ране.. На подмлатку јеле среће се Cytospora friesii.</w:t>
      </w:r>
    </w:p>
    <w:p w:rsidR="00825F12" w:rsidRPr="00825F12" w:rsidRDefault="00825F12" w:rsidP="00825F12">
      <w:pPr>
        <w:outlineLvl w:val="0"/>
        <w:rPr>
          <w:rFonts w:eastAsia="Calibri"/>
          <w:szCs w:val="24"/>
          <w:lang w:val="ru-RU"/>
        </w:rPr>
      </w:pPr>
      <w:bookmarkStart w:id="293" w:name="_Toc533409001"/>
      <w:r w:rsidRPr="00825F12">
        <w:rPr>
          <w:rFonts w:eastAsia="Calibri"/>
          <w:szCs w:val="24"/>
          <w:lang w:val="sr-Cyrl-CS"/>
        </w:rPr>
        <w:t xml:space="preserve">У састојинама </w:t>
      </w:r>
      <w:r w:rsidRPr="00825F12">
        <w:rPr>
          <w:rFonts w:eastAsia="Calibri"/>
          <w:i/>
          <w:szCs w:val="24"/>
          <w:lang w:val="sr-Cyrl-CS"/>
        </w:rPr>
        <w:t>црног и белог бора</w:t>
      </w:r>
      <w:r w:rsidRPr="00825F12">
        <w:rPr>
          <w:rFonts w:eastAsia="Calibri"/>
          <w:szCs w:val="24"/>
          <w:lang w:val="sr-Cyrl-CS"/>
        </w:rPr>
        <w:t xml:space="preserve"> местимично се код ураслих грана примећују карпофоре гљиве </w:t>
      </w:r>
      <w:r w:rsidRPr="00825F12">
        <w:rPr>
          <w:rFonts w:eastAsia="Calibri"/>
          <w:i/>
          <w:szCs w:val="24"/>
        </w:rPr>
        <w:t>Ph</w:t>
      </w:r>
      <w:r w:rsidRPr="00825F12">
        <w:rPr>
          <w:rFonts w:eastAsia="Calibri"/>
          <w:i/>
          <w:szCs w:val="24"/>
          <w:lang w:val="sr-Cyrl-CS"/>
        </w:rPr>
        <w:t>е</w:t>
      </w:r>
      <w:r w:rsidRPr="00825F12">
        <w:rPr>
          <w:rFonts w:eastAsia="Calibri"/>
          <w:i/>
          <w:szCs w:val="24"/>
        </w:rPr>
        <w:t>llinus</w:t>
      </w:r>
      <w:r w:rsidRPr="00825F12">
        <w:rPr>
          <w:rFonts w:eastAsia="Calibri"/>
          <w:i/>
          <w:szCs w:val="24"/>
          <w:lang w:val="sr-Cyrl-CS"/>
        </w:rPr>
        <w:t xml:space="preserve"> </w:t>
      </w:r>
      <w:r w:rsidRPr="00825F12">
        <w:rPr>
          <w:rFonts w:eastAsia="Calibri"/>
          <w:i/>
          <w:szCs w:val="24"/>
        </w:rPr>
        <w:t>pini</w:t>
      </w:r>
      <w:r w:rsidRPr="00825F12">
        <w:rPr>
          <w:rFonts w:eastAsia="Calibri"/>
          <w:szCs w:val="24"/>
          <w:lang w:val="ru-RU"/>
        </w:rPr>
        <w:t>.</w:t>
      </w:r>
      <w:r w:rsidRPr="00825F12">
        <w:rPr>
          <w:rFonts w:eastAsia="Calibri"/>
          <w:szCs w:val="24"/>
          <w:lang w:val="sr-Cyrl-CS"/>
        </w:rPr>
        <w:t xml:space="preserve"> Ова гљива узрокује трулеж стабала, углавном срчевине али трулеж се развија дужи период. </w:t>
      </w:r>
      <w:r w:rsidRPr="00825F12">
        <w:rPr>
          <w:rFonts w:eastAsia="Calibri"/>
          <w:szCs w:val="24"/>
          <w:lang w:val="ru-RU"/>
        </w:rPr>
        <w:t>Нападнута стабла треба исећи и искористити пре деструкције дрвета. Остале гљиве које се јављају на кори и четинама немају економски значаја.</w:t>
      </w:r>
      <w:bookmarkEnd w:id="293"/>
    </w:p>
    <w:p w:rsidR="00825F12" w:rsidRPr="00825F12" w:rsidRDefault="00825F12" w:rsidP="00825F12">
      <w:pPr>
        <w:rPr>
          <w:rFonts w:eastAsia="Calibri"/>
          <w:szCs w:val="24"/>
          <w:lang w:val="sr-Cyrl-CS"/>
        </w:rPr>
      </w:pPr>
      <w:r w:rsidRPr="00825F12">
        <w:rPr>
          <w:rFonts w:eastAsia="Calibri"/>
          <w:szCs w:val="24"/>
          <w:lang w:val="sr-Cyrl-CS"/>
        </w:rPr>
        <w:t>На храстовима је констатован велики број сапрофитских и п</w:t>
      </w:r>
      <w:r w:rsidR="003F0E7C">
        <w:rPr>
          <w:rFonts w:eastAsia="Calibri"/>
          <w:szCs w:val="24"/>
          <w:lang w:val="sr-Cyrl-CS"/>
        </w:rPr>
        <w:t xml:space="preserve">аразитских гљива на лишћу, кори и </w:t>
      </w:r>
      <w:r w:rsidRPr="00825F12">
        <w:rPr>
          <w:rFonts w:eastAsia="Calibri"/>
          <w:szCs w:val="24"/>
          <w:lang w:val="sr-Cyrl-CS"/>
        </w:rPr>
        <w:t>стаблу.</w:t>
      </w:r>
    </w:p>
    <w:p w:rsidR="00825F12" w:rsidRPr="00825F12" w:rsidRDefault="00825F12" w:rsidP="00825F12">
      <w:pPr>
        <w:ind w:firstLine="0"/>
        <w:rPr>
          <w:rFonts w:eastAsia="Calibri"/>
          <w:szCs w:val="24"/>
          <w:lang w:val="ru-RU"/>
        </w:rPr>
      </w:pPr>
      <w:r w:rsidRPr="00825F12">
        <w:rPr>
          <w:rFonts w:eastAsia="Calibri"/>
          <w:szCs w:val="24"/>
          <w:lang w:val="sr-Cyrl-CS"/>
        </w:rPr>
        <w:t xml:space="preserve"> Међу гљивама које се јављају на лишћу далеко највећи значај има гљива </w:t>
      </w:r>
      <w:r w:rsidRPr="00825F12">
        <w:rPr>
          <w:rFonts w:eastAsia="Calibri"/>
          <w:i/>
          <w:szCs w:val="24"/>
        </w:rPr>
        <w:t>Micr</w:t>
      </w:r>
      <w:r w:rsidRPr="00825F12">
        <w:rPr>
          <w:rFonts w:eastAsia="Calibri"/>
          <w:i/>
          <w:szCs w:val="24"/>
          <w:lang w:val="sr-Cyrl-CS"/>
        </w:rPr>
        <w:t>о</w:t>
      </w:r>
      <w:r w:rsidRPr="00825F12">
        <w:rPr>
          <w:rFonts w:eastAsia="Calibri"/>
          <w:i/>
          <w:szCs w:val="24"/>
        </w:rPr>
        <w:t>sph</w:t>
      </w:r>
      <w:r w:rsidRPr="00825F12">
        <w:rPr>
          <w:rFonts w:eastAsia="Calibri"/>
          <w:i/>
          <w:szCs w:val="24"/>
          <w:lang w:val="sr-Cyrl-CS"/>
        </w:rPr>
        <w:t>ае</w:t>
      </w:r>
      <w:r w:rsidRPr="00825F12">
        <w:rPr>
          <w:rFonts w:eastAsia="Calibri"/>
          <w:i/>
          <w:szCs w:val="24"/>
        </w:rPr>
        <w:t>r</w:t>
      </w:r>
      <w:r w:rsidRPr="00825F12">
        <w:rPr>
          <w:rFonts w:eastAsia="Calibri"/>
          <w:i/>
          <w:szCs w:val="24"/>
          <w:lang w:val="sr-Cyrl-CS"/>
        </w:rPr>
        <w:t>а а</w:t>
      </w:r>
      <w:r w:rsidRPr="00825F12">
        <w:rPr>
          <w:rFonts w:eastAsia="Calibri"/>
          <w:i/>
          <w:szCs w:val="24"/>
        </w:rPr>
        <w:t>lphit</w:t>
      </w:r>
      <w:r w:rsidRPr="00825F12">
        <w:rPr>
          <w:rFonts w:eastAsia="Calibri"/>
          <w:i/>
          <w:szCs w:val="24"/>
          <w:lang w:val="sr-Cyrl-CS"/>
        </w:rPr>
        <w:t>о</w:t>
      </w:r>
      <w:r w:rsidRPr="00825F12">
        <w:rPr>
          <w:rFonts w:eastAsia="Calibri"/>
          <w:i/>
          <w:szCs w:val="24"/>
        </w:rPr>
        <w:t>id</w:t>
      </w:r>
      <w:r w:rsidRPr="00825F12">
        <w:rPr>
          <w:rFonts w:eastAsia="Calibri"/>
          <w:i/>
          <w:szCs w:val="24"/>
          <w:lang w:val="sr-Cyrl-CS"/>
        </w:rPr>
        <w:t>е</w:t>
      </w:r>
      <w:r w:rsidRPr="00825F12">
        <w:rPr>
          <w:rFonts w:eastAsia="Calibri"/>
          <w:i/>
          <w:szCs w:val="24"/>
        </w:rPr>
        <w:t>s</w:t>
      </w:r>
      <w:r w:rsidRPr="00825F12">
        <w:rPr>
          <w:rFonts w:eastAsia="Calibri"/>
          <w:i/>
          <w:szCs w:val="24"/>
          <w:lang w:val="sr-Cyrl-CS"/>
        </w:rPr>
        <w:t xml:space="preserve"> </w:t>
      </w:r>
      <w:r w:rsidRPr="00825F12">
        <w:rPr>
          <w:rFonts w:eastAsia="Calibri"/>
          <w:szCs w:val="24"/>
          <w:lang w:val="sr-Cyrl-CS"/>
        </w:rPr>
        <w:t xml:space="preserve">која проузрокује пепелницу храста. Од гљива које нападају кору највећи значај имају </w:t>
      </w:r>
      <w:r w:rsidRPr="00825F12">
        <w:rPr>
          <w:rFonts w:eastAsia="Calibri"/>
          <w:i/>
          <w:szCs w:val="24"/>
        </w:rPr>
        <w:t>Cyt</w:t>
      </w:r>
      <w:r w:rsidRPr="00825F12">
        <w:rPr>
          <w:rFonts w:eastAsia="Calibri"/>
          <w:i/>
          <w:szCs w:val="24"/>
          <w:lang w:val="sr-Cyrl-CS"/>
        </w:rPr>
        <w:t>о</w:t>
      </w:r>
      <w:r w:rsidRPr="00825F12">
        <w:rPr>
          <w:rFonts w:eastAsia="Calibri"/>
          <w:i/>
          <w:szCs w:val="24"/>
        </w:rPr>
        <w:t>sp</w:t>
      </w:r>
      <w:r w:rsidRPr="00825F12">
        <w:rPr>
          <w:rFonts w:eastAsia="Calibri"/>
          <w:i/>
          <w:szCs w:val="24"/>
          <w:lang w:val="sr-Cyrl-CS"/>
        </w:rPr>
        <w:t>о</w:t>
      </w:r>
      <w:r w:rsidRPr="00825F12">
        <w:rPr>
          <w:rFonts w:eastAsia="Calibri"/>
          <w:i/>
          <w:szCs w:val="24"/>
        </w:rPr>
        <w:t>r</w:t>
      </w:r>
      <w:r w:rsidRPr="00825F12">
        <w:rPr>
          <w:rFonts w:eastAsia="Calibri"/>
          <w:i/>
          <w:szCs w:val="24"/>
          <w:lang w:val="sr-Cyrl-CS"/>
        </w:rPr>
        <w:t>а ам</w:t>
      </w:r>
      <w:r w:rsidRPr="00825F12">
        <w:rPr>
          <w:rFonts w:eastAsia="Calibri"/>
          <w:i/>
          <w:szCs w:val="24"/>
        </w:rPr>
        <w:t>bi</w:t>
      </w:r>
      <w:r w:rsidR="003F0E7C">
        <w:rPr>
          <w:rFonts w:eastAsia="Calibri"/>
          <w:i/>
          <w:szCs w:val="24"/>
          <w:lang w:val="sr-Cyrl-CS"/>
        </w:rPr>
        <w:t>е</w:t>
      </w:r>
      <w:r w:rsidR="003F0E7C">
        <w:rPr>
          <w:rFonts w:eastAsia="Calibri"/>
          <w:i/>
          <w:szCs w:val="24"/>
        </w:rPr>
        <w:t>n</w:t>
      </w:r>
      <w:r w:rsidRPr="00825F12">
        <w:rPr>
          <w:rFonts w:eastAsia="Calibri"/>
          <w:i/>
          <w:szCs w:val="24"/>
        </w:rPr>
        <w:t>s</w:t>
      </w:r>
      <w:r w:rsidRPr="00825F12">
        <w:rPr>
          <w:rFonts w:eastAsia="Calibri"/>
          <w:i/>
          <w:szCs w:val="24"/>
          <w:lang w:val="sr-Cyrl-CS"/>
        </w:rPr>
        <w:t xml:space="preserve">, </w:t>
      </w:r>
      <w:r w:rsidRPr="00825F12">
        <w:rPr>
          <w:rFonts w:eastAsia="Calibri"/>
          <w:i/>
          <w:szCs w:val="24"/>
          <w:lang w:val="ru-RU"/>
        </w:rPr>
        <w:t>Diatrypella</w:t>
      </w:r>
      <w:r w:rsidRPr="00825F12">
        <w:rPr>
          <w:rFonts w:eastAsia="Calibri"/>
          <w:i/>
          <w:szCs w:val="24"/>
          <w:lang w:val="sr-Cyrl-CS"/>
        </w:rPr>
        <w:t xml:space="preserve"> </w:t>
      </w:r>
      <w:r w:rsidRPr="00825F12">
        <w:rPr>
          <w:rFonts w:eastAsia="Calibri"/>
          <w:i/>
          <w:szCs w:val="24"/>
          <w:lang w:val="ru-RU"/>
        </w:rPr>
        <w:t>quercina</w:t>
      </w:r>
      <w:r w:rsidRPr="00825F12">
        <w:rPr>
          <w:rFonts w:eastAsia="Calibri"/>
          <w:i/>
          <w:szCs w:val="24"/>
          <w:lang w:val="sr-Cyrl-CS"/>
        </w:rPr>
        <w:t xml:space="preserve">; </w:t>
      </w:r>
      <w:r w:rsidRPr="00825F12">
        <w:rPr>
          <w:rFonts w:eastAsia="Calibri"/>
          <w:i/>
          <w:szCs w:val="24"/>
          <w:lang w:val="ru-RU"/>
        </w:rPr>
        <w:t>Fusicoccum</w:t>
      </w:r>
      <w:r w:rsidRPr="00825F12">
        <w:rPr>
          <w:rFonts w:eastAsia="Calibri"/>
          <w:i/>
          <w:szCs w:val="24"/>
          <w:lang w:val="sr-Cyrl-CS"/>
        </w:rPr>
        <w:t xml:space="preserve"> </w:t>
      </w:r>
      <w:r w:rsidRPr="00825F12">
        <w:rPr>
          <w:rFonts w:eastAsia="Calibri"/>
          <w:i/>
          <w:szCs w:val="24"/>
          <w:lang w:val="ru-RU"/>
        </w:rPr>
        <w:t>quercinum</w:t>
      </w:r>
      <w:r w:rsidRPr="00825F12">
        <w:rPr>
          <w:rFonts w:eastAsia="Calibri"/>
          <w:i/>
          <w:szCs w:val="24"/>
          <w:lang w:val="sr-Cyrl-CS"/>
        </w:rPr>
        <w:t xml:space="preserve"> </w:t>
      </w:r>
      <w:r w:rsidRPr="00825F12">
        <w:rPr>
          <w:rFonts w:eastAsia="Calibri"/>
          <w:i/>
          <w:szCs w:val="24"/>
          <w:lang w:val="ru-RU"/>
        </w:rPr>
        <w:t>i</w:t>
      </w:r>
      <w:r w:rsidRPr="00825F12">
        <w:rPr>
          <w:rFonts w:eastAsia="Calibri"/>
          <w:i/>
          <w:szCs w:val="24"/>
          <w:lang w:val="sr-Cyrl-CS"/>
        </w:rPr>
        <w:t xml:space="preserve"> </w:t>
      </w:r>
      <w:r w:rsidRPr="00825F12">
        <w:rPr>
          <w:rFonts w:eastAsia="Calibri"/>
          <w:i/>
          <w:szCs w:val="24"/>
          <w:lang w:val="ru-RU"/>
        </w:rPr>
        <w:t>Myxosporium</w:t>
      </w:r>
      <w:r w:rsidRPr="00825F12">
        <w:rPr>
          <w:rFonts w:eastAsia="Calibri"/>
          <w:i/>
          <w:szCs w:val="24"/>
          <w:lang w:val="sr-Cyrl-CS"/>
        </w:rPr>
        <w:t xml:space="preserve"> </w:t>
      </w:r>
      <w:r w:rsidRPr="00825F12">
        <w:rPr>
          <w:rFonts w:eastAsia="Calibri"/>
          <w:i/>
          <w:szCs w:val="24"/>
          <w:lang w:val="ru-RU"/>
        </w:rPr>
        <w:t>lanceola</w:t>
      </w:r>
      <w:r w:rsidRPr="00825F12">
        <w:rPr>
          <w:rFonts w:eastAsia="Calibri"/>
          <w:i/>
          <w:szCs w:val="24"/>
          <w:lang w:val="sr-Cyrl-CS"/>
        </w:rPr>
        <w:t xml:space="preserve">, </w:t>
      </w:r>
      <w:r w:rsidRPr="00825F12">
        <w:rPr>
          <w:rFonts w:eastAsia="Calibri"/>
          <w:szCs w:val="24"/>
          <w:lang w:val="sr-Cyrl-CS"/>
        </w:rPr>
        <w:t>тј. гљива које се јављају као паразити и изазивају некрозу коре. Међу гљивама на дрвету највећи значај имају</w:t>
      </w:r>
      <w:r w:rsidR="003F0E7C">
        <w:rPr>
          <w:rFonts w:eastAsia="Calibri"/>
          <w:szCs w:val="24"/>
          <w:lang w:val="sr-Cyrl-CS"/>
        </w:rPr>
        <w:t>,</w:t>
      </w:r>
      <w:r w:rsidRPr="00825F12">
        <w:rPr>
          <w:rFonts w:eastAsia="Calibri"/>
          <w:szCs w:val="24"/>
          <w:lang w:val="sr-Cyrl-CS"/>
        </w:rPr>
        <w:t xml:space="preserve"> </w:t>
      </w:r>
      <w:r w:rsidR="003F0E7C">
        <w:rPr>
          <w:rFonts w:eastAsia="Calibri"/>
          <w:szCs w:val="24"/>
          <w:lang w:val="sr-Cyrl-CS"/>
        </w:rPr>
        <w:t xml:space="preserve">у </w:t>
      </w:r>
      <w:r w:rsidRPr="00825F12">
        <w:rPr>
          <w:rFonts w:eastAsia="Calibri"/>
          <w:szCs w:val="24"/>
          <w:lang w:val="sr-Cyrl-CS"/>
        </w:rPr>
        <w:t>састојинама храстова сушење стабала узрокује више штетних чинилаца, поред старости</w:t>
      </w:r>
      <w:r w:rsidR="003F0E7C">
        <w:rPr>
          <w:rFonts w:eastAsia="Calibri"/>
          <w:szCs w:val="24"/>
          <w:lang w:val="sr-Cyrl-CS"/>
        </w:rPr>
        <w:t>,</w:t>
      </w:r>
      <w:r w:rsidRPr="00825F12">
        <w:rPr>
          <w:rFonts w:eastAsia="Calibri"/>
          <w:szCs w:val="24"/>
          <w:lang w:val="sr-Cyrl-CS"/>
        </w:rPr>
        <w:t xml:space="preserve"> дефолијатора и стално присуство гљиве </w:t>
      </w:r>
      <w:r w:rsidRPr="00825F12">
        <w:rPr>
          <w:rFonts w:eastAsia="Calibri"/>
          <w:i/>
          <w:szCs w:val="24"/>
          <w:lang w:val="sr-Cyrl-CS"/>
        </w:rPr>
        <w:t>О</w:t>
      </w:r>
      <w:r w:rsidRPr="00825F12">
        <w:rPr>
          <w:rFonts w:eastAsia="Calibri"/>
          <w:i/>
          <w:szCs w:val="24"/>
        </w:rPr>
        <w:t>ph</w:t>
      </w:r>
      <w:r w:rsidRPr="00825F12">
        <w:rPr>
          <w:rFonts w:eastAsia="Calibri"/>
          <w:i/>
          <w:szCs w:val="24"/>
          <w:lang w:val="sr-Cyrl-CS"/>
        </w:rPr>
        <w:t>ио</w:t>
      </w:r>
      <w:r w:rsidRPr="00825F12">
        <w:rPr>
          <w:rFonts w:eastAsia="Calibri"/>
          <w:i/>
          <w:szCs w:val="24"/>
        </w:rPr>
        <w:t>st</w:t>
      </w:r>
      <w:r w:rsidRPr="00825F12">
        <w:rPr>
          <w:rFonts w:eastAsia="Calibri"/>
          <w:i/>
          <w:szCs w:val="24"/>
          <w:lang w:val="sr-Cyrl-CS"/>
        </w:rPr>
        <w:t xml:space="preserve">ома </w:t>
      </w:r>
      <w:r w:rsidRPr="00825F12">
        <w:rPr>
          <w:rFonts w:eastAsia="Calibri"/>
          <w:i/>
          <w:szCs w:val="24"/>
        </w:rPr>
        <w:t>spp</w:t>
      </w:r>
      <w:r w:rsidRPr="00825F12">
        <w:rPr>
          <w:rFonts w:eastAsia="Calibri"/>
          <w:szCs w:val="24"/>
          <w:lang w:val="sr-Cyrl-CS"/>
        </w:rPr>
        <w:t xml:space="preserve">. које се развијају у спроводним судовима, а узрокују болести тзв. </w:t>
      </w:r>
      <w:r w:rsidRPr="00825F12">
        <w:rPr>
          <w:rFonts w:eastAsia="Calibri"/>
          <w:szCs w:val="24"/>
          <w:lang w:val="ru-RU"/>
        </w:rPr>
        <w:t>"трахеомикозе".</w:t>
      </w:r>
    </w:p>
    <w:p w:rsidR="00825F12" w:rsidRPr="00825F12" w:rsidRDefault="00825F12" w:rsidP="00825F12">
      <w:pPr>
        <w:rPr>
          <w:rFonts w:eastAsia="Times New Roman"/>
          <w:spacing w:val="-2"/>
          <w:position w:val="10"/>
          <w:szCs w:val="24"/>
          <w:lang w:val="sr-Cyrl-CS"/>
        </w:rPr>
      </w:pPr>
    </w:p>
    <w:p w:rsidR="00825F12" w:rsidRPr="00825F12" w:rsidRDefault="00825F12" w:rsidP="0070161C">
      <w:pPr>
        <w:pStyle w:val="kb3"/>
        <w:rPr>
          <w:lang w:val="sr-Cyrl-CS" w:eastAsia="sr-Cyrl-CS"/>
        </w:rPr>
      </w:pPr>
      <w:bookmarkStart w:id="294" w:name="_Toc396377275"/>
      <w:bookmarkStart w:id="295" w:name="_Toc442091137"/>
      <w:bookmarkStart w:id="296" w:name="_Toc2154696"/>
      <w:r w:rsidRPr="00825F12">
        <w:rPr>
          <w:lang w:eastAsia="sr-Cyrl-CS"/>
        </w:rPr>
        <w:t>5</w:t>
      </w:r>
      <w:r w:rsidRPr="00825F12">
        <w:rPr>
          <w:lang w:val="sr-Cyrl-CS" w:eastAsia="sr-Cyrl-CS"/>
        </w:rPr>
        <w:t>.1</w:t>
      </w:r>
      <w:r w:rsidR="009C5985">
        <w:rPr>
          <w:lang w:eastAsia="sr-Cyrl-CS"/>
        </w:rPr>
        <w:t>0</w:t>
      </w:r>
      <w:r w:rsidRPr="00825F12">
        <w:rPr>
          <w:lang w:val="sr-Cyrl-CS" w:eastAsia="sr-Cyrl-CS"/>
        </w:rPr>
        <w:t>.2. Ентомолошка обољења</w:t>
      </w:r>
      <w:bookmarkEnd w:id="294"/>
      <w:bookmarkEnd w:id="295"/>
      <w:bookmarkEnd w:id="296"/>
    </w:p>
    <w:p w:rsidR="00825F12" w:rsidRPr="00825F12" w:rsidRDefault="00825F12" w:rsidP="00825F12">
      <w:pPr>
        <w:ind w:left="57"/>
        <w:rPr>
          <w:rFonts w:eastAsia="Times New Roman"/>
          <w:b/>
          <w:color w:val="17365D" w:themeColor="text2" w:themeShade="BF"/>
          <w:szCs w:val="24"/>
          <w:lang w:val="sr-Cyrl-CS"/>
        </w:rPr>
      </w:pPr>
    </w:p>
    <w:p w:rsidR="00825F12" w:rsidRPr="00825F12" w:rsidRDefault="00825F12" w:rsidP="00825F12">
      <w:pPr>
        <w:rPr>
          <w:rFonts w:eastAsiaTheme="minorHAnsi" w:cs="Times New Roman"/>
          <w:i/>
          <w:szCs w:val="24"/>
          <w:lang w:val="ru-RU"/>
        </w:rPr>
      </w:pPr>
      <w:r w:rsidRPr="00825F12">
        <w:rPr>
          <w:rFonts w:eastAsiaTheme="minorHAnsi" w:cs="Times New Roman"/>
          <w:szCs w:val="24"/>
          <w:lang w:val="ru-RU"/>
        </w:rPr>
        <w:t>У  природним састојинама смрче констатоване су следеће штеточине: осмозуби смрчин поткорњак (</w:t>
      </w:r>
      <w:r w:rsidRPr="00825F12">
        <w:rPr>
          <w:rFonts w:eastAsiaTheme="minorHAnsi" w:cs="Times New Roman"/>
          <w:i/>
          <w:szCs w:val="24"/>
          <w:lang w:val="en-AU"/>
        </w:rPr>
        <w:t>Ips</w:t>
      </w:r>
      <w:r w:rsidRPr="00825F12">
        <w:rPr>
          <w:rFonts w:eastAsiaTheme="minorHAnsi" w:cs="Times New Roman"/>
          <w:i/>
          <w:szCs w:val="24"/>
          <w:lang w:val="ru-RU"/>
        </w:rPr>
        <w:t xml:space="preserve"> </w:t>
      </w:r>
      <w:r w:rsidRPr="00825F12">
        <w:rPr>
          <w:rFonts w:eastAsiaTheme="minorHAnsi" w:cs="Times New Roman"/>
          <w:i/>
          <w:szCs w:val="24"/>
          <w:lang w:val="en-AU"/>
        </w:rPr>
        <w:t>typographus</w:t>
      </w:r>
      <w:r w:rsidRPr="00825F12">
        <w:rPr>
          <w:rFonts w:eastAsiaTheme="minorHAnsi" w:cs="Times New Roman"/>
          <w:szCs w:val="24"/>
          <w:lang w:val="ru-RU"/>
        </w:rPr>
        <w:t xml:space="preserve">),  </w:t>
      </w:r>
      <w:r w:rsidRPr="00825F12">
        <w:rPr>
          <w:rFonts w:eastAsiaTheme="minorHAnsi" w:cs="Times New Roman"/>
          <w:i/>
          <w:szCs w:val="24"/>
          <w:lang w:val="en-AU"/>
        </w:rPr>
        <w:t>I</w:t>
      </w:r>
      <w:r w:rsidRPr="00825F12">
        <w:rPr>
          <w:rFonts w:eastAsiaTheme="minorHAnsi" w:cs="Times New Roman"/>
          <w:i/>
          <w:szCs w:val="24"/>
          <w:lang w:val="ru-RU"/>
        </w:rPr>
        <w:t xml:space="preserve">. </w:t>
      </w:r>
      <w:r w:rsidRPr="00825F12">
        <w:rPr>
          <w:rFonts w:eastAsiaTheme="minorHAnsi" w:cs="Times New Roman"/>
          <w:i/>
          <w:szCs w:val="24"/>
          <w:lang w:val="en-AU"/>
        </w:rPr>
        <w:t>amitinus</w:t>
      </w:r>
      <w:r w:rsidRPr="00825F12">
        <w:rPr>
          <w:rFonts w:eastAsiaTheme="minorHAnsi" w:cs="Times New Roman"/>
          <w:szCs w:val="24"/>
          <w:lang w:val="ru-RU"/>
        </w:rPr>
        <w:t xml:space="preserve">, </w:t>
      </w:r>
      <w:r w:rsidRPr="00825F12">
        <w:rPr>
          <w:rFonts w:eastAsiaTheme="minorHAnsi" w:cs="Times New Roman"/>
          <w:i/>
          <w:szCs w:val="24"/>
          <w:lang w:val="en-AU"/>
        </w:rPr>
        <w:t>Polygraphus</w:t>
      </w:r>
      <w:r w:rsidRPr="00825F12">
        <w:rPr>
          <w:rFonts w:eastAsiaTheme="minorHAnsi" w:cs="Times New Roman"/>
          <w:i/>
          <w:szCs w:val="24"/>
          <w:lang w:val="ru-RU"/>
        </w:rPr>
        <w:t xml:space="preserve"> </w:t>
      </w:r>
      <w:r w:rsidRPr="00825F12">
        <w:rPr>
          <w:rFonts w:eastAsiaTheme="minorHAnsi" w:cs="Times New Roman"/>
          <w:i/>
          <w:szCs w:val="24"/>
          <w:lang w:val="en-AU"/>
        </w:rPr>
        <w:t>polygraphus</w:t>
      </w:r>
      <w:r w:rsidRPr="00825F12">
        <w:rPr>
          <w:rFonts w:eastAsiaTheme="minorHAnsi" w:cs="Times New Roman"/>
          <w:szCs w:val="24"/>
          <w:lang w:val="ru-RU"/>
        </w:rPr>
        <w:t>, шестозуби смрчин поткорњак (</w:t>
      </w:r>
      <w:r w:rsidRPr="00825F12">
        <w:rPr>
          <w:rFonts w:eastAsiaTheme="minorHAnsi" w:cs="Times New Roman"/>
          <w:i/>
          <w:szCs w:val="24"/>
          <w:lang w:val="en-AU"/>
        </w:rPr>
        <w:t>Pityogenes</w:t>
      </w:r>
      <w:r w:rsidRPr="00825F12">
        <w:rPr>
          <w:rFonts w:eastAsiaTheme="minorHAnsi" w:cs="Times New Roman"/>
          <w:i/>
          <w:szCs w:val="24"/>
          <w:lang w:val="ru-RU"/>
        </w:rPr>
        <w:t xml:space="preserve"> </w:t>
      </w:r>
      <w:r w:rsidRPr="00825F12">
        <w:rPr>
          <w:rFonts w:eastAsiaTheme="minorHAnsi" w:cs="Times New Roman"/>
          <w:i/>
          <w:szCs w:val="24"/>
          <w:lang w:val="en-AU"/>
        </w:rPr>
        <w:t>chalcographus</w:t>
      </w:r>
      <w:r w:rsidRPr="00825F12">
        <w:rPr>
          <w:rFonts w:eastAsiaTheme="minorHAnsi" w:cs="Times New Roman"/>
          <w:szCs w:val="24"/>
          <w:lang w:val="ru-RU"/>
        </w:rPr>
        <w:t xml:space="preserve">), </w:t>
      </w:r>
      <w:r w:rsidRPr="00825F12">
        <w:rPr>
          <w:rFonts w:eastAsiaTheme="minorHAnsi" w:cs="Times New Roman"/>
          <w:i/>
          <w:szCs w:val="24"/>
          <w:lang w:val="en-AU"/>
        </w:rPr>
        <w:t>Pityophthorus</w:t>
      </w:r>
      <w:r w:rsidRPr="00825F12">
        <w:rPr>
          <w:rFonts w:eastAsiaTheme="minorHAnsi" w:cs="Times New Roman"/>
          <w:i/>
          <w:szCs w:val="24"/>
          <w:lang w:val="ru-RU"/>
        </w:rPr>
        <w:t xml:space="preserve"> </w:t>
      </w:r>
      <w:r w:rsidRPr="00825F12">
        <w:rPr>
          <w:rFonts w:eastAsiaTheme="minorHAnsi" w:cs="Times New Roman"/>
          <w:i/>
          <w:szCs w:val="24"/>
          <w:lang w:val="en-AU"/>
        </w:rPr>
        <w:t>micrographus</w:t>
      </w:r>
      <w:r w:rsidRPr="00825F12">
        <w:rPr>
          <w:rFonts w:eastAsiaTheme="minorHAnsi" w:cs="Times New Roman"/>
          <w:szCs w:val="24"/>
          <w:lang w:val="ru-RU"/>
        </w:rPr>
        <w:t>, пругасти дрвенар (</w:t>
      </w:r>
      <w:r w:rsidRPr="00825F12">
        <w:rPr>
          <w:rFonts w:eastAsiaTheme="minorHAnsi" w:cs="Times New Roman"/>
          <w:i/>
          <w:szCs w:val="24"/>
          <w:lang w:val="en-AU"/>
        </w:rPr>
        <w:t>Trypodendron</w:t>
      </w:r>
      <w:r w:rsidRPr="00825F12">
        <w:rPr>
          <w:rFonts w:eastAsiaTheme="minorHAnsi" w:cs="Times New Roman"/>
          <w:i/>
          <w:szCs w:val="24"/>
          <w:lang w:val="ru-RU"/>
        </w:rPr>
        <w:t xml:space="preserve"> </w:t>
      </w:r>
      <w:r w:rsidRPr="00825F12">
        <w:rPr>
          <w:rFonts w:eastAsiaTheme="minorHAnsi" w:cs="Times New Roman"/>
          <w:i/>
          <w:szCs w:val="24"/>
          <w:lang w:val="en-AU"/>
        </w:rPr>
        <w:t>lineatum</w:t>
      </w:r>
      <w:r w:rsidRPr="00825F12">
        <w:rPr>
          <w:rFonts w:eastAsiaTheme="minorHAnsi" w:cs="Times New Roman"/>
          <w:szCs w:val="24"/>
          <w:lang w:val="ru-RU"/>
        </w:rPr>
        <w:t xml:space="preserve">), </w:t>
      </w:r>
      <w:r w:rsidRPr="00825F12">
        <w:rPr>
          <w:rFonts w:eastAsiaTheme="minorHAnsi" w:cs="Times New Roman"/>
          <w:i/>
          <w:szCs w:val="24"/>
          <w:lang w:val="en-AU"/>
        </w:rPr>
        <w:t>Cydia</w:t>
      </w:r>
      <w:r w:rsidRPr="00825F12">
        <w:rPr>
          <w:rFonts w:eastAsiaTheme="minorHAnsi" w:cs="Times New Roman"/>
          <w:i/>
          <w:szCs w:val="24"/>
          <w:lang w:val="ru-RU"/>
        </w:rPr>
        <w:t xml:space="preserve"> </w:t>
      </w:r>
      <w:r w:rsidRPr="00825F12">
        <w:rPr>
          <w:rFonts w:eastAsiaTheme="minorHAnsi" w:cs="Times New Roman"/>
          <w:i/>
          <w:szCs w:val="24"/>
          <w:lang w:val="en-AU"/>
        </w:rPr>
        <w:t>strobolalla</w:t>
      </w:r>
      <w:r w:rsidRPr="00825F12">
        <w:rPr>
          <w:rFonts w:eastAsiaTheme="minorHAnsi" w:cs="Times New Roman"/>
          <w:szCs w:val="24"/>
          <w:lang w:val="ru-RU"/>
        </w:rPr>
        <w:t xml:space="preserve">, </w:t>
      </w:r>
      <w:r w:rsidRPr="00825F12">
        <w:rPr>
          <w:rFonts w:eastAsiaTheme="minorHAnsi" w:cs="Times New Roman"/>
          <w:i/>
          <w:szCs w:val="24"/>
          <w:lang w:val="en-AU"/>
        </w:rPr>
        <w:t>Kaltenbachiola</w:t>
      </w:r>
      <w:r w:rsidRPr="00825F12">
        <w:rPr>
          <w:rFonts w:eastAsiaTheme="minorHAnsi" w:cs="Times New Roman"/>
          <w:i/>
          <w:szCs w:val="24"/>
          <w:lang w:val="ru-RU"/>
        </w:rPr>
        <w:t xml:space="preserve"> </w:t>
      </w:r>
      <w:r w:rsidRPr="00825F12">
        <w:rPr>
          <w:rFonts w:eastAsiaTheme="minorHAnsi" w:cs="Times New Roman"/>
          <w:i/>
          <w:szCs w:val="24"/>
          <w:lang w:val="en-AU"/>
        </w:rPr>
        <w:t>strobi</w:t>
      </w:r>
      <w:r w:rsidRPr="00825F12">
        <w:rPr>
          <w:rFonts w:eastAsiaTheme="minorHAnsi" w:cs="Times New Roman"/>
          <w:szCs w:val="24"/>
          <w:lang w:val="ru-RU"/>
        </w:rPr>
        <w:t xml:space="preserve"> </w:t>
      </w:r>
      <w:r w:rsidRPr="00825F12">
        <w:rPr>
          <w:rFonts w:eastAsiaTheme="minorHAnsi" w:cs="Times New Roman"/>
          <w:szCs w:val="24"/>
          <w:lang w:val="sr-Cyrl-CS"/>
        </w:rPr>
        <w:t xml:space="preserve">и </w:t>
      </w:r>
      <w:r w:rsidRPr="00825F12">
        <w:rPr>
          <w:rFonts w:eastAsiaTheme="minorHAnsi" w:cs="Times New Roman"/>
          <w:i/>
          <w:szCs w:val="24"/>
          <w:lang w:val="en-AU"/>
        </w:rPr>
        <w:t>Anobium</w:t>
      </w:r>
      <w:r w:rsidRPr="00825F12">
        <w:rPr>
          <w:rFonts w:eastAsiaTheme="minorHAnsi" w:cs="Times New Roman"/>
          <w:i/>
          <w:szCs w:val="24"/>
          <w:lang w:val="ru-RU"/>
        </w:rPr>
        <w:t xml:space="preserve"> </w:t>
      </w:r>
      <w:r w:rsidRPr="00825F12">
        <w:rPr>
          <w:rFonts w:eastAsiaTheme="minorHAnsi" w:cs="Times New Roman"/>
          <w:i/>
          <w:szCs w:val="24"/>
          <w:lang w:val="en-AU"/>
        </w:rPr>
        <w:t>spp</w:t>
      </w:r>
      <w:r w:rsidRPr="00825F12">
        <w:rPr>
          <w:rFonts w:eastAsiaTheme="minorHAnsi" w:cs="Times New Roman"/>
          <w:i/>
          <w:szCs w:val="24"/>
          <w:lang w:val="ru-RU"/>
        </w:rPr>
        <w:t xml:space="preserve">. </w:t>
      </w:r>
    </w:p>
    <w:p w:rsidR="00825F12" w:rsidRPr="00825F12" w:rsidRDefault="00825F12" w:rsidP="00825F12">
      <w:pPr>
        <w:rPr>
          <w:rFonts w:eastAsiaTheme="minorHAnsi" w:cs="Times New Roman"/>
          <w:szCs w:val="24"/>
          <w:lang w:val="sr-Cyrl-CS"/>
        </w:rPr>
      </w:pPr>
      <w:r w:rsidRPr="00825F12">
        <w:rPr>
          <w:rFonts w:eastAsiaTheme="minorHAnsi" w:cs="Times New Roman"/>
          <w:szCs w:val="24"/>
          <w:lang w:val="ru-RU"/>
        </w:rPr>
        <w:t>Од смрчиних сипаца највећи значај имају осмозуби и шестозуби смрчин поткорњак и пругасти дрвенар. Сипци смрче, као секундарне штеточине, насељавају физиолошки ослабела стабла и свежу лежавину, грањевину, пањеве и сл. у састојинама и културама. Ако има довољно погодног материјала за њихово размножавање, могу се пренамножити и тада постају примарне штеточине, када насељавају потпуно здрава стабла и изазивају њихово сушење. Градације смрчиних сипаца захватају велика пространства и у стању су да причине штете катастрофалних размера. Зато је потребно стално праћење кретања бројности њихових популација и примењивање м</w:t>
      </w:r>
      <w:r w:rsidRPr="00825F12">
        <w:rPr>
          <w:rFonts w:eastAsiaTheme="minorHAnsi" w:cs="Times New Roman"/>
          <w:szCs w:val="24"/>
          <w:lang w:val="sr-Cyrl-CS"/>
        </w:rPr>
        <w:t>е</w:t>
      </w:r>
      <w:r w:rsidRPr="00825F12">
        <w:rPr>
          <w:rFonts w:eastAsiaTheme="minorHAnsi" w:cs="Times New Roman"/>
          <w:szCs w:val="24"/>
          <w:lang w:val="ru-RU"/>
        </w:rPr>
        <w:t xml:space="preserve">ра превентиве и сузбијања. </w:t>
      </w:r>
    </w:p>
    <w:p w:rsidR="00825F12" w:rsidRPr="00825F12" w:rsidRDefault="00825F12" w:rsidP="00825F12">
      <w:pPr>
        <w:rPr>
          <w:rFonts w:eastAsiaTheme="minorHAnsi" w:cs="Times New Roman"/>
          <w:szCs w:val="24"/>
          <w:lang w:val="ru-RU"/>
        </w:rPr>
      </w:pPr>
      <w:r w:rsidRPr="00825F12">
        <w:rPr>
          <w:rFonts w:eastAsiaTheme="minorHAnsi" w:cs="Times New Roman"/>
          <w:i/>
          <w:szCs w:val="24"/>
          <w:lang w:val="en-AU"/>
        </w:rPr>
        <w:t>Cydia</w:t>
      </w:r>
      <w:r w:rsidRPr="00825F12">
        <w:rPr>
          <w:rFonts w:eastAsiaTheme="minorHAnsi" w:cs="Times New Roman"/>
          <w:i/>
          <w:szCs w:val="24"/>
          <w:lang w:val="sr-Cyrl-CS"/>
        </w:rPr>
        <w:t xml:space="preserve"> </w:t>
      </w:r>
      <w:r w:rsidRPr="00825F12">
        <w:rPr>
          <w:rFonts w:eastAsiaTheme="minorHAnsi" w:cs="Times New Roman"/>
          <w:i/>
          <w:szCs w:val="24"/>
          <w:lang w:val="en-AU"/>
        </w:rPr>
        <w:t>strobelella</w:t>
      </w:r>
      <w:r w:rsidRPr="00825F12">
        <w:rPr>
          <w:rFonts w:eastAsiaTheme="minorHAnsi" w:cs="Times New Roman"/>
          <w:i/>
          <w:szCs w:val="24"/>
          <w:lang w:val="sr-Cyrl-CS"/>
        </w:rPr>
        <w:t xml:space="preserve">, </w:t>
      </w:r>
      <w:r w:rsidRPr="00825F12">
        <w:rPr>
          <w:rFonts w:eastAsiaTheme="minorHAnsi" w:cs="Times New Roman"/>
          <w:i/>
          <w:szCs w:val="24"/>
          <w:lang w:val="en-AU"/>
        </w:rPr>
        <w:t>Kaltenbachiola</w:t>
      </w:r>
      <w:r w:rsidRPr="00825F12">
        <w:rPr>
          <w:rFonts w:eastAsiaTheme="minorHAnsi" w:cs="Times New Roman"/>
          <w:i/>
          <w:szCs w:val="24"/>
          <w:lang w:val="sr-Cyrl-CS"/>
        </w:rPr>
        <w:t xml:space="preserve"> </w:t>
      </w:r>
      <w:r w:rsidRPr="00825F12">
        <w:rPr>
          <w:rFonts w:eastAsiaTheme="minorHAnsi" w:cs="Times New Roman"/>
          <w:i/>
          <w:szCs w:val="24"/>
          <w:lang w:val="en-AU"/>
        </w:rPr>
        <w:t>strobi</w:t>
      </w:r>
      <w:r w:rsidRPr="00825F12">
        <w:rPr>
          <w:rFonts w:eastAsiaTheme="minorHAnsi" w:cs="Times New Roman"/>
          <w:i/>
          <w:szCs w:val="24"/>
          <w:lang w:val="sr-Cyrl-CS"/>
        </w:rPr>
        <w:t xml:space="preserve"> </w:t>
      </w:r>
      <w:r w:rsidRPr="00825F12">
        <w:rPr>
          <w:rFonts w:eastAsiaTheme="minorHAnsi" w:cs="Times New Roman"/>
          <w:szCs w:val="24"/>
          <w:lang w:val="sr-Cyrl-CS"/>
        </w:rPr>
        <w:t>и</w:t>
      </w:r>
      <w:r w:rsidRPr="00825F12">
        <w:rPr>
          <w:rFonts w:eastAsiaTheme="minorHAnsi" w:cs="Times New Roman"/>
          <w:i/>
          <w:szCs w:val="24"/>
          <w:lang w:val="sr-Cyrl-CS"/>
        </w:rPr>
        <w:t xml:space="preserve"> </w:t>
      </w:r>
      <w:r w:rsidRPr="00825F12">
        <w:rPr>
          <w:rFonts w:eastAsiaTheme="minorHAnsi" w:cs="Times New Roman"/>
          <w:i/>
          <w:szCs w:val="24"/>
          <w:lang w:val="en-AU"/>
        </w:rPr>
        <w:t>Anobium</w:t>
      </w:r>
      <w:r w:rsidRPr="00825F12">
        <w:rPr>
          <w:rFonts w:eastAsiaTheme="minorHAnsi" w:cs="Times New Roman"/>
          <w:i/>
          <w:szCs w:val="24"/>
          <w:lang w:val="sr-Cyrl-CS"/>
        </w:rPr>
        <w:t xml:space="preserve"> </w:t>
      </w:r>
      <w:r w:rsidRPr="00825F12">
        <w:rPr>
          <w:rFonts w:eastAsiaTheme="minorHAnsi" w:cs="Times New Roman"/>
          <w:i/>
          <w:szCs w:val="24"/>
          <w:lang w:val="en-AU"/>
        </w:rPr>
        <w:t>spp</w:t>
      </w:r>
      <w:r w:rsidRPr="00825F12">
        <w:rPr>
          <w:rFonts w:eastAsiaTheme="minorHAnsi" w:cs="Times New Roman"/>
          <w:szCs w:val="24"/>
          <w:lang w:val="sr-Cyrl-CS"/>
        </w:rPr>
        <w:t xml:space="preserve">. насељавају шишарке смрче и оштећују семе. </w:t>
      </w:r>
      <w:r w:rsidRPr="00825F12">
        <w:rPr>
          <w:rFonts w:eastAsiaTheme="minorHAnsi" w:cs="Times New Roman"/>
          <w:szCs w:val="24"/>
          <w:lang w:val="ru-RU"/>
        </w:rPr>
        <w:t xml:space="preserve">Веома су бројне и у стању су да у годинама смањеног урода шишарки потпуно униште семе у њима. При обилном уроду, проценат нападнутих шишарки креће се 10 </w:t>
      </w:r>
      <w:r w:rsidRPr="00825F12">
        <w:rPr>
          <w:rFonts w:eastAsiaTheme="minorHAnsi" w:cs="Times New Roman"/>
          <w:szCs w:val="24"/>
          <w:lang w:val="ru-RU"/>
        </w:rPr>
        <w:lastRenderedPageBreak/>
        <w:t>- 50%. Наведене штеточине су релативно мало познате у нашој земљи, те их треба детаљније изучити, како би се после тога могле препоручити одговарајуће мере сузбијања. Наравно сузбијање би дошло у обзир само у семенским објектима смрче.</w:t>
      </w:r>
    </w:p>
    <w:p w:rsidR="00825F12" w:rsidRPr="00825F12" w:rsidRDefault="00825F12" w:rsidP="00825F12">
      <w:pPr>
        <w:rPr>
          <w:rFonts w:eastAsiaTheme="minorHAnsi" w:cs="Times New Roman"/>
          <w:szCs w:val="24"/>
          <w:lang w:val="ru-RU"/>
        </w:rPr>
      </w:pPr>
    </w:p>
    <w:p w:rsidR="00825F12" w:rsidRPr="00825F12" w:rsidRDefault="00825F12" w:rsidP="00825F12">
      <w:pPr>
        <w:rPr>
          <w:rFonts w:eastAsiaTheme="minorHAnsi" w:cs="Times New Roman"/>
          <w:szCs w:val="24"/>
          <w:lang w:val="ru-RU"/>
        </w:rPr>
      </w:pPr>
      <w:r w:rsidRPr="00825F12">
        <w:rPr>
          <w:rFonts w:eastAsiaTheme="minorHAnsi" w:cs="Times New Roman"/>
          <w:b/>
          <w:szCs w:val="24"/>
          <w:lang w:val="ru-RU"/>
        </w:rPr>
        <w:t xml:space="preserve"> </w:t>
      </w:r>
      <w:r w:rsidRPr="00825F12">
        <w:rPr>
          <w:rFonts w:eastAsiaTheme="minorHAnsi" w:cs="Times New Roman"/>
          <w:szCs w:val="24"/>
          <w:lang w:val="sr-Cyrl-CS"/>
        </w:rPr>
        <w:t xml:space="preserve">У </w:t>
      </w:r>
      <w:r w:rsidRPr="00825F12">
        <w:rPr>
          <w:rFonts w:eastAsiaTheme="minorHAnsi" w:cs="Times New Roman"/>
          <w:szCs w:val="24"/>
          <w:lang w:val="ru-RU"/>
        </w:rPr>
        <w:t>састојинама јеле</w:t>
      </w:r>
      <w:r w:rsidRPr="00825F12">
        <w:rPr>
          <w:rFonts w:eastAsiaTheme="minorHAnsi" w:cs="Times New Roman"/>
          <w:b/>
          <w:szCs w:val="24"/>
          <w:lang w:val="sr-Cyrl-CS"/>
        </w:rPr>
        <w:t xml:space="preserve"> </w:t>
      </w:r>
      <w:r w:rsidRPr="00825F12">
        <w:rPr>
          <w:rFonts w:eastAsiaTheme="minorHAnsi" w:cs="Times New Roman"/>
          <w:szCs w:val="24"/>
          <w:lang w:val="ru-RU"/>
        </w:rPr>
        <w:t xml:space="preserve">констатоване су следеће штеточине: </w:t>
      </w:r>
      <w:r w:rsidRPr="00825F12">
        <w:rPr>
          <w:rFonts w:eastAsiaTheme="minorHAnsi" w:cs="Times New Roman"/>
          <w:i/>
          <w:szCs w:val="24"/>
          <w:lang w:val="en-AU"/>
        </w:rPr>
        <w:t>Ips</w:t>
      </w:r>
      <w:r w:rsidRPr="00825F12">
        <w:rPr>
          <w:rFonts w:eastAsiaTheme="minorHAnsi" w:cs="Times New Roman"/>
          <w:i/>
          <w:szCs w:val="24"/>
          <w:lang w:val="ru-RU"/>
        </w:rPr>
        <w:t xml:space="preserve"> </w:t>
      </w:r>
      <w:r w:rsidRPr="00825F12">
        <w:rPr>
          <w:rFonts w:eastAsiaTheme="minorHAnsi" w:cs="Times New Roman"/>
          <w:i/>
          <w:szCs w:val="24"/>
          <w:lang w:val="en-AU"/>
        </w:rPr>
        <w:t>curvidens</w:t>
      </w:r>
      <w:r w:rsidRPr="00825F12">
        <w:rPr>
          <w:rFonts w:eastAsiaTheme="minorHAnsi" w:cs="Times New Roman"/>
          <w:i/>
          <w:szCs w:val="24"/>
          <w:lang w:val="ru-RU"/>
        </w:rPr>
        <w:t xml:space="preserve">, </w:t>
      </w:r>
      <w:r w:rsidRPr="00825F12">
        <w:rPr>
          <w:rFonts w:eastAsiaTheme="minorHAnsi" w:cs="Times New Roman"/>
          <w:i/>
          <w:szCs w:val="24"/>
          <w:lang w:val="en-AU"/>
        </w:rPr>
        <w:t>Ips</w:t>
      </w:r>
      <w:r w:rsidRPr="00825F12">
        <w:rPr>
          <w:rFonts w:eastAsiaTheme="minorHAnsi" w:cs="Times New Roman"/>
          <w:i/>
          <w:szCs w:val="24"/>
          <w:lang w:val="ru-RU"/>
        </w:rPr>
        <w:t xml:space="preserve"> </w:t>
      </w:r>
      <w:r w:rsidRPr="00825F12">
        <w:rPr>
          <w:rFonts w:eastAsiaTheme="minorHAnsi" w:cs="Times New Roman"/>
          <w:i/>
          <w:szCs w:val="24"/>
          <w:lang w:val="en-AU"/>
        </w:rPr>
        <w:t>spinidens</w:t>
      </w:r>
      <w:r w:rsidRPr="00825F12">
        <w:rPr>
          <w:rFonts w:eastAsiaTheme="minorHAnsi" w:cs="Times New Roman"/>
          <w:i/>
          <w:szCs w:val="24"/>
          <w:lang w:val="ru-RU"/>
        </w:rPr>
        <w:t xml:space="preserve">, </w:t>
      </w:r>
      <w:r w:rsidRPr="00825F12">
        <w:rPr>
          <w:rFonts w:eastAsiaTheme="minorHAnsi" w:cs="Times New Roman"/>
          <w:i/>
          <w:szCs w:val="24"/>
          <w:lang w:val="en-AU"/>
        </w:rPr>
        <w:t>Ips</w:t>
      </w:r>
      <w:r w:rsidRPr="00825F12">
        <w:rPr>
          <w:rFonts w:eastAsiaTheme="minorHAnsi" w:cs="Times New Roman"/>
          <w:i/>
          <w:szCs w:val="24"/>
          <w:lang w:val="ru-RU"/>
        </w:rPr>
        <w:t xml:space="preserve"> </w:t>
      </w:r>
      <w:r w:rsidRPr="00825F12">
        <w:rPr>
          <w:rFonts w:eastAsiaTheme="minorHAnsi" w:cs="Times New Roman"/>
          <w:i/>
          <w:szCs w:val="24"/>
          <w:lang w:val="en-AU"/>
        </w:rPr>
        <w:t>vorontsowi</w:t>
      </w:r>
      <w:r w:rsidRPr="00825F12">
        <w:rPr>
          <w:rFonts w:eastAsiaTheme="minorHAnsi" w:cs="Times New Roman"/>
          <w:i/>
          <w:szCs w:val="24"/>
          <w:lang w:val="ru-RU"/>
        </w:rPr>
        <w:t xml:space="preserve">, </w:t>
      </w:r>
      <w:r w:rsidRPr="00825F12">
        <w:rPr>
          <w:rFonts w:eastAsiaTheme="minorHAnsi" w:cs="Times New Roman"/>
          <w:i/>
          <w:szCs w:val="24"/>
          <w:lang w:val="en-AU"/>
        </w:rPr>
        <w:t>Cryphalus</w:t>
      </w:r>
      <w:r w:rsidRPr="00825F12">
        <w:rPr>
          <w:rFonts w:eastAsiaTheme="minorHAnsi" w:cs="Times New Roman"/>
          <w:i/>
          <w:szCs w:val="24"/>
          <w:lang w:val="ru-RU"/>
        </w:rPr>
        <w:t xml:space="preserve"> </w:t>
      </w:r>
      <w:r w:rsidRPr="00825F12">
        <w:rPr>
          <w:rFonts w:eastAsiaTheme="minorHAnsi" w:cs="Times New Roman"/>
          <w:i/>
          <w:szCs w:val="24"/>
          <w:lang w:val="en-AU"/>
        </w:rPr>
        <w:t>piceae</w:t>
      </w:r>
      <w:r w:rsidRPr="00825F12">
        <w:rPr>
          <w:rFonts w:eastAsiaTheme="minorHAnsi" w:cs="Times New Roman"/>
          <w:i/>
          <w:szCs w:val="24"/>
          <w:lang w:val="ru-RU"/>
        </w:rPr>
        <w:t xml:space="preserve"> </w:t>
      </w:r>
      <w:r w:rsidRPr="00825F12">
        <w:rPr>
          <w:rFonts w:eastAsiaTheme="minorHAnsi" w:cs="Times New Roman"/>
          <w:szCs w:val="24"/>
          <w:lang w:val="ru-RU"/>
        </w:rPr>
        <w:t xml:space="preserve">и </w:t>
      </w:r>
      <w:r w:rsidRPr="00825F12">
        <w:rPr>
          <w:rFonts w:eastAsiaTheme="minorHAnsi" w:cs="Times New Roman"/>
          <w:i/>
          <w:szCs w:val="24"/>
          <w:lang w:val="en-AU"/>
        </w:rPr>
        <w:t>Paradiplosis</w:t>
      </w:r>
      <w:r w:rsidRPr="00825F12">
        <w:rPr>
          <w:rFonts w:eastAsiaTheme="minorHAnsi" w:cs="Times New Roman"/>
          <w:i/>
          <w:szCs w:val="24"/>
          <w:lang w:val="ru-RU"/>
        </w:rPr>
        <w:t xml:space="preserve"> </w:t>
      </w:r>
      <w:r w:rsidRPr="00825F12">
        <w:rPr>
          <w:rFonts w:eastAsiaTheme="minorHAnsi" w:cs="Times New Roman"/>
          <w:i/>
          <w:szCs w:val="24"/>
          <w:lang w:val="en-AU"/>
        </w:rPr>
        <w:t>abietis</w:t>
      </w:r>
      <w:r w:rsidRPr="00825F12">
        <w:rPr>
          <w:rFonts w:eastAsiaTheme="minorHAnsi" w:cs="Times New Roman"/>
          <w:szCs w:val="24"/>
          <w:lang w:val="ru-RU"/>
        </w:rPr>
        <w:t xml:space="preserve">. </w:t>
      </w:r>
    </w:p>
    <w:p w:rsidR="00825F12" w:rsidRPr="00825F12" w:rsidRDefault="00825F12" w:rsidP="00825F12">
      <w:pPr>
        <w:rPr>
          <w:rFonts w:eastAsiaTheme="minorHAnsi" w:cs="Times New Roman"/>
          <w:szCs w:val="24"/>
          <w:lang w:val="sr-Cyrl-CS"/>
        </w:rPr>
      </w:pPr>
      <w:r w:rsidRPr="00825F12">
        <w:rPr>
          <w:rFonts w:eastAsiaTheme="minorHAnsi" w:cs="Times New Roman"/>
          <w:szCs w:val="24"/>
          <w:lang w:val="sr-Cyrl-CS"/>
        </w:rPr>
        <w:t>Ј</w:t>
      </w:r>
      <w:r w:rsidRPr="00825F12">
        <w:rPr>
          <w:rFonts w:eastAsiaTheme="minorHAnsi" w:cs="Times New Roman"/>
          <w:szCs w:val="24"/>
          <w:lang w:val="ru-RU"/>
        </w:rPr>
        <w:t xml:space="preserve">елини поткорњаци су редовно присутни на свим локалитетима где расте јела у НП Тара. Поједина стабла, која су физиолошки ослабела, сипци насељавају и суше. Слично као код смрчиних сипаца, и јелини су склони масовном намножавању, када од секундарних, постају примарне </w:t>
      </w:r>
      <w:r w:rsidRPr="00825F12">
        <w:rPr>
          <w:rFonts w:eastAsiaTheme="minorHAnsi" w:cs="Times New Roman"/>
          <w:szCs w:val="24"/>
          <w:lang w:val="sl-SI"/>
        </w:rPr>
        <w:t>ш</w:t>
      </w:r>
      <w:r w:rsidRPr="00825F12">
        <w:rPr>
          <w:rFonts w:eastAsiaTheme="minorHAnsi" w:cs="Times New Roman"/>
          <w:szCs w:val="24"/>
          <w:lang w:val="ru-RU"/>
        </w:rPr>
        <w:t xml:space="preserve">теточине. </w:t>
      </w:r>
    </w:p>
    <w:p w:rsidR="00825F12" w:rsidRPr="00825F12" w:rsidRDefault="00825F12" w:rsidP="00825F12">
      <w:pPr>
        <w:rPr>
          <w:rFonts w:eastAsiaTheme="minorHAnsi" w:cs="Times New Roman"/>
          <w:szCs w:val="24"/>
          <w:lang w:val="ru-RU"/>
        </w:rPr>
      </w:pPr>
      <w:r w:rsidRPr="00825F12">
        <w:rPr>
          <w:rFonts w:eastAsiaTheme="minorHAnsi" w:cs="Times New Roman"/>
          <w:szCs w:val="24"/>
          <w:lang w:val="ru-RU"/>
        </w:rPr>
        <w:t xml:space="preserve">Врста </w:t>
      </w:r>
      <w:r w:rsidRPr="00825F12">
        <w:rPr>
          <w:rFonts w:eastAsiaTheme="minorHAnsi" w:cs="Times New Roman"/>
          <w:i/>
          <w:szCs w:val="24"/>
          <w:lang w:val="en-AU"/>
        </w:rPr>
        <w:t>Paradiplosis</w:t>
      </w:r>
      <w:r w:rsidRPr="00825F12">
        <w:rPr>
          <w:rFonts w:eastAsiaTheme="minorHAnsi" w:cs="Times New Roman"/>
          <w:i/>
          <w:szCs w:val="24"/>
          <w:lang w:val="ru-RU"/>
        </w:rPr>
        <w:t xml:space="preserve"> </w:t>
      </w:r>
      <w:r w:rsidRPr="00825F12">
        <w:rPr>
          <w:rFonts w:eastAsiaTheme="minorHAnsi" w:cs="Times New Roman"/>
          <w:i/>
          <w:szCs w:val="24"/>
          <w:lang w:val="en-AU"/>
        </w:rPr>
        <w:t>abietis</w:t>
      </w:r>
      <w:r w:rsidRPr="00825F12">
        <w:rPr>
          <w:rFonts w:eastAsiaTheme="minorHAnsi" w:cs="Times New Roman"/>
          <w:szCs w:val="24"/>
          <w:lang w:val="ru-RU"/>
        </w:rPr>
        <w:t xml:space="preserve"> је нова штеточина на просторима Балканског полуострва. Констатова</w:t>
      </w:r>
      <w:r w:rsidR="003F0E7C">
        <w:rPr>
          <w:rFonts w:eastAsiaTheme="minorHAnsi" w:cs="Times New Roman"/>
          <w:szCs w:val="24"/>
          <w:lang w:val="ru-RU"/>
        </w:rPr>
        <w:t xml:space="preserve">на </w:t>
      </w:r>
      <w:r w:rsidRPr="00825F12">
        <w:rPr>
          <w:rFonts w:eastAsiaTheme="minorHAnsi" w:cs="Times New Roman"/>
          <w:szCs w:val="24"/>
          <w:lang w:val="ru-RU"/>
        </w:rPr>
        <w:t xml:space="preserve"> је 2001. године у шумама јеле Н</w:t>
      </w:r>
      <w:r w:rsidRPr="00825F12">
        <w:rPr>
          <w:rFonts w:eastAsiaTheme="minorHAnsi" w:cs="Times New Roman"/>
          <w:szCs w:val="24"/>
          <w:lang w:val="sr-Cyrl-CS"/>
        </w:rPr>
        <w:t>ационалног парка</w:t>
      </w:r>
      <w:r w:rsidRPr="00825F12">
        <w:rPr>
          <w:rFonts w:eastAsiaTheme="minorHAnsi" w:cs="Times New Roman"/>
          <w:szCs w:val="24"/>
          <w:lang w:val="ru-RU"/>
        </w:rPr>
        <w:t xml:space="preserve"> Тара и на планини Го</w:t>
      </w:r>
      <w:r w:rsidR="003F0E7C">
        <w:rPr>
          <w:rFonts w:eastAsiaTheme="minorHAnsi" w:cs="Times New Roman"/>
          <w:szCs w:val="24"/>
          <w:lang w:val="ru-RU"/>
        </w:rPr>
        <w:t xml:space="preserve">ч. Током 2002. године забележена </w:t>
      </w:r>
      <w:r w:rsidRPr="00825F12">
        <w:rPr>
          <w:rFonts w:eastAsiaTheme="minorHAnsi" w:cs="Times New Roman"/>
          <w:szCs w:val="24"/>
          <w:lang w:val="ru-RU"/>
        </w:rPr>
        <w:t xml:space="preserve"> је на целом подручју  Србије и Републике Српске. Врста је распрострањена у целој Европи, ме</w:t>
      </w:r>
      <w:r w:rsidRPr="00825F12">
        <w:rPr>
          <w:rFonts w:eastAsiaTheme="minorHAnsi" w:cs="Times New Roman"/>
          <w:szCs w:val="24"/>
          <w:lang w:val="sr-Cyrl-CS"/>
        </w:rPr>
        <w:t>ђ</w:t>
      </w:r>
      <w:r w:rsidRPr="00825F12">
        <w:rPr>
          <w:rFonts w:eastAsiaTheme="minorHAnsi" w:cs="Times New Roman"/>
          <w:szCs w:val="24"/>
          <w:lang w:val="ru-RU"/>
        </w:rPr>
        <w:t xml:space="preserve">утим, до сада су штете забелешене само у централном делу. Женка ове мушице галице у пролеће полаже јаја на младе четине јеле. Ларва у основи четине ствара галу у којој се храни. Четина са галом током зиме се суши и опада. На овај начин, четина функционише само годину дана, док је нормално трајање четина јеле 4 - 5 година. Број гала на четинама појединих стабала је изузетно велики, тако да се може очекивати знатно осипање четина, што ће свакако изазвати физиолошко слабљење стабала јеле, која ће тада постати лак плен сипаца. Зато је веома важно што пре и што детаљније проучити животни циклус ове штеточине и пронаћи адекватне мере њеног сузбијања, што ће бити предложено у Плану научно-истраживачког рада за наредни период. </w:t>
      </w:r>
    </w:p>
    <w:p w:rsidR="00825F12" w:rsidRPr="00825F12" w:rsidRDefault="00825F12" w:rsidP="00825F12">
      <w:pPr>
        <w:rPr>
          <w:rFonts w:eastAsiaTheme="minorHAnsi" w:cs="Times New Roman"/>
          <w:szCs w:val="24"/>
          <w:lang w:val="sl-SI"/>
        </w:rPr>
      </w:pPr>
    </w:p>
    <w:p w:rsidR="00825F12" w:rsidRPr="00825F12" w:rsidRDefault="00825F12" w:rsidP="00825F12">
      <w:pPr>
        <w:rPr>
          <w:rFonts w:eastAsiaTheme="minorHAnsi" w:cs="Times New Roman"/>
          <w:szCs w:val="24"/>
          <w:lang w:val="sr-Cyrl-CS"/>
        </w:rPr>
      </w:pPr>
      <w:r w:rsidRPr="00825F12">
        <w:rPr>
          <w:rFonts w:eastAsiaTheme="minorHAnsi" w:cs="Times New Roman"/>
          <w:szCs w:val="24"/>
          <w:lang w:val="sl-SI"/>
        </w:rPr>
        <w:t xml:space="preserve">У састојинама </w:t>
      </w:r>
      <w:r w:rsidRPr="00825F12">
        <w:rPr>
          <w:rFonts w:eastAsiaTheme="minorHAnsi" w:cs="Times New Roman"/>
          <w:i/>
          <w:szCs w:val="24"/>
          <w:lang w:val="sl-SI"/>
        </w:rPr>
        <w:t>црног и белог бора</w:t>
      </w:r>
      <w:r w:rsidRPr="00825F12">
        <w:rPr>
          <w:rFonts w:eastAsiaTheme="minorHAnsi" w:cs="Times New Roman"/>
          <w:szCs w:val="24"/>
          <w:lang w:val="sl-SI"/>
        </w:rPr>
        <w:t xml:space="preserve"> констатован је већи број штеточина из групе сипаца. Најчешће врсте су: шестозуби боров поткорњак (</w:t>
      </w:r>
      <w:r w:rsidRPr="00825F12">
        <w:rPr>
          <w:rFonts w:eastAsiaTheme="minorHAnsi" w:cs="Times New Roman"/>
          <w:i/>
          <w:szCs w:val="24"/>
          <w:lang w:val="sl-SI"/>
        </w:rPr>
        <w:t>Ips sexdentatus),</w:t>
      </w:r>
      <w:r w:rsidRPr="00825F12">
        <w:rPr>
          <w:rFonts w:eastAsiaTheme="minorHAnsi" w:cs="Times New Roman"/>
          <w:szCs w:val="24"/>
          <w:lang w:val="sl-SI"/>
        </w:rPr>
        <w:t xml:space="preserve"> трозуби боров поткорњак (</w:t>
      </w:r>
      <w:r w:rsidRPr="00825F12">
        <w:rPr>
          <w:rFonts w:eastAsiaTheme="minorHAnsi" w:cs="Times New Roman"/>
          <w:i/>
          <w:szCs w:val="24"/>
          <w:lang w:val="sl-SI"/>
        </w:rPr>
        <w:t>Ips acuminatus</w:t>
      </w:r>
      <w:r w:rsidRPr="00825F12">
        <w:rPr>
          <w:rFonts w:eastAsiaTheme="minorHAnsi" w:cs="Times New Roman"/>
          <w:szCs w:val="24"/>
          <w:lang w:val="sl-SI"/>
        </w:rPr>
        <w:t>), велики боров срчикар (</w:t>
      </w:r>
      <w:r w:rsidRPr="00825F12">
        <w:rPr>
          <w:rFonts w:eastAsiaTheme="minorHAnsi" w:cs="Times New Roman"/>
          <w:i/>
          <w:szCs w:val="24"/>
          <w:lang w:val="sl-SI"/>
        </w:rPr>
        <w:t>Blastophagus piniperda</w:t>
      </w:r>
      <w:r w:rsidRPr="00825F12">
        <w:rPr>
          <w:rFonts w:eastAsiaTheme="minorHAnsi" w:cs="Times New Roman"/>
          <w:szCs w:val="24"/>
          <w:lang w:val="sl-SI"/>
        </w:rPr>
        <w:t>), мали боров срчикар (</w:t>
      </w:r>
      <w:r w:rsidRPr="00825F12">
        <w:rPr>
          <w:rFonts w:eastAsiaTheme="minorHAnsi" w:cs="Times New Roman"/>
          <w:i/>
          <w:szCs w:val="24"/>
          <w:lang w:val="sl-SI"/>
        </w:rPr>
        <w:t xml:space="preserve">B. minor), </w:t>
      </w:r>
      <w:r w:rsidRPr="00825F12">
        <w:rPr>
          <w:rFonts w:eastAsiaTheme="minorHAnsi" w:cs="Times New Roman"/>
          <w:szCs w:val="24"/>
          <w:lang w:val="sl-SI"/>
        </w:rPr>
        <w:t>двозуби боров поткорњак (</w:t>
      </w:r>
      <w:r w:rsidRPr="00825F12">
        <w:rPr>
          <w:rFonts w:eastAsiaTheme="minorHAnsi" w:cs="Times New Roman"/>
          <w:i/>
          <w:szCs w:val="24"/>
          <w:lang w:val="sl-SI"/>
        </w:rPr>
        <w:t>Pityogenes bidentatus), P. bistridentatus</w:t>
      </w:r>
      <w:r w:rsidRPr="00825F12">
        <w:rPr>
          <w:rFonts w:eastAsiaTheme="minorHAnsi" w:cs="Times New Roman"/>
          <w:szCs w:val="24"/>
          <w:lang w:val="sl-SI"/>
        </w:rPr>
        <w:t>, четворозуби боров поткорњак (</w:t>
      </w:r>
      <w:r w:rsidRPr="00825F12">
        <w:rPr>
          <w:rFonts w:eastAsiaTheme="minorHAnsi" w:cs="Times New Roman"/>
          <w:i/>
          <w:szCs w:val="24"/>
          <w:lang w:val="sl-SI"/>
        </w:rPr>
        <w:t>P. quadridens</w:t>
      </w:r>
      <w:r w:rsidRPr="00825F12">
        <w:rPr>
          <w:rFonts w:eastAsiaTheme="minorHAnsi" w:cs="Times New Roman"/>
          <w:szCs w:val="24"/>
          <w:lang w:val="sl-SI"/>
        </w:rPr>
        <w:t>) и пругасти дрвенар</w:t>
      </w:r>
      <w:r w:rsidRPr="00825F12">
        <w:rPr>
          <w:rFonts w:eastAsiaTheme="minorHAnsi" w:cs="Times New Roman"/>
          <w:i/>
          <w:szCs w:val="24"/>
          <w:lang w:val="sl-SI"/>
        </w:rPr>
        <w:t xml:space="preserve"> (Trypodendron lineatum</w:t>
      </w:r>
      <w:r w:rsidRPr="00825F12">
        <w:rPr>
          <w:rFonts w:eastAsiaTheme="minorHAnsi" w:cs="Times New Roman"/>
          <w:szCs w:val="24"/>
          <w:lang w:val="sl-SI"/>
        </w:rPr>
        <w:t xml:space="preserve">). </w:t>
      </w:r>
      <w:r w:rsidRPr="00825F12">
        <w:rPr>
          <w:rFonts w:eastAsiaTheme="minorHAnsi" w:cs="Times New Roman"/>
          <w:szCs w:val="24"/>
          <w:lang w:val="ru-RU"/>
        </w:rPr>
        <w:t xml:space="preserve">Све наведене врсте смо налазили у појединачно осушеним стаблима белог и црног бора. Нарочито је бројан </w:t>
      </w:r>
      <w:r w:rsidRPr="00825F12">
        <w:rPr>
          <w:rFonts w:eastAsiaTheme="minorHAnsi" w:cs="Times New Roman"/>
          <w:i/>
          <w:szCs w:val="24"/>
          <w:lang w:val="en-AU"/>
        </w:rPr>
        <w:t>Ips</w:t>
      </w:r>
      <w:r w:rsidRPr="00825F12">
        <w:rPr>
          <w:rFonts w:eastAsiaTheme="minorHAnsi" w:cs="Times New Roman"/>
          <w:i/>
          <w:szCs w:val="24"/>
          <w:lang w:val="ru-RU"/>
        </w:rPr>
        <w:t xml:space="preserve"> </w:t>
      </w:r>
      <w:r w:rsidRPr="00825F12">
        <w:rPr>
          <w:rFonts w:eastAsiaTheme="minorHAnsi" w:cs="Times New Roman"/>
          <w:i/>
          <w:szCs w:val="24"/>
          <w:lang w:val="en-AU"/>
        </w:rPr>
        <w:t>sexdentatus</w:t>
      </w:r>
      <w:r w:rsidRPr="00825F12">
        <w:rPr>
          <w:rFonts w:eastAsiaTheme="minorHAnsi" w:cs="Times New Roman"/>
          <w:szCs w:val="24"/>
          <w:lang w:val="ru-RU"/>
        </w:rPr>
        <w:t xml:space="preserve"> у свим културама и природним састојинама борова</w:t>
      </w:r>
      <w:r w:rsidR="00DC25E4">
        <w:rPr>
          <w:rFonts w:eastAsiaTheme="minorHAnsi" w:cs="Times New Roman"/>
          <w:szCs w:val="24"/>
          <w:lang w:val="ru-RU"/>
        </w:rPr>
        <w:t xml:space="preserve"> Националног п</w:t>
      </w:r>
      <w:r w:rsidRPr="00825F12">
        <w:rPr>
          <w:rFonts w:eastAsiaTheme="minorHAnsi" w:cs="Times New Roman"/>
          <w:szCs w:val="24"/>
          <w:lang w:val="sr-Cyrl-CS"/>
        </w:rPr>
        <w:t>арка</w:t>
      </w:r>
      <w:r w:rsidRPr="00825F12">
        <w:rPr>
          <w:rFonts w:eastAsiaTheme="minorHAnsi" w:cs="Times New Roman"/>
          <w:szCs w:val="24"/>
          <w:lang w:val="ru-RU"/>
        </w:rPr>
        <w:t xml:space="preserve">. Борови сипци су секундарне штеточине, али се у случају пренамножења могу понашати као примарне и насељавати потпуно витална борова стабла. </w:t>
      </w:r>
    </w:p>
    <w:p w:rsidR="00825F12" w:rsidRPr="00825F12" w:rsidRDefault="00825F12" w:rsidP="00825F12">
      <w:pPr>
        <w:rPr>
          <w:rFonts w:eastAsiaTheme="minorHAnsi" w:cs="Times New Roman"/>
          <w:szCs w:val="24"/>
          <w:lang w:val="sr-Cyrl-CS"/>
        </w:rPr>
      </w:pPr>
    </w:p>
    <w:p w:rsidR="00825F12" w:rsidRDefault="00825F12" w:rsidP="00825F12">
      <w:pPr>
        <w:rPr>
          <w:rFonts w:eastAsiaTheme="minorHAnsi" w:cs="Times New Roman"/>
          <w:szCs w:val="24"/>
          <w:lang w:val="ru-RU"/>
        </w:rPr>
      </w:pPr>
      <w:r w:rsidRPr="00825F12">
        <w:rPr>
          <w:rFonts w:eastAsiaTheme="minorHAnsi" w:cs="Times New Roman"/>
          <w:szCs w:val="24"/>
          <w:lang w:val="sr-Cyrl-CS"/>
        </w:rPr>
        <w:t xml:space="preserve">У природним састојинама </w:t>
      </w:r>
      <w:r w:rsidRPr="00825F12">
        <w:rPr>
          <w:rFonts w:eastAsiaTheme="minorHAnsi" w:cs="Times New Roman"/>
          <w:i/>
          <w:szCs w:val="24"/>
          <w:lang w:val="sr-Cyrl-CS"/>
        </w:rPr>
        <w:t>букве</w:t>
      </w:r>
      <w:r w:rsidRPr="00825F12">
        <w:rPr>
          <w:rFonts w:eastAsiaTheme="minorHAnsi" w:cs="Times New Roman"/>
          <w:szCs w:val="24"/>
          <w:lang w:val="sr-Cyrl-CS"/>
        </w:rPr>
        <w:t xml:space="preserve"> констатоване су следеће штеточине: буквина мува галица (</w:t>
      </w:r>
      <w:r w:rsidRPr="00825F12">
        <w:rPr>
          <w:rFonts w:eastAsiaTheme="minorHAnsi" w:cs="Times New Roman"/>
          <w:i/>
          <w:szCs w:val="24"/>
          <w:lang w:val="en-AU"/>
        </w:rPr>
        <w:t>Mikiola</w:t>
      </w:r>
      <w:r w:rsidRPr="00825F12">
        <w:rPr>
          <w:rFonts w:eastAsiaTheme="minorHAnsi" w:cs="Times New Roman"/>
          <w:i/>
          <w:szCs w:val="24"/>
          <w:lang w:val="sr-Cyrl-CS"/>
        </w:rPr>
        <w:t xml:space="preserve"> </w:t>
      </w:r>
      <w:r w:rsidRPr="00825F12">
        <w:rPr>
          <w:rFonts w:eastAsiaTheme="minorHAnsi" w:cs="Times New Roman"/>
          <w:i/>
          <w:szCs w:val="24"/>
          <w:lang w:val="en-AU"/>
        </w:rPr>
        <w:t>fagi</w:t>
      </w:r>
      <w:r w:rsidRPr="00825F12">
        <w:rPr>
          <w:rFonts w:eastAsiaTheme="minorHAnsi" w:cs="Times New Roman"/>
          <w:szCs w:val="24"/>
          <w:lang w:val="sr-Cyrl-CS"/>
        </w:rPr>
        <w:t>), буквин сурлаш минер (</w:t>
      </w:r>
      <w:r w:rsidRPr="00825F12">
        <w:rPr>
          <w:rFonts w:eastAsiaTheme="minorHAnsi" w:cs="Times New Roman"/>
          <w:i/>
          <w:szCs w:val="24"/>
          <w:lang w:val="en-AU"/>
        </w:rPr>
        <w:t>Orchestes</w:t>
      </w:r>
      <w:r w:rsidRPr="00825F12">
        <w:rPr>
          <w:rFonts w:eastAsiaTheme="minorHAnsi" w:cs="Times New Roman"/>
          <w:i/>
          <w:szCs w:val="24"/>
          <w:lang w:val="sr-Cyrl-CS"/>
        </w:rPr>
        <w:t xml:space="preserve"> </w:t>
      </w:r>
      <w:r w:rsidRPr="00825F12">
        <w:rPr>
          <w:rFonts w:eastAsiaTheme="minorHAnsi" w:cs="Times New Roman"/>
          <w:i/>
          <w:szCs w:val="24"/>
          <w:lang w:val="en-AU"/>
        </w:rPr>
        <w:t>fagi</w:t>
      </w:r>
      <w:r w:rsidRPr="00825F12">
        <w:rPr>
          <w:rFonts w:eastAsiaTheme="minorHAnsi" w:cs="Times New Roman"/>
          <w:szCs w:val="24"/>
          <w:lang w:val="sr-Cyrl-CS"/>
        </w:rPr>
        <w:t xml:space="preserve">), буквин минер </w:t>
      </w:r>
      <w:r w:rsidRPr="00825F12">
        <w:rPr>
          <w:rFonts w:eastAsiaTheme="minorHAnsi" w:cs="Times New Roman"/>
          <w:i/>
          <w:szCs w:val="24"/>
          <w:lang w:val="sr-Cyrl-CS"/>
        </w:rPr>
        <w:t>(</w:t>
      </w:r>
      <w:r w:rsidRPr="00825F12">
        <w:rPr>
          <w:rFonts w:eastAsiaTheme="minorHAnsi" w:cs="Times New Roman"/>
          <w:i/>
          <w:szCs w:val="24"/>
          <w:lang w:val="en-AU"/>
        </w:rPr>
        <w:t>Phyllonorycter</w:t>
      </w:r>
      <w:r w:rsidRPr="00825F12">
        <w:rPr>
          <w:rFonts w:eastAsiaTheme="minorHAnsi" w:cs="Times New Roman"/>
          <w:i/>
          <w:szCs w:val="24"/>
          <w:lang w:val="sr-Cyrl-CS"/>
        </w:rPr>
        <w:t xml:space="preserve"> </w:t>
      </w:r>
      <w:r w:rsidRPr="00825F12">
        <w:rPr>
          <w:rFonts w:eastAsiaTheme="minorHAnsi" w:cs="Times New Roman"/>
          <w:i/>
          <w:szCs w:val="24"/>
          <w:lang w:val="en-AU"/>
        </w:rPr>
        <w:t>fagi</w:t>
      </w:r>
      <w:r w:rsidRPr="00825F12">
        <w:rPr>
          <w:rFonts w:eastAsiaTheme="minorHAnsi" w:cs="Times New Roman"/>
          <w:szCs w:val="24"/>
          <w:lang w:val="sr-Cyrl-CS"/>
        </w:rPr>
        <w:t>), буквина лисна ваш (</w:t>
      </w:r>
      <w:r w:rsidRPr="00825F12">
        <w:rPr>
          <w:rFonts w:eastAsiaTheme="minorHAnsi" w:cs="Times New Roman"/>
          <w:i/>
          <w:szCs w:val="24"/>
          <w:lang w:val="en-AU"/>
        </w:rPr>
        <w:t>Phyllaphis</w:t>
      </w:r>
      <w:r w:rsidRPr="00825F12">
        <w:rPr>
          <w:rFonts w:eastAsiaTheme="minorHAnsi" w:cs="Times New Roman"/>
          <w:i/>
          <w:szCs w:val="24"/>
          <w:lang w:val="sr-Cyrl-CS"/>
        </w:rPr>
        <w:t xml:space="preserve"> </w:t>
      </w:r>
      <w:r w:rsidRPr="00825F12">
        <w:rPr>
          <w:rFonts w:eastAsiaTheme="minorHAnsi" w:cs="Times New Roman"/>
          <w:i/>
          <w:szCs w:val="24"/>
          <w:lang w:val="en-AU"/>
        </w:rPr>
        <w:t>fagi</w:t>
      </w:r>
      <w:r w:rsidRPr="00825F12">
        <w:rPr>
          <w:rFonts w:eastAsiaTheme="minorHAnsi" w:cs="Times New Roman"/>
          <w:szCs w:val="24"/>
          <w:lang w:val="sr-Cyrl-CS"/>
        </w:rPr>
        <w:t>) и буквин штиташ (</w:t>
      </w:r>
      <w:r w:rsidRPr="00825F12">
        <w:rPr>
          <w:rFonts w:eastAsiaTheme="minorHAnsi" w:cs="Times New Roman"/>
          <w:i/>
          <w:szCs w:val="24"/>
          <w:lang w:val="en-AU"/>
        </w:rPr>
        <w:t>Cryptococcus</w:t>
      </w:r>
      <w:r w:rsidRPr="00825F12">
        <w:rPr>
          <w:rFonts w:eastAsiaTheme="minorHAnsi" w:cs="Times New Roman"/>
          <w:i/>
          <w:szCs w:val="24"/>
          <w:lang w:val="sr-Cyrl-CS"/>
        </w:rPr>
        <w:t xml:space="preserve"> </w:t>
      </w:r>
      <w:r w:rsidRPr="00825F12">
        <w:rPr>
          <w:rFonts w:eastAsiaTheme="minorHAnsi" w:cs="Times New Roman"/>
          <w:i/>
          <w:szCs w:val="24"/>
          <w:lang w:val="en-AU"/>
        </w:rPr>
        <w:t>fagisuga</w:t>
      </w:r>
      <w:r w:rsidRPr="00825F12">
        <w:rPr>
          <w:rFonts w:eastAsiaTheme="minorHAnsi" w:cs="Times New Roman"/>
          <w:szCs w:val="24"/>
          <w:lang w:val="sr-Cyrl-CS"/>
        </w:rPr>
        <w:t xml:space="preserve">). </w:t>
      </w:r>
      <w:r w:rsidRPr="00825F12">
        <w:rPr>
          <w:rFonts w:eastAsiaTheme="minorHAnsi" w:cs="Times New Roman"/>
          <w:szCs w:val="24"/>
          <w:lang w:val="ru-RU"/>
        </w:rPr>
        <w:t xml:space="preserve">Све наведене врсте се последњих година налазе у ниској бројности, те не представљају већу опасност за стабла букве у састојинама. Најопаснија од наведених врста је буквин штиташ, који ствара колоније на деблу стабала букве. Женке ове врсте, која се развија чистом партеногенезом, су прекривене беличастим воштаним длачицама, а рилица им је убушена дубоко у кору, одакле сисају сокове из слоја лике. Сам штиташ не представља већу опасност за стабло букве, осим што му  сисањем сокова смањује прираст и виталност. Међутим, познато је синхронизовано деловање штиташа и гљиве </w:t>
      </w:r>
      <w:r w:rsidRPr="00825F12">
        <w:rPr>
          <w:rFonts w:eastAsiaTheme="minorHAnsi" w:cs="Times New Roman"/>
          <w:i/>
          <w:szCs w:val="24"/>
          <w:lang w:val="en-AU"/>
        </w:rPr>
        <w:t>Nectria</w:t>
      </w:r>
      <w:r w:rsidRPr="00825F12">
        <w:rPr>
          <w:rFonts w:eastAsiaTheme="minorHAnsi" w:cs="Times New Roman"/>
          <w:i/>
          <w:szCs w:val="24"/>
          <w:lang w:val="ru-RU"/>
        </w:rPr>
        <w:t xml:space="preserve"> </w:t>
      </w:r>
      <w:r w:rsidRPr="00825F12">
        <w:rPr>
          <w:rFonts w:eastAsiaTheme="minorHAnsi" w:cs="Times New Roman"/>
          <w:i/>
          <w:szCs w:val="24"/>
          <w:lang w:val="en-AU"/>
        </w:rPr>
        <w:t>coccinea</w:t>
      </w:r>
      <w:r w:rsidRPr="00825F12">
        <w:rPr>
          <w:rFonts w:eastAsiaTheme="minorHAnsi" w:cs="Times New Roman"/>
          <w:i/>
          <w:szCs w:val="24"/>
          <w:lang w:val="ru-RU"/>
        </w:rPr>
        <w:t>,</w:t>
      </w:r>
      <w:r w:rsidRPr="00825F12">
        <w:rPr>
          <w:rFonts w:eastAsiaTheme="minorHAnsi" w:cs="Times New Roman"/>
          <w:szCs w:val="24"/>
          <w:lang w:val="ru-RU"/>
        </w:rPr>
        <w:t xml:space="preserve">  под називом болест коре букве. Наиме, на местима где је штиташ зарио своју рилицу у кору лако продире под кору мицелија гљиве </w:t>
      </w:r>
      <w:r w:rsidRPr="00825F12">
        <w:rPr>
          <w:rFonts w:eastAsiaTheme="minorHAnsi" w:cs="Times New Roman"/>
          <w:i/>
          <w:szCs w:val="24"/>
          <w:lang w:val="en-AU"/>
        </w:rPr>
        <w:t>Nectria</w:t>
      </w:r>
      <w:r w:rsidRPr="00825F12">
        <w:rPr>
          <w:rFonts w:eastAsiaTheme="minorHAnsi" w:cs="Times New Roman"/>
          <w:i/>
          <w:szCs w:val="24"/>
          <w:lang w:val="ru-RU"/>
        </w:rPr>
        <w:t xml:space="preserve"> </w:t>
      </w:r>
      <w:r w:rsidRPr="00825F12">
        <w:rPr>
          <w:rFonts w:eastAsiaTheme="minorHAnsi" w:cs="Times New Roman"/>
          <w:i/>
          <w:szCs w:val="24"/>
          <w:lang w:val="en-AU"/>
        </w:rPr>
        <w:t>coccinea</w:t>
      </w:r>
      <w:r w:rsidRPr="00825F12">
        <w:rPr>
          <w:rFonts w:eastAsiaTheme="minorHAnsi" w:cs="Times New Roman"/>
          <w:szCs w:val="24"/>
          <w:lang w:val="ru-RU"/>
        </w:rPr>
        <w:t xml:space="preserve">, која тада изазива некрозу (одумирање коре). Ако стабло буде прстеновано услед развоја гљиве, оно се суши и бива насељено гљивама трулежницама, које га за врло кратко време (2 - 3 године) потпуно разоре. Стабла са колонијама штиташа, са или без присуства гљиве </w:t>
      </w:r>
      <w:r w:rsidRPr="00825F12">
        <w:rPr>
          <w:rFonts w:eastAsiaTheme="minorHAnsi" w:cs="Times New Roman"/>
          <w:i/>
          <w:szCs w:val="24"/>
          <w:lang w:val="en-AU"/>
        </w:rPr>
        <w:t>N</w:t>
      </w:r>
      <w:r w:rsidRPr="00825F12">
        <w:rPr>
          <w:rFonts w:eastAsiaTheme="minorHAnsi" w:cs="Times New Roman"/>
          <w:i/>
          <w:szCs w:val="24"/>
          <w:lang w:val="ru-RU"/>
        </w:rPr>
        <w:t xml:space="preserve">. </w:t>
      </w:r>
      <w:r w:rsidRPr="00825F12">
        <w:rPr>
          <w:rFonts w:eastAsiaTheme="minorHAnsi" w:cs="Times New Roman"/>
          <w:i/>
          <w:szCs w:val="24"/>
          <w:lang w:val="en-AU"/>
        </w:rPr>
        <w:t>coccinea</w:t>
      </w:r>
      <w:r w:rsidRPr="00825F12">
        <w:rPr>
          <w:rFonts w:eastAsiaTheme="minorHAnsi" w:cs="Times New Roman"/>
          <w:szCs w:val="24"/>
          <w:lang w:val="ru-RU"/>
        </w:rPr>
        <w:t xml:space="preserve"> су потпуно употребљива за даљу прераду, јер није дошло до насељавања гљива трулежница. Треба имати у виду да штиташ преферира одрасла стабла букве (зрела за сечу), тако да се ни ту ништа не губи, већ добија, јер се посечена стабла потпуно нормално могу искористити, а уједно њиховим уклањањем из састојине спречава се или успорава ширење оболења болести коре букве. </w:t>
      </w:r>
    </w:p>
    <w:p w:rsidR="00524142" w:rsidRDefault="00524142" w:rsidP="00825F12">
      <w:pPr>
        <w:rPr>
          <w:rFonts w:eastAsiaTheme="minorHAnsi" w:cs="Times New Roman"/>
          <w:szCs w:val="24"/>
          <w:lang w:val="ru-RU"/>
        </w:rPr>
      </w:pPr>
    </w:p>
    <w:p w:rsidR="00524142" w:rsidRPr="00825F12" w:rsidRDefault="00524142" w:rsidP="00825F12">
      <w:pPr>
        <w:rPr>
          <w:rFonts w:eastAsiaTheme="minorHAnsi" w:cs="Times New Roman"/>
          <w:szCs w:val="24"/>
          <w:lang w:val="ru-RU"/>
        </w:rPr>
      </w:pPr>
      <w:r>
        <w:rPr>
          <w:rFonts w:eastAsiaTheme="minorHAnsi" w:cs="Times New Roman"/>
          <w:szCs w:val="24"/>
          <w:lang w:val="ru-RU"/>
        </w:rPr>
        <w:t xml:space="preserve">У природним састојинама храстова углавном у овој ГЈ доминира </w:t>
      </w:r>
      <w:r w:rsidRPr="00524142">
        <w:rPr>
          <w:rFonts w:eastAsiaTheme="minorHAnsi" w:cs="Times New Roman"/>
          <w:i/>
          <w:szCs w:val="24"/>
          <w:lang w:val="ru-RU"/>
        </w:rPr>
        <w:t>цер</w:t>
      </w:r>
      <w:r>
        <w:rPr>
          <w:rFonts w:eastAsiaTheme="minorHAnsi" w:cs="Times New Roman"/>
          <w:szCs w:val="24"/>
          <w:lang w:val="ru-RU"/>
        </w:rPr>
        <w:t xml:space="preserve">. Цер је потенцијално угрожен од </w:t>
      </w:r>
      <w:r w:rsidR="009C7CCA">
        <w:rPr>
          <w:rFonts w:eastAsiaTheme="minorHAnsi" w:cs="Times New Roman"/>
          <w:szCs w:val="24"/>
          <w:lang w:val="ru-RU"/>
        </w:rPr>
        <w:t>п</w:t>
      </w:r>
      <w:r>
        <w:rPr>
          <w:rFonts w:eastAsiaTheme="minorHAnsi" w:cs="Times New Roman"/>
          <w:szCs w:val="24"/>
          <w:lang w:val="ru-RU"/>
        </w:rPr>
        <w:t xml:space="preserve">атогених врста </w:t>
      </w:r>
      <w:r w:rsidR="009C7CCA">
        <w:rPr>
          <w:rFonts w:eastAsiaTheme="minorHAnsi" w:cs="Times New Roman"/>
          <w:szCs w:val="24"/>
          <w:lang w:val="ru-RU"/>
        </w:rPr>
        <w:t>гљива</w:t>
      </w:r>
      <w:r>
        <w:rPr>
          <w:rFonts w:eastAsiaTheme="minorHAnsi" w:cs="Times New Roman"/>
          <w:szCs w:val="24"/>
          <w:lang w:val="ru-RU"/>
        </w:rPr>
        <w:t xml:space="preserve"> које могу да наруше здравствено стање и изазову сушење стабала.</w:t>
      </w:r>
      <w:r w:rsidR="009C7CCA">
        <w:rPr>
          <w:rFonts w:eastAsiaTheme="minorHAnsi" w:cs="Times New Roman"/>
          <w:szCs w:val="24"/>
          <w:lang w:val="ru-RU"/>
        </w:rPr>
        <w:t xml:space="preserve"> </w:t>
      </w:r>
      <w:r w:rsidR="009C7CCA">
        <w:rPr>
          <w:lang w:val="sr-Cyrl-CS"/>
        </w:rPr>
        <w:t>Н</w:t>
      </w:r>
      <w:r w:rsidR="009C7CCA" w:rsidRPr="009A4D36">
        <w:rPr>
          <w:lang w:val="sr-Cyrl-CS"/>
        </w:rPr>
        <w:t xml:space="preserve">а лишћу далеко највећи значај има гљива </w:t>
      </w:r>
      <w:r w:rsidR="009C7CCA" w:rsidRPr="009A4D36">
        <w:rPr>
          <w:i/>
          <w:lang w:val="sr-Cyrl-CS"/>
        </w:rPr>
        <w:t xml:space="preserve">Microsphaera alphitoides </w:t>
      </w:r>
      <w:r w:rsidR="009C7CCA" w:rsidRPr="009A4D36">
        <w:rPr>
          <w:lang w:val="sr-Cyrl-CS"/>
        </w:rPr>
        <w:t>која проузрокује пепелницу храста. Од гљива које нападају кору највећи значај имају</w:t>
      </w:r>
      <w:r w:rsidR="009C7CCA" w:rsidRPr="009A4D36">
        <w:rPr>
          <w:i/>
          <w:lang w:val="sr-Cyrl-CS"/>
        </w:rPr>
        <w:t xml:space="preserve"> Cytospora ambiens, Diatrypella quercina; Fusicoccum quercinum </w:t>
      </w:r>
      <w:r w:rsidR="009C7CCA" w:rsidRPr="009A4D36">
        <w:rPr>
          <w:lang w:val="sr-Cyrl-CS"/>
        </w:rPr>
        <w:t xml:space="preserve">и </w:t>
      </w:r>
      <w:r w:rsidR="009C7CCA" w:rsidRPr="009A4D36">
        <w:rPr>
          <w:i/>
          <w:lang w:val="sr-Cyrl-CS"/>
        </w:rPr>
        <w:t xml:space="preserve">Myxosporium lanceola, </w:t>
      </w:r>
      <w:r w:rsidR="009C7CCA" w:rsidRPr="009A4D36">
        <w:rPr>
          <w:lang w:val="sr-Cyrl-CS"/>
        </w:rPr>
        <w:t xml:space="preserve">тј. гљива које се јављају као паразити и изазивају некрозу коре. Међу гљивама на дрвету највећи значај имају </w:t>
      </w:r>
      <w:r w:rsidR="009C7CCA" w:rsidRPr="009A4D36">
        <w:rPr>
          <w:i/>
          <w:lang w:val="sr-Cyrl-CS"/>
        </w:rPr>
        <w:t xml:space="preserve">Ophiostoma </w:t>
      </w:r>
      <w:r w:rsidR="009C7CCA" w:rsidRPr="009A4D36">
        <w:rPr>
          <w:lang w:val="sr-Cyrl-CS"/>
        </w:rPr>
        <w:t>врст</w:t>
      </w:r>
      <w:r w:rsidR="009C7CCA">
        <w:rPr>
          <w:lang w:val="sr-Cyrl-CS"/>
        </w:rPr>
        <w:t>е</w:t>
      </w:r>
      <w:r w:rsidR="009C7CCA" w:rsidRPr="009A4D36">
        <w:rPr>
          <w:lang w:val="sr-Cyrl-CS"/>
        </w:rPr>
        <w:t xml:space="preserve">. Гљиве </w:t>
      </w:r>
      <w:r w:rsidR="009C7CCA" w:rsidRPr="009A4D36">
        <w:rPr>
          <w:i/>
          <w:lang w:val="sr-Cyrl-CS"/>
        </w:rPr>
        <w:t>Ophiostoma piceae</w:t>
      </w:r>
      <w:r w:rsidR="009C7CCA" w:rsidRPr="009A4D36">
        <w:rPr>
          <w:lang w:val="sr-Cyrl-CS"/>
        </w:rPr>
        <w:t xml:space="preserve"> (Münch) Sydow. и </w:t>
      </w:r>
      <w:r w:rsidR="009C7CCA" w:rsidRPr="009A4D36">
        <w:rPr>
          <w:i/>
          <w:lang w:val="sr-Cyrl-CS"/>
        </w:rPr>
        <w:t>O. roboris</w:t>
      </w:r>
      <w:r w:rsidR="009C7CCA" w:rsidRPr="009A4D36">
        <w:rPr>
          <w:lang w:val="sr-Cyrl-CS"/>
        </w:rPr>
        <w:t xml:space="preserve"> Georg. et Teod изазивају болести познате под називом "трахеомикозе"</w:t>
      </w:r>
      <w:r w:rsidR="009C7CCA">
        <w:rPr>
          <w:lang w:val="sr-Cyrl-CS"/>
        </w:rPr>
        <w:t>.</w:t>
      </w:r>
    </w:p>
    <w:p w:rsidR="00825F12" w:rsidRPr="00825F12" w:rsidRDefault="00825F12" w:rsidP="00825F12">
      <w:pPr>
        <w:rPr>
          <w:rFonts w:eastAsiaTheme="minorHAnsi" w:cs="Times New Roman"/>
          <w:szCs w:val="24"/>
          <w:lang w:val="sr-Cyrl-CS"/>
        </w:rPr>
      </w:pPr>
    </w:p>
    <w:p w:rsidR="00825F12" w:rsidRPr="00825F12" w:rsidRDefault="00825F12" w:rsidP="00825F12">
      <w:pPr>
        <w:keepNext/>
        <w:keepLines/>
        <w:outlineLvl w:val="1"/>
        <w:rPr>
          <w:rFonts w:eastAsia="Times New Roman" w:cstheme="majorBidi"/>
          <w:b/>
          <w:bCs/>
          <w:spacing w:val="5"/>
          <w:szCs w:val="24"/>
          <w:lang w:val="sr-Cyrl-CS"/>
        </w:rPr>
      </w:pPr>
      <w:bookmarkStart w:id="297" w:name="_Toc396287417"/>
      <w:bookmarkStart w:id="298" w:name="_Toc396377276"/>
      <w:bookmarkStart w:id="299" w:name="_Toc533409002"/>
      <w:r w:rsidRPr="00825F12">
        <w:rPr>
          <w:rFonts w:eastAsiaTheme="majorEastAsia" w:cs="Times New Roman"/>
          <w:bCs/>
          <w:szCs w:val="24"/>
          <w:lang w:val="sr-Cyrl-CS"/>
        </w:rPr>
        <w:t>У састојинама четинара као последица екстремно сушног лета 2012. год. и</w:t>
      </w:r>
      <w:r w:rsidR="00864865">
        <w:rPr>
          <w:rFonts w:eastAsiaTheme="majorEastAsia" w:cs="Times New Roman"/>
          <w:bCs/>
          <w:szCs w:val="24"/>
          <w:lang w:val="sr-Cyrl-CS"/>
        </w:rPr>
        <w:t xml:space="preserve"> великог пожара дошло је до</w:t>
      </w:r>
      <w:r w:rsidRPr="00825F12">
        <w:rPr>
          <w:rFonts w:eastAsiaTheme="majorEastAsia" w:cs="Times New Roman"/>
          <w:bCs/>
          <w:szCs w:val="24"/>
          <w:lang w:val="sr-Cyrl-CS"/>
        </w:rPr>
        <w:t xml:space="preserve"> физиолошког слабљења стабала </w:t>
      </w:r>
      <w:r w:rsidR="00864865">
        <w:rPr>
          <w:rFonts w:eastAsiaTheme="majorEastAsia" w:cs="Times New Roman"/>
          <w:bCs/>
          <w:szCs w:val="24"/>
          <w:lang w:val="sr-Cyrl-CS"/>
        </w:rPr>
        <w:t>и</w:t>
      </w:r>
      <w:r w:rsidRPr="00825F12">
        <w:rPr>
          <w:rFonts w:eastAsiaTheme="majorEastAsia" w:cs="Times New Roman"/>
          <w:bCs/>
          <w:szCs w:val="24"/>
          <w:lang w:val="sr-Cyrl-CS"/>
        </w:rPr>
        <w:t xml:space="preserve"> до градације поткорњака. Најугрожениј</w:t>
      </w:r>
      <w:r w:rsidR="00864865">
        <w:rPr>
          <w:rFonts w:eastAsiaTheme="majorEastAsia" w:cs="Times New Roman"/>
          <w:bCs/>
          <w:szCs w:val="24"/>
          <w:lang w:val="sr-Cyrl-CS"/>
        </w:rPr>
        <w:t>и</w:t>
      </w:r>
      <w:r w:rsidRPr="00825F12">
        <w:rPr>
          <w:rFonts w:eastAsiaTheme="majorEastAsia" w:cs="Times New Roman"/>
          <w:bCs/>
          <w:szCs w:val="24"/>
          <w:lang w:val="sr-Cyrl-CS"/>
        </w:rPr>
        <w:t xml:space="preserve"> </w:t>
      </w:r>
      <w:r w:rsidR="00864865">
        <w:rPr>
          <w:rFonts w:eastAsiaTheme="majorEastAsia" w:cs="Times New Roman"/>
          <w:bCs/>
          <w:szCs w:val="24"/>
          <w:lang w:val="sr-Cyrl-CS"/>
        </w:rPr>
        <w:t xml:space="preserve">су </w:t>
      </w:r>
      <w:r w:rsidRPr="00825F12">
        <w:rPr>
          <w:rFonts w:eastAsiaTheme="majorEastAsia" w:cs="Times New Roman"/>
          <w:bCs/>
          <w:szCs w:val="24"/>
          <w:lang w:val="sr-Cyrl-CS"/>
        </w:rPr>
        <w:t>смрча</w:t>
      </w:r>
      <w:r w:rsidR="00864865">
        <w:rPr>
          <w:rFonts w:eastAsiaTheme="majorEastAsia" w:cs="Times New Roman"/>
          <w:bCs/>
          <w:szCs w:val="24"/>
          <w:lang w:val="sr-Cyrl-CS"/>
        </w:rPr>
        <w:t>, црни и бели бор посебно у рубним деловима пожаришта</w:t>
      </w:r>
      <w:r w:rsidRPr="00825F12">
        <w:rPr>
          <w:rFonts w:eastAsiaTheme="majorEastAsia" w:cs="Times New Roman"/>
          <w:bCs/>
          <w:szCs w:val="24"/>
          <w:lang w:val="sr-Cyrl-CS"/>
        </w:rPr>
        <w:t xml:space="preserve">. </w:t>
      </w:r>
      <w:bookmarkEnd w:id="297"/>
      <w:bookmarkEnd w:id="298"/>
      <w:r w:rsidR="00864865">
        <w:rPr>
          <w:rFonts w:eastAsiaTheme="majorEastAsia" w:cs="Times New Roman"/>
          <w:bCs/>
          <w:szCs w:val="24"/>
          <w:lang w:val="sr-Cyrl-CS"/>
        </w:rPr>
        <w:t>Екстремно топло и сушно је и лето 2017. године а последице ове појаве ће се видети у наредном периоду</w:t>
      </w:r>
      <w:r w:rsidRPr="00825F12">
        <w:rPr>
          <w:rFonts w:eastAsiaTheme="majorEastAsia" w:cs="Times New Roman"/>
          <w:bCs/>
          <w:szCs w:val="24"/>
          <w:lang w:val="sr-Cyrl-CS"/>
        </w:rPr>
        <w:t>.</w:t>
      </w:r>
      <w:bookmarkEnd w:id="299"/>
    </w:p>
    <w:p w:rsidR="00825F12" w:rsidRPr="00825F12" w:rsidRDefault="00825F12" w:rsidP="00825F12">
      <w:pPr>
        <w:ind w:left="57"/>
        <w:rPr>
          <w:rFonts w:eastAsia="Times New Roman"/>
          <w:color w:val="17365D" w:themeColor="text2" w:themeShade="BF"/>
          <w:spacing w:val="5"/>
          <w:szCs w:val="24"/>
          <w:lang w:val="sr-Cyrl-CS"/>
        </w:rPr>
      </w:pPr>
    </w:p>
    <w:p w:rsidR="00825F12" w:rsidRDefault="00825F12" w:rsidP="0070161C">
      <w:pPr>
        <w:pStyle w:val="kb3"/>
        <w:rPr>
          <w:lang w:val="sr-Cyrl-CS" w:eastAsia="sr-Cyrl-CS"/>
        </w:rPr>
      </w:pPr>
      <w:bookmarkStart w:id="300" w:name="_Toc396377278"/>
      <w:bookmarkStart w:id="301" w:name="_Toc442091138"/>
      <w:bookmarkStart w:id="302" w:name="_Toc2154697"/>
      <w:r w:rsidRPr="00825F12">
        <w:rPr>
          <w:lang w:eastAsia="sr-Cyrl-CS"/>
        </w:rPr>
        <w:t>5</w:t>
      </w:r>
      <w:r w:rsidRPr="00825F12">
        <w:rPr>
          <w:lang w:val="sr-Cyrl-CS" w:eastAsia="sr-Cyrl-CS"/>
        </w:rPr>
        <w:t>.1</w:t>
      </w:r>
      <w:r w:rsidR="009C5985">
        <w:rPr>
          <w:lang w:eastAsia="sr-Cyrl-CS"/>
        </w:rPr>
        <w:t>0</w:t>
      </w:r>
      <w:r w:rsidRPr="00825F12">
        <w:rPr>
          <w:lang w:val="sr-Cyrl-CS" w:eastAsia="sr-Cyrl-CS"/>
        </w:rPr>
        <w:t>.3. Угроженост од пожара</w:t>
      </w:r>
      <w:bookmarkEnd w:id="300"/>
      <w:bookmarkEnd w:id="301"/>
      <w:bookmarkEnd w:id="302"/>
    </w:p>
    <w:p w:rsidR="00DB35C4" w:rsidRDefault="00DB35C4" w:rsidP="0070161C">
      <w:pPr>
        <w:pStyle w:val="kb3"/>
        <w:rPr>
          <w:lang w:val="sr-Cyrl-CS" w:eastAsia="sr-Cyrl-CS"/>
        </w:rPr>
      </w:pPr>
    </w:p>
    <w:p w:rsidR="00DB35C4" w:rsidRPr="00D9672D" w:rsidRDefault="00DB35C4" w:rsidP="00DB35C4">
      <w:pPr>
        <w:tabs>
          <w:tab w:val="left" w:pos="940"/>
        </w:tabs>
        <w:ind w:firstLine="737"/>
        <w:rPr>
          <w:rFonts w:eastAsia="Times New Roman"/>
          <w:szCs w:val="24"/>
          <w:lang w:val="ru-RU"/>
        </w:rPr>
      </w:pPr>
      <w:r w:rsidRPr="00D9672D">
        <w:rPr>
          <w:rFonts w:eastAsia="Times New Roman"/>
          <w:szCs w:val="24"/>
          <w:lang w:val="ru-RU"/>
        </w:rPr>
        <w:t>Усл</w:t>
      </w:r>
      <w:r w:rsidRPr="00D9672D">
        <w:rPr>
          <w:rFonts w:eastAsia="Times New Roman"/>
          <w:spacing w:val="-5"/>
          <w:szCs w:val="24"/>
          <w:lang w:val="ru-RU"/>
        </w:rPr>
        <w:t>е</w:t>
      </w:r>
      <w:r w:rsidRPr="00D9672D">
        <w:rPr>
          <w:rFonts w:eastAsia="Times New Roman"/>
          <w:szCs w:val="24"/>
          <w:lang w:val="ru-RU"/>
        </w:rPr>
        <w:t>д</w:t>
      </w:r>
      <w:r w:rsidRPr="00D9672D">
        <w:rPr>
          <w:rFonts w:eastAsia="Times New Roman"/>
          <w:szCs w:val="24"/>
          <w:lang w:val="ru-RU"/>
        </w:rPr>
        <w:tab/>
        <w:t>гл</w:t>
      </w:r>
      <w:r w:rsidRPr="00D9672D">
        <w:rPr>
          <w:rFonts w:eastAsia="Times New Roman"/>
          <w:spacing w:val="-6"/>
          <w:szCs w:val="24"/>
          <w:lang w:val="ru-RU"/>
        </w:rPr>
        <w:t>о</w:t>
      </w:r>
      <w:r w:rsidRPr="00D9672D">
        <w:rPr>
          <w:rFonts w:eastAsia="Times New Roman"/>
          <w:szCs w:val="24"/>
          <w:lang w:val="ru-RU"/>
        </w:rPr>
        <w:t>балн</w:t>
      </w:r>
      <w:r w:rsidRPr="00D9672D">
        <w:rPr>
          <w:rFonts w:eastAsia="Times New Roman"/>
          <w:spacing w:val="-7"/>
          <w:szCs w:val="24"/>
          <w:lang w:val="ru-RU"/>
        </w:rPr>
        <w:t>о</w:t>
      </w:r>
      <w:r w:rsidRPr="00D9672D">
        <w:rPr>
          <w:rFonts w:eastAsia="Times New Roman"/>
          <w:szCs w:val="24"/>
          <w:lang w:val="ru-RU"/>
        </w:rPr>
        <w:t xml:space="preserve">г </w:t>
      </w:r>
      <w:r w:rsidRPr="00D9672D">
        <w:rPr>
          <w:rFonts w:eastAsia="Times New Roman"/>
          <w:spacing w:val="5"/>
          <w:szCs w:val="24"/>
          <w:lang w:val="ru-RU"/>
        </w:rPr>
        <w:t xml:space="preserve"> </w:t>
      </w:r>
      <w:r w:rsidRPr="00D9672D">
        <w:rPr>
          <w:rFonts w:eastAsia="Times New Roman"/>
          <w:szCs w:val="24"/>
          <w:lang w:val="ru-RU"/>
        </w:rPr>
        <w:t>з</w:t>
      </w:r>
      <w:r w:rsidRPr="00D9672D">
        <w:rPr>
          <w:rFonts w:eastAsia="Times New Roman"/>
          <w:spacing w:val="4"/>
          <w:szCs w:val="24"/>
          <w:lang w:val="ru-RU"/>
        </w:rPr>
        <w:t>а</w:t>
      </w:r>
      <w:r w:rsidRPr="00D9672D">
        <w:rPr>
          <w:rFonts w:eastAsia="Times New Roman"/>
          <w:szCs w:val="24"/>
          <w:lang w:val="ru-RU"/>
        </w:rPr>
        <w:t>гр</w:t>
      </w:r>
      <w:r w:rsidRPr="00D9672D">
        <w:rPr>
          <w:rFonts w:eastAsia="Times New Roman"/>
          <w:spacing w:val="-4"/>
          <w:szCs w:val="24"/>
          <w:lang w:val="ru-RU"/>
        </w:rPr>
        <w:t>е</w:t>
      </w:r>
      <w:r w:rsidRPr="00D9672D">
        <w:rPr>
          <w:rFonts w:eastAsia="Times New Roman"/>
          <w:szCs w:val="24"/>
          <w:lang w:val="ru-RU"/>
        </w:rPr>
        <w:t>в</w:t>
      </w:r>
      <w:r w:rsidRPr="00D9672D">
        <w:rPr>
          <w:rFonts w:eastAsia="Times New Roman"/>
          <w:spacing w:val="3"/>
          <w:szCs w:val="24"/>
          <w:lang w:val="ru-RU"/>
        </w:rPr>
        <w:t>а</w:t>
      </w:r>
      <w:r w:rsidRPr="00D9672D">
        <w:rPr>
          <w:rFonts w:eastAsia="Times New Roman"/>
          <w:szCs w:val="24"/>
          <w:lang w:val="ru-RU"/>
        </w:rPr>
        <w:t xml:space="preserve">ња </w:t>
      </w:r>
      <w:r w:rsidRPr="00D9672D">
        <w:rPr>
          <w:rFonts w:eastAsia="Times New Roman"/>
          <w:spacing w:val="6"/>
          <w:szCs w:val="24"/>
          <w:lang w:val="ru-RU"/>
        </w:rPr>
        <w:t xml:space="preserve"> </w:t>
      </w:r>
      <w:r w:rsidRPr="00D9672D">
        <w:rPr>
          <w:rFonts w:eastAsia="Times New Roman"/>
          <w:szCs w:val="24"/>
          <w:lang w:val="ru-RU"/>
        </w:rPr>
        <w:t xml:space="preserve">и </w:t>
      </w:r>
      <w:r w:rsidRPr="00D9672D">
        <w:rPr>
          <w:rFonts w:eastAsia="Times New Roman"/>
          <w:spacing w:val="3"/>
          <w:szCs w:val="24"/>
          <w:lang w:val="ru-RU"/>
        </w:rPr>
        <w:t xml:space="preserve"> </w:t>
      </w:r>
      <w:r w:rsidRPr="00D9672D">
        <w:rPr>
          <w:rFonts w:eastAsia="Times New Roman"/>
          <w:szCs w:val="24"/>
          <w:lang w:val="ru-RU"/>
        </w:rPr>
        <w:t>кл</w:t>
      </w:r>
      <w:r w:rsidRPr="00D9672D">
        <w:rPr>
          <w:rFonts w:eastAsia="Times New Roman"/>
          <w:spacing w:val="-4"/>
          <w:szCs w:val="24"/>
          <w:lang w:val="ru-RU"/>
        </w:rPr>
        <w:t>и</w:t>
      </w:r>
      <w:r w:rsidRPr="00D9672D">
        <w:rPr>
          <w:rFonts w:eastAsia="Times New Roman"/>
          <w:szCs w:val="24"/>
          <w:lang w:val="ru-RU"/>
        </w:rPr>
        <w:t>м</w:t>
      </w:r>
      <w:r w:rsidRPr="00D9672D">
        <w:rPr>
          <w:rFonts w:eastAsia="Times New Roman"/>
          <w:spacing w:val="4"/>
          <w:szCs w:val="24"/>
          <w:lang w:val="ru-RU"/>
        </w:rPr>
        <w:t>а</w:t>
      </w:r>
      <w:r w:rsidRPr="00D9672D">
        <w:rPr>
          <w:rFonts w:eastAsia="Times New Roman"/>
          <w:szCs w:val="24"/>
          <w:lang w:val="ru-RU"/>
        </w:rPr>
        <w:t>т</w:t>
      </w:r>
      <w:r w:rsidRPr="00D9672D">
        <w:rPr>
          <w:rFonts w:eastAsia="Times New Roman"/>
          <w:spacing w:val="-5"/>
          <w:szCs w:val="24"/>
          <w:lang w:val="ru-RU"/>
        </w:rPr>
        <w:t>с</w:t>
      </w:r>
      <w:r w:rsidRPr="00D9672D">
        <w:rPr>
          <w:rFonts w:eastAsia="Times New Roman"/>
          <w:szCs w:val="24"/>
          <w:lang w:val="ru-RU"/>
        </w:rPr>
        <w:t>к</w:t>
      </w:r>
      <w:r w:rsidRPr="00D9672D">
        <w:rPr>
          <w:rFonts w:eastAsia="Times New Roman"/>
          <w:spacing w:val="-4"/>
          <w:szCs w:val="24"/>
          <w:lang w:val="ru-RU"/>
        </w:rPr>
        <w:t>и</w:t>
      </w:r>
      <w:r w:rsidRPr="00D9672D">
        <w:rPr>
          <w:rFonts w:eastAsia="Times New Roman"/>
          <w:szCs w:val="24"/>
          <w:lang w:val="ru-RU"/>
        </w:rPr>
        <w:t xml:space="preserve">х </w:t>
      </w:r>
      <w:r w:rsidRPr="00D9672D">
        <w:rPr>
          <w:rFonts w:eastAsia="Times New Roman"/>
          <w:spacing w:val="6"/>
          <w:szCs w:val="24"/>
          <w:lang w:val="ru-RU"/>
        </w:rPr>
        <w:t xml:space="preserve"> </w:t>
      </w:r>
      <w:r w:rsidRPr="00D9672D">
        <w:rPr>
          <w:rFonts w:eastAsia="Times New Roman"/>
          <w:szCs w:val="24"/>
          <w:lang w:val="ru-RU"/>
        </w:rPr>
        <w:t>пр</w:t>
      </w:r>
      <w:r w:rsidRPr="00D9672D">
        <w:rPr>
          <w:rFonts w:eastAsia="Times New Roman"/>
          <w:spacing w:val="-7"/>
          <w:szCs w:val="24"/>
          <w:lang w:val="ru-RU"/>
        </w:rPr>
        <w:t>о</w:t>
      </w:r>
      <w:r w:rsidRPr="00D9672D">
        <w:rPr>
          <w:rFonts w:eastAsia="Times New Roman"/>
          <w:szCs w:val="24"/>
          <w:lang w:val="ru-RU"/>
        </w:rPr>
        <w:t>ме</w:t>
      </w:r>
      <w:r w:rsidRPr="00D9672D">
        <w:rPr>
          <w:rFonts w:eastAsia="Times New Roman"/>
          <w:spacing w:val="-3"/>
          <w:szCs w:val="24"/>
          <w:lang w:val="ru-RU"/>
        </w:rPr>
        <w:t>н</w:t>
      </w:r>
      <w:r w:rsidRPr="00D9672D">
        <w:rPr>
          <w:rFonts w:eastAsia="Times New Roman"/>
          <w:szCs w:val="24"/>
          <w:lang w:val="ru-RU"/>
        </w:rPr>
        <w:t xml:space="preserve">а, </w:t>
      </w:r>
      <w:r w:rsidRPr="00D9672D">
        <w:rPr>
          <w:rFonts w:eastAsia="Times New Roman"/>
          <w:spacing w:val="10"/>
          <w:szCs w:val="24"/>
          <w:lang w:val="ru-RU"/>
        </w:rPr>
        <w:t xml:space="preserve"> </w:t>
      </w:r>
      <w:r w:rsidRPr="00D9672D">
        <w:rPr>
          <w:rFonts w:eastAsia="Times New Roman"/>
          <w:spacing w:val="-3"/>
          <w:szCs w:val="24"/>
          <w:lang w:val="ru-RU"/>
        </w:rPr>
        <w:t>с</w:t>
      </w:r>
      <w:r w:rsidRPr="00D9672D">
        <w:rPr>
          <w:rFonts w:eastAsia="Times New Roman"/>
          <w:szCs w:val="24"/>
          <w:lang w:val="ru-RU"/>
        </w:rPr>
        <w:t>твар</w:t>
      </w:r>
      <w:r w:rsidRPr="00D9672D">
        <w:rPr>
          <w:rFonts w:eastAsia="Times New Roman"/>
          <w:spacing w:val="3"/>
          <w:szCs w:val="24"/>
          <w:lang w:val="ru-RU"/>
        </w:rPr>
        <w:t>а</w:t>
      </w:r>
      <w:r w:rsidRPr="00D9672D">
        <w:rPr>
          <w:rFonts w:eastAsia="Times New Roman"/>
          <w:spacing w:val="-3"/>
          <w:szCs w:val="24"/>
          <w:lang w:val="ru-RU"/>
        </w:rPr>
        <w:t>ј</w:t>
      </w:r>
      <w:r w:rsidRPr="00D9672D">
        <w:rPr>
          <w:rFonts w:eastAsia="Times New Roman"/>
          <w:szCs w:val="24"/>
          <w:lang w:val="ru-RU"/>
        </w:rPr>
        <w:t>у</w:t>
      </w:r>
      <w:r w:rsidRPr="00D9672D">
        <w:rPr>
          <w:rFonts w:eastAsia="Times New Roman"/>
          <w:spacing w:val="46"/>
          <w:szCs w:val="24"/>
          <w:lang w:val="ru-RU"/>
        </w:rPr>
        <w:t xml:space="preserve"> </w:t>
      </w:r>
      <w:r w:rsidRPr="00D9672D">
        <w:rPr>
          <w:rFonts w:eastAsia="Times New Roman"/>
          <w:spacing w:val="-3"/>
          <w:szCs w:val="24"/>
          <w:lang w:val="ru-RU"/>
        </w:rPr>
        <w:t>с</w:t>
      </w:r>
      <w:r w:rsidRPr="00D9672D">
        <w:rPr>
          <w:rFonts w:eastAsia="Times New Roman"/>
          <w:szCs w:val="24"/>
          <w:lang w:val="ru-RU"/>
        </w:rPr>
        <w:t xml:space="preserve">е </w:t>
      </w:r>
      <w:r w:rsidRPr="00D9672D">
        <w:rPr>
          <w:rFonts w:eastAsia="Times New Roman"/>
          <w:spacing w:val="2"/>
          <w:szCs w:val="24"/>
          <w:lang w:val="ru-RU"/>
        </w:rPr>
        <w:t xml:space="preserve"> </w:t>
      </w:r>
      <w:r w:rsidRPr="00D9672D">
        <w:rPr>
          <w:rFonts w:eastAsia="Times New Roman"/>
          <w:szCs w:val="24"/>
          <w:lang w:val="ru-RU"/>
        </w:rPr>
        <w:t>п</w:t>
      </w:r>
      <w:r w:rsidRPr="00D9672D">
        <w:rPr>
          <w:rFonts w:eastAsia="Times New Roman"/>
          <w:spacing w:val="-7"/>
          <w:szCs w:val="24"/>
          <w:lang w:val="ru-RU"/>
        </w:rPr>
        <w:t>о</w:t>
      </w:r>
      <w:r w:rsidRPr="00D9672D">
        <w:rPr>
          <w:rFonts w:eastAsia="Times New Roman"/>
          <w:szCs w:val="24"/>
          <w:lang w:val="ru-RU"/>
        </w:rPr>
        <w:t>в</w:t>
      </w:r>
      <w:r w:rsidRPr="00D9672D">
        <w:rPr>
          <w:rFonts w:eastAsia="Times New Roman"/>
          <w:spacing w:val="-4"/>
          <w:szCs w:val="24"/>
          <w:lang w:val="ru-RU"/>
        </w:rPr>
        <w:t>о</w:t>
      </w:r>
      <w:r w:rsidRPr="00D9672D">
        <w:rPr>
          <w:rFonts w:eastAsia="Times New Roman"/>
          <w:szCs w:val="24"/>
          <w:lang w:val="ru-RU"/>
        </w:rPr>
        <w:t xml:space="preserve">љни </w:t>
      </w:r>
      <w:r w:rsidRPr="00D9672D">
        <w:rPr>
          <w:rFonts w:eastAsia="Times New Roman"/>
          <w:spacing w:val="3"/>
          <w:szCs w:val="24"/>
          <w:lang w:val="ru-RU"/>
        </w:rPr>
        <w:t xml:space="preserve"> </w:t>
      </w:r>
      <w:r w:rsidRPr="00D9672D">
        <w:rPr>
          <w:rFonts w:eastAsia="Times New Roman"/>
          <w:spacing w:val="-10"/>
          <w:szCs w:val="24"/>
          <w:lang w:val="ru-RU"/>
        </w:rPr>
        <w:t>у</w:t>
      </w:r>
      <w:r w:rsidRPr="00D9672D">
        <w:rPr>
          <w:rFonts w:eastAsia="Times New Roman"/>
          <w:spacing w:val="-3"/>
          <w:szCs w:val="24"/>
          <w:lang w:val="ru-RU"/>
        </w:rPr>
        <w:t>с</w:t>
      </w:r>
      <w:r w:rsidRPr="00D9672D">
        <w:rPr>
          <w:rFonts w:eastAsia="Times New Roman"/>
          <w:szCs w:val="24"/>
          <w:lang w:val="ru-RU"/>
        </w:rPr>
        <w:t>л</w:t>
      </w:r>
      <w:r w:rsidRPr="00D9672D">
        <w:rPr>
          <w:rFonts w:eastAsia="Times New Roman"/>
          <w:spacing w:val="-5"/>
          <w:szCs w:val="24"/>
          <w:lang w:val="ru-RU"/>
        </w:rPr>
        <w:t>о</w:t>
      </w:r>
      <w:r w:rsidRPr="00D9672D">
        <w:rPr>
          <w:rFonts w:eastAsia="Times New Roman"/>
          <w:szCs w:val="24"/>
          <w:lang w:val="ru-RU"/>
        </w:rPr>
        <w:t xml:space="preserve">ви за </w:t>
      </w:r>
      <w:r w:rsidRPr="00D9672D">
        <w:rPr>
          <w:rFonts w:eastAsia="Times New Roman"/>
          <w:spacing w:val="9"/>
          <w:szCs w:val="24"/>
          <w:lang w:val="ru-RU"/>
        </w:rPr>
        <w:t xml:space="preserve"> </w:t>
      </w:r>
      <w:r w:rsidRPr="00D9672D">
        <w:rPr>
          <w:rFonts w:eastAsia="Times New Roman"/>
          <w:szCs w:val="24"/>
          <w:lang w:val="ru-RU"/>
        </w:rPr>
        <w:t>изб</w:t>
      </w:r>
      <w:r w:rsidRPr="00D9672D">
        <w:rPr>
          <w:rFonts w:eastAsia="Times New Roman"/>
          <w:spacing w:val="-4"/>
          <w:szCs w:val="24"/>
          <w:lang w:val="ru-RU"/>
        </w:rPr>
        <w:t>и</w:t>
      </w:r>
      <w:r w:rsidRPr="00D9672D">
        <w:rPr>
          <w:rFonts w:eastAsia="Times New Roman"/>
          <w:spacing w:val="-3"/>
          <w:szCs w:val="24"/>
          <w:lang w:val="ru-RU"/>
        </w:rPr>
        <w:t>ј</w:t>
      </w:r>
      <w:r w:rsidRPr="00D9672D">
        <w:rPr>
          <w:rFonts w:eastAsia="Times New Roman"/>
          <w:szCs w:val="24"/>
          <w:lang w:val="ru-RU"/>
        </w:rPr>
        <w:t xml:space="preserve">ање </w:t>
      </w:r>
      <w:r w:rsidRPr="00D9672D">
        <w:rPr>
          <w:rFonts w:eastAsia="Times New Roman"/>
          <w:spacing w:val="2"/>
          <w:szCs w:val="24"/>
          <w:lang w:val="ru-RU"/>
        </w:rPr>
        <w:t xml:space="preserve"> </w:t>
      </w:r>
      <w:r w:rsidRPr="00D9672D">
        <w:rPr>
          <w:rFonts w:eastAsia="Times New Roman"/>
          <w:szCs w:val="24"/>
          <w:lang w:val="ru-RU"/>
        </w:rPr>
        <w:t>ш</w:t>
      </w:r>
      <w:r w:rsidRPr="00D9672D">
        <w:rPr>
          <w:rFonts w:eastAsia="Times New Roman"/>
          <w:spacing w:val="-11"/>
          <w:szCs w:val="24"/>
          <w:lang w:val="ru-RU"/>
        </w:rPr>
        <w:t>у</w:t>
      </w:r>
      <w:r w:rsidRPr="00D9672D">
        <w:rPr>
          <w:rFonts w:eastAsia="Times New Roman"/>
          <w:szCs w:val="24"/>
          <w:lang w:val="ru-RU"/>
        </w:rPr>
        <w:t>мс</w:t>
      </w:r>
      <w:r w:rsidRPr="00D9672D">
        <w:rPr>
          <w:rFonts w:eastAsia="Times New Roman"/>
          <w:spacing w:val="-3"/>
          <w:szCs w:val="24"/>
          <w:lang w:val="ru-RU"/>
        </w:rPr>
        <w:t>к</w:t>
      </w:r>
      <w:r w:rsidRPr="00D9672D">
        <w:rPr>
          <w:rFonts w:eastAsia="Times New Roman"/>
          <w:szCs w:val="24"/>
          <w:lang w:val="ru-RU"/>
        </w:rPr>
        <w:t xml:space="preserve">их </w:t>
      </w:r>
      <w:r w:rsidRPr="00D9672D">
        <w:rPr>
          <w:rFonts w:eastAsia="Times New Roman"/>
          <w:spacing w:val="3"/>
          <w:szCs w:val="24"/>
          <w:lang w:val="ru-RU"/>
        </w:rPr>
        <w:t xml:space="preserve"> </w:t>
      </w:r>
      <w:r w:rsidRPr="00D9672D">
        <w:rPr>
          <w:rFonts w:eastAsia="Times New Roman"/>
          <w:szCs w:val="24"/>
          <w:lang w:val="ru-RU"/>
        </w:rPr>
        <w:t>п</w:t>
      </w:r>
      <w:r w:rsidRPr="00D9672D">
        <w:rPr>
          <w:rFonts w:eastAsia="Times New Roman"/>
          <w:spacing w:val="-7"/>
          <w:szCs w:val="24"/>
          <w:lang w:val="ru-RU"/>
        </w:rPr>
        <w:t>о</w:t>
      </w:r>
      <w:r w:rsidRPr="00D9672D">
        <w:rPr>
          <w:rFonts w:eastAsia="Times New Roman"/>
          <w:szCs w:val="24"/>
          <w:lang w:val="ru-RU"/>
        </w:rPr>
        <w:t xml:space="preserve">жара </w:t>
      </w:r>
      <w:r w:rsidRPr="00D9672D">
        <w:rPr>
          <w:rFonts w:eastAsia="Times New Roman"/>
          <w:spacing w:val="9"/>
          <w:szCs w:val="24"/>
          <w:lang w:val="ru-RU"/>
        </w:rPr>
        <w:t xml:space="preserve"> </w:t>
      </w:r>
      <w:r w:rsidRPr="00D9672D">
        <w:rPr>
          <w:rFonts w:eastAsia="Times New Roman"/>
          <w:szCs w:val="24"/>
          <w:lang w:val="ru-RU"/>
        </w:rPr>
        <w:t xml:space="preserve">на  </w:t>
      </w:r>
      <w:r w:rsidRPr="00D9672D">
        <w:rPr>
          <w:rFonts w:eastAsia="Times New Roman"/>
          <w:spacing w:val="-5"/>
          <w:szCs w:val="24"/>
          <w:lang w:val="ru-RU"/>
        </w:rPr>
        <w:t>о</w:t>
      </w:r>
      <w:r w:rsidRPr="00D9672D">
        <w:rPr>
          <w:rFonts w:eastAsia="Times New Roman"/>
          <w:szCs w:val="24"/>
          <w:lang w:val="ru-RU"/>
        </w:rPr>
        <w:t>тв</w:t>
      </w:r>
      <w:r w:rsidRPr="00D9672D">
        <w:rPr>
          <w:rFonts w:eastAsia="Times New Roman"/>
          <w:spacing w:val="-6"/>
          <w:szCs w:val="24"/>
          <w:lang w:val="ru-RU"/>
        </w:rPr>
        <w:t>о</w:t>
      </w:r>
      <w:r w:rsidRPr="00D9672D">
        <w:rPr>
          <w:rFonts w:eastAsia="Times New Roman"/>
          <w:szCs w:val="24"/>
          <w:lang w:val="ru-RU"/>
        </w:rPr>
        <w:t>р</w:t>
      </w:r>
      <w:r w:rsidRPr="00D9672D">
        <w:rPr>
          <w:rFonts w:eastAsia="Times New Roman"/>
          <w:spacing w:val="-3"/>
          <w:szCs w:val="24"/>
          <w:lang w:val="ru-RU"/>
        </w:rPr>
        <w:t>е</w:t>
      </w:r>
      <w:r w:rsidRPr="00D9672D">
        <w:rPr>
          <w:rFonts w:eastAsia="Times New Roman"/>
          <w:szCs w:val="24"/>
          <w:lang w:val="ru-RU"/>
        </w:rPr>
        <w:t>н</w:t>
      </w:r>
      <w:r w:rsidRPr="00D9672D">
        <w:rPr>
          <w:rFonts w:eastAsia="Times New Roman"/>
          <w:spacing w:val="-7"/>
          <w:szCs w:val="24"/>
          <w:lang w:val="ru-RU"/>
        </w:rPr>
        <w:t>о</w:t>
      </w:r>
      <w:r w:rsidRPr="00D9672D">
        <w:rPr>
          <w:rFonts w:eastAsia="Times New Roman"/>
          <w:szCs w:val="24"/>
          <w:lang w:val="ru-RU"/>
        </w:rPr>
        <w:t xml:space="preserve">м </w:t>
      </w:r>
      <w:r w:rsidRPr="00D9672D">
        <w:rPr>
          <w:rFonts w:eastAsia="Times New Roman"/>
          <w:spacing w:val="3"/>
          <w:szCs w:val="24"/>
          <w:lang w:val="ru-RU"/>
        </w:rPr>
        <w:t xml:space="preserve"> </w:t>
      </w:r>
      <w:r w:rsidRPr="00D9672D">
        <w:rPr>
          <w:rFonts w:eastAsia="Times New Roman"/>
          <w:szCs w:val="24"/>
          <w:lang w:val="ru-RU"/>
        </w:rPr>
        <w:t>пр</w:t>
      </w:r>
      <w:r w:rsidRPr="00D9672D">
        <w:rPr>
          <w:rFonts w:eastAsia="Times New Roman"/>
          <w:spacing w:val="-7"/>
          <w:szCs w:val="24"/>
          <w:lang w:val="ru-RU"/>
        </w:rPr>
        <w:t>о</w:t>
      </w:r>
      <w:r w:rsidRPr="00D9672D">
        <w:rPr>
          <w:rFonts w:eastAsia="Times New Roman"/>
          <w:spacing w:val="-3"/>
          <w:szCs w:val="24"/>
          <w:lang w:val="ru-RU"/>
        </w:rPr>
        <w:t>с</w:t>
      </w:r>
      <w:r w:rsidRPr="00D9672D">
        <w:rPr>
          <w:rFonts w:eastAsia="Times New Roman"/>
          <w:szCs w:val="24"/>
          <w:lang w:val="ru-RU"/>
        </w:rPr>
        <w:t>т</w:t>
      </w:r>
      <w:r w:rsidRPr="00D9672D">
        <w:rPr>
          <w:rFonts w:eastAsia="Times New Roman"/>
          <w:spacing w:val="-6"/>
          <w:szCs w:val="24"/>
          <w:lang w:val="ru-RU"/>
        </w:rPr>
        <w:t>о</w:t>
      </w:r>
      <w:r w:rsidRPr="00D9672D">
        <w:rPr>
          <w:rFonts w:eastAsia="Times New Roman"/>
          <w:szCs w:val="24"/>
          <w:lang w:val="ru-RU"/>
        </w:rPr>
        <w:t>р</w:t>
      </w:r>
      <w:r w:rsidRPr="00D9672D">
        <w:rPr>
          <w:rFonts w:eastAsia="Times New Roman"/>
          <w:spacing w:val="-10"/>
          <w:szCs w:val="24"/>
          <w:lang w:val="ru-RU"/>
        </w:rPr>
        <w:t>у</w:t>
      </w:r>
      <w:r w:rsidRPr="00D9672D">
        <w:rPr>
          <w:rFonts w:eastAsia="Times New Roman"/>
          <w:szCs w:val="24"/>
          <w:lang w:val="ru-RU"/>
        </w:rPr>
        <w:t xml:space="preserve"> (велики број дана са изразито високим температурама као и дуготрајни</w:t>
      </w:r>
      <w:r w:rsidR="00DC25E4">
        <w:rPr>
          <w:rFonts w:eastAsia="Times New Roman"/>
          <w:szCs w:val="24"/>
          <w:lang w:val="ru-RU"/>
        </w:rPr>
        <w:t xml:space="preserve"> периоди са одсуством падавина)</w:t>
      </w:r>
      <w:r w:rsidRPr="00D9672D">
        <w:rPr>
          <w:rFonts w:eastAsia="Times New Roman"/>
          <w:szCs w:val="24"/>
          <w:lang w:val="ru-RU"/>
        </w:rPr>
        <w:t>.</w:t>
      </w:r>
    </w:p>
    <w:p w:rsidR="00DB35C4" w:rsidRPr="00D9672D" w:rsidRDefault="00DB35C4" w:rsidP="00DB35C4">
      <w:pPr>
        <w:ind w:firstLine="737"/>
        <w:rPr>
          <w:rFonts w:eastAsia="Times New Roman"/>
          <w:spacing w:val="48"/>
          <w:szCs w:val="24"/>
          <w:lang w:val="ru-RU"/>
        </w:rPr>
      </w:pPr>
      <w:r w:rsidRPr="00D9672D">
        <w:rPr>
          <w:rFonts w:eastAsia="Times New Roman"/>
          <w:szCs w:val="24"/>
          <w:lang w:val="ru-RU"/>
        </w:rPr>
        <w:t>П</w:t>
      </w:r>
      <w:r w:rsidRPr="00D9672D">
        <w:rPr>
          <w:rFonts w:eastAsia="Times New Roman"/>
          <w:spacing w:val="-6"/>
          <w:szCs w:val="24"/>
          <w:lang w:val="ru-RU"/>
        </w:rPr>
        <w:t>о</w:t>
      </w:r>
      <w:r w:rsidRPr="00D9672D">
        <w:rPr>
          <w:rFonts w:eastAsia="Times New Roman"/>
          <w:spacing w:val="-3"/>
          <w:szCs w:val="24"/>
          <w:lang w:val="ru-RU"/>
        </w:rPr>
        <w:t>с</w:t>
      </w:r>
      <w:r w:rsidRPr="00D9672D">
        <w:rPr>
          <w:rFonts w:eastAsia="Times New Roman"/>
          <w:szCs w:val="24"/>
          <w:lang w:val="ru-RU"/>
        </w:rPr>
        <w:t>м</w:t>
      </w:r>
      <w:r w:rsidRPr="00D9672D">
        <w:rPr>
          <w:rFonts w:eastAsia="Times New Roman"/>
          <w:spacing w:val="4"/>
          <w:szCs w:val="24"/>
          <w:lang w:val="ru-RU"/>
        </w:rPr>
        <w:t>а</w:t>
      </w:r>
      <w:r w:rsidRPr="00D9672D">
        <w:rPr>
          <w:rFonts w:eastAsia="Times New Roman"/>
          <w:szCs w:val="24"/>
          <w:lang w:val="ru-RU"/>
        </w:rPr>
        <w:t>тра</w:t>
      </w:r>
      <w:r w:rsidRPr="00D9672D">
        <w:rPr>
          <w:rFonts w:eastAsia="Times New Roman"/>
          <w:spacing w:val="-3"/>
          <w:szCs w:val="24"/>
          <w:lang w:val="ru-RU"/>
        </w:rPr>
        <w:t>ј</w:t>
      </w:r>
      <w:r w:rsidRPr="00D9672D">
        <w:rPr>
          <w:rFonts w:eastAsia="Times New Roman"/>
          <w:spacing w:val="-10"/>
          <w:szCs w:val="24"/>
          <w:lang w:val="ru-RU"/>
        </w:rPr>
        <w:t>у</w:t>
      </w:r>
      <w:r w:rsidRPr="00D9672D">
        <w:rPr>
          <w:rFonts w:eastAsia="Times New Roman"/>
          <w:spacing w:val="5"/>
          <w:szCs w:val="24"/>
          <w:lang w:val="ru-RU"/>
        </w:rPr>
        <w:t>ћ</w:t>
      </w:r>
      <w:r w:rsidRPr="00D9672D">
        <w:rPr>
          <w:rFonts w:eastAsia="Times New Roman"/>
          <w:szCs w:val="24"/>
          <w:lang w:val="ru-RU"/>
        </w:rPr>
        <w:t>и</w:t>
      </w:r>
      <w:r w:rsidRPr="00D9672D">
        <w:rPr>
          <w:rFonts w:eastAsia="Times New Roman"/>
          <w:spacing w:val="44"/>
          <w:szCs w:val="24"/>
          <w:lang w:val="ru-RU"/>
        </w:rPr>
        <w:t xml:space="preserve"> </w:t>
      </w:r>
      <w:r w:rsidRPr="00D9672D">
        <w:rPr>
          <w:rFonts w:eastAsia="Times New Roman"/>
          <w:szCs w:val="24"/>
          <w:lang w:val="ru-RU"/>
        </w:rPr>
        <w:t>ш</w:t>
      </w:r>
      <w:r w:rsidRPr="00D9672D">
        <w:rPr>
          <w:rFonts w:eastAsia="Times New Roman"/>
          <w:spacing w:val="-11"/>
          <w:szCs w:val="24"/>
          <w:lang w:val="ru-RU"/>
        </w:rPr>
        <w:t>у</w:t>
      </w:r>
      <w:r w:rsidRPr="00D9672D">
        <w:rPr>
          <w:rFonts w:eastAsia="Times New Roman"/>
          <w:szCs w:val="24"/>
          <w:lang w:val="ru-RU"/>
        </w:rPr>
        <w:t>ме</w:t>
      </w:r>
      <w:r w:rsidRPr="00D9672D">
        <w:rPr>
          <w:rFonts w:eastAsia="Times New Roman"/>
          <w:spacing w:val="45"/>
          <w:szCs w:val="24"/>
          <w:lang w:val="ru-RU"/>
        </w:rPr>
        <w:t xml:space="preserve"> </w:t>
      </w:r>
      <w:r w:rsidRPr="00D9672D">
        <w:rPr>
          <w:rFonts w:eastAsia="Times New Roman"/>
          <w:szCs w:val="24"/>
          <w:lang w:val="ru-RU"/>
        </w:rPr>
        <w:t>наш</w:t>
      </w:r>
      <w:r w:rsidRPr="00D9672D">
        <w:rPr>
          <w:rFonts w:eastAsia="Times New Roman"/>
          <w:spacing w:val="-5"/>
          <w:szCs w:val="24"/>
          <w:lang w:val="ru-RU"/>
        </w:rPr>
        <w:t>е</w:t>
      </w:r>
      <w:r w:rsidRPr="00D9672D">
        <w:rPr>
          <w:rFonts w:eastAsia="Times New Roman"/>
          <w:szCs w:val="24"/>
          <w:lang w:val="ru-RU"/>
        </w:rPr>
        <w:t>г</w:t>
      </w:r>
      <w:r w:rsidRPr="00D9672D">
        <w:rPr>
          <w:rFonts w:eastAsia="Times New Roman"/>
          <w:spacing w:val="45"/>
          <w:szCs w:val="24"/>
          <w:lang w:val="ru-RU"/>
        </w:rPr>
        <w:t xml:space="preserve"> </w:t>
      </w:r>
      <w:r w:rsidRPr="00D9672D">
        <w:rPr>
          <w:rFonts w:eastAsia="Times New Roman"/>
          <w:szCs w:val="24"/>
          <w:lang w:val="ru-RU"/>
        </w:rPr>
        <w:t>ш</w:t>
      </w:r>
      <w:r w:rsidRPr="00D9672D">
        <w:rPr>
          <w:rFonts w:eastAsia="Times New Roman"/>
          <w:spacing w:val="-11"/>
          <w:szCs w:val="24"/>
          <w:lang w:val="ru-RU"/>
        </w:rPr>
        <w:t>у</w:t>
      </w:r>
      <w:r w:rsidRPr="00D9672D">
        <w:rPr>
          <w:rFonts w:eastAsia="Times New Roman"/>
          <w:szCs w:val="24"/>
          <w:lang w:val="ru-RU"/>
        </w:rPr>
        <w:t>мс</w:t>
      </w:r>
      <w:r w:rsidRPr="00D9672D">
        <w:rPr>
          <w:rFonts w:eastAsia="Times New Roman"/>
          <w:spacing w:val="-3"/>
          <w:szCs w:val="24"/>
          <w:lang w:val="ru-RU"/>
        </w:rPr>
        <w:t>к</w:t>
      </w:r>
      <w:r w:rsidRPr="00D9672D">
        <w:rPr>
          <w:rFonts w:eastAsia="Times New Roman"/>
          <w:spacing w:val="-5"/>
          <w:szCs w:val="24"/>
          <w:lang w:val="ru-RU"/>
        </w:rPr>
        <w:t>о</w:t>
      </w:r>
      <w:r w:rsidRPr="00D9672D">
        <w:rPr>
          <w:rFonts w:eastAsia="Times New Roman"/>
          <w:szCs w:val="24"/>
          <w:lang w:val="ru-RU"/>
        </w:rPr>
        <w:t>г</w:t>
      </w:r>
      <w:r w:rsidRPr="00D9672D">
        <w:rPr>
          <w:rFonts w:eastAsia="Times New Roman"/>
          <w:spacing w:val="45"/>
          <w:szCs w:val="24"/>
          <w:lang w:val="ru-RU"/>
        </w:rPr>
        <w:t xml:space="preserve"> </w:t>
      </w:r>
      <w:r w:rsidRPr="00D9672D">
        <w:rPr>
          <w:rFonts w:eastAsia="Times New Roman"/>
          <w:szCs w:val="24"/>
          <w:lang w:val="ru-RU"/>
        </w:rPr>
        <w:t>п</w:t>
      </w:r>
      <w:r w:rsidRPr="00D9672D">
        <w:rPr>
          <w:rFonts w:eastAsia="Times New Roman"/>
          <w:spacing w:val="-7"/>
          <w:szCs w:val="24"/>
          <w:lang w:val="ru-RU"/>
        </w:rPr>
        <w:t>о</w:t>
      </w:r>
      <w:r w:rsidRPr="00D9672D">
        <w:rPr>
          <w:rFonts w:eastAsia="Times New Roman"/>
          <w:szCs w:val="24"/>
          <w:lang w:val="ru-RU"/>
        </w:rPr>
        <w:t>др</w:t>
      </w:r>
      <w:r w:rsidRPr="00D9672D">
        <w:rPr>
          <w:rFonts w:eastAsia="Times New Roman"/>
          <w:spacing w:val="-11"/>
          <w:szCs w:val="24"/>
          <w:lang w:val="ru-RU"/>
        </w:rPr>
        <w:t>у</w:t>
      </w:r>
      <w:r w:rsidRPr="00D9672D">
        <w:rPr>
          <w:rFonts w:eastAsia="Times New Roman"/>
          <w:szCs w:val="24"/>
          <w:lang w:val="ru-RU"/>
        </w:rPr>
        <w:t>ч</w:t>
      </w:r>
      <w:r w:rsidRPr="00D9672D">
        <w:rPr>
          <w:rFonts w:eastAsia="Times New Roman"/>
          <w:spacing w:val="-4"/>
          <w:szCs w:val="24"/>
          <w:lang w:val="ru-RU"/>
        </w:rPr>
        <w:t>ј</w:t>
      </w:r>
      <w:r w:rsidRPr="00D9672D">
        <w:rPr>
          <w:rFonts w:eastAsia="Times New Roman"/>
          <w:szCs w:val="24"/>
          <w:lang w:val="ru-RU"/>
        </w:rPr>
        <w:t xml:space="preserve">а,  </w:t>
      </w:r>
      <w:r w:rsidRPr="00D9672D">
        <w:rPr>
          <w:rFonts w:eastAsia="Times New Roman"/>
          <w:spacing w:val="-3"/>
          <w:szCs w:val="24"/>
          <w:lang w:val="ru-RU"/>
        </w:rPr>
        <w:t>с</w:t>
      </w:r>
      <w:r w:rsidRPr="00D9672D">
        <w:rPr>
          <w:rFonts w:eastAsia="Times New Roman"/>
          <w:szCs w:val="24"/>
          <w:lang w:val="ru-RU"/>
        </w:rPr>
        <w:t>ве</w:t>
      </w:r>
      <w:r w:rsidRPr="00D9672D">
        <w:rPr>
          <w:rFonts w:eastAsia="Times New Roman"/>
          <w:spacing w:val="44"/>
          <w:szCs w:val="24"/>
          <w:lang w:val="ru-RU"/>
        </w:rPr>
        <w:t xml:space="preserve"> </w:t>
      </w:r>
      <w:r w:rsidRPr="00D9672D">
        <w:rPr>
          <w:rFonts w:eastAsia="Times New Roman"/>
          <w:szCs w:val="24"/>
          <w:lang w:val="ru-RU"/>
        </w:rPr>
        <w:t>ш</w:t>
      </w:r>
      <w:r w:rsidRPr="00D9672D">
        <w:rPr>
          <w:rFonts w:eastAsia="Times New Roman"/>
          <w:spacing w:val="-11"/>
          <w:szCs w:val="24"/>
          <w:lang w:val="ru-RU"/>
        </w:rPr>
        <w:t>у</w:t>
      </w:r>
      <w:r w:rsidRPr="00D9672D">
        <w:rPr>
          <w:rFonts w:eastAsia="Times New Roman"/>
          <w:szCs w:val="24"/>
          <w:lang w:val="ru-RU"/>
        </w:rPr>
        <w:t>ме а и жбунасте и травне формације</w:t>
      </w:r>
      <w:r w:rsidRPr="00D9672D">
        <w:rPr>
          <w:rFonts w:eastAsia="Times New Roman"/>
          <w:spacing w:val="45"/>
          <w:szCs w:val="24"/>
          <w:lang w:val="ru-RU"/>
        </w:rPr>
        <w:t xml:space="preserve"> </w:t>
      </w:r>
      <w:r w:rsidRPr="00D9672D">
        <w:rPr>
          <w:rFonts w:eastAsia="Times New Roman"/>
          <w:spacing w:val="-3"/>
          <w:szCs w:val="24"/>
          <w:lang w:val="ru-RU"/>
        </w:rPr>
        <w:t>с</w:t>
      </w:r>
      <w:r w:rsidRPr="00D9672D">
        <w:rPr>
          <w:rFonts w:eastAsia="Times New Roman"/>
          <w:szCs w:val="24"/>
          <w:lang w:val="ru-RU"/>
        </w:rPr>
        <w:t>у</w:t>
      </w:r>
      <w:r w:rsidRPr="00D9672D">
        <w:rPr>
          <w:rFonts w:eastAsia="Times New Roman"/>
          <w:spacing w:val="36"/>
          <w:szCs w:val="24"/>
          <w:lang w:val="ru-RU"/>
        </w:rPr>
        <w:t xml:space="preserve"> </w:t>
      </w:r>
      <w:r w:rsidRPr="00D9672D">
        <w:rPr>
          <w:rFonts w:eastAsia="Times New Roman"/>
          <w:szCs w:val="24"/>
          <w:lang w:val="ru-RU"/>
        </w:rPr>
        <w:t>на</w:t>
      </w:r>
      <w:r w:rsidRPr="00D9672D">
        <w:rPr>
          <w:rFonts w:eastAsia="Times New Roman"/>
          <w:spacing w:val="45"/>
          <w:szCs w:val="24"/>
          <w:lang w:val="ru-RU"/>
        </w:rPr>
        <w:t xml:space="preserve"> </w:t>
      </w:r>
      <w:r w:rsidRPr="00D9672D">
        <w:rPr>
          <w:rFonts w:eastAsia="Times New Roman"/>
          <w:szCs w:val="24"/>
          <w:lang w:val="ru-RU"/>
        </w:rPr>
        <w:t>н</w:t>
      </w:r>
      <w:r w:rsidRPr="00D9672D">
        <w:rPr>
          <w:rFonts w:eastAsia="Times New Roman"/>
          <w:spacing w:val="-5"/>
          <w:szCs w:val="24"/>
          <w:lang w:val="ru-RU"/>
        </w:rPr>
        <w:t>е</w:t>
      </w:r>
      <w:r w:rsidRPr="00D9672D">
        <w:rPr>
          <w:rFonts w:eastAsia="Times New Roman"/>
          <w:szCs w:val="24"/>
          <w:lang w:val="ru-RU"/>
        </w:rPr>
        <w:t>ки</w:t>
      </w:r>
      <w:r w:rsidRPr="00D9672D">
        <w:rPr>
          <w:rFonts w:eastAsia="Times New Roman"/>
          <w:spacing w:val="42"/>
          <w:szCs w:val="24"/>
          <w:lang w:val="ru-RU"/>
        </w:rPr>
        <w:t xml:space="preserve"> </w:t>
      </w:r>
      <w:r w:rsidRPr="00D9672D">
        <w:rPr>
          <w:rFonts w:eastAsia="Times New Roman"/>
          <w:szCs w:val="24"/>
          <w:lang w:val="ru-RU"/>
        </w:rPr>
        <w:t>нач</w:t>
      </w:r>
      <w:r w:rsidRPr="00D9672D">
        <w:rPr>
          <w:rFonts w:eastAsia="Times New Roman"/>
          <w:spacing w:val="-3"/>
          <w:szCs w:val="24"/>
          <w:lang w:val="ru-RU"/>
        </w:rPr>
        <w:t>и</w:t>
      </w:r>
      <w:r w:rsidRPr="00D9672D">
        <w:rPr>
          <w:rFonts w:eastAsia="Times New Roman"/>
          <w:szCs w:val="24"/>
          <w:lang w:val="ru-RU"/>
        </w:rPr>
        <w:t>н</w:t>
      </w:r>
      <w:r w:rsidRPr="00D9672D">
        <w:rPr>
          <w:rFonts w:eastAsia="Times New Roman"/>
          <w:spacing w:val="44"/>
          <w:szCs w:val="24"/>
          <w:lang w:val="ru-RU"/>
        </w:rPr>
        <w:t xml:space="preserve"> </w:t>
      </w:r>
      <w:r w:rsidRPr="00D9672D">
        <w:rPr>
          <w:rFonts w:eastAsia="Times New Roman"/>
          <w:spacing w:val="-10"/>
          <w:szCs w:val="24"/>
          <w:lang w:val="ru-RU"/>
        </w:rPr>
        <w:t>у</w:t>
      </w:r>
      <w:r w:rsidRPr="00D9672D">
        <w:rPr>
          <w:rFonts w:eastAsia="Times New Roman"/>
          <w:szCs w:val="24"/>
          <w:lang w:val="ru-RU"/>
        </w:rPr>
        <w:t>гр</w:t>
      </w:r>
      <w:r w:rsidRPr="00D9672D">
        <w:rPr>
          <w:rFonts w:eastAsia="Times New Roman"/>
          <w:spacing w:val="-6"/>
          <w:szCs w:val="24"/>
          <w:lang w:val="ru-RU"/>
        </w:rPr>
        <w:t>о</w:t>
      </w:r>
      <w:r w:rsidRPr="00D9672D">
        <w:rPr>
          <w:rFonts w:eastAsia="Times New Roman"/>
          <w:szCs w:val="24"/>
          <w:lang w:val="ru-RU"/>
        </w:rPr>
        <w:t>ж</w:t>
      </w:r>
      <w:r w:rsidRPr="00D9672D">
        <w:rPr>
          <w:rFonts w:eastAsia="Times New Roman"/>
          <w:spacing w:val="-3"/>
          <w:szCs w:val="24"/>
          <w:lang w:val="ru-RU"/>
        </w:rPr>
        <w:t>е</w:t>
      </w:r>
      <w:r w:rsidRPr="00D9672D">
        <w:rPr>
          <w:rFonts w:eastAsia="Times New Roman"/>
          <w:szCs w:val="24"/>
          <w:lang w:val="ru-RU"/>
        </w:rPr>
        <w:t>не</w:t>
      </w:r>
      <w:r w:rsidRPr="00D9672D">
        <w:rPr>
          <w:rFonts w:eastAsia="Times New Roman"/>
          <w:spacing w:val="41"/>
          <w:szCs w:val="24"/>
          <w:lang w:val="ru-RU"/>
        </w:rPr>
        <w:t xml:space="preserve"> </w:t>
      </w:r>
      <w:r w:rsidRPr="00D9672D">
        <w:rPr>
          <w:rFonts w:eastAsia="Times New Roman"/>
          <w:spacing w:val="-5"/>
          <w:szCs w:val="24"/>
          <w:lang w:val="ru-RU"/>
        </w:rPr>
        <w:t>о</w:t>
      </w:r>
      <w:r w:rsidRPr="00D9672D">
        <w:rPr>
          <w:rFonts w:eastAsia="Times New Roman"/>
          <w:szCs w:val="24"/>
          <w:lang w:val="ru-RU"/>
        </w:rPr>
        <w:t>д</w:t>
      </w:r>
      <w:r w:rsidRPr="00D9672D">
        <w:rPr>
          <w:rFonts w:eastAsia="Times New Roman"/>
          <w:spacing w:val="44"/>
          <w:szCs w:val="24"/>
          <w:lang w:val="ru-RU"/>
        </w:rPr>
        <w:t xml:space="preserve"> </w:t>
      </w:r>
      <w:r w:rsidRPr="00D9672D">
        <w:rPr>
          <w:rFonts w:eastAsia="Times New Roman"/>
          <w:szCs w:val="24"/>
          <w:lang w:val="ru-RU"/>
        </w:rPr>
        <w:t>п</w:t>
      </w:r>
      <w:r w:rsidRPr="00D9672D">
        <w:rPr>
          <w:rFonts w:eastAsia="Times New Roman"/>
          <w:spacing w:val="-7"/>
          <w:szCs w:val="24"/>
          <w:lang w:val="ru-RU"/>
        </w:rPr>
        <w:t>о</w:t>
      </w:r>
      <w:r w:rsidRPr="00D9672D">
        <w:rPr>
          <w:rFonts w:eastAsia="Times New Roman"/>
          <w:szCs w:val="24"/>
          <w:lang w:val="ru-RU"/>
        </w:rPr>
        <w:t>жар</w:t>
      </w:r>
      <w:r w:rsidRPr="00D9672D">
        <w:rPr>
          <w:rFonts w:eastAsia="Times New Roman"/>
          <w:spacing w:val="3"/>
          <w:szCs w:val="24"/>
          <w:lang w:val="ru-RU"/>
        </w:rPr>
        <w:t>а</w:t>
      </w:r>
      <w:r w:rsidRPr="00D9672D">
        <w:rPr>
          <w:rFonts w:eastAsia="Times New Roman"/>
          <w:szCs w:val="24"/>
          <w:lang w:val="ru-RU"/>
        </w:rPr>
        <w:t>.</w:t>
      </w:r>
      <w:r w:rsidRPr="00D9672D">
        <w:rPr>
          <w:rFonts w:eastAsia="Times New Roman"/>
          <w:spacing w:val="48"/>
          <w:szCs w:val="24"/>
          <w:lang w:val="ru-RU"/>
        </w:rPr>
        <w:t xml:space="preserve"> </w:t>
      </w:r>
    </w:p>
    <w:p w:rsidR="00DB35C4" w:rsidRPr="00D9672D" w:rsidRDefault="00DB35C4" w:rsidP="00DB35C4">
      <w:pPr>
        <w:ind w:firstLine="737"/>
        <w:rPr>
          <w:rFonts w:eastAsia="Times New Roman"/>
          <w:szCs w:val="24"/>
          <w:lang w:val="ru-RU"/>
        </w:rPr>
      </w:pPr>
      <w:r w:rsidRPr="00D9672D">
        <w:rPr>
          <w:rFonts w:eastAsia="Times New Roman"/>
          <w:szCs w:val="24"/>
          <w:lang w:val="ru-RU"/>
        </w:rPr>
        <w:t>Приказ угрожености шума од пожара дат је према класификацији која је дефинисана Планом заштите од пожара шума на подручју Националног парка Тара (у изради као посебан акт), посебно поштујући специфичности националног парка, као заштићеног подручја. С</w:t>
      </w:r>
      <w:r w:rsidRPr="00D9672D">
        <w:rPr>
          <w:rFonts w:eastAsia="Times New Roman"/>
          <w:spacing w:val="3"/>
          <w:szCs w:val="24"/>
          <w:lang w:val="ru-RU"/>
        </w:rPr>
        <w:t>в</w:t>
      </w:r>
      <w:r w:rsidRPr="00D9672D">
        <w:rPr>
          <w:rFonts w:eastAsia="Times New Roman"/>
          <w:szCs w:val="24"/>
          <w:lang w:val="ru-RU"/>
        </w:rPr>
        <w:t xml:space="preserve">е </w:t>
      </w:r>
      <w:r w:rsidRPr="00D9672D">
        <w:rPr>
          <w:rFonts w:eastAsia="Times New Roman"/>
          <w:spacing w:val="-3"/>
          <w:szCs w:val="24"/>
          <w:lang w:val="ru-RU"/>
        </w:rPr>
        <w:t>с</w:t>
      </w:r>
      <w:r w:rsidRPr="00D9672D">
        <w:rPr>
          <w:rFonts w:eastAsia="Times New Roman"/>
          <w:szCs w:val="24"/>
          <w:lang w:val="ru-RU"/>
        </w:rPr>
        <w:t>ас</w:t>
      </w:r>
      <w:r w:rsidRPr="00D9672D">
        <w:rPr>
          <w:rFonts w:eastAsia="Times New Roman"/>
          <w:spacing w:val="-3"/>
          <w:szCs w:val="24"/>
          <w:lang w:val="ru-RU"/>
        </w:rPr>
        <w:t>т</w:t>
      </w:r>
      <w:r w:rsidRPr="00D9672D">
        <w:rPr>
          <w:rFonts w:eastAsia="Times New Roman"/>
          <w:spacing w:val="-5"/>
          <w:szCs w:val="24"/>
          <w:lang w:val="ru-RU"/>
        </w:rPr>
        <w:t>о</w:t>
      </w:r>
      <w:r w:rsidRPr="00D9672D">
        <w:rPr>
          <w:rFonts w:eastAsia="Times New Roman"/>
          <w:spacing w:val="-3"/>
          <w:szCs w:val="24"/>
          <w:lang w:val="ru-RU"/>
        </w:rPr>
        <w:t>ј</w:t>
      </w:r>
      <w:r w:rsidRPr="00D9672D">
        <w:rPr>
          <w:rFonts w:eastAsia="Times New Roman"/>
          <w:szCs w:val="24"/>
          <w:lang w:val="ru-RU"/>
        </w:rPr>
        <w:t>и</w:t>
      </w:r>
      <w:r w:rsidRPr="00D9672D">
        <w:rPr>
          <w:rFonts w:eastAsia="Times New Roman"/>
          <w:spacing w:val="-5"/>
          <w:szCs w:val="24"/>
          <w:lang w:val="ru-RU"/>
        </w:rPr>
        <w:t>н</w:t>
      </w:r>
      <w:r w:rsidRPr="00D9672D">
        <w:rPr>
          <w:rFonts w:eastAsia="Times New Roman"/>
          <w:szCs w:val="24"/>
          <w:lang w:val="ru-RU"/>
        </w:rPr>
        <w:t>е</w:t>
      </w:r>
      <w:r w:rsidRPr="00D9672D">
        <w:rPr>
          <w:rFonts w:eastAsia="Times New Roman"/>
          <w:spacing w:val="-3"/>
          <w:szCs w:val="24"/>
          <w:lang w:val="ru-RU"/>
        </w:rPr>
        <w:t xml:space="preserve"> </w:t>
      </w:r>
      <w:r w:rsidRPr="00D9672D">
        <w:rPr>
          <w:rFonts w:eastAsia="Times New Roman"/>
          <w:szCs w:val="24"/>
          <w:lang w:val="ru-RU"/>
        </w:rPr>
        <w:t>су</w:t>
      </w:r>
      <w:r w:rsidRPr="00D9672D">
        <w:rPr>
          <w:rFonts w:eastAsia="Times New Roman"/>
          <w:spacing w:val="-8"/>
          <w:szCs w:val="24"/>
          <w:lang w:val="ru-RU"/>
        </w:rPr>
        <w:t xml:space="preserve"> </w:t>
      </w:r>
      <w:r w:rsidRPr="00D9672D">
        <w:rPr>
          <w:rFonts w:eastAsia="Times New Roman"/>
          <w:szCs w:val="24"/>
          <w:lang w:val="ru-RU"/>
        </w:rPr>
        <w:t>ра</w:t>
      </w:r>
      <w:r w:rsidRPr="00D9672D">
        <w:rPr>
          <w:rFonts w:eastAsia="Times New Roman"/>
          <w:spacing w:val="4"/>
          <w:szCs w:val="24"/>
          <w:lang w:val="ru-RU"/>
        </w:rPr>
        <w:t>з</w:t>
      </w:r>
      <w:r w:rsidRPr="00D9672D">
        <w:rPr>
          <w:rFonts w:eastAsia="Times New Roman"/>
          <w:szCs w:val="24"/>
          <w:lang w:val="ru-RU"/>
        </w:rPr>
        <w:t>врс</w:t>
      </w:r>
      <w:r w:rsidRPr="00D9672D">
        <w:rPr>
          <w:rFonts w:eastAsia="Times New Roman"/>
          <w:spacing w:val="-4"/>
          <w:szCs w:val="24"/>
          <w:lang w:val="ru-RU"/>
        </w:rPr>
        <w:t>т</w:t>
      </w:r>
      <w:r w:rsidRPr="00D9672D">
        <w:rPr>
          <w:rFonts w:eastAsia="Times New Roman"/>
          <w:szCs w:val="24"/>
          <w:lang w:val="ru-RU"/>
        </w:rPr>
        <w:t>ане</w:t>
      </w:r>
      <w:r w:rsidRPr="00D9672D">
        <w:rPr>
          <w:rFonts w:eastAsia="Times New Roman"/>
          <w:spacing w:val="-3"/>
          <w:szCs w:val="24"/>
          <w:lang w:val="ru-RU"/>
        </w:rPr>
        <w:t xml:space="preserve"> </w:t>
      </w:r>
      <w:r w:rsidRPr="00D9672D">
        <w:rPr>
          <w:rFonts w:eastAsia="Times New Roman"/>
          <w:szCs w:val="24"/>
          <w:lang w:val="ru-RU"/>
        </w:rPr>
        <w:t>по</w:t>
      </w:r>
      <w:r w:rsidRPr="00D9672D">
        <w:rPr>
          <w:rFonts w:eastAsia="Times New Roman"/>
          <w:spacing w:val="-2"/>
          <w:szCs w:val="24"/>
          <w:lang w:val="ru-RU"/>
        </w:rPr>
        <w:t xml:space="preserve"> </w:t>
      </w:r>
      <w:r w:rsidRPr="00D9672D">
        <w:rPr>
          <w:rFonts w:eastAsia="Times New Roman"/>
          <w:spacing w:val="-10"/>
          <w:szCs w:val="24"/>
          <w:lang w:val="ru-RU"/>
        </w:rPr>
        <w:t>у</w:t>
      </w:r>
      <w:r w:rsidRPr="00D9672D">
        <w:rPr>
          <w:rFonts w:eastAsia="Times New Roman"/>
          <w:szCs w:val="24"/>
          <w:lang w:val="ru-RU"/>
        </w:rPr>
        <w:t>гр</w:t>
      </w:r>
      <w:r w:rsidRPr="00D9672D">
        <w:rPr>
          <w:rFonts w:eastAsia="Times New Roman"/>
          <w:spacing w:val="-6"/>
          <w:szCs w:val="24"/>
          <w:lang w:val="ru-RU"/>
        </w:rPr>
        <w:t>о</w:t>
      </w:r>
      <w:r w:rsidRPr="00D9672D">
        <w:rPr>
          <w:rFonts w:eastAsia="Times New Roman"/>
          <w:szCs w:val="24"/>
          <w:lang w:val="ru-RU"/>
        </w:rPr>
        <w:t>ж</w:t>
      </w:r>
      <w:r w:rsidRPr="00D9672D">
        <w:rPr>
          <w:rFonts w:eastAsia="Times New Roman"/>
          <w:spacing w:val="-3"/>
          <w:szCs w:val="24"/>
          <w:lang w:val="ru-RU"/>
        </w:rPr>
        <w:t>е</w:t>
      </w:r>
      <w:r w:rsidRPr="00D9672D">
        <w:rPr>
          <w:rFonts w:eastAsia="Times New Roman"/>
          <w:szCs w:val="24"/>
          <w:lang w:val="ru-RU"/>
        </w:rPr>
        <w:t>н</w:t>
      </w:r>
      <w:r w:rsidRPr="00D9672D">
        <w:rPr>
          <w:rFonts w:eastAsia="Times New Roman"/>
          <w:spacing w:val="-7"/>
          <w:szCs w:val="24"/>
          <w:lang w:val="ru-RU"/>
        </w:rPr>
        <w:t>о</w:t>
      </w:r>
      <w:r w:rsidRPr="00D9672D">
        <w:rPr>
          <w:rFonts w:eastAsia="Times New Roman"/>
          <w:spacing w:val="-3"/>
          <w:szCs w:val="24"/>
          <w:lang w:val="ru-RU"/>
        </w:rPr>
        <w:t>с</w:t>
      </w:r>
      <w:r w:rsidRPr="00D9672D">
        <w:rPr>
          <w:rFonts w:eastAsia="Times New Roman"/>
          <w:szCs w:val="24"/>
          <w:lang w:val="ru-RU"/>
        </w:rPr>
        <w:t>ти</w:t>
      </w:r>
      <w:r w:rsidRPr="00D9672D">
        <w:rPr>
          <w:rFonts w:eastAsia="Times New Roman"/>
          <w:spacing w:val="-1"/>
          <w:szCs w:val="24"/>
          <w:lang w:val="ru-RU"/>
        </w:rPr>
        <w:t xml:space="preserve"> </w:t>
      </w:r>
      <w:r w:rsidRPr="00D9672D">
        <w:rPr>
          <w:rFonts w:eastAsia="Times New Roman"/>
          <w:szCs w:val="24"/>
          <w:lang w:val="ru-RU"/>
        </w:rPr>
        <w:t>у</w:t>
      </w:r>
      <w:r w:rsidRPr="00D9672D">
        <w:rPr>
          <w:rFonts w:eastAsia="Times New Roman"/>
          <w:spacing w:val="-7"/>
          <w:szCs w:val="24"/>
          <w:lang w:val="ru-RU"/>
        </w:rPr>
        <w:t xml:space="preserve"> </w:t>
      </w:r>
      <w:r w:rsidRPr="00D9672D">
        <w:rPr>
          <w:rFonts w:eastAsia="Times New Roman"/>
          <w:szCs w:val="24"/>
          <w:lang w:val="ru-RU"/>
        </w:rPr>
        <w:t xml:space="preserve">четири </w:t>
      </w:r>
      <w:r w:rsidRPr="00D9672D">
        <w:rPr>
          <w:rFonts w:eastAsia="Times New Roman"/>
          <w:spacing w:val="-2"/>
          <w:szCs w:val="24"/>
          <w:lang w:val="ru-RU"/>
        </w:rPr>
        <w:t>с</w:t>
      </w:r>
      <w:r w:rsidRPr="00D9672D">
        <w:rPr>
          <w:rFonts w:eastAsia="Times New Roman"/>
          <w:szCs w:val="24"/>
          <w:lang w:val="ru-RU"/>
        </w:rPr>
        <w:t>т</w:t>
      </w:r>
      <w:r w:rsidRPr="00D9672D">
        <w:rPr>
          <w:rFonts w:eastAsia="Times New Roman"/>
          <w:spacing w:val="-5"/>
          <w:szCs w:val="24"/>
          <w:lang w:val="ru-RU"/>
        </w:rPr>
        <w:t>е</w:t>
      </w:r>
      <w:r w:rsidRPr="00D9672D">
        <w:rPr>
          <w:rFonts w:eastAsia="Times New Roman"/>
          <w:szCs w:val="24"/>
          <w:lang w:val="ru-RU"/>
        </w:rPr>
        <w:t>п</w:t>
      </w:r>
      <w:r w:rsidRPr="00D9672D">
        <w:rPr>
          <w:rFonts w:eastAsia="Times New Roman"/>
          <w:spacing w:val="-5"/>
          <w:szCs w:val="24"/>
          <w:lang w:val="ru-RU"/>
        </w:rPr>
        <w:t>е</w:t>
      </w:r>
      <w:r w:rsidRPr="00D9672D">
        <w:rPr>
          <w:rFonts w:eastAsia="Times New Roman"/>
          <w:szCs w:val="24"/>
          <w:lang w:val="ru-RU"/>
        </w:rPr>
        <w:t>на:</w:t>
      </w:r>
    </w:p>
    <w:p w:rsidR="00DB35C4" w:rsidRPr="00D9672D" w:rsidRDefault="00DB35C4" w:rsidP="00DB35C4">
      <w:pPr>
        <w:ind w:firstLine="737"/>
        <w:rPr>
          <w:rFonts w:eastAsia="Times New Roman"/>
          <w:szCs w:val="24"/>
          <w:lang w:val="ru-RU"/>
        </w:rPr>
      </w:pPr>
      <w:r w:rsidRPr="00D9672D">
        <w:rPr>
          <w:rFonts w:eastAsia="Times New Roman"/>
          <w:szCs w:val="24"/>
        </w:rPr>
        <w:t>I</w:t>
      </w:r>
      <w:r w:rsidRPr="00D9672D">
        <w:rPr>
          <w:rFonts w:eastAsia="Times New Roman"/>
          <w:spacing w:val="3"/>
          <w:szCs w:val="24"/>
          <w:lang w:val="ru-RU"/>
        </w:rPr>
        <w:t xml:space="preserve"> </w:t>
      </w:r>
      <w:r w:rsidRPr="00D9672D">
        <w:rPr>
          <w:rFonts w:eastAsia="Times New Roman"/>
          <w:spacing w:val="-3"/>
          <w:szCs w:val="24"/>
          <w:lang w:val="ru-RU"/>
        </w:rPr>
        <w:t>с</w:t>
      </w:r>
      <w:r w:rsidRPr="00D9672D">
        <w:rPr>
          <w:rFonts w:eastAsia="Times New Roman"/>
          <w:szCs w:val="24"/>
          <w:lang w:val="ru-RU"/>
        </w:rPr>
        <w:t>т</w:t>
      </w:r>
      <w:r w:rsidRPr="00D9672D">
        <w:rPr>
          <w:rFonts w:eastAsia="Times New Roman"/>
          <w:spacing w:val="-5"/>
          <w:szCs w:val="24"/>
          <w:lang w:val="ru-RU"/>
        </w:rPr>
        <w:t>е</w:t>
      </w:r>
      <w:r w:rsidRPr="00D9672D">
        <w:rPr>
          <w:rFonts w:eastAsia="Times New Roman"/>
          <w:szCs w:val="24"/>
          <w:lang w:val="ru-RU"/>
        </w:rPr>
        <w:t>п</w:t>
      </w:r>
      <w:r w:rsidRPr="00D9672D">
        <w:rPr>
          <w:rFonts w:eastAsia="Times New Roman"/>
          <w:spacing w:val="-5"/>
          <w:szCs w:val="24"/>
          <w:lang w:val="ru-RU"/>
        </w:rPr>
        <w:t>е</w:t>
      </w:r>
      <w:r w:rsidRPr="00D9672D">
        <w:rPr>
          <w:rFonts w:eastAsia="Times New Roman"/>
          <w:szCs w:val="24"/>
          <w:lang w:val="ru-RU"/>
        </w:rPr>
        <w:t>н-</w:t>
      </w:r>
      <w:r w:rsidRPr="00D9672D">
        <w:rPr>
          <w:rFonts w:eastAsia="Times New Roman"/>
          <w:spacing w:val="-5"/>
          <w:szCs w:val="24"/>
          <w:lang w:val="ru-RU"/>
        </w:rPr>
        <w:t>с</w:t>
      </w:r>
      <w:r w:rsidRPr="00D9672D">
        <w:rPr>
          <w:rFonts w:eastAsia="Times New Roman"/>
          <w:szCs w:val="24"/>
          <w:lang w:val="ru-RU"/>
        </w:rPr>
        <w:t>ас</w:t>
      </w:r>
      <w:r w:rsidRPr="00D9672D">
        <w:rPr>
          <w:rFonts w:eastAsia="Times New Roman"/>
          <w:spacing w:val="-3"/>
          <w:szCs w:val="24"/>
          <w:lang w:val="ru-RU"/>
        </w:rPr>
        <w:t>т</w:t>
      </w:r>
      <w:r w:rsidRPr="00D9672D">
        <w:rPr>
          <w:rFonts w:eastAsia="Times New Roman"/>
          <w:spacing w:val="-5"/>
          <w:szCs w:val="24"/>
          <w:lang w:val="ru-RU"/>
        </w:rPr>
        <w:t>о</w:t>
      </w:r>
      <w:r w:rsidRPr="00D9672D">
        <w:rPr>
          <w:rFonts w:eastAsia="Times New Roman"/>
          <w:spacing w:val="-3"/>
          <w:szCs w:val="24"/>
          <w:lang w:val="ru-RU"/>
        </w:rPr>
        <w:t>ј</w:t>
      </w:r>
      <w:r w:rsidRPr="00D9672D">
        <w:rPr>
          <w:rFonts w:eastAsia="Times New Roman"/>
          <w:szCs w:val="24"/>
          <w:lang w:val="ru-RU"/>
        </w:rPr>
        <w:t>и</w:t>
      </w:r>
      <w:r w:rsidRPr="00D9672D">
        <w:rPr>
          <w:rFonts w:eastAsia="Times New Roman"/>
          <w:spacing w:val="-5"/>
          <w:szCs w:val="24"/>
          <w:lang w:val="ru-RU"/>
        </w:rPr>
        <w:t>н</w:t>
      </w:r>
      <w:r w:rsidRPr="00D9672D">
        <w:rPr>
          <w:rFonts w:eastAsia="Times New Roman"/>
          <w:szCs w:val="24"/>
          <w:lang w:val="ru-RU"/>
        </w:rPr>
        <w:t>е и к</w:t>
      </w:r>
      <w:r w:rsidRPr="00D9672D">
        <w:rPr>
          <w:rFonts w:eastAsia="Times New Roman"/>
          <w:spacing w:val="-11"/>
          <w:szCs w:val="24"/>
          <w:lang w:val="ru-RU"/>
        </w:rPr>
        <w:t>у</w:t>
      </w:r>
      <w:r w:rsidRPr="00D9672D">
        <w:rPr>
          <w:rFonts w:eastAsia="Times New Roman"/>
          <w:szCs w:val="24"/>
          <w:lang w:val="ru-RU"/>
        </w:rPr>
        <w:t>лт</w:t>
      </w:r>
      <w:r w:rsidRPr="00D9672D">
        <w:rPr>
          <w:rFonts w:eastAsia="Times New Roman"/>
          <w:spacing w:val="-11"/>
          <w:szCs w:val="24"/>
          <w:lang w:val="ru-RU"/>
        </w:rPr>
        <w:t>у</w:t>
      </w:r>
      <w:r w:rsidRPr="00D9672D">
        <w:rPr>
          <w:rFonts w:eastAsia="Times New Roman"/>
          <w:szCs w:val="24"/>
          <w:lang w:val="ru-RU"/>
        </w:rPr>
        <w:t>ре б</w:t>
      </w:r>
      <w:r w:rsidRPr="00D9672D">
        <w:rPr>
          <w:rFonts w:eastAsia="Times New Roman"/>
          <w:spacing w:val="-7"/>
          <w:szCs w:val="24"/>
          <w:lang w:val="ru-RU"/>
        </w:rPr>
        <w:t>о</w:t>
      </w:r>
      <w:r w:rsidRPr="00D9672D">
        <w:rPr>
          <w:rFonts w:eastAsia="Times New Roman"/>
          <w:szCs w:val="24"/>
          <w:lang w:val="ru-RU"/>
        </w:rPr>
        <w:t>р</w:t>
      </w:r>
      <w:r w:rsidRPr="00D9672D">
        <w:rPr>
          <w:rFonts w:eastAsia="Times New Roman"/>
          <w:spacing w:val="-5"/>
          <w:szCs w:val="24"/>
          <w:lang w:val="ru-RU"/>
        </w:rPr>
        <w:t>о</w:t>
      </w:r>
      <w:r w:rsidRPr="00D9672D">
        <w:rPr>
          <w:rFonts w:eastAsia="Times New Roman"/>
          <w:szCs w:val="24"/>
          <w:lang w:val="ru-RU"/>
        </w:rPr>
        <w:t xml:space="preserve">ва  као и састојине у зони </w:t>
      </w:r>
      <w:r w:rsidRPr="00D9672D">
        <w:rPr>
          <w:rFonts w:eastAsia="Times New Roman"/>
          <w:szCs w:val="24"/>
        </w:rPr>
        <w:t>I</w:t>
      </w:r>
      <w:r w:rsidRPr="00D9672D">
        <w:rPr>
          <w:rFonts w:eastAsia="Times New Roman"/>
          <w:szCs w:val="24"/>
          <w:lang w:val="ru-RU"/>
        </w:rPr>
        <w:t xml:space="preserve"> степена заштите</w:t>
      </w:r>
      <w:r w:rsidRPr="00D9672D">
        <w:rPr>
          <w:rFonts w:eastAsia="Times New Roman"/>
          <w:spacing w:val="5"/>
          <w:szCs w:val="24"/>
          <w:lang w:val="ru-RU"/>
        </w:rPr>
        <w:t xml:space="preserve"> </w:t>
      </w:r>
      <w:r w:rsidRPr="00D9672D">
        <w:rPr>
          <w:rFonts w:eastAsia="Times New Roman"/>
          <w:szCs w:val="24"/>
          <w:lang w:val="ru-RU"/>
        </w:rPr>
        <w:t>(јако</w:t>
      </w:r>
      <w:r w:rsidRPr="00D9672D">
        <w:rPr>
          <w:rFonts w:eastAsia="Times New Roman"/>
          <w:spacing w:val="-3"/>
          <w:szCs w:val="24"/>
          <w:lang w:val="ru-RU"/>
        </w:rPr>
        <w:t xml:space="preserve"> </w:t>
      </w:r>
      <w:r w:rsidRPr="00D9672D">
        <w:rPr>
          <w:rFonts w:eastAsia="Times New Roman"/>
          <w:spacing w:val="-10"/>
          <w:szCs w:val="24"/>
          <w:lang w:val="ru-RU"/>
        </w:rPr>
        <w:t>у</w:t>
      </w:r>
      <w:r w:rsidRPr="00D9672D">
        <w:rPr>
          <w:rFonts w:eastAsia="Times New Roman"/>
          <w:szCs w:val="24"/>
          <w:lang w:val="ru-RU"/>
        </w:rPr>
        <w:t>гр</w:t>
      </w:r>
      <w:r w:rsidRPr="00D9672D">
        <w:rPr>
          <w:rFonts w:eastAsia="Times New Roman"/>
          <w:spacing w:val="-6"/>
          <w:szCs w:val="24"/>
          <w:lang w:val="ru-RU"/>
        </w:rPr>
        <w:t>о</w:t>
      </w:r>
      <w:r w:rsidRPr="00D9672D">
        <w:rPr>
          <w:rFonts w:eastAsia="Times New Roman"/>
          <w:szCs w:val="24"/>
          <w:lang w:val="ru-RU"/>
        </w:rPr>
        <w:t>ж</w:t>
      </w:r>
      <w:r w:rsidRPr="00D9672D">
        <w:rPr>
          <w:rFonts w:eastAsia="Times New Roman"/>
          <w:spacing w:val="-3"/>
          <w:szCs w:val="24"/>
          <w:lang w:val="ru-RU"/>
        </w:rPr>
        <w:t>е</w:t>
      </w:r>
      <w:r w:rsidRPr="00D9672D">
        <w:rPr>
          <w:rFonts w:eastAsia="Times New Roman"/>
          <w:szCs w:val="24"/>
          <w:lang w:val="ru-RU"/>
        </w:rPr>
        <w:t>н</w:t>
      </w:r>
      <w:r w:rsidRPr="00D9672D">
        <w:rPr>
          <w:rFonts w:eastAsia="Times New Roman"/>
          <w:spacing w:val="-5"/>
          <w:szCs w:val="24"/>
          <w:lang w:val="ru-RU"/>
        </w:rPr>
        <w:t>е</w:t>
      </w:r>
      <w:r w:rsidRPr="00D9672D">
        <w:rPr>
          <w:rFonts w:eastAsia="Times New Roman"/>
          <w:szCs w:val="24"/>
          <w:lang w:val="ru-RU"/>
        </w:rPr>
        <w:t>),</w:t>
      </w:r>
    </w:p>
    <w:p w:rsidR="00DB35C4" w:rsidRPr="00D9672D" w:rsidRDefault="00DB35C4" w:rsidP="00DB35C4">
      <w:pPr>
        <w:ind w:firstLine="737"/>
        <w:rPr>
          <w:rFonts w:eastAsia="Times New Roman"/>
          <w:szCs w:val="24"/>
          <w:lang w:val="ru-RU"/>
        </w:rPr>
      </w:pPr>
      <w:r w:rsidRPr="00D9672D">
        <w:rPr>
          <w:rFonts w:eastAsia="Times New Roman"/>
          <w:szCs w:val="24"/>
        </w:rPr>
        <w:t>II</w:t>
      </w:r>
      <w:r w:rsidRPr="00D9672D">
        <w:rPr>
          <w:rFonts w:eastAsia="Times New Roman"/>
          <w:spacing w:val="3"/>
          <w:szCs w:val="24"/>
          <w:lang w:val="ru-RU"/>
        </w:rPr>
        <w:t xml:space="preserve"> </w:t>
      </w:r>
      <w:r w:rsidRPr="00D9672D">
        <w:rPr>
          <w:rFonts w:eastAsia="Times New Roman"/>
          <w:spacing w:val="-3"/>
          <w:szCs w:val="24"/>
          <w:lang w:val="ru-RU"/>
        </w:rPr>
        <w:t>с</w:t>
      </w:r>
      <w:r w:rsidRPr="00D9672D">
        <w:rPr>
          <w:rFonts w:eastAsia="Times New Roman"/>
          <w:szCs w:val="24"/>
          <w:lang w:val="ru-RU"/>
        </w:rPr>
        <w:t>т</w:t>
      </w:r>
      <w:r w:rsidRPr="00D9672D">
        <w:rPr>
          <w:rFonts w:eastAsia="Times New Roman"/>
          <w:spacing w:val="-5"/>
          <w:szCs w:val="24"/>
          <w:lang w:val="ru-RU"/>
        </w:rPr>
        <w:t>е</w:t>
      </w:r>
      <w:r w:rsidRPr="00D9672D">
        <w:rPr>
          <w:rFonts w:eastAsia="Times New Roman"/>
          <w:szCs w:val="24"/>
          <w:lang w:val="ru-RU"/>
        </w:rPr>
        <w:t>п</w:t>
      </w:r>
      <w:r w:rsidRPr="00D9672D">
        <w:rPr>
          <w:rFonts w:eastAsia="Times New Roman"/>
          <w:spacing w:val="-5"/>
          <w:szCs w:val="24"/>
          <w:lang w:val="ru-RU"/>
        </w:rPr>
        <w:t>е</w:t>
      </w:r>
      <w:r w:rsidRPr="00D9672D">
        <w:rPr>
          <w:rFonts w:eastAsia="Times New Roman"/>
          <w:szCs w:val="24"/>
          <w:lang w:val="ru-RU"/>
        </w:rPr>
        <w:t>н-</w:t>
      </w:r>
      <w:r w:rsidRPr="00D9672D">
        <w:rPr>
          <w:rFonts w:eastAsia="Times New Roman"/>
          <w:spacing w:val="-5"/>
          <w:szCs w:val="24"/>
          <w:lang w:val="ru-RU"/>
        </w:rPr>
        <w:t>с</w:t>
      </w:r>
      <w:r w:rsidRPr="00D9672D">
        <w:rPr>
          <w:rFonts w:eastAsia="Times New Roman"/>
          <w:szCs w:val="24"/>
          <w:lang w:val="ru-RU"/>
        </w:rPr>
        <w:t>ас</w:t>
      </w:r>
      <w:r w:rsidRPr="00D9672D">
        <w:rPr>
          <w:rFonts w:eastAsia="Times New Roman"/>
          <w:spacing w:val="-3"/>
          <w:szCs w:val="24"/>
          <w:lang w:val="ru-RU"/>
        </w:rPr>
        <w:t>т</w:t>
      </w:r>
      <w:r w:rsidRPr="00D9672D">
        <w:rPr>
          <w:rFonts w:eastAsia="Times New Roman"/>
          <w:spacing w:val="-5"/>
          <w:szCs w:val="24"/>
          <w:lang w:val="ru-RU"/>
        </w:rPr>
        <w:t>о</w:t>
      </w:r>
      <w:r w:rsidRPr="00D9672D">
        <w:rPr>
          <w:rFonts w:eastAsia="Times New Roman"/>
          <w:spacing w:val="-3"/>
          <w:szCs w:val="24"/>
          <w:lang w:val="ru-RU"/>
        </w:rPr>
        <w:t>ј</w:t>
      </w:r>
      <w:r w:rsidRPr="00D9672D">
        <w:rPr>
          <w:rFonts w:eastAsia="Times New Roman"/>
          <w:szCs w:val="24"/>
          <w:lang w:val="ru-RU"/>
        </w:rPr>
        <w:t>и</w:t>
      </w:r>
      <w:r w:rsidRPr="00D9672D">
        <w:rPr>
          <w:rFonts w:eastAsia="Times New Roman"/>
          <w:spacing w:val="-5"/>
          <w:szCs w:val="24"/>
          <w:lang w:val="ru-RU"/>
        </w:rPr>
        <w:t>н</w:t>
      </w:r>
      <w:r w:rsidRPr="00D9672D">
        <w:rPr>
          <w:rFonts w:eastAsia="Times New Roman"/>
          <w:szCs w:val="24"/>
          <w:lang w:val="ru-RU"/>
        </w:rPr>
        <w:t>е смрч</w:t>
      </w:r>
      <w:r w:rsidRPr="00D9672D">
        <w:rPr>
          <w:rFonts w:eastAsia="Times New Roman"/>
          <w:spacing w:val="-2"/>
          <w:szCs w:val="24"/>
          <w:lang w:val="ru-RU"/>
        </w:rPr>
        <w:t>е</w:t>
      </w:r>
      <w:r w:rsidRPr="00D9672D">
        <w:rPr>
          <w:rFonts w:eastAsia="Times New Roman"/>
          <w:szCs w:val="24"/>
          <w:lang w:val="ru-RU"/>
        </w:rPr>
        <w:t>,</w:t>
      </w:r>
      <w:r w:rsidRPr="00D9672D">
        <w:rPr>
          <w:rFonts w:eastAsia="Times New Roman"/>
          <w:spacing w:val="5"/>
          <w:szCs w:val="24"/>
          <w:lang w:val="ru-RU"/>
        </w:rPr>
        <w:t xml:space="preserve"> </w:t>
      </w:r>
      <w:r w:rsidRPr="00D9672D">
        <w:rPr>
          <w:rFonts w:eastAsia="Times New Roman"/>
          <w:spacing w:val="-3"/>
          <w:szCs w:val="24"/>
          <w:lang w:val="ru-RU"/>
        </w:rPr>
        <w:t>је</w:t>
      </w:r>
      <w:r w:rsidRPr="00D9672D">
        <w:rPr>
          <w:rFonts w:eastAsia="Times New Roman"/>
          <w:szCs w:val="24"/>
          <w:lang w:val="ru-RU"/>
        </w:rPr>
        <w:t>л</w:t>
      </w:r>
      <w:r w:rsidRPr="00D9672D">
        <w:rPr>
          <w:rFonts w:eastAsia="Times New Roman"/>
          <w:spacing w:val="-3"/>
          <w:szCs w:val="24"/>
          <w:lang w:val="ru-RU"/>
        </w:rPr>
        <w:t>е</w:t>
      </w:r>
      <w:r w:rsidRPr="00D9672D">
        <w:rPr>
          <w:rFonts w:eastAsia="Times New Roman"/>
          <w:szCs w:val="24"/>
          <w:lang w:val="ru-RU"/>
        </w:rPr>
        <w:t xml:space="preserve"> и к</w:t>
      </w:r>
      <w:r w:rsidRPr="00D9672D">
        <w:rPr>
          <w:rFonts w:eastAsia="Times New Roman"/>
          <w:spacing w:val="-11"/>
          <w:szCs w:val="24"/>
          <w:lang w:val="ru-RU"/>
        </w:rPr>
        <w:t>у</w:t>
      </w:r>
      <w:r w:rsidRPr="00D9672D">
        <w:rPr>
          <w:rFonts w:eastAsia="Times New Roman"/>
          <w:szCs w:val="24"/>
          <w:lang w:val="ru-RU"/>
        </w:rPr>
        <w:t>лт</w:t>
      </w:r>
      <w:r w:rsidRPr="00D9672D">
        <w:rPr>
          <w:rFonts w:eastAsia="Times New Roman"/>
          <w:spacing w:val="-11"/>
          <w:szCs w:val="24"/>
          <w:lang w:val="ru-RU"/>
        </w:rPr>
        <w:t>у</w:t>
      </w:r>
      <w:r w:rsidRPr="00D9672D">
        <w:rPr>
          <w:rFonts w:eastAsia="Times New Roman"/>
          <w:szCs w:val="24"/>
          <w:lang w:val="ru-RU"/>
        </w:rPr>
        <w:t>ре смрче и</w:t>
      </w:r>
      <w:r w:rsidRPr="00D9672D">
        <w:rPr>
          <w:rFonts w:eastAsia="Times New Roman"/>
          <w:spacing w:val="6"/>
          <w:szCs w:val="24"/>
          <w:lang w:val="ru-RU"/>
        </w:rPr>
        <w:t xml:space="preserve"> </w:t>
      </w:r>
      <w:r w:rsidRPr="00D9672D">
        <w:rPr>
          <w:rFonts w:eastAsia="Times New Roman"/>
          <w:szCs w:val="24"/>
          <w:lang w:val="ru-RU"/>
        </w:rPr>
        <w:t>др</w:t>
      </w:r>
      <w:r w:rsidRPr="00D9672D">
        <w:rPr>
          <w:rFonts w:eastAsia="Times New Roman"/>
          <w:spacing w:val="-11"/>
          <w:szCs w:val="24"/>
          <w:lang w:val="ru-RU"/>
        </w:rPr>
        <w:t>у</w:t>
      </w:r>
      <w:r w:rsidRPr="00D9672D">
        <w:rPr>
          <w:rFonts w:eastAsia="Times New Roman"/>
          <w:szCs w:val="24"/>
          <w:lang w:val="ru-RU"/>
        </w:rPr>
        <w:t>г</w:t>
      </w:r>
      <w:r w:rsidRPr="00D9672D">
        <w:rPr>
          <w:rFonts w:eastAsia="Times New Roman"/>
          <w:spacing w:val="-3"/>
          <w:szCs w:val="24"/>
          <w:lang w:val="ru-RU"/>
        </w:rPr>
        <w:t>и</w:t>
      </w:r>
      <w:r w:rsidRPr="00D9672D">
        <w:rPr>
          <w:rFonts w:eastAsia="Times New Roman"/>
          <w:szCs w:val="24"/>
          <w:lang w:val="ru-RU"/>
        </w:rPr>
        <w:t>х че</w:t>
      </w:r>
      <w:r w:rsidRPr="00D9672D">
        <w:rPr>
          <w:rFonts w:eastAsia="Times New Roman"/>
          <w:spacing w:val="-3"/>
          <w:szCs w:val="24"/>
          <w:lang w:val="ru-RU"/>
        </w:rPr>
        <w:t>т</w:t>
      </w:r>
      <w:r w:rsidRPr="00D9672D">
        <w:rPr>
          <w:rFonts w:eastAsia="Times New Roman"/>
          <w:szCs w:val="24"/>
          <w:lang w:val="ru-RU"/>
        </w:rPr>
        <w:t>и</w:t>
      </w:r>
      <w:r w:rsidRPr="00D9672D">
        <w:rPr>
          <w:rFonts w:eastAsia="Times New Roman"/>
          <w:spacing w:val="-5"/>
          <w:szCs w:val="24"/>
          <w:lang w:val="ru-RU"/>
        </w:rPr>
        <w:t>н</w:t>
      </w:r>
      <w:r w:rsidRPr="00D9672D">
        <w:rPr>
          <w:rFonts w:eastAsia="Times New Roman"/>
          <w:szCs w:val="24"/>
          <w:lang w:val="ru-RU"/>
        </w:rPr>
        <w:t>ара</w:t>
      </w:r>
      <w:r w:rsidRPr="00D9672D">
        <w:rPr>
          <w:rFonts w:eastAsia="Times New Roman"/>
          <w:spacing w:val="4"/>
          <w:szCs w:val="24"/>
          <w:lang w:val="ru-RU"/>
        </w:rPr>
        <w:t xml:space="preserve"> </w:t>
      </w:r>
      <w:r w:rsidRPr="00D9672D">
        <w:rPr>
          <w:rFonts w:eastAsia="Times New Roman"/>
          <w:spacing w:val="2"/>
          <w:szCs w:val="24"/>
          <w:lang w:val="ru-RU"/>
        </w:rPr>
        <w:t>(</w:t>
      </w:r>
      <w:r w:rsidRPr="00D9672D">
        <w:rPr>
          <w:rFonts w:eastAsia="Times New Roman"/>
          <w:spacing w:val="-3"/>
          <w:szCs w:val="24"/>
          <w:lang w:val="ru-RU"/>
        </w:rPr>
        <w:t>ј</w:t>
      </w:r>
      <w:r w:rsidRPr="00D9672D">
        <w:rPr>
          <w:rFonts w:eastAsia="Times New Roman"/>
          <w:szCs w:val="24"/>
          <w:lang w:val="ru-RU"/>
        </w:rPr>
        <w:t>ако</w:t>
      </w:r>
      <w:r w:rsidRPr="00D9672D">
        <w:rPr>
          <w:rFonts w:eastAsia="Times New Roman"/>
          <w:spacing w:val="-2"/>
          <w:szCs w:val="24"/>
          <w:lang w:val="ru-RU"/>
        </w:rPr>
        <w:t xml:space="preserve"> </w:t>
      </w:r>
      <w:r w:rsidRPr="00D9672D">
        <w:rPr>
          <w:rFonts w:eastAsia="Times New Roman"/>
          <w:spacing w:val="-10"/>
          <w:szCs w:val="24"/>
          <w:lang w:val="ru-RU"/>
        </w:rPr>
        <w:t>у</w:t>
      </w:r>
      <w:r w:rsidRPr="00D9672D">
        <w:rPr>
          <w:rFonts w:eastAsia="Times New Roman"/>
          <w:szCs w:val="24"/>
          <w:lang w:val="ru-RU"/>
        </w:rPr>
        <w:t>гр</w:t>
      </w:r>
      <w:r w:rsidRPr="00D9672D">
        <w:rPr>
          <w:rFonts w:eastAsia="Times New Roman"/>
          <w:spacing w:val="-6"/>
          <w:szCs w:val="24"/>
          <w:lang w:val="ru-RU"/>
        </w:rPr>
        <w:t>о</w:t>
      </w:r>
      <w:r w:rsidRPr="00D9672D">
        <w:rPr>
          <w:rFonts w:eastAsia="Times New Roman"/>
          <w:szCs w:val="24"/>
          <w:lang w:val="ru-RU"/>
        </w:rPr>
        <w:t>ж</w:t>
      </w:r>
      <w:r w:rsidRPr="00D9672D">
        <w:rPr>
          <w:rFonts w:eastAsia="Times New Roman"/>
          <w:spacing w:val="-3"/>
          <w:szCs w:val="24"/>
          <w:lang w:val="ru-RU"/>
        </w:rPr>
        <w:t>е</w:t>
      </w:r>
      <w:r w:rsidRPr="00D9672D">
        <w:rPr>
          <w:rFonts w:eastAsia="Times New Roman"/>
          <w:szCs w:val="24"/>
          <w:lang w:val="ru-RU"/>
        </w:rPr>
        <w:t>н</w:t>
      </w:r>
      <w:r w:rsidRPr="00D9672D">
        <w:rPr>
          <w:rFonts w:eastAsia="Times New Roman"/>
          <w:spacing w:val="-5"/>
          <w:szCs w:val="24"/>
          <w:lang w:val="ru-RU"/>
        </w:rPr>
        <w:t>е</w:t>
      </w:r>
      <w:r w:rsidRPr="00D9672D">
        <w:rPr>
          <w:rFonts w:eastAsia="Times New Roman"/>
          <w:szCs w:val="24"/>
          <w:lang w:val="ru-RU"/>
        </w:rPr>
        <w:t>),</w:t>
      </w:r>
    </w:p>
    <w:p w:rsidR="00DB35C4" w:rsidRPr="00D9672D" w:rsidRDefault="00DB35C4" w:rsidP="00DB35C4">
      <w:pPr>
        <w:ind w:firstLine="737"/>
        <w:rPr>
          <w:rFonts w:eastAsia="Times New Roman"/>
          <w:szCs w:val="24"/>
          <w:lang w:val="ru-RU"/>
        </w:rPr>
      </w:pPr>
      <w:r w:rsidRPr="00D9672D">
        <w:rPr>
          <w:rFonts w:eastAsia="Times New Roman"/>
          <w:szCs w:val="24"/>
        </w:rPr>
        <w:t>III</w:t>
      </w:r>
      <w:r w:rsidRPr="00D9672D">
        <w:rPr>
          <w:rFonts w:eastAsia="Times New Roman"/>
          <w:spacing w:val="3"/>
          <w:szCs w:val="24"/>
          <w:lang w:val="ru-RU"/>
        </w:rPr>
        <w:t xml:space="preserve"> </w:t>
      </w:r>
      <w:r w:rsidRPr="00D9672D">
        <w:rPr>
          <w:rFonts w:eastAsia="Times New Roman"/>
          <w:spacing w:val="-3"/>
          <w:szCs w:val="24"/>
          <w:lang w:val="ru-RU"/>
        </w:rPr>
        <w:t>с</w:t>
      </w:r>
      <w:r w:rsidRPr="00D9672D">
        <w:rPr>
          <w:rFonts w:eastAsia="Times New Roman"/>
          <w:szCs w:val="24"/>
          <w:lang w:val="ru-RU"/>
        </w:rPr>
        <w:t>т</w:t>
      </w:r>
      <w:r w:rsidRPr="00D9672D">
        <w:rPr>
          <w:rFonts w:eastAsia="Times New Roman"/>
          <w:spacing w:val="-5"/>
          <w:szCs w:val="24"/>
          <w:lang w:val="ru-RU"/>
        </w:rPr>
        <w:t>е</w:t>
      </w:r>
      <w:r w:rsidRPr="00D9672D">
        <w:rPr>
          <w:rFonts w:eastAsia="Times New Roman"/>
          <w:szCs w:val="24"/>
          <w:lang w:val="ru-RU"/>
        </w:rPr>
        <w:t>п</w:t>
      </w:r>
      <w:r w:rsidRPr="00D9672D">
        <w:rPr>
          <w:rFonts w:eastAsia="Times New Roman"/>
          <w:spacing w:val="-5"/>
          <w:szCs w:val="24"/>
          <w:lang w:val="ru-RU"/>
        </w:rPr>
        <w:t>е</w:t>
      </w:r>
      <w:r w:rsidRPr="00D9672D">
        <w:rPr>
          <w:rFonts w:eastAsia="Times New Roman"/>
          <w:szCs w:val="24"/>
          <w:lang w:val="ru-RU"/>
        </w:rPr>
        <w:t>н-</w:t>
      </w:r>
      <w:r w:rsidRPr="00D9672D">
        <w:rPr>
          <w:rFonts w:eastAsia="Times New Roman"/>
          <w:spacing w:val="-3"/>
          <w:szCs w:val="24"/>
          <w:lang w:val="ru-RU"/>
        </w:rPr>
        <w:t>с</w:t>
      </w:r>
      <w:r w:rsidRPr="00D9672D">
        <w:rPr>
          <w:rFonts w:eastAsia="Times New Roman"/>
          <w:szCs w:val="24"/>
          <w:lang w:val="ru-RU"/>
        </w:rPr>
        <w:t>ас</w:t>
      </w:r>
      <w:r w:rsidRPr="00D9672D">
        <w:rPr>
          <w:rFonts w:eastAsia="Times New Roman"/>
          <w:spacing w:val="-3"/>
          <w:szCs w:val="24"/>
          <w:lang w:val="ru-RU"/>
        </w:rPr>
        <w:t>т</w:t>
      </w:r>
      <w:r w:rsidRPr="00D9672D">
        <w:rPr>
          <w:rFonts w:eastAsia="Times New Roman"/>
          <w:spacing w:val="-5"/>
          <w:szCs w:val="24"/>
          <w:lang w:val="ru-RU"/>
        </w:rPr>
        <w:t>о</w:t>
      </w:r>
      <w:r w:rsidRPr="00D9672D">
        <w:rPr>
          <w:rFonts w:eastAsia="Times New Roman"/>
          <w:spacing w:val="-3"/>
          <w:szCs w:val="24"/>
          <w:lang w:val="ru-RU"/>
        </w:rPr>
        <w:t>ј</w:t>
      </w:r>
      <w:r w:rsidRPr="00D9672D">
        <w:rPr>
          <w:rFonts w:eastAsia="Times New Roman"/>
          <w:szCs w:val="24"/>
          <w:lang w:val="ru-RU"/>
        </w:rPr>
        <w:t>и</w:t>
      </w:r>
      <w:r w:rsidRPr="00D9672D">
        <w:rPr>
          <w:rFonts w:eastAsia="Times New Roman"/>
          <w:spacing w:val="-5"/>
          <w:szCs w:val="24"/>
          <w:lang w:val="ru-RU"/>
        </w:rPr>
        <w:t>н</w:t>
      </w:r>
      <w:r w:rsidRPr="00D9672D">
        <w:rPr>
          <w:rFonts w:eastAsia="Times New Roman"/>
          <w:szCs w:val="24"/>
          <w:lang w:val="ru-RU"/>
        </w:rPr>
        <w:t xml:space="preserve">е </w:t>
      </w:r>
      <w:r w:rsidRPr="00D9672D">
        <w:rPr>
          <w:rFonts w:eastAsia="Times New Roman"/>
          <w:spacing w:val="2"/>
          <w:szCs w:val="24"/>
          <w:lang w:val="ru-RU"/>
        </w:rPr>
        <w:t xml:space="preserve"> </w:t>
      </w:r>
      <w:r w:rsidR="009C5985" w:rsidRPr="00D9672D">
        <w:rPr>
          <w:rFonts w:eastAsia="Times New Roman"/>
          <w:spacing w:val="2"/>
          <w:szCs w:val="24"/>
          <w:lang w:val="ru-RU"/>
        </w:rPr>
        <w:t xml:space="preserve">мешовите шуме букве и смрче, </w:t>
      </w:r>
      <w:r w:rsidRPr="00D9672D">
        <w:rPr>
          <w:rFonts w:eastAsia="Times New Roman"/>
          <w:szCs w:val="24"/>
          <w:lang w:val="ru-RU"/>
        </w:rPr>
        <w:t>храстова, багрема, као и шикараста вегетација (ср</w:t>
      </w:r>
      <w:r w:rsidRPr="00D9672D">
        <w:rPr>
          <w:rFonts w:eastAsia="Times New Roman"/>
          <w:spacing w:val="-4"/>
          <w:szCs w:val="24"/>
          <w:lang w:val="ru-RU"/>
        </w:rPr>
        <w:t>е</w:t>
      </w:r>
      <w:r w:rsidRPr="00D9672D">
        <w:rPr>
          <w:rFonts w:eastAsia="Times New Roman"/>
          <w:szCs w:val="24"/>
          <w:lang w:val="ru-RU"/>
        </w:rPr>
        <w:t>д</w:t>
      </w:r>
      <w:r w:rsidRPr="00D9672D">
        <w:rPr>
          <w:rFonts w:eastAsia="Times New Roman"/>
          <w:spacing w:val="-4"/>
          <w:szCs w:val="24"/>
          <w:lang w:val="ru-RU"/>
        </w:rPr>
        <w:t>њ</w:t>
      </w:r>
      <w:r w:rsidRPr="00D9672D">
        <w:rPr>
          <w:rFonts w:eastAsia="Times New Roman"/>
          <w:szCs w:val="24"/>
          <w:lang w:val="ru-RU"/>
        </w:rPr>
        <w:t xml:space="preserve">е </w:t>
      </w:r>
      <w:r w:rsidRPr="00D9672D">
        <w:rPr>
          <w:rFonts w:eastAsia="Times New Roman"/>
          <w:spacing w:val="-10"/>
          <w:szCs w:val="24"/>
          <w:lang w:val="ru-RU"/>
        </w:rPr>
        <w:t>у</w:t>
      </w:r>
      <w:r w:rsidRPr="00D9672D">
        <w:rPr>
          <w:rFonts w:eastAsia="Times New Roman"/>
          <w:szCs w:val="24"/>
          <w:lang w:val="ru-RU"/>
        </w:rPr>
        <w:t>гр</w:t>
      </w:r>
      <w:r w:rsidRPr="00D9672D">
        <w:rPr>
          <w:rFonts w:eastAsia="Times New Roman"/>
          <w:spacing w:val="-6"/>
          <w:szCs w:val="24"/>
          <w:lang w:val="ru-RU"/>
        </w:rPr>
        <w:t>о</w:t>
      </w:r>
      <w:r w:rsidRPr="00D9672D">
        <w:rPr>
          <w:rFonts w:eastAsia="Times New Roman"/>
          <w:szCs w:val="24"/>
          <w:lang w:val="ru-RU"/>
        </w:rPr>
        <w:t>ж</w:t>
      </w:r>
      <w:r w:rsidRPr="00D9672D">
        <w:rPr>
          <w:rFonts w:eastAsia="Times New Roman"/>
          <w:spacing w:val="-3"/>
          <w:szCs w:val="24"/>
          <w:lang w:val="ru-RU"/>
        </w:rPr>
        <w:t>е</w:t>
      </w:r>
      <w:r w:rsidRPr="00D9672D">
        <w:rPr>
          <w:rFonts w:eastAsia="Times New Roman"/>
          <w:szCs w:val="24"/>
          <w:lang w:val="ru-RU"/>
        </w:rPr>
        <w:t>н</w:t>
      </w:r>
      <w:r w:rsidRPr="00D9672D">
        <w:rPr>
          <w:rFonts w:eastAsia="Times New Roman"/>
          <w:spacing w:val="-5"/>
          <w:szCs w:val="24"/>
          <w:lang w:val="ru-RU"/>
        </w:rPr>
        <w:t>е</w:t>
      </w:r>
      <w:r w:rsidRPr="00D9672D">
        <w:rPr>
          <w:rFonts w:eastAsia="Times New Roman"/>
          <w:szCs w:val="24"/>
          <w:lang w:val="ru-RU"/>
        </w:rPr>
        <w:t xml:space="preserve">), </w:t>
      </w:r>
    </w:p>
    <w:p w:rsidR="00DB35C4" w:rsidRPr="00D9672D" w:rsidRDefault="00DB35C4" w:rsidP="00DB35C4">
      <w:pPr>
        <w:ind w:firstLine="737"/>
        <w:rPr>
          <w:rFonts w:eastAsia="Times New Roman"/>
          <w:szCs w:val="24"/>
          <w:lang w:val="ru-RU"/>
        </w:rPr>
      </w:pPr>
      <w:r w:rsidRPr="00D9672D">
        <w:rPr>
          <w:rFonts w:eastAsia="Times New Roman"/>
          <w:szCs w:val="24"/>
        </w:rPr>
        <w:t>IV</w:t>
      </w:r>
      <w:r w:rsidRPr="00D9672D">
        <w:rPr>
          <w:rFonts w:eastAsia="Times New Roman"/>
          <w:szCs w:val="24"/>
          <w:lang w:val="ru-RU"/>
        </w:rPr>
        <w:t xml:space="preserve"> с</w:t>
      </w:r>
      <w:r w:rsidRPr="00D9672D">
        <w:rPr>
          <w:rFonts w:eastAsia="Times New Roman"/>
          <w:spacing w:val="-4"/>
          <w:szCs w:val="24"/>
          <w:lang w:val="ru-RU"/>
        </w:rPr>
        <w:t>т</w:t>
      </w:r>
      <w:r w:rsidRPr="00D9672D">
        <w:rPr>
          <w:rFonts w:eastAsia="Times New Roman"/>
          <w:spacing w:val="-3"/>
          <w:szCs w:val="24"/>
          <w:lang w:val="ru-RU"/>
        </w:rPr>
        <w:t>е</w:t>
      </w:r>
      <w:r w:rsidRPr="00D9672D">
        <w:rPr>
          <w:rFonts w:eastAsia="Times New Roman"/>
          <w:szCs w:val="24"/>
          <w:lang w:val="ru-RU"/>
        </w:rPr>
        <w:t>п</w:t>
      </w:r>
      <w:r w:rsidRPr="00D9672D">
        <w:rPr>
          <w:rFonts w:eastAsia="Times New Roman"/>
          <w:spacing w:val="-5"/>
          <w:szCs w:val="24"/>
          <w:lang w:val="ru-RU"/>
        </w:rPr>
        <w:t>е</w:t>
      </w:r>
      <w:r w:rsidRPr="00D9672D">
        <w:rPr>
          <w:rFonts w:eastAsia="Times New Roman"/>
          <w:szCs w:val="24"/>
          <w:lang w:val="ru-RU"/>
        </w:rPr>
        <w:t>н-</w:t>
      </w:r>
      <w:r w:rsidRPr="00D9672D">
        <w:rPr>
          <w:rFonts w:eastAsia="Times New Roman"/>
          <w:spacing w:val="-5"/>
          <w:szCs w:val="24"/>
          <w:lang w:val="ru-RU"/>
        </w:rPr>
        <w:t>с</w:t>
      </w:r>
      <w:r w:rsidRPr="00D9672D">
        <w:rPr>
          <w:rFonts w:eastAsia="Times New Roman"/>
          <w:szCs w:val="24"/>
          <w:lang w:val="ru-RU"/>
        </w:rPr>
        <w:t>ас</w:t>
      </w:r>
      <w:r w:rsidRPr="00D9672D">
        <w:rPr>
          <w:rFonts w:eastAsia="Times New Roman"/>
          <w:spacing w:val="-3"/>
          <w:szCs w:val="24"/>
          <w:lang w:val="ru-RU"/>
        </w:rPr>
        <w:t>т</w:t>
      </w:r>
      <w:r w:rsidRPr="00D9672D">
        <w:rPr>
          <w:rFonts w:eastAsia="Times New Roman"/>
          <w:spacing w:val="-5"/>
          <w:szCs w:val="24"/>
          <w:lang w:val="ru-RU"/>
        </w:rPr>
        <w:t>о</w:t>
      </w:r>
      <w:r w:rsidRPr="00D9672D">
        <w:rPr>
          <w:rFonts w:eastAsia="Times New Roman"/>
          <w:spacing w:val="-3"/>
          <w:szCs w:val="24"/>
          <w:lang w:val="ru-RU"/>
        </w:rPr>
        <w:t>ј</w:t>
      </w:r>
      <w:r w:rsidRPr="00D9672D">
        <w:rPr>
          <w:rFonts w:eastAsia="Times New Roman"/>
          <w:szCs w:val="24"/>
          <w:lang w:val="ru-RU"/>
        </w:rPr>
        <w:t>и</w:t>
      </w:r>
      <w:r w:rsidRPr="00D9672D">
        <w:rPr>
          <w:rFonts w:eastAsia="Times New Roman"/>
          <w:spacing w:val="-5"/>
          <w:szCs w:val="24"/>
          <w:lang w:val="ru-RU"/>
        </w:rPr>
        <w:t>н</w:t>
      </w:r>
      <w:r w:rsidRPr="00D9672D">
        <w:rPr>
          <w:rFonts w:eastAsia="Times New Roman"/>
          <w:szCs w:val="24"/>
          <w:lang w:val="ru-RU"/>
        </w:rPr>
        <w:t>е</w:t>
      </w:r>
      <w:r w:rsidRPr="00D9672D">
        <w:rPr>
          <w:rFonts w:eastAsia="Times New Roman"/>
          <w:spacing w:val="-3"/>
          <w:szCs w:val="24"/>
          <w:lang w:val="ru-RU"/>
        </w:rPr>
        <w:t xml:space="preserve"> </w:t>
      </w:r>
      <w:r w:rsidRPr="00D9672D">
        <w:rPr>
          <w:rFonts w:eastAsia="Times New Roman"/>
          <w:szCs w:val="24"/>
          <w:lang w:val="ru-RU"/>
        </w:rPr>
        <w:t>букве и других мезофилних врста лишћара</w:t>
      </w:r>
      <w:r w:rsidRPr="00D9672D">
        <w:rPr>
          <w:rFonts w:eastAsia="Times New Roman"/>
          <w:spacing w:val="3"/>
          <w:szCs w:val="24"/>
          <w:lang w:val="ru-RU"/>
        </w:rPr>
        <w:t xml:space="preserve"> </w:t>
      </w:r>
      <w:r w:rsidRPr="00D9672D">
        <w:rPr>
          <w:rFonts w:eastAsia="Times New Roman"/>
          <w:szCs w:val="24"/>
          <w:lang w:val="ru-RU"/>
        </w:rPr>
        <w:t>(</w:t>
      </w:r>
      <w:r w:rsidRPr="00D9672D">
        <w:rPr>
          <w:rFonts w:eastAsia="Times New Roman"/>
          <w:spacing w:val="-3"/>
          <w:szCs w:val="24"/>
          <w:lang w:val="ru-RU"/>
        </w:rPr>
        <w:t xml:space="preserve">слабо </w:t>
      </w:r>
      <w:r w:rsidRPr="00D9672D">
        <w:rPr>
          <w:rFonts w:eastAsia="Times New Roman"/>
          <w:spacing w:val="-7"/>
          <w:szCs w:val="24"/>
          <w:lang w:val="ru-RU"/>
        </w:rPr>
        <w:t>у</w:t>
      </w:r>
      <w:r w:rsidRPr="00D9672D">
        <w:rPr>
          <w:rFonts w:eastAsia="Times New Roman"/>
          <w:szCs w:val="24"/>
          <w:lang w:val="ru-RU"/>
        </w:rPr>
        <w:t>гр</w:t>
      </w:r>
      <w:r w:rsidRPr="00D9672D">
        <w:rPr>
          <w:rFonts w:eastAsia="Times New Roman"/>
          <w:spacing w:val="-6"/>
          <w:szCs w:val="24"/>
          <w:lang w:val="ru-RU"/>
        </w:rPr>
        <w:t>о</w:t>
      </w:r>
      <w:r w:rsidRPr="00D9672D">
        <w:rPr>
          <w:rFonts w:eastAsia="Times New Roman"/>
          <w:szCs w:val="24"/>
          <w:lang w:val="ru-RU"/>
        </w:rPr>
        <w:t>ж</w:t>
      </w:r>
      <w:r w:rsidRPr="00D9672D">
        <w:rPr>
          <w:rFonts w:eastAsia="Times New Roman"/>
          <w:spacing w:val="-3"/>
          <w:szCs w:val="24"/>
          <w:lang w:val="ru-RU"/>
        </w:rPr>
        <w:t>е</w:t>
      </w:r>
      <w:r w:rsidRPr="00D9672D">
        <w:rPr>
          <w:rFonts w:eastAsia="Times New Roman"/>
          <w:szCs w:val="24"/>
          <w:lang w:val="ru-RU"/>
        </w:rPr>
        <w:t>н</w:t>
      </w:r>
      <w:r w:rsidRPr="00D9672D">
        <w:rPr>
          <w:rFonts w:eastAsia="Times New Roman"/>
          <w:spacing w:val="-5"/>
          <w:szCs w:val="24"/>
          <w:lang w:val="ru-RU"/>
        </w:rPr>
        <w:t>е</w:t>
      </w:r>
      <w:r w:rsidRPr="00D9672D">
        <w:rPr>
          <w:rFonts w:eastAsia="Times New Roman"/>
          <w:szCs w:val="24"/>
          <w:lang w:val="ru-RU"/>
        </w:rPr>
        <w:t>).</w:t>
      </w:r>
    </w:p>
    <w:p w:rsidR="00DB35C4" w:rsidRPr="00D9672D" w:rsidRDefault="00DB35C4" w:rsidP="0070161C">
      <w:pPr>
        <w:pStyle w:val="kb3"/>
        <w:rPr>
          <w:lang w:val="sr-Cyrl-CS" w:eastAsia="sr-Cyrl-CS"/>
        </w:rPr>
      </w:pPr>
    </w:p>
    <w:tbl>
      <w:tblPr>
        <w:tblW w:w="9340" w:type="dxa"/>
        <w:jc w:val="center"/>
        <w:tblLook w:val="04A0"/>
      </w:tblPr>
      <w:tblGrid>
        <w:gridCol w:w="1485"/>
        <w:gridCol w:w="821"/>
        <w:gridCol w:w="793"/>
        <w:gridCol w:w="967"/>
        <w:gridCol w:w="958"/>
        <w:gridCol w:w="795"/>
        <w:gridCol w:w="821"/>
        <w:gridCol w:w="794"/>
        <w:gridCol w:w="795"/>
        <w:gridCol w:w="1111"/>
      </w:tblGrid>
      <w:tr w:rsidR="00DB35C4" w:rsidRPr="00D9672D" w:rsidTr="00E33295">
        <w:trPr>
          <w:trHeight w:val="300"/>
          <w:tblHeader/>
          <w:jc w:val="center"/>
        </w:trPr>
        <w:tc>
          <w:tcPr>
            <w:tcW w:w="130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DB35C4" w:rsidRPr="00D9672D" w:rsidRDefault="00DB35C4" w:rsidP="00DB35C4">
            <w:pPr>
              <w:ind w:firstLine="0"/>
              <w:jc w:val="center"/>
              <w:rPr>
                <w:rFonts w:eastAsia="Times New Roman" w:cs="Times New Roman"/>
                <w:b/>
                <w:bCs/>
              </w:rPr>
            </w:pPr>
            <w:r w:rsidRPr="00D9672D">
              <w:rPr>
                <w:rFonts w:eastAsia="Times New Roman" w:cs="Times New Roman"/>
                <w:b/>
                <w:bCs/>
                <w:sz w:val="22"/>
              </w:rPr>
              <w:t>Степен угрожености</w:t>
            </w:r>
          </w:p>
        </w:tc>
        <w:tc>
          <w:tcPr>
            <w:tcW w:w="1630" w:type="dxa"/>
            <w:gridSpan w:val="2"/>
            <w:tcBorders>
              <w:top w:val="single" w:sz="4" w:space="0" w:color="auto"/>
              <w:left w:val="nil"/>
              <w:bottom w:val="single" w:sz="4" w:space="0" w:color="auto"/>
              <w:right w:val="single" w:sz="4" w:space="0" w:color="auto"/>
            </w:tcBorders>
            <w:shd w:val="clear" w:color="000000" w:fill="D9D9D9"/>
            <w:vAlign w:val="center"/>
            <w:hideMark/>
          </w:tcPr>
          <w:p w:rsidR="00DB35C4" w:rsidRPr="00D9672D" w:rsidRDefault="00DB35C4" w:rsidP="00DB35C4">
            <w:pPr>
              <w:ind w:firstLine="0"/>
              <w:jc w:val="center"/>
              <w:rPr>
                <w:rFonts w:eastAsia="Times New Roman" w:cs="Times New Roman"/>
                <w:b/>
                <w:bCs/>
              </w:rPr>
            </w:pPr>
            <w:r w:rsidRPr="00D9672D">
              <w:rPr>
                <w:rFonts w:eastAsia="Times New Roman" w:cs="Times New Roman"/>
                <w:b/>
                <w:bCs/>
                <w:sz w:val="22"/>
              </w:rPr>
              <w:t>Површина</w:t>
            </w:r>
          </w:p>
        </w:tc>
        <w:tc>
          <w:tcPr>
            <w:tcW w:w="2793" w:type="dxa"/>
            <w:gridSpan w:val="3"/>
            <w:tcBorders>
              <w:top w:val="single" w:sz="4" w:space="0" w:color="auto"/>
              <w:left w:val="nil"/>
              <w:bottom w:val="single" w:sz="4" w:space="0" w:color="auto"/>
              <w:right w:val="single" w:sz="4" w:space="0" w:color="auto"/>
            </w:tcBorders>
            <w:shd w:val="clear" w:color="000000" w:fill="D9D9D9"/>
            <w:vAlign w:val="center"/>
            <w:hideMark/>
          </w:tcPr>
          <w:p w:rsidR="00DB35C4" w:rsidRPr="00D9672D" w:rsidRDefault="00DB35C4" w:rsidP="00DB35C4">
            <w:pPr>
              <w:ind w:firstLine="0"/>
              <w:jc w:val="center"/>
              <w:rPr>
                <w:rFonts w:eastAsia="Times New Roman" w:cs="Times New Roman"/>
                <w:b/>
                <w:bCs/>
              </w:rPr>
            </w:pPr>
            <w:r w:rsidRPr="00D9672D">
              <w:rPr>
                <w:rFonts w:eastAsia="Times New Roman" w:cs="Times New Roman"/>
                <w:b/>
                <w:bCs/>
                <w:sz w:val="22"/>
              </w:rPr>
              <w:t>Запремина</w:t>
            </w:r>
          </w:p>
        </w:tc>
        <w:tc>
          <w:tcPr>
            <w:tcW w:w="2440" w:type="dxa"/>
            <w:gridSpan w:val="3"/>
            <w:tcBorders>
              <w:top w:val="single" w:sz="4" w:space="0" w:color="auto"/>
              <w:left w:val="nil"/>
              <w:bottom w:val="single" w:sz="4" w:space="0" w:color="auto"/>
              <w:right w:val="single" w:sz="4" w:space="0" w:color="auto"/>
            </w:tcBorders>
            <w:shd w:val="clear" w:color="000000" w:fill="D9D9D9"/>
            <w:vAlign w:val="center"/>
            <w:hideMark/>
          </w:tcPr>
          <w:p w:rsidR="00DB35C4" w:rsidRPr="00D9672D" w:rsidRDefault="00DB35C4" w:rsidP="00DB35C4">
            <w:pPr>
              <w:ind w:firstLine="0"/>
              <w:jc w:val="center"/>
              <w:rPr>
                <w:rFonts w:eastAsia="Times New Roman" w:cs="Times New Roman"/>
                <w:b/>
                <w:bCs/>
              </w:rPr>
            </w:pPr>
            <w:r w:rsidRPr="00D9672D">
              <w:rPr>
                <w:rFonts w:eastAsia="Times New Roman" w:cs="Times New Roman"/>
                <w:b/>
                <w:bCs/>
                <w:sz w:val="22"/>
              </w:rPr>
              <w:t>Текући запремински прираст</w:t>
            </w:r>
          </w:p>
        </w:tc>
        <w:tc>
          <w:tcPr>
            <w:tcW w:w="1177" w:type="dxa"/>
            <w:tcBorders>
              <w:top w:val="single" w:sz="4" w:space="0" w:color="auto"/>
              <w:left w:val="nil"/>
              <w:bottom w:val="single" w:sz="4" w:space="0" w:color="auto"/>
              <w:right w:val="single" w:sz="4" w:space="0" w:color="auto"/>
            </w:tcBorders>
            <w:shd w:val="clear" w:color="000000" w:fill="D9D9D9"/>
            <w:vAlign w:val="center"/>
            <w:hideMark/>
          </w:tcPr>
          <w:p w:rsidR="00DB35C4" w:rsidRPr="00D9672D" w:rsidRDefault="00DB35C4" w:rsidP="00DB35C4">
            <w:pPr>
              <w:ind w:firstLine="0"/>
              <w:jc w:val="center"/>
              <w:rPr>
                <w:rFonts w:eastAsia="Times New Roman" w:cs="Times New Roman"/>
                <w:b/>
                <w:bCs/>
              </w:rPr>
            </w:pPr>
            <w:r w:rsidRPr="00D9672D">
              <w:rPr>
                <w:rFonts w:eastAsia="Times New Roman" w:cs="Times New Roman"/>
                <w:b/>
                <w:bCs/>
                <w:sz w:val="22"/>
              </w:rPr>
              <w:t>Pzv%</w:t>
            </w:r>
          </w:p>
        </w:tc>
      </w:tr>
      <w:tr w:rsidR="00DB35C4" w:rsidRPr="00D9672D" w:rsidTr="00E33295">
        <w:trPr>
          <w:trHeight w:val="345"/>
          <w:tblHeader/>
          <w:jc w:val="center"/>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DB35C4" w:rsidRPr="00D9672D" w:rsidRDefault="00DB35C4" w:rsidP="00DB35C4">
            <w:pPr>
              <w:ind w:firstLine="0"/>
              <w:jc w:val="left"/>
              <w:rPr>
                <w:rFonts w:eastAsia="Times New Roman" w:cs="Times New Roman"/>
                <w:b/>
                <w:bCs/>
              </w:rPr>
            </w:pPr>
          </w:p>
        </w:tc>
        <w:tc>
          <w:tcPr>
            <w:tcW w:w="820" w:type="dxa"/>
            <w:tcBorders>
              <w:top w:val="nil"/>
              <w:left w:val="nil"/>
              <w:bottom w:val="single" w:sz="4" w:space="0" w:color="auto"/>
              <w:right w:val="single" w:sz="4" w:space="0" w:color="auto"/>
            </w:tcBorders>
            <w:shd w:val="clear" w:color="000000" w:fill="D9D9D9"/>
            <w:vAlign w:val="center"/>
            <w:hideMark/>
          </w:tcPr>
          <w:p w:rsidR="00DB35C4" w:rsidRPr="00D9672D" w:rsidRDefault="00DB35C4" w:rsidP="00DB35C4">
            <w:pPr>
              <w:ind w:firstLine="0"/>
              <w:jc w:val="center"/>
              <w:rPr>
                <w:rFonts w:eastAsia="Times New Roman" w:cs="Times New Roman"/>
                <w:b/>
                <w:bCs/>
              </w:rPr>
            </w:pPr>
            <w:r w:rsidRPr="00D9672D">
              <w:rPr>
                <w:rFonts w:eastAsia="Times New Roman" w:cs="Times New Roman"/>
                <w:b/>
                <w:bCs/>
                <w:sz w:val="22"/>
              </w:rPr>
              <w:t>ха</w:t>
            </w:r>
          </w:p>
        </w:tc>
        <w:tc>
          <w:tcPr>
            <w:tcW w:w="810" w:type="dxa"/>
            <w:tcBorders>
              <w:top w:val="nil"/>
              <w:left w:val="nil"/>
              <w:bottom w:val="single" w:sz="4" w:space="0" w:color="auto"/>
              <w:right w:val="single" w:sz="4" w:space="0" w:color="auto"/>
            </w:tcBorders>
            <w:shd w:val="clear" w:color="000000" w:fill="D9D9D9"/>
            <w:vAlign w:val="center"/>
            <w:hideMark/>
          </w:tcPr>
          <w:p w:rsidR="00DB35C4" w:rsidRPr="00D9672D" w:rsidRDefault="00DB35C4" w:rsidP="00DB35C4">
            <w:pPr>
              <w:ind w:firstLine="0"/>
              <w:jc w:val="center"/>
              <w:rPr>
                <w:rFonts w:eastAsia="Times New Roman" w:cs="Times New Roman"/>
                <w:b/>
                <w:bCs/>
              </w:rPr>
            </w:pPr>
            <w:r w:rsidRPr="00D9672D">
              <w:rPr>
                <w:rFonts w:eastAsia="Times New Roman" w:cs="Times New Roman"/>
                <w:b/>
                <w:bCs/>
                <w:sz w:val="22"/>
              </w:rPr>
              <w:t>%</w:t>
            </w:r>
          </w:p>
        </w:tc>
        <w:tc>
          <w:tcPr>
            <w:tcW w:w="975" w:type="dxa"/>
            <w:tcBorders>
              <w:top w:val="nil"/>
              <w:left w:val="nil"/>
              <w:bottom w:val="single" w:sz="4" w:space="0" w:color="auto"/>
              <w:right w:val="single" w:sz="4" w:space="0" w:color="auto"/>
            </w:tcBorders>
            <w:shd w:val="clear" w:color="000000" w:fill="D9D9D9"/>
            <w:vAlign w:val="center"/>
            <w:hideMark/>
          </w:tcPr>
          <w:p w:rsidR="00DB35C4" w:rsidRPr="00D9672D" w:rsidRDefault="00DB35C4" w:rsidP="00DB35C4">
            <w:pPr>
              <w:ind w:firstLine="0"/>
              <w:jc w:val="center"/>
              <w:rPr>
                <w:rFonts w:eastAsia="Times New Roman" w:cs="Times New Roman"/>
                <w:b/>
                <w:bCs/>
              </w:rPr>
            </w:pPr>
            <w:r w:rsidRPr="00D9672D">
              <w:rPr>
                <w:rFonts w:eastAsia="Times New Roman" w:cs="Times New Roman"/>
                <w:b/>
                <w:bCs/>
                <w:sz w:val="22"/>
              </w:rPr>
              <w:t>м</w:t>
            </w:r>
            <w:r w:rsidRPr="00D9672D">
              <w:rPr>
                <w:rFonts w:eastAsia="Times New Roman" w:cs="Times New Roman"/>
                <w:b/>
                <w:bCs/>
                <w:sz w:val="22"/>
                <w:vertAlign w:val="superscript"/>
              </w:rPr>
              <w:t>3</w:t>
            </w:r>
          </w:p>
        </w:tc>
        <w:tc>
          <w:tcPr>
            <w:tcW w:w="1008" w:type="dxa"/>
            <w:tcBorders>
              <w:top w:val="nil"/>
              <w:left w:val="nil"/>
              <w:bottom w:val="single" w:sz="4" w:space="0" w:color="auto"/>
              <w:right w:val="single" w:sz="4" w:space="0" w:color="auto"/>
            </w:tcBorders>
            <w:shd w:val="clear" w:color="000000" w:fill="D9D9D9"/>
            <w:vAlign w:val="center"/>
            <w:hideMark/>
          </w:tcPr>
          <w:p w:rsidR="00DB35C4" w:rsidRPr="00D9672D" w:rsidRDefault="00DB35C4" w:rsidP="00DB35C4">
            <w:pPr>
              <w:ind w:firstLine="0"/>
              <w:jc w:val="center"/>
              <w:rPr>
                <w:rFonts w:eastAsia="Times New Roman" w:cs="Times New Roman"/>
                <w:b/>
                <w:bCs/>
              </w:rPr>
            </w:pPr>
            <w:r w:rsidRPr="00D9672D">
              <w:rPr>
                <w:rFonts w:eastAsia="Times New Roman" w:cs="Times New Roman"/>
                <w:b/>
                <w:bCs/>
                <w:sz w:val="22"/>
              </w:rPr>
              <w:t>%</w:t>
            </w:r>
          </w:p>
        </w:tc>
        <w:tc>
          <w:tcPr>
            <w:tcW w:w="810" w:type="dxa"/>
            <w:tcBorders>
              <w:top w:val="nil"/>
              <w:left w:val="nil"/>
              <w:bottom w:val="single" w:sz="4" w:space="0" w:color="auto"/>
              <w:right w:val="single" w:sz="4" w:space="0" w:color="auto"/>
            </w:tcBorders>
            <w:shd w:val="clear" w:color="000000" w:fill="D9D9D9"/>
            <w:vAlign w:val="center"/>
            <w:hideMark/>
          </w:tcPr>
          <w:p w:rsidR="00DB35C4" w:rsidRPr="00D9672D" w:rsidRDefault="00DB35C4" w:rsidP="00DB35C4">
            <w:pPr>
              <w:ind w:firstLine="0"/>
              <w:jc w:val="center"/>
              <w:rPr>
                <w:rFonts w:eastAsia="Times New Roman" w:cs="Times New Roman"/>
                <w:b/>
                <w:bCs/>
              </w:rPr>
            </w:pPr>
            <w:r w:rsidRPr="00D9672D">
              <w:rPr>
                <w:rFonts w:eastAsia="Times New Roman" w:cs="Times New Roman"/>
                <w:b/>
                <w:bCs/>
                <w:sz w:val="22"/>
              </w:rPr>
              <w:t>м</w:t>
            </w:r>
            <w:r w:rsidRPr="00D9672D">
              <w:rPr>
                <w:rFonts w:eastAsia="Times New Roman" w:cs="Times New Roman"/>
                <w:b/>
                <w:bCs/>
                <w:sz w:val="22"/>
                <w:vertAlign w:val="superscript"/>
              </w:rPr>
              <w:t>3</w:t>
            </w:r>
            <w:r w:rsidRPr="00D9672D">
              <w:rPr>
                <w:rFonts w:eastAsia="Times New Roman" w:cs="Times New Roman"/>
                <w:b/>
                <w:bCs/>
                <w:sz w:val="22"/>
              </w:rPr>
              <w:t>/ха</w:t>
            </w:r>
          </w:p>
        </w:tc>
        <w:tc>
          <w:tcPr>
            <w:tcW w:w="820" w:type="dxa"/>
            <w:tcBorders>
              <w:top w:val="nil"/>
              <w:left w:val="nil"/>
              <w:bottom w:val="single" w:sz="4" w:space="0" w:color="auto"/>
              <w:right w:val="single" w:sz="4" w:space="0" w:color="auto"/>
            </w:tcBorders>
            <w:shd w:val="clear" w:color="000000" w:fill="D9D9D9"/>
            <w:vAlign w:val="center"/>
            <w:hideMark/>
          </w:tcPr>
          <w:p w:rsidR="00DB35C4" w:rsidRPr="00D9672D" w:rsidRDefault="00DB35C4" w:rsidP="00DB35C4">
            <w:pPr>
              <w:ind w:firstLine="0"/>
              <w:jc w:val="center"/>
              <w:rPr>
                <w:rFonts w:eastAsia="Times New Roman" w:cs="Times New Roman"/>
                <w:b/>
                <w:bCs/>
              </w:rPr>
            </w:pPr>
            <w:r w:rsidRPr="00D9672D">
              <w:rPr>
                <w:rFonts w:eastAsia="Times New Roman" w:cs="Times New Roman"/>
                <w:b/>
                <w:bCs/>
                <w:sz w:val="22"/>
              </w:rPr>
              <w:t>м</w:t>
            </w:r>
            <w:r w:rsidRPr="00D9672D">
              <w:rPr>
                <w:rFonts w:eastAsia="Times New Roman" w:cs="Times New Roman"/>
                <w:b/>
                <w:bCs/>
                <w:sz w:val="22"/>
                <w:vertAlign w:val="superscript"/>
              </w:rPr>
              <w:t>3</w:t>
            </w:r>
          </w:p>
        </w:tc>
        <w:tc>
          <w:tcPr>
            <w:tcW w:w="810" w:type="dxa"/>
            <w:tcBorders>
              <w:top w:val="nil"/>
              <w:left w:val="nil"/>
              <w:bottom w:val="single" w:sz="4" w:space="0" w:color="auto"/>
              <w:right w:val="single" w:sz="4" w:space="0" w:color="auto"/>
            </w:tcBorders>
            <w:shd w:val="clear" w:color="000000" w:fill="D9D9D9"/>
            <w:vAlign w:val="center"/>
            <w:hideMark/>
          </w:tcPr>
          <w:p w:rsidR="00DB35C4" w:rsidRPr="00D9672D" w:rsidRDefault="00DB35C4" w:rsidP="00DB35C4">
            <w:pPr>
              <w:ind w:firstLine="0"/>
              <w:jc w:val="center"/>
              <w:rPr>
                <w:rFonts w:eastAsia="Times New Roman" w:cs="Times New Roman"/>
                <w:b/>
                <w:bCs/>
              </w:rPr>
            </w:pPr>
            <w:r w:rsidRPr="00D9672D">
              <w:rPr>
                <w:rFonts w:eastAsia="Times New Roman" w:cs="Times New Roman"/>
                <w:b/>
                <w:bCs/>
                <w:sz w:val="22"/>
              </w:rPr>
              <w:t>%</w:t>
            </w:r>
          </w:p>
        </w:tc>
        <w:tc>
          <w:tcPr>
            <w:tcW w:w="810" w:type="dxa"/>
            <w:tcBorders>
              <w:top w:val="nil"/>
              <w:left w:val="nil"/>
              <w:bottom w:val="single" w:sz="4" w:space="0" w:color="auto"/>
              <w:right w:val="single" w:sz="4" w:space="0" w:color="auto"/>
            </w:tcBorders>
            <w:shd w:val="clear" w:color="000000" w:fill="D9D9D9"/>
            <w:vAlign w:val="center"/>
            <w:hideMark/>
          </w:tcPr>
          <w:p w:rsidR="00DB35C4" w:rsidRPr="00D9672D" w:rsidRDefault="00DB35C4" w:rsidP="00DB35C4">
            <w:pPr>
              <w:ind w:firstLine="0"/>
              <w:jc w:val="center"/>
              <w:rPr>
                <w:rFonts w:eastAsia="Times New Roman" w:cs="Times New Roman"/>
                <w:b/>
                <w:bCs/>
              </w:rPr>
            </w:pPr>
            <w:r w:rsidRPr="00D9672D">
              <w:rPr>
                <w:rFonts w:eastAsia="Times New Roman" w:cs="Times New Roman"/>
                <w:b/>
                <w:bCs/>
                <w:sz w:val="22"/>
              </w:rPr>
              <w:t>м</w:t>
            </w:r>
            <w:r w:rsidRPr="00D9672D">
              <w:rPr>
                <w:rFonts w:eastAsia="Times New Roman" w:cs="Times New Roman"/>
                <w:b/>
                <w:bCs/>
                <w:sz w:val="22"/>
                <w:vertAlign w:val="superscript"/>
              </w:rPr>
              <w:t>3</w:t>
            </w:r>
            <w:r w:rsidRPr="00D9672D">
              <w:rPr>
                <w:rFonts w:eastAsia="Times New Roman" w:cs="Times New Roman"/>
                <w:b/>
                <w:bCs/>
                <w:sz w:val="22"/>
              </w:rPr>
              <w:t>/ха</w:t>
            </w:r>
          </w:p>
        </w:tc>
        <w:tc>
          <w:tcPr>
            <w:tcW w:w="1177" w:type="dxa"/>
            <w:tcBorders>
              <w:top w:val="nil"/>
              <w:left w:val="nil"/>
              <w:bottom w:val="single" w:sz="4" w:space="0" w:color="auto"/>
              <w:right w:val="single" w:sz="4" w:space="0" w:color="auto"/>
            </w:tcBorders>
            <w:shd w:val="clear" w:color="000000" w:fill="D9D9D9"/>
            <w:vAlign w:val="center"/>
            <w:hideMark/>
          </w:tcPr>
          <w:p w:rsidR="00DB35C4" w:rsidRPr="00D9672D" w:rsidRDefault="00DB35C4" w:rsidP="00DB35C4">
            <w:pPr>
              <w:ind w:firstLine="0"/>
              <w:jc w:val="center"/>
              <w:rPr>
                <w:rFonts w:eastAsia="Times New Roman" w:cs="Times New Roman"/>
                <w:b/>
                <w:bCs/>
              </w:rPr>
            </w:pPr>
            <w:r w:rsidRPr="00D9672D">
              <w:rPr>
                <w:rFonts w:eastAsia="Times New Roman" w:cs="Times New Roman"/>
                <w:b/>
                <w:bCs/>
                <w:sz w:val="22"/>
              </w:rPr>
              <w:t>%</w:t>
            </w:r>
          </w:p>
        </w:tc>
      </w:tr>
      <w:tr w:rsidR="00DB35C4" w:rsidRPr="00D9672D" w:rsidTr="00E33295">
        <w:trPr>
          <w:trHeight w:val="30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DB35C4" w:rsidRPr="00D9672D" w:rsidRDefault="00DB35C4" w:rsidP="00DB35C4">
            <w:pPr>
              <w:ind w:firstLine="0"/>
              <w:jc w:val="center"/>
              <w:rPr>
                <w:rFonts w:eastAsia="Times New Roman" w:cs="Times New Roman"/>
              </w:rPr>
            </w:pPr>
            <w:r w:rsidRPr="00D9672D">
              <w:rPr>
                <w:rFonts w:eastAsia="Times New Roman" w:cs="Times New Roman"/>
                <w:sz w:val="22"/>
              </w:rPr>
              <w:t>I</w:t>
            </w:r>
          </w:p>
        </w:tc>
        <w:tc>
          <w:tcPr>
            <w:tcW w:w="820" w:type="dxa"/>
            <w:tcBorders>
              <w:top w:val="nil"/>
              <w:left w:val="nil"/>
              <w:bottom w:val="single" w:sz="4" w:space="0" w:color="auto"/>
              <w:right w:val="single" w:sz="4" w:space="0" w:color="auto"/>
            </w:tcBorders>
            <w:shd w:val="clear" w:color="auto" w:fill="auto"/>
            <w:vAlign w:val="center"/>
            <w:hideMark/>
          </w:tcPr>
          <w:p w:rsidR="00DB35C4" w:rsidRPr="00D9672D" w:rsidRDefault="00DB35C4" w:rsidP="00DB35C4">
            <w:pPr>
              <w:ind w:firstLine="0"/>
              <w:jc w:val="right"/>
              <w:rPr>
                <w:rFonts w:eastAsia="Times New Roman" w:cs="Times New Roman"/>
              </w:rPr>
            </w:pPr>
            <w:r w:rsidRPr="00D9672D">
              <w:rPr>
                <w:rFonts w:eastAsia="Times New Roman" w:cs="Times New Roman"/>
                <w:sz w:val="22"/>
              </w:rPr>
              <w:t>59.88</w:t>
            </w:r>
          </w:p>
        </w:tc>
        <w:tc>
          <w:tcPr>
            <w:tcW w:w="810" w:type="dxa"/>
            <w:tcBorders>
              <w:top w:val="nil"/>
              <w:left w:val="nil"/>
              <w:bottom w:val="single" w:sz="4" w:space="0" w:color="auto"/>
              <w:right w:val="single" w:sz="4" w:space="0" w:color="auto"/>
            </w:tcBorders>
            <w:shd w:val="clear" w:color="auto" w:fill="auto"/>
            <w:vAlign w:val="center"/>
            <w:hideMark/>
          </w:tcPr>
          <w:p w:rsidR="00DB35C4" w:rsidRPr="00D9672D" w:rsidRDefault="00DB35C4" w:rsidP="00DB35C4">
            <w:pPr>
              <w:ind w:firstLine="0"/>
              <w:jc w:val="right"/>
              <w:rPr>
                <w:rFonts w:eastAsia="Times New Roman" w:cs="Times New Roman"/>
              </w:rPr>
            </w:pPr>
            <w:r w:rsidRPr="00D9672D">
              <w:rPr>
                <w:rFonts w:eastAsia="Times New Roman" w:cs="Times New Roman"/>
                <w:sz w:val="22"/>
              </w:rPr>
              <w:t>26.2</w:t>
            </w:r>
          </w:p>
        </w:tc>
        <w:tc>
          <w:tcPr>
            <w:tcW w:w="975" w:type="dxa"/>
            <w:tcBorders>
              <w:top w:val="nil"/>
              <w:left w:val="nil"/>
              <w:bottom w:val="single" w:sz="4" w:space="0" w:color="auto"/>
              <w:right w:val="single" w:sz="4" w:space="0" w:color="auto"/>
            </w:tcBorders>
            <w:shd w:val="clear" w:color="auto" w:fill="auto"/>
            <w:vAlign w:val="center"/>
            <w:hideMark/>
          </w:tcPr>
          <w:p w:rsidR="00DB35C4" w:rsidRPr="00D9672D" w:rsidRDefault="00DB35C4" w:rsidP="00DB35C4">
            <w:pPr>
              <w:ind w:firstLine="0"/>
              <w:jc w:val="right"/>
              <w:rPr>
                <w:rFonts w:eastAsia="Times New Roman" w:cs="Times New Roman"/>
              </w:rPr>
            </w:pPr>
            <w:r w:rsidRPr="00D9672D">
              <w:rPr>
                <w:rFonts w:eastAsia="Times New Roman" w:cs="Times New Roman"/>
                <w:sz w:val="22"/>
              </w:rPr>
              <w:t>19409.8</w:t>
            </w:r>
          </w:p>
        </w:tc>
        <w:tc>
          <w:tcPr>
            <w:tcW w:w="1008" w:type="dxa"/>
            <w:tcBorders>
              <w:top w:val="nil"/>
              <w:left w:val="nil"/>
              <w:bottom w:val="single" w:sz="4" w:space="0" w:color="auto"/>
              <w:right w:val="single" w:sz="4" w:space="0" w:color="auto"/>
            </w:tcBorders>
            <w:shd w:val="clear" w:color="auto" w:fill="auto"/>
            <w:vAlign w:val="center"/>
            <w:hideMark/>
          </w:tcPr>
          <w:p w:rsidR="00DB35C4" w:rsidRPr="00D9672D" w:rsidRDefault="00DB35C4" w:rsidP="00DB35C4">
            <w:pPr>
              <w:ind w:firstLine="0"/>
              <w:jc w:val="right"/>
              <w:rPr>
                <w:rFonts w:eastAsia="Times New Roman" w:cs="Times New Roman"/>
              </w:rPr>
            </w:pPr>
            <w:r w:rsidRPr="00D9672D">
              <w:rPr>
                <w:rFonts w:eastAsia="Times New Roman" w:cs="Times New Roman"/>
                <w:sz w:val="22"/>
              </w:rPr>
              <w:t>25.0</w:t>
            </w:r>
          </w:p>
        </w:tc>
        <w:tc>
          <w:tcPr>
            <w:tcW w:w="810" w:type="dxa"/>
            <w:tcBorders>
              <w:top w:val="nil"/>
              <w:left w:val="nil"/>
              <w:bottom w:val="single" w:sz="4" w:space="0" w:color="auto"/>
              <w:right w:val="single" w:sz="4" w:space="0" w:color="auto"/>
            </w:tcBorders>
            <w:shd w:val="clear" w:color="auto" w:fill="auto"/>
            <w:vAlign w:val="center"/>
            <w:hideMark/>
          </w:tcPr>
          <w:p w:rsidR="00DB35C4" w:rsidRPr="00D9672D" w:rsidRDefault="00DB35C4" w:rsidP="00DB35C4">
            <w:pPr>
              <w:ind w:firstLine="0"/>
              <w:jc w:val="right"/>
              <w:rPr>
                <w:rFonts w:eastAsia="Times New Roman" w:cs="Times New Roman"/>
              </w:rPr>
            </w:pPr>
            <w:r w:rsidRPr="00D9672D">
              <w:rPr>
                <w:rFonts w:eastAsia="Times New Roman" w:cs="Times New Roman"/>
                <w:sz w:val="22"/>
              </w:rPr>
              <w:t>324.1</w:t>
            </w:r>
          </w:p>
        </w:tc>
        <w:tc>
          <w:tcPr>
            <w:tcW w:w="820" w:type="dxa"/>
            <w:tcBorders>
              <w:top w:val="nil"/>
              <w:left w:val="nil"/>
              <w:bottom w:val="single" w:sz="4" w:space="0" w:color="auto"/>
              <w:right w:val="single" w:sz="4" w:space="0" w:color="auto"/>
            </w:tcBorders>
            <w:shd w:val="clear" w:color="auto" w:fill="auto"/>
            <w:vAlign w:val="center"/>
            <w:hideMark/>
          </w:tcPr>
          <w:p w:rsidR="00DB35C4" w:rsidRPr="00D9672D" w:rsidRDefault="00DB35C4" w:rsidP="00DB35C4">
            <w:pPr>
              <w:ind w:firstLine="0"/>
              <w:jc w:val="right"/>
              <w:rPr>
                <w:rFonts w:eastAsia="Times New Roman" w:cs="Times New Roman"/>
              </w:rPr>
            </w:pPr>
            <w:r w:rsidRPr="00D9672D">
              <w:rPr>
                <w:rFonts w:eastAsia="Times New Roman" w:cs="Times New Roman"/>
                <w:sz w:val="22"/>
              </w:rPr>
              <w:t>687.9</w:t>
            </w:r>
          </w:p>
        </w:tc>
        <w:tc>
          <w:tcPr>
            <w:tcW w:w="810" w:type="dxa"/>
            <w:tcBorders>
              <w:top w:val="nil"/>
              <w:left w:val="nil"/>
              <w:bottom w:val="single" w:sz="4" w:space="0" w:color="auto"/>
              <w:right w:val="single" w:sz="4" w:space="0" w:color="auto"/>
            </w:tcBorders>
            <w:shd w:val="clear" w:color="auto" w:fill="auto"/>
            <w:vAlign w:val="center"/>
            <w:hideMark/>
          </w:tcPr>
          <w:p w:rsidR="00DB35C4" w:rsidRPr="00D9672D" w:rsidRDefault="00DB35C4" w:rsidP="00DB35C4">
            <w:pPr>
              <w:ind w:firstLine="0"/>
              <w:jc w:val="right"/>
              <w:rPr>
                <w:rFonts w:eastAsia="Times New Roman" w:cs="Times New Roman"/>
              </w:rPr>
            </w:pPr>
            <w:r w:rsidRPr="00D9672D">
              <w:rPr>
                <w:rFonts w:eastAsia="Times New Roman" w:cs="Times New Roman"/>
                <w:sz w:val="22"/>
              </w:rPr>
              <w:t>31.2</w:t>
            </w:r>
          </w:p>
        </w:tc>
        <w:tc>
          <w:tcPr>
            <w:tcW w:w="810" w:type="dxa"/>
            <w:tcBorders>
              <w:top w:val="nil"/>
              <w:left w:val="nil"/>
              <w:bottom w:val="single" w:sz="4" w:space="0" w:color="auto"/>
              <w:right w:val="single" w:sz="4" w:space="0" w:color="auto"/>
            </w:tcBorders>
            <w:shd w:val="clear" w:color="auto" w:fill="auto"/>
            <w:vAlign w:val="center"/>
            <w:hideMark/>
          </w:tcPr>
          <w:p w:rsidR="00DB35C4" w:rsidRPr="00D9672D" w:rsidRDefault="00DB35C4" w:rsidP="00DB35C4">
            <w:pPr>
              <w:ind w:firstLine="0"/>
              <w:jc w:val="right"/>
              <w:rPr>
                <w:rFonts w:eastAsia="Times New Roman" w:cs="Times New Roman"/>
              </w:rPr>
            </w:pPr>
            <w:r w:rsidRPr="00D9672D">
              <w:rPr>
                <w:rFonts w:eastAsia="Times New Roman" w:cs="Times New Roman"/>
                <w:sz w:val="22"/>
              </w:rPr>
              <w:t>11.5</w:t>
            </w:r>
          </w:p>
        </w:tc>
        <w:tc>
          <w:tcPr>
            <w:tcW w:w="1177" w:type="dxa"/>
            <w:tcBorders>
              <w:top w:val="nil"/>
              <w:left w:val="nil"/>
              <w:bottom w:val="single" w:sz="4" w:space="0" w:color="auto"/>
              <w:right w:val="single" w:sz="4" w:space="0" w:color="auto"/>
            </w:tcBorders>
            <w:shd w:val="clear" w:color="auto" w:fill="auto"/>
            <w:vAlign w:val="center"/>
            <w:hideMark/>
          </w:tcPr>
          <w:p w:rsidR="00DB35C4" w:rsidRPr="00D9672D" w:rsidRDefault="00DB35C4" w:rsidP="00DB35C4">
            <w:pPr>
              <w:ind w:firstLine="0"/>
              <w:jc w:val="right"/>
              <w:rPr>
                <w:rFonts w:eastAsia="Times New Roman" w:cs="Times New Roman"/>
              </w:rPr>
            </w:pPr>
            <w:r w:rsidRPr="00D9672D">
              <w:rPr>
                <w:rFonts w:eastAsia="Times New Roman" w:cs="Times New Roman"/>
                <w:sz w:val="22"/>
              </w:rPr>
              <w:t>3.6</w:t>
            </w:r>
          </w:p>
        </w:tc>
      </w:tr>
      <w:tr w:rsidR="00DB35C4" w:rsidRPr="00D9672D" w:rsidTr="00E33295">
        <w:trPr>
          <w:trHeight w:val="30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DB35C4" w:rsidRPr="00D9672D" w:rsidRDefault="00DB35C4" w:rsidP="00DB35C4">
            <w:pPr>
              <w:ind w:firstLine="0"/>
              <w:jc w:val="center"/>
              <w:rPr>
                <w:rFonts w:eastAsia="Times New Roman" w:cs="Times New Roman"/>
              </w:rPr>
            </w:pPr>
            <w:r w:rsidRPr="00D9672D">
              <w:rPr>
                <w:rFonts w:eastAsia="Times New Roman" w:cs="Times New Roman"/>
                <w:sz w:val="22"/>
              </w:rPr>
              <w:t>II</w:t>
            </w:r>
          </w:p>
        </w:tc>
        <w:tc>
          <w:tcPr>
            <w:tcW w:w="820" w:type="dxa"/>
            <w:tcBorders>
              <w:top w:val="nil"/>
              <w:left w:val="nil"/>
              <w:bottom w:val="single" w:sz="4" w:space="0" w:color="auto"/>
              <w:right w:val="single" w:sz="4" w:space="0" w:color="auto"/>
            </w:tcBorders>
            <w:shd w:val="clear" w:color="auto" w:fill="auto"/>
            <w:vAlign w:val="center"/>
            <w:hideMark/>
          </w:tcPr>
          <w:p w:rsidR="00DB35C4" w:rsidRPr="00D9672D" w:rsidRDefault="00DB35C4" w:rsidP="00DB35C4">
            <w:pPr>
              <w:ind w:firstLine="0"/>
              <w:jc w:val="right"/>
              <w:rPr>
                <w:rFonts w:eastAsia="Times New Roman" w:cs="Times New Roman"/>
              </w:rPr>
            </w:pPr>
            <w:r w:rsidRPr="00D9672D">
              <w:rPr>
                <w:rFonts w:eastAsia="Times New Roman" w:cs="Times New Roman"/>
                <w:sz w:val="22"/>
              </w:rPr>
              <w:t>16.34</w:t>
            </w:r>
          </w:p>
        </w:tc>
        <w:tc>
          <w:tcPr>
            <w:tcW w:w="810" w:type="dxa"/>
            <w:tcBorders>
              <w:top w:val="nil"/>
              <w:left w:val="nil"/>
              <w:bottom w:val="single" w:sz="4" w:space="0" w:color="auto"/>
              <w:right w:val="single" w:sz="4" w:space="0" w:color="auto"/>
            </w:tcBorders>
            <w:shd w:val="clear" w:color="auto" w:fill="auto"/>
            <w:vAlign w:val="center"/>
            <w:hideMark/>
          </w:tcPr>
          <w:p w:rsidR="00DB35C4" w:rsidRPr="00D9672D" w:rsidRDefault="00DB35C4" w:rsidP="00DB35C4">
            <w:pPr>
              <w:ind w:firstLine="0"/>
              <w:jc w:val="right"/>
              <w:rPr>
                <w:rFonts w:eastAsia="Times New Roman" w:cs="Times New Roman"/>
              </w:rPr>
            </w:pPr>
            <w:r w:rsidRPr="00D9672D">
              <w:rPr>
                <w:rFonts w:eastAsia="Times New Roman" w:cs="Times New Roman"/>
                <w:sz w:val="22"/>
              </w:rPr>
              <w:t>7.1</w:t>
            </w:r>
          </w:p>
        </w:tc>
        <w:tc>
          <w:tcPr>
            <w:tcW w:w="975" w:type="dxa"/>
            <w:tcBorders>
              <w:top w:val="nil"/>
              <w:left w:val="nil"/>
              <w:bottom w:val="single" w:sz="4" w:space="0" w:color="auto"/>
              <w:right w:val="single" w:sz="4" w:space="0" w:color="auto"/>
            </w:tcBorders>
            <w:shd w:val="clear" w:color="auto" w:fill="auto"/>
            <w:vAlign w:val="center"/>
            <w:hideMark/>
          </w:tcPr>
          <w:p w:rsidR="00DB35C4" w:rsidRPr="00D9672D" w:rsidRDefault="00DB35C4" w:rsidP="00DB35C4">
            <w:pPr>
              <w:ind w:firstLine="0"/>
              <w:jc w:val="right"/>
              <w:rPr>
                <w:rFonts w:eastAsia="Times New Roman" w:cs="Times New Roman"/>
              </w:rPr>
            </w:pPr>
            <w:r w:rsidRPr="00D9672D">
              <w:rPr>
                <w:rFonts w:eastAsia="Times New Roman" w:cs="Times New Roman"/>
                <w:sz w:val="22"/>
              </w:rPr>
              <w:t>4037.9</w:t>
            </w:r>
          </w:p>
        </w:tc>
        <w:tc>
          <w:tcPr>
            <w:tcW w:w="1008" w:type="dxa"/>
            <w:tcBorders>
              <w:top w:val="nil"/>
              <w:left w:val="nil"/>
              <w:bottom w:val="single" w:sz="4" w:space="0" w:color="auto"/>
              <w:right w:val="single" w:sz="4" w:space="0" w:color="auto"/>
            </w:tcBorders>
            <w:shd w:val="clear" w:color="auto" w:fill="auto"/>
            <w:vAlign w:val="center"/>
            <w:hideMark/>
          </w:tcPr>
          <w:p w:rsidR="00DB35C4" w:rsidRPr="00D9672D" w:rsidRDefault="00DB35C4" w:rsidP="00DB35C4">
            <w:pPr>
              <w:ind w:firstLine="0"/>
              <w:jc w:val="right"/>
              <w:rPr>
                <w:rFonts w:eastAsia="Times New Roman" w:cs="Times New Roman"/>
              </w:rPr>
            </w:pPr>
            <w:r w:rsidRPr="00D9672D">
              <w:rPr>
                <w:rFonts w:eastAsia="Times New Roman" w:cs="Times New Roman"/>
                <w:sz w:val="22"/>
              </w:rPr>
              <w:t>5.2</w:t>
            </w:r>
          </w:p>
        </w:tc>
        <w:tc>
          <w:tcPr>
            <w:tcW w:w="810" w:type="dxa"/>
            <w:tcBorders>
              <w:top w:val="nil"/>
              <w:left w:val="nil"/>
              <w:bottom w:val="single" w:sz="4" w:space="0" w:color="auto"/>
              <w:right w:val="single" w:sz="4" w:space="0" w:color="auto"/>
            </w:tcBorders>
            <w:shd w:val="clear" w:color="auto" w:fill="auto"/>
            <w:vAlign w:val="center"/>
            <w:hideMark/>
          </w:tcPr>
          <w:p w:rsidR="00DB35C4" w:rsidRPr="00D9672D" w:rsidRDefault="00DB35C4" w:rsidP="00DB35C4">
            <w:pPr>
              <w:ind w:firstLine="0"/>
              <w:jc w:val="right"/>
              <w:rPr>
                <w:rFonts w:eastAsia="Times New Roman" w:cs="Times New Roman"/>
              </w:rPr>
            </w:pPr>
            <w:r w:rsidRPr="00D9672D">
              <w:rPr>
                <w:rFonts w:eastAsia="Times New Roman" w:cs="Times New Roman"/>
                <w:sz w:val="22"/>
              </w:rPr>
              <w:t>247.1</w:t>
            </w:r>
          </w:p>
        </w:tc>
        <w:tc>
          <w:tcPr>
            <w:tcW w:w="820" w:type="dxa"/>
            <w:tcBorders>
              <w:top w:val="nil"/>
              <w:left w:val="nil"/>
              <w:bottom w:val="single" w:sz="4" w:space="0" w:color="auto"/>
              <w:right w:val="single" w:sz="4" w:space="0" w:color="auto"/>
            </w:tcBorders>
            <w:shd w:val="clear" w:color="auto" w:fill="auto"/>
            <w:vAlign w:val="center"/>
            <w:hideMark/>
          </w:tcPr>
          <w:p w:rsidR="00DB35C4" w:rsidRPr="00D9672D" w:rsidRDefault="00DB35C4" w:rsidP="00DB35C4">
            <w:pPr>
              <w:ind w:firstLine="0"/>
              <w:jc w:val="right"/>
              <w:rPr>
                <w:rFonts w:eastAsia="Times New Roman" w:cs="Times New Roman"/>
              </w:rPr>
            </w:pPr>
            <w:r w:rsidRPr="00D9672D">
              <w:rPr>
                <w:rFonts w:eastAsia="Times New Roman" w:cs="Times New Roman"/>
                <w:sz w:val="22"/>
              </w:rPr>
              <w:t>153.9</w:t>
            </w:r>
          </w:p>
        </w:tc>
        <w:tc>
          <w:tcPr>
            <w:tcW w:w="810" w:type="dxa"/>
            <w:tcBorders>
              <w:top w:val="nil"/>
              <w:left w:val="nil"/>
              <w:bottom w:val="single" w:sz="4" w:space="0" w:color="auto"/>
              <w:right w:val="single" w:sz="4" w:space="0" w:color="auto"/>
            </w:tcBorders>
            <w:shd w:val="clear" w:color="auto" w:fill="auto"/>
            <w:vAlign w:val="center"/>
            <w:hideMark/>
          </w:tcPr>
          <w:p w:rsidR="00DB35C4" w:rsidRPr="00D9672D" w:rsidRDefault="00DB35C4" w:rsidP="00DB35C4">
            <w:pPr>
              <w:ind w:firstLine="0"/>
              <w:jc w:val="right"/>
              <w:rPr>
                <w:rFonts w:eastAsia="Times New Roman" w:cs="Times New Roman"/>
              </w:rPr>
            </w:pPr>
            <w:r w:rsidRPr="00D9672D">
              <w:rPr>
                <w:rFonts w:eastAsia="Times New Roman" w:cs="Times New Roman"/>
                <w:sz w:val="22"/>
              </w:rPr>
              <w:t>7.0</w:t>
            </w:r>
          </w:p>
        </w:tc>
        <w:tc>
          <w:tcPr>
            <w:tcW w:w="810" w:type="dxa"/>
            <w:tcBorders>
              <w:top w:val="nil"/>
              <w:left w:val="nil"/>
              <w:bottom w:val="single" w:sz="4" w:space="0" w:color="auto"/>
              <w:right w:val="single" w:sz="4" w:space="0" w:color="auto"/>
            </w:tcBorders>
            <w:shd w:val="clear" w:color="auto" w:fill="auto"/>
            <w:vAlign w:val="center"/>
            <w:hideMark/>
          </w:tcPr>
          <w:p w:rsidR="00DB35C4" w:rsidRPr="00D9672D" w:rsidRDefault="00DB35C4" w:rsidP="00DB35C4">
            <w:pPr>
              <w:ind w:firstLine="0"/>
              <w:jc w:val="right"/>
              <w:rPr>
                <w:rFonts w:eastAsia="Times New Roman" w:cs="Times New Roman"/>
              </w:rPr>
            </w:pPr>
            <w:r w:rsidRPr="00D9672D">
              <w:rPr>
                <w:rFonts w:eastAsia="Times New Roman" w:cs="Times New Roman"/>
                <w:sz w:val="22"/>
              </w:rPr>
              <w:t>9.4</w:t>
            </w:r>
          </w:p>
        </w:tc>
        <w:tc>
          <w:tcPr>
            <w:tcW w:w="1177" w:type="dxa"/>
            <w:tcBorders>
              <w:top w:val="nil"/>
              <w:left w:val="nil"/>
              <w:bottom w:val="single" w:sz="4" w:space="0" w:color="auto"/>
              <w:right w:val="single" w:sz="4" w:space="0" w:color="auto"/>
            </w:tcBorders>
            <w:shd w:val="clear" w:color="auto" w:fill="auto"/>
            <w:vAlign w:val="center"/>
            <w:hideMark/>
          </w:tcPr>
          <w:p w:rsidR="00DB35C4" w:rsidRPr="00D9672D" w:rsidRDefault="00DB35C4" w:rsidP="00DB35C4">
            <w:pPr>
              <w:ind w:firstLine="0"/>
              <w:jc w:val="right"/>
              <w:rPr>
                <w:rFonts w:eastAsia="Times New Roman" w:cs="Times New Roman"/>
              </w:rPr>
            </w:pPr>
            <w:r w:rsidRPr="00D9672D">
              <w:rPr>
                <w:rFonts w:eastAsia="Times New Roman" w:cs="Times New Roman"/>
                <w:sz w:val="22"/>
              </w:rPr>
              <w:t>3.8</w:t>
            </w:r>
          </w:p>
        </w:tc>
      </w:tr>
      <w:tr w:rsidR="00DB35C4" w:rsidRPr="00D9672D" w:rsidTr="00E33295">
        <w:trPr>
          <w:trHeight w:val="30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DB35C4" w:rsidRPr="00D9672D" w:rsidRDefault="00DB35C4" w:rsidP="00DB35C4">
            <w:pPr>
              <w:ind w:firstLine="0"/>
              <w:jc w:val="center"/>
              <w:rPr>
                <w:rFonts w:eastAsia="Times New Roman" w:cs="Times New Roman"/>
              </w:rPr>
            </w:pPr>
            <w:r w:rsidRPr="00D9672D">
              <w:rPr>
                <w:rFonts w:eastAsia="Times New Roman" w:cs="Times New Roman"/>
                <w:sz w:val="22"/>
              </w:rPr>
              <w:t>III</w:t>
            </w:r>
          </w:p>
        </w:tc>
        <w:tc>
          <w:tcPr>
            <w:tcW w:w="820" w:type="dxa"/>
            <w:tcBorders>
              <w:top w:val="nil"/>
              <w:left w:val="nil"/>
              <w:bottom w:val="single" w:sz="4" w:space="0" w:color="auto"/>
              <w:right w:val="single" w:sz="4" w:space="0" w:color="auto"/>
            </w:tcBorders>
            <w:shd w:val="clear" w:color="auto" w:fill="auto"/>
            <w:vAlign w:val="center"/>
            <w:hideMark/>
          </w:tcPr>
          <w:p w:rsidR="00DB35C4" w:rsidRPr="00D9672D" w:rsidRDefault="00DB35C4" w:rsidP="00DB35C4">
            <w:pPr>
              <w:ind w:firstLine="0"/>
              <w:jc w:val="right"/>
              <w:rPr>
                <w:rFonts w:eastAsia="Times New Roman" w:cs="Times New Roman"/>
              </w:rPr>
            </w:pPr>
            <w:r w:rsidRPr="00D9672D">
              <w:rPr>
                <w:rFonts w:eastAsia="Times New Roman" w:cs="Times New Roman"/>
                <w:sz w:val="22"/>
              </w:rPr>
              <w:t>145.08</w:t>
            </w:r>
          </w:p>
        </w:tc>
        <w:tc>
          <w:tcPr>
            <w:tcW w:w="810" w:type="dxa"/>
            <w:tcBorders>
              <w:top w:val="nil"/>
              <w:left w:val="nil"/>
              <w:bottom w:val="single" w:sz="4" w:space="0" w:color="auto"/>
              <w:right w:val="single" w:sz="4" w:space="0" w:color="auto"/>
            </w:tcBorders>
            <w:shd w:val="clear" w:color="auto" w:fill="auto"/>
            <w:vAlign w:val="center"/>
            <w:hideMark/>
          </w:tcPr>
          <w:p w:rsidR="00DB35C4" w:rsidRPr="00D9672D" w:rsidRDefault="00DB35C4" w:rsidP="00DB35C4">
            <w:pPr>
              <w:ind w:firstLine="0"/>
              <w:jc w:val="right"/>
              <w:rPr>
                <w:rFonts w:eastAsia="Times New Roman" w:cs="Times New Roman"/>
              </w:rPr>
            </w:pPr>
            <w:r w:rsidRPr="00D9672D">
              <w:rPr>
                <w:rFonts w:eastAsia="Times New Roman" w:cs="Times New Roman"/>
                <w:sz w:val="22"/>
              </w:rPr>
              <w:t>63.4</w:t>
            </w:r>
          </w:p>
        </w:tc>
        <w:tc>
          <w:tcPr>
            <w:tcW w:w="975" w:type="dxa"/>
            <w:tcBorders>
              <w:top w:val="nil"/>
              <w:left w:val="nil"/>
              <w:bottom w:val="single" w:sz="4" w:space="0" w:color="auto"/>
              <w:right w:val="single" w:sz="4" w:space="0" w:color="auto"/>
            </w:tcBorders>
            <w:shd w:val="clear" w:color="auto" w:fill="auto"/>
            <w:vAlign w:val="center"/>
            <w:hideMark/>
          </w:tcPr>
          <w:p w:rsidR="00DB35C4" w:rsidRPr="00D9672D" w:rsidRDefault="00DB35C4" w:rsidP="00DB35C4">
            <w:pPr>
              <w:ind w:firstLine="0"/>
              <w:jc w:val="right"/>
              <w:rPr>
                <w:rFonts w:eastAsia="Times New Roman" w:cs="Times New Roman"/>
              </w:rPr>
            </w:pPr>
            <w:r w:rsidRPr="00D9672D">
              <w:rPr>
                <w:rFonts w:eastAsia="Times New Roman" w:cs="Times New Roman"/>
                <w:sz w:val="22"/>
              </w:rPr>
              <w:t>52800.2</w:t>
            </w:r>
          </w:p>
        </w:tc>
        <w:tc>
          <w:tcPr>
            <w:tcW w:w="1008" w:type="dxa"/>
            <w:tcBorders>
              <w:top w:val="nil"/>
              <w:left w:val="nil"/>
              <w:bottom w:val="single" w:sz="4" w:space="0" w:color="auto"/>
              <w:right w:val="single" w:sz="4" w:space="0" w:color="auto"/>
            </w:tcBorders>
            <w:shd w:val="clear" w:color="auto" w:fill="auto"/>
            <w:vAlign w:val="center"/>
            <w:hideMark/>
          </w:tcPr>
          <w:p w:rsidR="00DB35C4" w:rsidRPr="00D9672D" w:rsidRDefault="00DB35C4" w:rsidP="00DB35C4">
            <w:pPr>
              <w:ind w:firstLine="0"/>
              <w:jc w:val="right"/>
              <w:rPr>
                <w:rFonts w:eastAsia="Times New Roman" w:cs="Times New Roman"/>
              </w:rPr>
            </w:pPr>
            <w:r w:rsidRPr="00D9672D">
              <w:rPr>
                <w:rFonts w:eastAsia="Times New Roman" w:cs="Times New Roman"/>
                <w:sz w:val="22"/>
              </w:rPr>
              <w:t>68.0</w:t>
            </w:r>
          </w:p>
        </w:tc>
        <w:tc>
          <w:tcPr>
            <w:tcW w:w="810" w:type="dxa"/>
            <w:tcBorders>
              <w:top w:val="nil"/>
              <w:left w:val="nil"/>
              <w:bottom w:val="single" w:sz="4" w:space="0" w:color="auto"/>
              <w:right w:val="single" w:sz="4" w:space="0" w:color="auto"/>
            </w:tcBorders>
            <w:shd w:val="clear" w:color="auto" w:fill="auto"/>
            <w:vAlign w:val="center"/>
            <w:hideMark/>
          </w:tcPr>
          <w:p w:rsidR="00DB35C4" w:rsidRPr="00D9672D" w:rsidRDefault="00DB35C4" w:rsidP="00DB35C4">
            <w:pPr>
              <w:ind w:firstLine="0"/>
              <w:jc w:val="right"/>
              <w:rPr>
                <w:rFonts w:eastAsia="Times New Roman" w:cs="Times New Roman"/>
              </w:rPr>
            </w:pPr>
            <w:r w:rsidRPr="00D9672D">
              <w:rPr>
                <w:rFonts w:eastAsia="Times New Roman" w:cs="Times New Roman"/>
                <w:sz w:val="22"/>
              </w:rPr>
              <w:t>363.9</w:t>
            </w:r>
          </w:p>
        </w:tc>
        <w:tc>
          <w:tcPr>
            <w:tcW w:w="820" w:type="dxa"/>
            <w:tcBorders>
              <w:top w:val="nil"/>
              <w:left w:val="nil"/>
              <w:bottom w:val="single" w:sz="4" w:space="0" w:color="auto"/>
              <w:right w:val="single" w:sz="4" w:space="0" w:color="auto"/>
            </w:tcBorders>
            <w:shd w:val="clear" w:color="auto" w:fill="auto"/>
            <w:vAlign w:val="center"/>
            <w:hideMark/>
          </w:tcPr>
          <w:p w:rsidR="00DB35C4" w:rsidRPr="00D9672D" w:rsidRDefault="00DB35C4" w:rsidP="00DB35C4">
            <w:pPr>
              <w:ind w:firstLine="0"/>
              <w:jc w:val="right"/>
              <w:rPr>
                <w:rFonts w:eastAsia="Times New Roman" w:cs="Times New Roman"/>
              </w:rPr>
            </w:pPr>
            <w:r w:rsidRPr="00D9672D">
              <w:rPr>
                <w:rFonts w:eastAsia="Times New Roman" w:cs="Times New Roman"/>
                <w:sz w:val="22"/>
              </w:rPr>
              <w:t>1330.4</w:t>
            </w:r>
          </w:p>
        </w:tc>
        <w:tc>
          <w:tcPr>
            <w:tcW w:w="810" w:type="dxa"/>
            <w:tcBorders>
              <w:top w:val="nil"/>
              <w:left w:val="nil"/>
              <w:bottom w:val="single" w:sz="4" w:space="0" w:color="auto"/>
              <w:right w:val="single" w:sz="4" w:space="0" w:color="auto"/>
            </w:tcBorders>
            <w:shd w:val="clear" w:color="auto" w:fill="auto"/>
            <w:vAlign w:val="center"/>
            <w:hideMark/>
          </w:tcPr>
          <w:p w:rsidR="00DB35C4" w:rsidRPr="00D9672D" w:rsidRDefault="00DB35C4" w:rsidP="00DB35C4">
            <w:pPr>
              <w:ind w:firstLine="0"/>
              <w:jc w:val="right"/>
              <w:rPr>
                <w:rFonts w:eastAsia="Times New Roman" w:cs="Times New Roman"/>
              </w:rPr>
            </w:pPr>
            <w:r w:rsidRPr="00D9672D">
              <w:rPr>
                <w:rFonts w:eastAsia="Times New Roman" w:cs="Times New Roman"/>
                <w:sz w:val="22"/>
              </w:rPr>
              <w:t>60.3</w:t>
            </w:r>
          </w:p>
        </w:tc>
        <w:tc>
          <w:tcPr>
            <w:tcW w:w="810" w:type="dxa"/>
            <w:tcBorders>
              <w:top w:val="nil"/>
              <w:left w:val="nil"/>
              <w:bottom w:val="single" w:sz="4" w:space="0" w:color="auto"/>
              <w:right w:val="single" w:sz="4" w:space="0" w:color="auto"/>
            </w:tcBorders>
            <w:shd w:val="clear" w:color="auto" w:fill="auto"/>
            <w:vAlign w:val="center"/>
            <w:hideMark/>
          </w:tcPr>
          <w:p w:rsidR="00DB35C4" w:rsidRPr="00D9672D" w:rsidRDefault="00DB35C4" w:rsidP="00DB35C4">
            <w:pPr>
              <w:ind w:firstLine="0"/>
              <w:jc w:val="right"/>
              <w:rPr>
                <w:rFonts w:eastAsia="Times New Roman" w:cs="Times New Roman"/>
              </w:rPr>
            </w:pPr>
            <w:r w:rsidRPr="00D9672D">
              <w:rPr>
                <w:rFonts w:eastAsia="Times New Roman" w:cs="Times New Roman"/>
                <w:sz w:val="22"/>
              </w:rPr>
              <w:t>9.2</w:t>
            </w:r>
          </w:p>
        </w:tc>
        <w:tc>
          <w:tcPr>
            <w:tcW w:w="1177" w:type="dxa"/>
            <w:tcBorders>
              <w:top w:val="nil"/>
              <w:left w:val="nil"/>
              <w:bottom w:val="single" w:sz="4" w:space="0" w:color="auto"/>
              <w:right w:val="single" w:sz="4" w:space="0" w:color="auto"/>
            </w:tcBorders>
            <w:shd w:val="clear" w:color="auto" w:fill="auto"/>
            <w:vAlign w:val="center"/>
            <w:hideMark/>
          </w:tcPr>
          <w:p w:rsidR="00DB35C4" w:rsidRPr="00D9672D" w:rsidRDefault="00DB35C4" w:rsidP="00DB35C4">
            <w:pPr>
              <w:ind w:firstLine="0"/>
              <w:jc w:val="right"/>
              <w:rPr>
                <w:rFonts w:eastAsia="Times New Roman" w:cs="Times New Roman"/>
              </w:rPr>
            </w:pPr>
            <w:r w:rsidRPr="00D9672D">
              <w:rPr>
                <w:rFonts w:eastAsia="Times New Roman" w:cs="Times New Roman"/>
                <w:sz w:val="22"/>
              </w:rPr>
              <w:t>2.4</w:t>
            </w:r>
          </w:p>
        </w:tc>
      </w:tr>
      <w:tr w:rsidR="00DB35C4" w:rsidRPr="00D9672D" w:rsidTr="00E33295">
        <w:trPr>
          <w:trHeight w:val="30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DB35C4" w:rsidRPr="00D9672D" w:rsidRDefault="00DB35C4" w:rsidP="00DB35C4">
            <w:pPr>
              <w:ind w:firstLine="0"/>
              <w:jc w:val="center"/>
              <w:rPr>
                <w:rFonts w:eastAsia="Times New Roman" w:cs="Times New Roman"/>
              </w:rPr>
            </w:pPr>
            <w:r w:rsidRPr="00D9672D">
              <w:rPr>
                <w:rFonts w:eastAsia="Times New Roman" w:cs="Times New Roman"/>
                <w:sz w:val="22"/>
              </w:rPr>
              <w:t>IV</w:t>
            </w:r>
          </w:p>
        </w:tc>
        <w:tc>
          <w:tcPr>
            <w:tcW w:w="820" w:type="dxa"/>
            <w:tcBorders>
              <w:top w:val="nil"/>
              <w:left w:val="nil"/>
              <w:bottom w:val="single" w:sz="4" w:space="0" w:color="auto"/>
              <w:right w:val="single" w:sz="4" w:space="0" w:color="auto"/>
            </w:tcBorders>
            <w:shd w:val="clear" w:color="auto" w:fill="auto"/>
            <w:vAlign w:val="center"/>
            <w:hideMark/>
          </w:tcPr>
          <w:p w:rsidR="00DB35C4" w:rsidRPr="00D9672D" w:rsidRDefault="00DB35C4" w:rsidP="00DB35C4">
            <w:pPr>
              <w:ind w:firstLine="0"/>
              <w:jc w:val="right"/>
              <w:rPr>
                <w:rFonts w:eastAsia="Times New Roman" w:cs="Times New Roman"/>
              </w:rPr>
            </w:pPr>
            <w:r w:rsidRPr="00D9672D">
              <w:rPr>
                <w:rFonts w:eastAsia="Times New Roman" w:cs="Times New Roman"/>
                <w:sz w:val="22"/>
              </w:rPr>
              <w:t>7.45</w:t>
            </w:r>
          </w:p>
        </w:tc>
        <w:tc>
          <w:tcPr>
            <w:tcW w:w="810" w:type="dxa"/>
            <w:tcBorders>
              <w:top w:val="nil"/>
              <w:left w:val="nil"/>
              <w:bottom w:val="single" w:sz="4" w:space="0" w:color="auto"/>
              <w:right w:val="single" w:sz="4" w:space="0" w:color="auto"/>
            </w:tcBorders>
            <w:shd w:val="clear" w:color="auto" w:fill="auto"/>
            <w:vAlign w:val="center"/>
            <w:hideMark/>
          </w:tcPr>
          <w:p w:rsidR="00DB35C4" w:rsidRPr="00D9672D" w:rsidRDefault="00DB35C4" w:rsidP="00DB35C4">
            <w:pPr>
              <w:ind w:firstLine="0"/>
              <w:jc w:val="right"/>
              <w:rPr>
                <w:rFonts w:eastAsia="Times New Roman" w:cs="Times New Roman"/>
              </w:rPr>
            </w:pPr>
            <w:r w:rsidRPr="00D9672D">
              <w:rPr>
                <w:rFonts w:eastAsia="Times New Roman" w:cs="Times New Roman"/>
                <w:sz w:val="22"/>
              </w:rPr>
              <w:t>3.3</w:t>
            </w:r>
          </w:p>
        </w:tc>
        <w:tc>
          <w:tcPr>
            <w:tcW w:w="975" w:type="dxa"/>
            <w:tcBorders>
              <w:top w:val="nil"/>
              <w:left w:val="nil"/>
              <w:bottom w:val="single" w:sz="4" w:space="0" w:color="auto"/>
              <w:right w:val="single" w:sz="4" w:space="0" w:color="auto"/>
            </w:tcBorders>
            <w:shd w:val="clear" w:color="auto" w:fill="auto"/>
            <w:vAlign w:val="center"/>
            <w:hideMark/>
          </w:tcPr>
          <w:p w:rsidR="00DB35C4" w:rsidRPr="00D9672D" w:rsidRDefault="00DB35C4" w:rsidP="00DB35C4">
            <w:pPr>
              <w:ind w:firstLine="0"/>
              <w:jc w:val="right"/>
              <w:rPr>
                <w:rFonts w:eastAsia="Times New Roman" w:cs="Times New Roman"/>
              </w:rPr>
            </w:pPr>
            <w:r w:rsidRPr="00D9672D">
              <w:rPr>
                <w:rFonts w:eastAsia="Times New Roman" w:cs="Times New Roman"/>
                <w:sz w:val="22"/>
              </w:rPr>
              <w:t>1348.1</w:t>
            </w:r>
          </w:p>
        </w:tc>
        <w:tc>
          <w:tcPr>
            <w:tcW w:w="1008" w:type="dxa"/>
            <w:tcBorders>
              <w:top w:val="nil"/>
              <w:left w:val="nil"/>
              <w:bottom w:val="single" w:sz="4" w:space="0" w:color="auto"/>
              <w:right w:val="single" w:sz="4" w:space="0" w:color="auto"/>
            </w:tcBorders>
            <w:shd w:val="clear" w:color="auto" w:fill="auto"/>
            <w:vAlign w:val="center"/>
            <w:hideMark/>
          </w:tcPr>
          <w:p w:rsidR="00DB35C4" w:rsidRPr="00D9672D" w:rsidRDefault="00DB35C4" w:rsidP="00DB35C4">
            <w:pPr>
              <w:ind w:firstLine="0"/>
              <w:jc w:val="right"/>
              <w:rPr>
                <w:rFonts w:eastAsia="Times New Roman" w:cs="Times New Roman"/>
              </w:rPr>
            </w:pPr>
            <w:r w:rsidRPr="00D9672D">
              <w:rPr>
                <w:rFonts w:eastAsia="Times New Roman" w:cs="Times New Roman"/>
                <w:sz w:val="22"/>
              </w:rPr>
              <w:t>1.7</w:t>
            </w:r>
          </w:p>
        </w:tc>
        <w:tc>
          <w:tcPr>
            <w:tcW w:w="810" w:type="dxa"/>
            <w:tcBorders>
              <w:top w:val="nil"/>
              <w:left w:val="nil"/>
              <w:bottom w:val="single" w:sz="4" w:space="0" w:color="auto"/>
              <w:right w:val="single" w:sz="4" w:space="0" w:color="auto"/>
            </w:tcBorders>
            <w:shd w:val="clear" w:color="auto" w:fill="auto"/>
            <w:vAlign w:val="center"/>
            <w:hideMark/>
          </w:tcPr>
          <w:p w:rsidR="00DB35C4" w:rsidRPr="00D9672D" w:rsidRDefault="00DB35C4" w:rsidP="00DB35C4">
            <w:pPr>
              <w:ind w:firstLine="0"/>
              <w:jc w:val="right"/>
              <w:rPr>
                <w:rFonts w:eastAsia="Times New Roman" w:cs="Times New Roman"/>
              </w:rPr>
            </w:pPr>
            <w:r w:rsidRPr="00D9672D">
              <w:rPr>
                <w:rFonts w:eastAsia="Times New Roman" w:cs="Times New Roman"/>
                <w:sz w:val="22"/>
              </w:rPr>
              <w:t>181.0</w:t>
            </w:r>
          </w:p>
        </w:tc>
        <w:tc>
          <w:tcPr>
            <w:tcW w:w="820" w:type="dxa"/>
            <w:tcBorders>
              <w:top w:val="nil"/>
              <w:left w:val="nil"/>
              <w:bottom w:val="single" w:sz="4" w:space="0" w:color="auto"/>
              <w:right w:val="single" w:sz="4" w:space="0" w:color="auto"/>
            </w:tcBorders>
            <w:shd w:val="clear" w:color="auto" w:fill="auto"/>
            <w:vAlign w:val="center"/>
            <w:hideMark/>
          </w:tcPr>
          <w:p w:rsidR="00DB35C4" w:rsidRPr="00D9672D" w:rsidRDefault="00DB35C4" w:rsidP="00DB35C4">
            <w:pPr>
              <w:ind w:firstLine="0"/>
              <w:jc w:val="right"/>
              <w:rPr>
                <w:rFonts w:eastAsia="Times New Roman" w:cs="Times New Roman"/>
              </w:rPr>
            </w:pPr>
            <w:r w:rsidRPr="00D9672D">
              <w:rPr>
                <w:rFonts w:eastAsia="Times New Roman" w:cs="Times New Roman"/>
                <w:sz w:val="22"/>
              </w:rPr>
              <w:t>34.3</w:t>
            </w:r>
          </w:p>
        </w:tc>
        <w:tc>
          <w:tcPr>
            <w:tcW w:w="810" w:type="dxa"/>
            <w:tcBorders>
              <w:top w:val="nil"/>
              <w:left w:val="nil"/>
              <w:bottom w:val="single" w:sz="4" w:space="0" w:color="auto"/>
              <w:right w:val="single" w:sz="4" w:space="0" w:color="auto"/>
            </w:tcBorders>
            <w:shd w:val="clear" w:color="auto" w:fill="auto"/>
            <w:vAlign w:val="center"/>
            <w:hideMark/>
          </w:tcPr>
          <w:p w:rsidR="00DB35C4" w:rsidRPr="00D9672D" w:rsidRDefault="00DB35C4" w:rsidP="00DB35C4">
            <w:pPr>
              <w:ind w:firstLine="0"/>
              <w:jc w:val="right"/>
              <w:rPr>
                <w:rFonts w:eastAsia="Times New Roman" w:cs="Times New Roman"/>
              </w:rPr>
            </w:pPr>
            <w:r w:rsidRPr="00D9672D">
              <w:rPr>
                <w:rFonts w:eastAsia="Times New Roman" w:cs="Times New Roman"/>
                <w:sz w:val="22"/>
              </w:rPr>
              <w:t>1.6</w:t>
            </w:r>
          </w:p>
        </w:tc>
        <w:tc>
          <w:tcPr>
            <w:tcW w:w="810" w:type="dxa"/>
            <w:tcBorders>
              <w:top w:val="nil"/>
              <w:left w:val="nil"/>
              <w:bottom w:val="single" w:sz="4" w:space="0" w:color="auto"/>
              <w:right w:val="single" w:sz="4" w:space="0" w:color="auto"/>
            </w:tcBorders>
            <w:shd w:val="clear" w:color="auto" w:fill="auto"/>
            <w:vAlign w:val="center"/>
            <w:hideMark/>
          </w:tcPr>
          <w:p w:rsidR="00DB35C4" w:rsidRPr="00D9672D" w:rsidRDefault="00DB35C4" w:rsidP="00DB35C4">
            <w:pPr>
              <w:ind w:firstLine="0"/>
              <w:jc w:val="right"/>
              <w:rPr>
                <w:rFonts w:eastAsia="Times New Roman" w:cs="Times New Roman"/>
              </w:rPr>
            </w:pPr>
            <w:r w:rsidRPr="00D9672D">
              <w:rPr>
                <w:rFonts w:eastAsia="Times New Roman" w:cs="Times New Roman"/>
                <w:sz w:val="22"/>
              </w:rPr>
              <w:t>4.6</w:t>
            </w:r>
          </w:p>
        </w:tc>
        <w:tc>
          <w:tcPr>
            <w:tcW w:w="1177" w:type="dxa"/>
            <w:tcBorders>
              <w:top w:val="nil"/>
              <w:left w:val="nil"/>
              <w:bottom w:val="single" w:sz="4" w:space="0" w:color="auto"/>
              <w:right w:val="single" w:sz="4" w:space="0" w:color="auto"/>
            </w:tcBorders>
            <w:shd w:val="clear" w:color="auto" w:fill="auto"/>
            <w:vAlign w:val="center"/>
            <w:hideMark/>
          </w:tcPr>
          <w:p w:rsidR="00DB35C4" w:rsidRPr="00D9672D" w:rsidRDefault="00DB35C4" w:rsidP="00DB35C4">
            <w:pPr>
              <w:ind w:firstLine="0"/>
              <w:jc w:val="right"/>
              <w:rPr>
                <w:rFonts w:eastAsia="Times New Roman" w:cs="Times New Roman"/>
              </w:rPr>
            </w:pPr>
            <w:r w:rsidRPr="00D9672D">
              <w:rPr>
                <w:rFonts w:eastAsia="Times New Roman" w:cs="Times New Roman"/>
                <w:sz w:val="22"/>
              </w:rPr>
              <w:t>2.5</w:t>
            </w:r>
          </w:p>
        </w:tc>
      </w:tr>
      <w:tr w:rsidR="00DB35C4" w:rsidRPr="00D9672D" w:rsidTr="00E33295">
        <w:trPr>
          <w:trHeight w:val="300"/>
          <w:jc w:val="center"/>
        </w:trPr>
        <w:tc>
          <w:tcPr>
            <w:tcW w:w="1300" w:type="dxa"/>
            <w:tcBorders>
              <w:top w:val="nil"/>
              <w:left w:val="single" w:sz="4" w:space="0" w:color="auto"/>
              <w:bottom w:val="single" w:sz="4" w:space="0" w:color="auto"/>
              <w:right w:val="single" w:sz="4" w:space="0" w:color="auto"/>
            </w:tcBorders>
            <w:shd w:val="clear" w:color="000000" w:fill="D9D9D9"/>
            <w:vAlign w:val="center"/>
            <w:hideMark/>
          </w:tcPr>
          <w:p w:rsidR="00DB35C4" w:rsidRPr="00D9672D" w:rsidRDefault="00DB35C4" w:rsidP="00DB35C4">
            <w:pPr>
              <w:ind w:firstLine="0"/>
              <w:jc w:val="center"/>
              <w:rPr>
                <w:rFonts w:eastAsia="Times New Roman" w:cs="Times New Roman"/>
                <w:b/>
                <w:bCs/>
              </w:rPr>
            </w:pPr>
            <w:r w:rsidRPr="00D9672D">
              <w:rPr>
                <w:rFonts w:eastAsia="Times New Roman" w:cs="Times New Roman"/>
                <w:b/>
                <w:bCs/>
                <w:sz w:val="22"/>
              </w:rPr>
              <w:t xml:space="preserve">Укупно </w:t>
            </w:r>
          </w:p>
        </w:tc>
        <w:tc>
          <w:tcPr>
            <w:tcW w:w="820" w:type="dxa"/>
            <w:tcBorders>
              <w:top w:val="nil"/>
              <w:left w:val="nil"/>
              <w:bottom w:val="single" w:sz="4" w:space="0" w:color="auto"/>
              <w:right w:val="single" w:sz="4" w:space="0" w:color="auto"/>
            </w:tcBorders>
            <w:shd w:val="clear" w:color="000000" w:fill="D9D9D9"/>
            <w:vAlign w:val="center"/>
            <w:hideMark/>
          </w:tcPr>
          <w:p w:rsidR="00DB35C4" w:rsidRPr="00D9672D" w:rsidRDefault="00DB35C4" w:rsidP="00DB35C4">
            <w:pPr>
              <w:ind w:firstLine="0"/>
              <w:jc w:val="right"/>
              <w:rPr>
                <w:rFonts w:eastAsia="Times New Roman" w:cs="Times New Roman"/>
                <w:b/>
                <w:bCs/>
              </w:rPr>
            </w:pPr>
            <w:r w:rsidRPr="00D9672D">
              <w:rPr>
                <w:rFonts w:eastAsia="Times New Roman" w:cs="Times New Roman"/>
                <w:b/>
                <w:bCs/>
                <w:sz w:val="22"/>
              </w:rPr>
              <w:t>228.75</w:t>
            </w:r>
          </w:p>
        </w:tc>
        <w:tc>
          <w:tcPr>
            <w:tcW w:w="810" w:type="dxa"/>
            <w:tcBorders>
              <w:top w:val="nil"/>
              <w:left w:val="nil"/>
              <w:bottom w:val="single" w:sz="4" w:space="0" w:color="auto"/>
              <w:right w:val="single" w:sz="4" w:space="0" w:color="auto"/>
            </w:tcBorders>
            <w:shd w:val="clear" w:color="000000" w:fill="D9D9D9"/>
            <w:vAlign w:val="center"/>
            <w:hideMark/>
          </w:tcPr>
          <w:p w:rsidR="00DB35C4" w:rsidRPr="00D9672D" w:rsidRDefault="00DB35C4" w:rsidP="00DB35C4">
            <w:pPr>
              <w:ind w:firstLine="0"/>
              <w:jc w:val="right"/>
              <w:rPr>
                <w:rFonts w:eastAsia="Times New Roman" w:cs="Times New Roman"/>
                <w:b/>
                <w:bCs/>
              </w:rPr>
            </w:pPr>
            <w:r w:rsidRPr="00D9672D">
              <w:rPr>
                <w:rFonts w:eastAsia="Times New Roman" w:cs="Times New Roman"/>
                <w:b/>
                <w:bCs/>
                <w:sz w:val="22"/>
              </w:rPr>
              <w:t>100.0</w:t>
            </w:r>
          </w:p>
        </w:tc>
        <w:tc>
          <w:tcPr>
            <w:tcW w:w="975" w:type="dxa"/>
            <w:tcBorders>
              <w:top w:val="nil"/>
              <w:left w:val="nil"/>
              <w:bottom w:val="single" w:sz="4" w:space="0" w:color="auto"/>
              <w:right w:val="single" w:sz="4" w:space="0" w:color="auto"/>
            </w:tcBorders>
            <w:shd w:val="clear" w:color="000000" w:fill="D9D9D9"/>
            <w:vAlign w:val="center"/>
            <w:hideMark/>
          </w:tcPr>
          <w:p w:rsidR="00DB35C4" w:rsidRPr="00D9672D" w:rsidRDefault="00DB35C4" w:rsidP="00DB35C4">
            <w:pPr>
              <w:ind w:firstLine="0"/>
              <w:jc w:val="right"/>
              <w:rPr>
                <w:rFonts w:eastAsia="Times New Roman" w:cs="Times New Roman"/>
                <w:b/>
                <w:bCs/>
              </w:rPr>
            </w:pPr>
            <w:r w:rsidRPr="00D9672D">
              <w:rPr>
                <w:rFonts w:eastAsia="Times New Roman" w:cs="Times New Roman"/>
                <w:b/>
                <w:bCs/>
                <w:sz w:val="22"/>
              </w:rPr>
              <w:t>77596.0</w:t>
            </w:r>
          </w:p>
        </w:tc>
        <w:tc>
          <w:tcPr>
            <w:tcW w:w="1008" w:type="dxa"/>
            <w:tcBorders>
              <w:top w:val="nil"/>
              <w:left w:val="nil"/>
              <w:bottom w:val="single" w:sz="4" w:space="0" w:color="auto"/>
              <w:right w:val="single" w:sz="4" w:space="0" w:color="auto"/>
            </w:tcBorders>
            <w:shd w:val="clear" w:color="000000" w:fill="D9D9D9"/>
            <w:vAlign w:val="center"/>
            <w:hideMark/>
          </w:tcPr>
          <w:p w:rsidR="00DB35C4" w:rsidRPr="00D9672D" w:rsidRDefault="00DB35C4" w:rsidP="00DB35C4">
            <w:pPr>
              <w:ind w:firstLine="0"/>
              <w:jc w:val="right"/>
              <w:rPr>
                <w:rFonts w:eastAsia="Times New Roman" w:cs="Times New Roman"/>
                <w:b/>
                <w:bCs/>
              </w:rPr>
            </w:pPr>
            <w:r w:rsidRPr="00D9672D">
              <w:rPr>
                <w:rFonts w:eastAsia="Times New Roman" w:cs="Times New Roman"/>
                <w:b/>
                <w:bCs/>
                <w:sz w:val="22"/>
              </w:rPr>
              <w:t>100.0</w:t>
            </w:r>
          </w:p>
        </w:tc>
        <w:tc>
          <w:tcPr>
            <w:tcW w:w="810" w:type="dxa"/>
            <w:tcBorders>
              <w:top w:val="nil"/>
              <w:left w:val="nil"/>
              <w:bottom w:val="single" w:sz="4" w:space="0" w:color="auto"/>
              <w:right w:val="single" w:sz="4" w:space="0" w:color="auto"/>
            </w:tcBorders>
            <w:shd w:val="clear" w:color="000000" w:fill="D8D8D8"/>
            <w:vAlign w:val="center"/>
            <w:hideMark/>
          </w:tcPr>
          <w:p w:rsidR="00DB35C4" w:rsidRPr="00D9672D" w:rsidRDefault="00DB35C4" w:rsidP="00DB35C4">
            <w:pPr>
              <w:ind w:firstLine="0"/>
              <w:jc w:val="right"/>
              <w:rPr>
                <w:rFonts w:eastAsia="Times New Roman" w:cs="Times New Roman"/>
                <w:b/>
                <w:bCs/>
              </w:rPr>
            </w:pPr>
            <w:r w:rsidRPr="00D9672D">
              <w:rPr>
                <w:rFonts w:eastAsia="Times New Roman" w:cs="Times New Roman"/>
                <w:b/>
                <w:bCs/>
                <w:sz w:val="22"/>
              </w:rPr>
              <w:t>339.2</w:t>
            </w:r>
          </w:p>
        </w:tc>
        <w:tc>
          <w:tcPr>
            <w:tcW w:w="820" w:type="dxa"/>
            <w:tcBorders>
              <w:top w:val="nil"/>
              <w:left w:val="nil"/>
              <w:bottom w:val="single" w:sz="4" w:space="0" w:color="auto"/>
              <w:right w:val="single" w:sz="4" w:space="0" w:color="auto"/>
            </w:tcBorders>
            <w:shd w:val="clear" w:color="000000" w:fill="D8D8D8"/>
            <w:vAlign w:val="center"/>
            <w:hideMark/>
          </w:tcPr>
          <w:p w:rsidR="00DB35C4" w:rsidRPr="00D9672D" w:rsidRDefault="00DB35C4" w:rsidP="00DB35C4">
            <w:pPr>
              <w:ind w:firstLine="0"/>
              <w:jc w:val="right"/>
              <w:rPr>
                <w:rFonts w:eastAsia="Times New Roman" w:cs="Times New Roman"/>
                <w:b/>
                <w:bCs/>
              </w:rPr>
            </w:pPr>
            <w:r w:rsidRPr="00D9672D">
              <w:rPr>
                <w:rFonts w:eastAsia="Times New Roman" w:cs="Times New Roman"/>
                <w:b/>
                <w:bCs/>
                <w:sz w:val="22"/>
              </w:rPr>
              <w:t>2206.5</w:t>
            </w:r>
          </w:p>
        </w:tc>
        <w:tc>
          <w:tcPr>
            <w:tcW w:w="810" w:type="dxa"/>
            <w:tcBorders>
              <w:top w:val="nil"/>
              <w:left w:val="nil"/>
              <w:bottom w:val="single" w:sz="4" w:space="0" w:color="auto"/>
              <w:right w:val="single" w:sz="4" w:space="0" w:color="auto"/>
            </w:tcBorders>
            <w:shd w:val="clear" w:color="000000" w:fill="D8D8D8"/>
            <w:vAlign w:val="center"/>
            <w:hideMark/>
          </w:tcPr>
          <w:p w:rsidR="00DB35C4" w:rsidRPr="00D9672D" w:rsidRDefault="00DB35C4" w:rsidP="00DB35C4">
            <w:pPr>
              <w:ind w:firstLine="0"/>
              <w:jc w:val="right"/>
              <w:rPr>
                <w:rFonts w:eastAsia="Times New Roman" w:cs="Times New Roman"/>
                <w:b/>
                <w:bCs/>
              </w:rPr>
            </w:pPr>
            <w:r w:rsidRPr="00D9672D">
              <w:rPr>
                <w:rFonts w:eastAsia="Times New Roman" w:cs="Times New Roman"/>
                <w:b/>
                <w:bCs/>
                <w:sz w:val="22"/>
              </w:rPr>
              <w:t>100.0</w:t>
            </w:r>
          </w:p>
        </w:tc>
        <w:tc>
          <w:tcPr>
            <w:tcW w:w="810" w:type="dxa"/>
            <w:tcBorders>
              <w:top w:val="nil"/>
              <w:left w:val="nil"/>
              <w:bottom w:val="single" w:sz="4" w:space="0" w:color="auto"/>
              <w:right w:val="single" w:sz="4" w:space="0" w:color="auto"/>
            </w:tcBorders>
            <w:shd w:val="clear" w:color="000000" w:fill="D8D8D8"/>
            <w:vAlign w:val="center"/>
            <w:hideMark/>
          </w:tcPr>
          <w:p w:rsidR="00DB35C4" w:rsidRPr="00D9672D" w:rsidRDefault="00DB35C4" w:rsidP="00DB35C4">
            <w:pPr>
              <w:ind w:firstLine="0"/>
              <w:jc w:val="right"/>
              <w:rPr>
                <w:rFonts w:eastAsia="Times New Roman" w:cs="Times New Roman"/>
                <w:b/>
                <w:bCs/>
              </w:rPr>
            </w:pPr>
            <w:r w:rsidRPr="00D9672D">
              <w:rPr>
                <w:rFonts w:eastAsia="Times New Roman" w:cs="Times New Roman"/>
                <w:b/>
                <w:bCs/>
                <w:sz w:val="22"/>
              </w:rPr>
              <w:t>9.6</w:t>
            </w:r>
          </w:p>
        </w:tc>
        <w:tc>
          <w:tcPr>
            <w:tcW w:w="1177" w:type="dxa"/>
            <w:tcBorders>
              <w:top w:val="nil"/>
              <w:left w:val="nil"/>
              <w:bottom w:val="single" w:sz="4" w:space="0" w:color="auto"/>
              <w:right w:val="single" w:sz="4" w:space="0" w:color="auto"/>
            </w:tcBorders>
            <w:shd w:val="clear" w:color="000000" w:fill="D9D9D9"/>
            <w:vAlign w:val="center"/>
            <w:hideMark/>
          </w:tcPr>
          <w:p w:rsidR="00DB35C4" w:rsidRPr="00D9672D" w:rsidRDefault="00DB35C4" w:rsidP="00DB35C4">
            <w:pPr>
              <w:ind w:firstLine="0"/>
              <w:jc w:val="right"/>
              <w:rPr>
                <w:rFonts w:eastAsia="Times New Roman" w:cs="Times New Roman"/>
                <w:b/>
                <w:bCs/>
              </w:rPr>
            </w:pPr>
            <w:r w:rsidRPr="00D9672D">
              <w:rPr>
                <w:rFonts w:eastAsia="Times New Roman" w:cs="Times New Roman"/>
                <w:b/>
                <w:bCs/>
                <w:sz w:val="22"/>
              </w:rPr>
              <w:t>3.1</w:t>
            </w:r>
          </w:p>
        </w:tc>
      </w:tr>
    </w:tbl>
    <w:p w:rsidR="00650B1A" w:rsidRPr="00D9672D" w:rsidRDefault="00650B1A" w:rsidP="00650B1A">
      <w:pPr>
        <w:spacing w:after="200" w:line="276" w:lineRule="auto"/>
        <w:rPr>
          <w:rFonts w:eastAsiaTheme="minorHAnsi" w:cs="Times New Roman"/>
          <w:szCs w:val="24"/>
        </w:rPr>
      </w:pPr>
      <w:r w:rsidRPr="00D9672D">
        <w:rPr>
          <w:rFonts w:eastAsiaTheme="minorHAnsi" w:cs="Times New Roman"/>
          <w:szCs w:val="24"/>
          <w:lang w:val="ru-RU"/>
        </w:rPr>
        <w:t xml:space="preserve">У шумама ГЈ "Заовине" доминирају </w:t>
      </w:r>
      <w:r w:rsidR="009C5985" w:rsidRPr="00D9672D">
        <w:rPr>
          <w:rFonts w:eastAsiaTheme="minorHAnsi" w:cs="Times New Roman"/>
          <w:szCs w:val="24"/>
        </w:rPr>
        <w:t xml:space="preserve">састојине у </w:t>
      </w:r>
      <w:r w:rsidR="009C5985" w:rsidRPr="00D9672D">
        <w:rPr>
          <w:rFonts w:eastAsiaTheme="minorHAnsi" w:cs="Times New Roman"/>
          <w:szCs w:val="24"/>
          <w:lang w:val="ru-RU"/>
        </w:rPr>
        <w:t xml:space="preserve">категорији </w:t>
      </w:r>
      <w:r w:rsidR="009C5985" w:rsidRPr="00D9672D">
        <w:rPr>
          <w:rFonts w:eastAsia="Times New Roman" w:cs="Times New Roman"/>
          <w:szCs w:val="24"/>
        </w:rPr>
        <w:t>III</w:t>
      </w:r>
      <w:r w:rsidR="009C5985" w:rsidRPr="00D9672D">
        <w:rPr>
          <w:rFonts w:eastAsiaTheme="minorHAnsi" w:cs="Times New Roman"/>
          <w:szCs w:val="24"/>
          <w:lang w:val="ru-RU"/>
        </w:rPr>
        <w:t xml:space="preserve"> степена угрожености</w:t>
      </w:r>
      <w:r w:rsidRPr="00D9672D">
        <w:rPr>
          <w:rFonts w:eastAsiaTheme="minorHAnsi" w:cs="Times New Roman"/>
          <w:szCs w:val="24"/>
          <w:lang w:val="ru-RU"/>
        </w:rPr>
        <w:t xml:space="preserve"> са </w:t>
      </w:r>
      <w:r w:rsidRPr="00D9672D">
        <w:rPr>
          <w:rFonts w:eastAsiaTheme="minorHAnsi" w:cs="Times New Roman"/>
          <w:szCs w:val="24"/>
        </w:rPr>
        <w:t>63,4</w:t>
      </w:r>
      <w:r w:rsidRPr="00D9672D">
        <w:rPr>
          <w:rFonts w:eastAsiaTheme="minorHAnsi" w:cs="Times New Roman"/>
          <w:szCs w:val="24"/>
          <w:lang w:val="ru-RU"/>
        </w:rPr>
        <w:t xml:space="preserve">% учешћа у површини; шуме у </w:t>
      </w:r>
      <w:r w:rsidRPr="00D9672D">
        <w:rPr>
          <w:rFonts w:eastAsia="Times New Roman" w:cs="Times New Roman"/>
          <w:szCs w:val="24"/>
        </w:rPr>
        <w:t>I</w:t>
      </w:r>
      <w:r w:rsidRPr="00D9672D">
        <w:rPr>
          <w:rFonts w:eastAsiaTheme="minorHAnsi" w:cs="Times New Roman"/>
          <w:szCs w:val="24"/>
          <w:lang w:val="ru-RU"/>
        </w:rPr>
        <w:t xml:space="preserve"> степену  угрожености (</w:t>
      </w:r>
      <w:r w:rsidRPr="00D9672D">
        <w:rPr>
          <w:rFonts w:eastAsiaTheme="minorHAnsi" w:cs="Times New Roman"/>
          <w:szCs w:val="24"/>
          <w:lang w:val="sr-Cyrl-CS"/>
        </w:rPr>
        <w:t xml:space="preserve">као најугроженије, нарочито ако су у близини насељених места и места у којима је често присуство човека као </w:t>
      </w:r>
      <w:r w:rsidRPr="00D9672D">
        <w:rPr>
          <w:rFonts w:eastAsiaTheme="minorHAnsi" w:cs="Times New Roman"/>
          <w:szCs w:val="24"/>
          <w:lang w:val="sr-Cyrl-CS"/>
        </w:rPr>
        <w:lastRenderedPageBreak/>
        <w:t>главн</w:t>
      </w:r>
      <w:r w:rsidR="009C5985" w:rsidRPr="00D9672D">
        <w:rPr>
          <w:rFonts w:eastAsiaTheme="minorHAnsi" w:cs="Times New Roman"/>
          <w:szCs w:val="24"/>
          <w:lang w:val="sr-Cyrl-CS"/>
        </w:rPr>
        <w:t>и</w:t>
      </w:r>
      <w:r w:rsidRPr="00D9672D">
        <w:rPr>
          <w:rFonts w:eastAsiaTheme="minorHAnsi" w:cs="Times New Roman"/>
          <w:szCs w:val="24"/>
          <w:lang w:val="sr-Cyrl-CS"/>
        </w:rPr>
        <w:t xml:space="preserve"> изазивач пожара су свакако природне састојине борова) и оне су заступљене са </w:t>
      </w:r>
      <w:r w:rsidRPr="00D9672D">
        <w:rPr>
          <w:rFonts w:eastAsiaTheme="minorHAnsi" w:cs="Times New Roman"/>
          <w:szCs w:val="24"/>
        </w:rPr>
        <w:t>26,2</w:t>
      </w:r>
      <w:r w:rsidRPr="00D9672D">
        <w:rPr>
          <w:rFonts w:eastAsiaTheme="minorHAnsi" w:cs="Times New Roman"/>
          <w:szCs w:val="24"/>
          <w:lang w:val="ru-RU"/>
        </w:rPr>
        <w:t xml:space="preserve">%; састојине јеле, смрче чине категорију </w:t>
      </w:r>
      <w:r w:rsidRPr="00D9672D">
        <w:rPr>
          <w:rFonts w:eastAsia="Times New Roman" w:cs="Times New Roman"/>
          <w:szCs w:val="24"/>
        </w:rPr>
        <w:t>II</w:t>
      </w:r>
      <w:r w:rsidRPr="00D9672D">
        <w:rPr>
          <w:rFonts w:eastAsiaTheme="minorHAnsi" w:cs="Times New Roman"/>
          <w:szCs w:val="24"/>
          <w:lang w:val="ru-RU"/>
        </w:rPr>
        <w:t xml:space="preserve"> степена угрожености са 7,</w:t>
      </w:r>
      <w:r w:rsidRPr="00D9672D">
        <w:rPr>
          <w:rFonts w:eastAsiaTheme="minorHAnsi" w:cs="Times New Roman"/>
          <w:szCs w:val="24"/>
        </w:rPr>
        <w:t>1</w:t>
      </w:r>
      <w:r w:rsidRPr="00D9672D">
        <w:rPr>
          <w:rFonts w:eastAsiaTheme="minorHAnsi" w:cs="Times New Roman"/>
          <w:szCs w:val="24"/>
          <w:lang w:val="ru-RU"/>
        </w:rPr>
        <w:t>% учешћа у површини; састојине букве и других мезофилних лишћара представљају категорију слабо угрожених шума (</w:t>
      </w:r>
      <w:r w:rsidRPr="00D9672D">
        <w:rPr>
          <w:rFonts w:eastAsiaTheme="minorHAnsi" w:cs="Times New Roman"/>
          <w:szCs w:val="24"/>
        </w:rPr>
        <w:t>IV</w:t>
      </w:r>
      <w:r w:rsidRPr="00D9672D">
        <w:rPr>
          <w:rFonts w:eastAsiaTheme="minorHAnsi" w:cs="Times New Roman"/>
          <w:szCs w:val="24"/>
          <w:lang w:val="ru-RU"/>
        </w:rPr>
        <w:t xml:space="preserve">степен) и заступљене су са свега </w:t>
      </w:r>
      <w:r w:rsidRPr="00D9672D">
        <w:rPr>
          <w:rFonts w:eastAsiaTheme="minorHAnsi" w:cs="Times New Roman"/>
          <w:szCs w:val="24"/>
        </w:rPr>
        <w:t>3,</w:t>
      </w:r>
      <w:r w:rsidR="00DB35C4" w:rsidRPr="00D9672D">
        <w:rPr>
          <w:rFonts w:eastAsiaTheme="minorHAnsi" w:cs="Times New Roman"/>
          <w:szCs w:val="24"/>
        </w:rPr>
        <w:t>3%.</w:t>
      </w:r>
    </w:p>
    <w:p w:rsidR="00DB35C4" w:rsidRPr="00D9672D" w:rsidRDefault="00DB35C4" w:rsidP="00DB35C4">
      <w:pPr>
        <w:keepNext/>
        <w:keepLines/>
        <w:outlineLvl w:val="1"/>
        <w:rPr>
          <w:rFonts w:eastAsiaTheme="majorEastAsia" w:cs="Times New Roman"/>
          <w:bCs/>
          <w:szCs w:val="24"/>
          <w:u w:val="single"/>
          <w:lang w:val="sr-Cyrl-CS"/>
        </w:rPr>
      </w:pPr>
      <w:bookmarkStart w:id="303" w:name="_Toc533409003"/>
      <w:r w:rsidRPr="00D9672D">
        <w:rPr>
          <w:rFonts w:eastAsiaTheme="majorEastAsia" w:cs="Times New Roman"/>
          <w:bCs/>
          <w:szCs w:val="24"/>
          <w:u w:val="single"/>
          <w:lang w:val="sr-Cyrl-CS"/>
        </w:rPr>
        <w:t>Општи закључак је да је здравствено стање шума у овој ГЈ, и поред присуства свих наведених ризика, задовољавајуће уз обавезу даљег активног праћења стања и предузимања активности на заштити шума.</w:t>
      </w:r>
      <w:bookmarkEnd w:id="303"/>
    </w:p>
    <w:p w:rsidR="009C5985" w:rsidRDefault="009C5985" w:rsidP="0070161C">
      <w:pPr>
        <w:pStyle w:val="kb2"/>
        <w:rPr>
          <w:lang w:eastAsia="ar-SA"/>
        </w:rPr>
      </w:pPr>
      <w:bookmarkStart w:id="304" w:name="_Toc442091139"/>
    </w:p>
    <w:p w:rsidR="00825F12" w:rsidRPr="00825F12" w:rsidRDefault="00825F12" w:rsidP="0070161C">
      <w:pPr>
        <w:pStyle w:val="kb2"/>
        <w:rPr>
          <w:lang w:val="sr-Cyrl-CS" w:eastAsia="ar-SA"/>
        </w:rPr>
      </w:pPr>
      <w:bookmarkStart w:id="305" w:name="_Toc2154698"/>
      <w:r w:rsidRPr="00825F12">
        <w:rPr>
          <w:lang w:eastAsia="ar-SA"/>
        </w:rPr>
        <w:t>5</w:t>
      </w:r>
      <w:r w:rsidRPr="00825F12">
        <w:rPr>
          <w:lang w:val="ru-RU" w:eastAsia="ar-SA"/>
        </w:rPr>
        <w:t>.1</w:t>
      </w:r>
      <w:r w:rsidR="00D9672D">
        <w:rPr>
          <w:lang w:eastAsia="ar-SA"/>
        </w:rPr>
        <w:t>1</w:t>
      </w:r>
      <w:r w:rsidRPr="00825F12">
        <w:rPr>
          <w:lang w:val="ru-RU" w:eastAsia="ar-SA"/>
        </w:rPr>
        <w:t>. Стање посебно заштићених делова природе</w:t>
      </w:r>
      <w:bookmarkEnd w:id="304"/>
      <w:bookmarkEnd w:id="305"/>
    </w:p>
    <w:p w:rsidR="00825F12" w:rsidRPr="00825F12" w:rsidRDefault="00825F12" w:rsidP="00825F12">
      <w:pPr>
        <w:rPr>
          <w:rFonts w:cs="Times New Roman"/>
          <w:sz w:val="22"/>
        </w:rPr>
      </w:pPr>
    </w:p>
    <w:p w:rsidR="00825F12" w:rsidRPr="00825F12" w:rsidRDefault="00825F12" w:rsidP="00825F12">
      <w:pPr>
        <w:rPr>
          <w:rFonts w:eastAsiaTheme="minorHAnsi" w:cs="Times New Roman"/>
          <w:szCs w:val="24"/>
          <w:lang w:val="sr-Cyrl-CS"/>
        </w:rPr>
      </w:pPr>
      <w:r w:rsidRPr="00825F12">
        <w:rPr>
          <w:rFonts w:eastAsiaTheme="minorHAnsi" w:cs="Times New Roman"/>
          <w:szCs w:val="24"/>
          <w:lang w:val="sr-Cyrl-CS"/>
        </w:rPr>
        <w:t>а) Заштићене врсте:</w:t>
      </w:r>
    </w:p>
    <w:p w:rsidR="00825F12" w:rsidRPr="00825F12" w:rsidRDefault="00825F12" w:rsidP="00825F12">
      <w:pPr>
        <w:rPr>
          <w:rFonts w:eastAsiaTheme="minorHAnsi" w:cs="Times New Roman"/>
          <w:szCs w:val="24"/>
          <w:lang w:val="ru-RU"/>
        </w:rPr>
      </w:pPr>
      <w:r w:rsidRPr="00825F12">
        <w:rPr>
          <w:rFonts w:eastAsiaTheme="minorHAnsi" w:cs="Times New Roman"/>
          <w:szCs w:val="24"/>
          <w:lang w:val="sr-Cyrl-CS"/>
        </w:rPr>
        <w:t xml:space="preserve">На подручју Националног парка Тара препознат је велики број врста, заједница и станишта који изискују посебан заштитни третман. Према правилнику о проглашењу строго заштићених дивљих врста биљака, животиња  и гљива (Сл.гл.бр.5/10 и 47/11), заштићене врсте, а које су присутне на ширем подручју Националног парка Тара, дате су у табеларном приказу: </w:t>
      </w:r>
      <w:r w:rsidRPr="00825F12">
        <w:rPr>
          <w:rFonts w:eastAsiaTheme="minorHAnsi" w:cs="Times New Roman"/>
          <w:iCs/>
          <w:szCs w:val="24"/>
          <w:lang w:val="ru-RU"/>
        </w:rPr>
        <w:t xml:space="preserve">(ознака сз – строго заштићене, з – заштићене) </w:t>
      </w:r>
      <w:r w:rsidRPr="00825F12">
        <w:rPr>
          <w:rFonts w:eastAsiaTheme="minorHAnsi" w:cs="Times New Roman"/>
          <w:iCs/>
          <w:szCs w:val="24"/>
          <w:lang w:val="sr-Cyrl-CS"/>
        </w:rPr>
        <w:t xml:space="preserve">и према </w:t>
      </w:r>
      <w:r w:rsidRPr="00825F12">
        <w:rPr>
          <w:rFonts w:eastAsiaTheme="minorHAnsi" w:cs="Times New Roman"/>
          <w:szCs w:val="24"/>
          <w:lang w:val="ru-RU"/>
        </w:rPr>
        <w:t>Уредби о стављању под контролу коришћења и промета дивље флоре</w:t>
      </w:r>
      <w:r w:rsidRPr="00825F12">
        <w:rPr>
          <w:rFonts w:eastAsiaTheme="minorHAnsi" w:cs="Times New Roman"/>
          <w:szCs w:val="24"/>
        </w:rPr>
        <w:t xml:space="preserve"> и фауне</w:t>
      </w:r>
      <w:r w:rsidRPr="00825F12">
        <w:rPr>
          <w:rFonts w:eastAsiaTheme="minorHAnsi" w:cs="Times New Roman"/>
          <w:szCs w:val="24"/>
          <w:lang w:val="ru-RU"/>
        </w:rPr>
        <w:t xml:space="preserve"> (ознака*); </w:t>
      </w:r>
      <w:r w:rsidRPr="00825F12">
        <w:rPr>
          <w:rFonts w:eastAsiaTheme="minorHAnsi" w:cs="Times New Roman"/>
          <w:b/>
          <w:bCs/>
          <w:szCs w:val="24"/>
          <w:lang w:val="ru-RU"/>
        </w:rPr>
        <w:t xml:space="preserve">Црвена листа - </w:t>
      </w:r>
      <w:r w:rsidRPr="00825F12">
        <w:rPr>
          <w:rFonts w:eastAsiaTheme="minorHAnsi" w:cs="Times New Roman"/>
          <w:szCs w:val="24"/>
          <w:lang w:val="sr-Cyrl-CS"/>
        </w:rPr>
        <w:t xml:space="preserve">прелиминарна Црвена листа флоре Србије; </w:t>
      </w:r>
      <w:r w:rsidRPr="00825F12">
        <w:rPr>
          <w:rFonts w:eastAsiaTheme="minorHAnsi" w:cs="Times New Roman"/>
          <w:b/>
          <w:bCs/>
          <w:szCs w:val="24"/>
        </w:rPr>
        <w:t>CITES</w:t>
      </w:r>
      <w:r w:rsidRPr="00825F12">
        <w:rPr>
          <w:rFonts w:eastAsiaTheme="minorHAnsi" w:cs="Times New Roman"/>
          <w:szCs w:val="24"/>
          <w:lang w:val="ru-RU"/>
        </w:rPr>
        <w:t xml:space="preserve"> –Конвенцији о међународном промету угрожених врста дивље фауне и флоре („Службени гласник СРЈ - Међународни уговори“, бр. 11/01).</w:t>
      </w:r>
    </w:p>
    <w:p w:rsidR="00825F12" w:rsidRPr="00825F12" w:rsidRDefault="00825F12" w:rsidP="00825F12">
      <w:pPr>
        <w:rPr>
          <w:rFonts w:eastAsiaTheme="minorHAnsi" w:cs="Times New Roman"/>
          <w:szCs w:val="24"/>
          <w:lang w:val="ru-RU"/>
        </w:rPr>
      </w:pPr>
    </w:p>
    <w:p w:rsidR="00825F12" w:rsidRPr="001802B3" w:rsidRDefault="00825F12" w:rsidP="001802B3">
      <w:pPr>
        <w:pStyle w:val="TOCHeading"/>
        <w:spacing w:before="0" w:line="240" w:lineRule="auto"/>
        <w:jc w:val="center"/>
        <w:rPr>
          <w:rFonts w:ascii="Times New Roman" w:eastAsiaTheme="minorHAnsi" w:hAnsi="Times New Roman" w:cs="Times New Roman"/>
        </w:rPr>
      </w:pPr>
      <w:bookmarkStart w:id="306" w:name="_Toc533493073"/>
      <w:r w:rsidRPr="001802B3">
        <w:rPr>
          <w:rFonts w:ascii="Times New Roman" w:eastAsiaTheme="minorHAnsi" w:hAnsi="Times New Roman" w:cs="Times New Roman"/>
        </w:rPr>
        <w:t>FLORA- БИЉКЕ</w:t>
      </w:r>
      <w:bookmarkEnd w:id="306"/>
    </w:p>
    <w:p w:rsidR="00825F12" w:rsidRPr="00825F12" w:rsidRDefault="00825F12" w:rsidP="00825F12">
      <w:pPr>
        <w:rPr>
          <w:rFonts w:eastAsiaTheme="minorHAnsi" w:cs="Times New Roman"/>
          <w:szCs w:val="24"/>
        </w:rPr>
      </w:pPr>
    </w:p>
    <w:tbl>
      <w:tblPr>
        <w:tblStyle w:val="ColorfulList-Accent41"/>
        <w:tblW w:w="12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19"/>
        <w:gridCol w:w="4230"/>
        <w:gridCol w:w="1350"/>
        <w:gridCol w:w="1170"/>
        <w:gridCol w:w="967"/>
      </w:tblGrid>
      <w:tr w:rsidR="00825F12" w:rsidRPr="00825F12" w:rsidTr="00825F12">
        <w:trPr>
          <w:cnfStyle w:val="100000000000"/>
          <w:trHeight w:val="54"/>
          <w:tblHeader/>
          <w:jc w:val="center"/>
        </w:trPr>
        <w:tc>
          <w:tcPr>
            <w:cnfStyle w:val="001000000000"/>
            <w:tcW w:w="4919" w:type="dxa"/>
            <w:tcBorders>
              <w:bottom w:val="single" w:sz="4" w:space="0" w:color="auto"/>
            </w:tcBorders>
            <w:shd w:val="clear" w:color="auto" w:fill="D9D9D9" w:themeFill="background1" w:themeFillShade="D9"/>
            <w:vAlign w:val="center"/>
            <w:hideMark/>
          </w:tcPr>
          <w:p w:rsidR="00825F12" w:rsidRPr="00825F12" w:rsidRDefault="00825F12" w:rsidP="00825F12">
            <w:pPr>
              <w:ind w:firstLine="0"/>
              <w:jc w:val="left"/>
              <w:rPr>
                <w:rFonts w:cs="Times New Roman"/>
                <w:color w:val="auto"/>
              </w:rPr>
            </w:pPr>
            <w:r w:rsidRPr="00825F12">
              <w:rPr>
                <w:rFonts w:cs="Times New Roman"/>
                <w:color w:val="auto"/>
              </w:rPr>
              <w:t>Латински назив врсте</w:t>
            </w:r>
          </w:p>
        </w:tc>
        <w:tc>
          <w:tcPr>
            <w:tcW w:w="4230" w:type="dxa"/>
            <w:tcBorders>
              <w:bottom w:val="single" w:sz="4" w:space="0" w:color="auto"/>
            </w:tcBorders>
            <w:shd w:val="clear" w:color="auto" w:fill="D9D9D9" w:themeFill="background1" w:themeFillShade="D9"/>
            <w:vAlign w:val="center"/>
            <w:hideMark/>
          </w:tcPr>
          <w:p w:rsidR="00825F12" w:rsidRPr="00825F12" w:rsidRDefault="00825F12" w:rsidP="00825F12">
            <w:pPr>
              <w:ind w:firstLine="0"/>
              <w:jc w:val="left"/>
              <w:cnfStyle w:val="100000000000"/>
              <w:rPr>
                <w:rFonts w:cs="Times New Roman"/>
                <w:color w:val="auto"/>
              </w:rPr>
            </w:pPr>
            <w:r w:rsidRPr="00825F12">
              <w:rPr>
                <w:rFonts w:cs="Times New Roman"/>
                <w:color w:val="auto"/>
              </w:rPr>
              <w:t>Српски назив врсте</w:t>
            </w:r>
          </w:p>
        </w:tc>
        <w:tc>
          <w:tcPr>
            <w:tcW w:w="1350" w:type="dxa"/>
            <w:tcBorders>
              <w:bottom w:val="single" w:sz="4" w:space="0" w:color="auto"/>
            </w:tcBorders>
            <w:shd w:val="clear" w:color="auto" w:fill="D9D9D9" w:themeFill="background1" w:themeFillShade="D9"/>
            <w:vAlign w:val="center"/>
            <w:hideMark/>
          </w:tcPr>
          <w:p w:rsidR="00825F12" w:rsidRPr="00825F12" w:rsidRDefault="00825F12" w:rsidP="00825F12">
            <w:pPr>
              <w:ind w:firstLine="0"/>
              <w:jc w:val="left"/>
              <w:cnfStyle w:val="100000000000"/>
              <w:rPr>
                <w:rFonts w:cs="Times New Roman"/>
                <w:color w:val="auto"/>
              </w:rPr>
            </w:pPr>
            <w:r w:rsidRPr="00825F12">
              <w:rPr>
                <w:rFonts w:cs="Times New Roman"/>
                <w:color w:val="auto"/>
              </w:rPr>
              <w:t>Заштита</w:t>
            </w:r>
          </w:p>
        </w:tc>
        <w:tc>
          <w:tcPr>
            <w:tcW w:w="1170" w:type="dxa"/>
            <w:tcBorders>
              <w:bottom w:val="single" w:sz="4" w:space="0" w:color="auto"/>
            </w:tcBorders>
            <w:shd w:val="clear" w:color="auto" w:fill="D9D9D9" w:themeFill="background1" w:themeFillShade="D9"/>
            <w:vAlign w:val="center"/>
            <w:hideMark/>
          </w:tcPr>
          <w:p w:rsidR="00825F12" w:rsidRPr="00825F12" w:rsidRDefault="00825F12" w:rsidP="00825F12">
            <w:pPr>
              <w:ind w:firstLine="0"/>
              <w:jc w:val="left"/>
              <w:cnfStyle w:val="100000000000"/>
              <w:rPr>
                <w:rFonts w:cs="Times New Roman"/>
                <w:color w:val="auto"/>
              </w:rPr>
            </w:pPr>
            <w:r w:rsidRPr="00825F12">
              <w:rPr>
                <w:rFonts w:cs="Times New Roman"/>
                <w:color w:val="auto"/>
              </w:rPr>
              <w:t>Црвена листа</w:t>
            </w:r>
          </w:p>
        </w:tc>
        <w:tc>
          <w:tcPr>
            <w:tcW w:w="967" w:type="dxa"/>
            <w:tcBorders>
              <w:bottom w:val="single" w:sz="4" w:space="0" w:color="auto"/>
            </w:tcBorders>
            <w:shd w:val="clear" w:color="auto" w:fill="D9D9D9" w:themeFill="background1" w:themeFillShade="D9"/>
            <w:vAlign w:val="center"/>
            <w:hideMark/>
          </w:tcPr>
          <w:p w:rsidR="00825F12" w:rsidRPr="00825F12" w:rsidRDefault="00825F12" w:rsidP="00825F12">
            <w:pPr>
              <w:ind w:firstLine="0"/>
              <w:jc w:val="left"/>
              <w:cnfStyle w:val="100000000000"/>
              <w:rPr>
                <w:rFonts w:cs="Times New Roman"/>
                <w:color w:val="auto"/>
              </w:rPr>
            </w:pPr>
            <w:r w:rsidRPr="00825F12">
              <w:rPr>
                <w:rFonts w:cs="Times New Roman"/>
                <w:color w:val="auto"/>
              </w:rPr>
              <w:t>CITES</w:t>
            </w:r>
          </w:p>
        </w:tc>
      </w:tr>
      <w:tr w:rsidR="00825F12" w:rsidRPr="00825F12" w:rsidTr="00825F12">
        <w:trPr>
          <w:cnfStyle w:val="000000100000"/>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Acer heldreichii</w:t>
            </w:r>
          </w:p>
        </w:tc>
        <w:tc>
          <w:tcPr>
            <w:tcW w:w="423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планински јавор</w:t>
            </w:r>
          </w:p>
        </w:tc>
        <w:tc>
          <w:tcPr>
            <w:tcW w:w="135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СЗ</w:t>
            </w:r>
          </w:p>
        </w:tc>
        <w:tc>
          <w:tcPr>
            <w:tcW w:w="1170" w:type="dxa"/>
            <w:shd w:val="clear" w:color="auto" w:fill="auto"/>
            <w:noWrap/>
            <w:vAlign w:val="center"/>
            <w:hideMark/>
          </w:tcPr>
          <w:p w:rsidR="00825F12" w:rsidRPr="00825F12" w:rsidRDefault="00825F12" w:rsidP="00825F12">
            <w:pPr>
              <w:ind w:firstLine="0"/>
              <w:jc w:val="left"/>
              <w:cnfStyle w:val="000000100000"/>
              <w:rPr>
                <w:rFonts w:cs="Times New Roman"/>
              </w:rPr>
            </w:pPr>
          </w:p>
        </w:tc>
        <w:tc>
          <w:tcPr>
            <w:tcW w:w="967" w:type="dxa"/>
            <w:shd w:val="clear" w:color="auto" w:fill="auto"/>
            <w:noWrap/>
            <w:vAlign w:val="center"/>
            <w:hideMark/>
          </w:tcPr>
          <w:p w:rsidR="00825F12" w:rsidRPr="00825F12" w:rsidRDefault="00825F12" w:rsidP="00825F12">
            <w:pPr>
              <w:ind w:firstLine="0"/>
              <w:jc w:val="left"/>
              <w:cnfStyle w:val="000000100000"/>
              <w:rPr>
                <w:rFonts w:cs="Times New Roman"/>
              </w:rPr>
            </w:pPr>
          </w:p>
        </w:tc>
      </w:tr>
      <w:tr w:rsidR="00825F12" w:rsidRPr="00825F12" w:rsidTr="00825F12">
        <w:trPr>
          <w:trHeight w:val="54"/>
          <w:jc w:val="center"/>
        </w:trPr>
        <w:tc>
          <w:tcPr>
            <w:cnfStyle w:val="001000000000"/>
            <w:tcW w:w="4919" w:type="dxa"/>
            <w:shd w:val="clear" w:color="auto" w:fill="auto"/>
            <w:vAlign w:val="center"/>
            <w:hideMark/>
          </w:tcPr>
          <w:p w:rsidR="00825F12" w:rsidRPr="00825F12" w:rsidRDefault="00825F12" w:rsidP="00825F12">
            <w:pPr>
              <w:ind w:firstLine="0"/>
              <w:jc w:val="left"/>
              <w:rPr>
                <w:rFonts w:cs="Times New Roman"/>
              </w:rPr>
            </w:pPr>
            <w:r w:rsidRPr="00825F12">
              <w:rPr>
                <w:rFonts w:cs="Times New Roman"/>
              </w:rPr>
              <w:t>Achillea ageratifolia subsp. serbica</w:t>
            </w:r>
          </w:p>
        </w:tc>
        <w:tc>
          <w:tcPr>
            <w:tcW w:w="4230" w:type="dxa"/>
            <w:shd w:val="clear" w:color="auto" w:fill="auto"/>
            <w:vAlign w:val="center"/>
            <w:hideMark/>
          </w:tcPr>
          <w:p w:rsidR="00825F12" w:rsidRPr="00825F12" w:rsidRDefault="00825F12" w:rsidP="00825F12">
            <w:pPr>
              <w:ind w:firstLine="0"/>
              <w:jc w:val="left"/>
              <w:cnfStyle w:val="000000000000"/>
              <w:rPr>
                <w:rFonts w:cs="Times New Roman"/>
              </w:rPr>
            </w:pPr>
          </w:p>
        </w:tc>
        <w:tc>
          <w:tcPr>
            <w:tcW w:w="135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З</w:t>
            </w:r>
          </w:p>
        </w:tc>
        <w:tc>
          <w:tcPr>
            <w:tcW w:w="117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000000"/>
              <w:rPr>
                <w:rFonts w:cs="Times New Roman"/>
              </w:rPr>
            </w:pPr>
          </w:p>
        </w:tc>
      </w:tr>
      <w:tr w:rsidR="00825F12" w:rsidRPr="00825F12" w:rsidTr="00825F12">
        <w:trPr>
          <w:cnfStyle w:val="000000100000"/>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Achillea clypeolata</w:t>
            </w:r>
          </w:p>
        </w:tc>
        <w:tc>
          <w:tcPr>
            <w:tcW w:w="4230" w:type="dxa"/>
            <w:shd w:val="clear" w:color="auto" w:fill="auto"/>
            <w:noWrap/>
            <w:vAlign w:val="center"/>
            <w:hideMark/>
          </w:tcPr>
          <w:p w:rsidR="00825F12" w:rsidRPr="00825F12" w:rsidRDefault="00825F12" w:rsidP="00825F12">
            <w:pPr>
              <w:ind w:firstLine="0"/>
              <w:jc w:val="left"/>
              <w:cnfStyle w:val="000000100000"/>
              <w:rPr>
                <w:rFonts w:cs="Times New Roman"/>
                <w:lang w:val="ru-RU"/>
              </w:rPr>
            </w:pPr>
            <w:r w:rsidRPr="00825F12">
              <w:rPr>
                <w:rFonts w:cs="Times New Roman"/>
                <w:lang w:val="ru-RU"/>
              </w:rPr>
              <w:t>жута хајдучица, месечина, жута месечина</w:t>
            </w:r>
          </w:p>
        </w:tc>
        <w:tc>
          <w:tcPr>
            <w:tcW w:w="135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З</w:t>
            </w:r>
          </w:p>
        </w:tc>
        <w:tc>
          <w:tcPr>
            <w:tcW w:w="1170" w:type="dxa"/>
            <w:shd w:val="clear" w:color="auto" w:fill="auto"/>
            <w:noWrap/>
            <w:vAlign w:val="center"/>
            <w:hideMark/>
          </w:tcPr>
          <w:p w:rsidR="00825F12" w:rsidRPr="00825F12" w:rsidRDefault="00825F12" w:rsidP="00825F12">
            <w:pPr>
              <w:ind w:firstLine="0"/>
              <w:jc w:val="left"/>
              <w:cnfStyle w:val="000000100000"/>
              <w:rPr>
                <w:rFonts w:cs="Times New Roman"/>
              </w:rPr>
            </w:pPr>
          </w:p>
        </w:tc>
        <w:tc>
          <w:tcPr>
            <w:tcW w:w="967" w:type="dxa"/>
            <w:shd w:val="clear" w:color="auto" w:fill="auto"/>
            <w:noWrap/>
            <w:vAlign w:val="center"/>
            <w:hideMark/>
          </w:tcPr>
          <w:p w:rsidR="00825F12" w:rsidRPr="00825F12" w:rsidRDefault="00825F12" w:rsidP="00825F12">
            <w:pPr>
              <w:ind w:firstLine="0"/>
              <w:jc w:val="left"/>
              <w:cnfStyle w:val="000000100000"/>
              <w:rPr>
                <w:rFonts w:cs="Times New Roman"/>
              </w:rPr>
            </w:pPr>
          </w:p>
        </w:tc>
      </w:tr>
      <w:tr w:rsidR="00825F12" w:rsidRPr="00825F12" w:rsidTr="00825F12">
        <w:trPr>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Achillea millefolium subsp. millefolium</w:t>
            </w:r>
          </w:p>
        </w:tc>
        <w:tc>
          <w:tcPr>
            <w:tcW w:w="423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хајдучка трава</w:t>
            </w:r>
          </w:p>
        </w:tc>
        <w:tc>
          <w:tcPr>
            <w:tcW w:w="135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З, *</w:t>
            </w:r>
          </w:p>
        </w:tc>
        <w:tc>
          <w:tcPr>
            <w:tcW w:w="1170" w:type="dxa"/>
            <w:shd w:val="clear" w:color="auto" w:fill="auto"/>
            <w:noWrap/>
            <w:vAlign w:val="center"/>
            <w:hideMark/>
          </w:tcPr>
          <w:p w:rsidR="00825F12" w:rsidRPr="00825F12" w:rsidRDefault="00825F12" w:rsidP="00825F12">
            <w:pPr>
              <w:ind w:firstLine="0"/>
              <w:jc w:val="left"/>
              <w:cnfStyle w:val="000000000000"/>
              <w:rPr>
                <w:rFonts w:cs="Times New Roman"/>
              </w:rPr>
            </w:pPr>
          </w:p>
        </w:tc>
        <w:tc>
          <w:tcPr>
            <w:tcW w:w="967" w:type="dxa"/>
            <w:shd w:val="clear" w:color="auto" w:fill="auto"/>
            <w:noWrap/>
            <w:vAlign w:val="center"/>
            <w:hideMark/>
          </w:tcPr>
          <w:p w:rsidR="00825F12" w:rsidRPr="00825F12" w:rsidRDefault="00825F12" w:rsidP="00825F12">
            <w:pPr>
              <w:ind w:firstLine="0"/>
              <w:jc w:val="left"/>
              <w:cnfStyle w:val="000000000000"/>
              <w:rPr>
                <w:rFonts w:cs="Times New Roman"/>
              </w:rPr>
            </w:pPr>
          </w:p>
        </w:tc>
      </w:tr>
      <w:tr w:rsidR="00825F12" w:rsidRPr="00825F12" w:rsidTr="00825F12">
        <w:trPr>
          <w:cnfStyle w:val="000000100000"/>
          <w:trHeight w:val="54"/>
          <w:jc w:val="center"/>
        </w:trPr>
        <w:tc>
          <w:tcPr>
            <w:cnfStyle w:val="001000000000"/>
            <w:tcW w:w="4919" w:type="dxa"/>
            <w:shd w:val="clear" w:color="auto" w:fill="auto"/>
            <w:vAlign w:val="center"/>
            <w:hideMark/>
          </w:tcPr>
          <w:p w:rsidR="00825F12" w:rsidRPr="00825F12" w:rsidRDefault="00825F12" w:rsidP="00825F12">
            <w:pPr>
              <w:ind w:firstLine="0"/>
              <w:jc w:val="left"/>
              <w:rPr>
                <w:rFonts w:cs="Times New Roman"/>
              </w:rPr>
            </w:pPr>
            <w:r w:rsidRPr="00825F12">
              <w:rPr>
                <w:rFonts w:cs="Times New Roman"/>
              </w:rPr>
              <w:t>Aconitum burnatii subsp. pentheri</w:t>
            </w:r>
          </w:p>
        </w:tc>
        <w:tc>
          <w:tcPr>
            <w:tcW w:w="4230" w:type="dxa"/>
            <w:shd w:val="clear" w:color="auto" w:fill="auto"/>
            <w:vAlign w:val="center"/>
            <w:hideMark/>
          </w:tcPr>
          <w:p w:rsidR="00825F12" w:rsidRPr="00825F12" w:rsidRDefault="00825F12" w:rsidP="00825F12">
            <w:pPr>
              <w:ind w:firstLine="0"/>
              <w:jc w:val="left"/>
              <w:cnfStyle w:val="000000100000"/>
              <w:rPr>
                <w:rFonts w:cs="Times New Roman"/>
              </w:rPr>
            </w:pPr>
          </w:p>
        </w:tc>
        <w:tc>
          <w:tcPr>
            <w:tcW w:w="135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З</w:t>
            </w:r>
          </w:p>
        </w:tc>
        <w:tc>
          <w:tcPr>
            <w:tcW w:w="117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100000"/>
              <w:rPr>
                <w:rFonts w:cs="Times New Roman"/>
              </w:rPr>
            </w:pPr>
          </w:p>
        </w:tc>
      </w:tr>
      <w:tr w:rsidR="00825F12" w:rsidRPr="00825F12" w:rsidTr="00825F12">
        <w:trPr>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Aconitum lycoctonum subsp. vulparia</w:t>
            </w:r>
          </w:p>
        </w:tc>
        <w:tc>
          <w:tcPr>
            <w:tcW w:w="423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жути једић</w:t>
            </w:r>
          </w:p>
        </w:tc>
        <w:tc>
          <w:tcPr>
            <w:tcW w:w="135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З</w:t>
            </w:r>
          </w:p>
        </w:tc>
        <w:tc>
          <w:tcPr>
            <w:tcW w:w="1170" w:type="dxa"/>
            <w:shd w:val="clear" w:color="auto" w:fill="auto"/>
            <w:noWrap/>
            <w:vAlign w:val="center"/>
            <w:hideMark/>
          </w:tcPr>
          <w:p w:rsidR="00825F12" w:rsidRPr="00825F12" w:rsidRDefault="00825F12" w:rsidP="00825F12">
            <w:pPr>
              <w:ind w:firstLine="0"/>
              <w:jc w:val="left"/>
              <w:cnfStyle w:val="000000000000"/>
              <w:rPr>
                <w:rFonts w:cs="Times New Roman"/>
              </w:rPr>
            </w:pPr>
          </w:p>
        </w:tc>
        <w:tc>
          <w:tcPr>
            <w:tcW w:w="967" w:type="dxa"/>
            <w:shd w:val="clear" w:color="auto" w:fill="auto"/>
            <w:noWrap/>
            <w:vAlign w:val="center"/>
            <w:hideMark/>
          </w:tcPr>
          <w:p w:rsidR="00825F12" w:rsidRPr="00825F12" w:rsidRDefault="00825F12" w:rsidP="00825F12">
            <w:pPr>
              <w:ind w:firstLine="0"/>
              <w:jc w:val="left"/>
              <w:cnfStyle w:val="000000000000"/>
              <w:rPr>
                <w:rFonts w:cs="Times New Roman"/>
              </w:rPr>
            </w:pPr>
          </w:p>
        </w:tc>
      </w:tr>
      <w:tr w:rsidR="00825F12" w:rsidRPr="00825F12" w:rsidTr="00825F12">
        <w:trPr>
          <w:cnfStyle w:val="000000100000"/>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Alchemilla sp.</w:t>
            </w:r>
          </w:p>
        </w:tc>
        <w:tc>
          <w:tcPr>
            <w:tcW w:w="4230" w:type="dxa"/>
            <w:shd w:val="clear" w:color="auto" w:fill="auto"/>
            <w:noWrap/>
            <w:vAlign w:val="center"/>
            <w:hideMark/>
          </w:tcPr>
          <w:p w:rsidR="00825F12" w:rsidRPr="00825F12" w:rsidRDefault="00825F12" w:rsidP="00825F12">
            <w:pPr>
              <w:ind w:firstLine="0"/>
              <w:jc w:val="left"/>
              <w:cnfStyle w:val="000000100000"/>
              <w:rPr>
                <w:rFonts w:cs="Times New Roman"/>
              </w:rPr>
            </w:pPr>
          </w:p>
        </w:tc>
        <w:tc>
          <w:tcPr>
            <w:tcW w:w="135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З, *</w:t>
            </w:r>
          </w:p>
        </w:tc>
        <w:tc>
          <w:tcPr>
            <w:tcW w:w="1170" w:type="dxa"/>
            <w:shd w:val="clear" w:color="auto" w:fill="auto"/>
            <w:noWrap/>
            <w:vAlign w:val="center"/>
            <w:hideMark/>
          </w:tcPr>
          <w:p w:rsidR="00825F12" w:rsidRPr="00825F12" w:rsidRDefault="00825F12" w:rsidP="00825F12">
            <w:pPr>
              <w:ind w:firstLine="0"/>
              <w:jc w:val="left"/>
              <w:cnfStyle w:val="000000100000"/>
              <w:rPr>
                <w:rFonts w:cs="Times New Roman"/>
              </w:rPr>
            </w:pPr>
          </w:p>
        </w:tc>
        <w:tc>
          <w:tcPr>
            <w:tcW w:w="967" w:type="dxa"/>
            <w:shd w:val="clear" w:color="auto" w:fill="auto"/>
            <w:noWrap/>
            <w:vAlign w:val="center"/>
            <w:hideMark/>
          </w:tcPr>
          <w:p w:rsidR="00825F12" w:rsidRPr="00825F12" w:rsidRDefault="00825F12" w:rsidP="00825F12">
            <w:pPr>
              <w:ind w:firstLine="0"/>
              <w:jc w:val="left"/>
              <w:cnfStyle w:val="000000100000"/>
              <w:rPr>
                <w:rFonts w:cs="Times New Roman"/>
              </w:rPr>
            </w:pPr>
          </w:p>
        </w:tc>
      </w:tr>
      <w:tr w:rsidR="00825F12" w:rsidRPr="00825F12" w:rsidTr="00825F12">
        <w:trPr>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Allium fuscum</w:t>
            </w:r>
          </w:p>
        </w:tc>
        <w:tc>
          <w:tcPr>
            <w:tcW w:w="423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сивосмеђи лук</w:t>
            </w:r>
          </w:p>
        </w:tc>
        <w:tc>
          <w:tcPr>
            <w:tcW w:w="135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СЗ</w:t>
            </w:r>
          </w:p>
        </w:tc>
        <w:tc>
          <w:tcPr>
            <w:tcW w:w="1170" w:type="dxa"/>
            <w:shd w:val="clear" w:color="auto" w:fill="auto"/>
            <w:noWrap/>
            <w:vAlign w:val="center"/>
            <w:hideMark/>
          </w:tcPr>
          <w:p w:rsidR="00825F12" w:rsidRPr="00825F12" w:rsidRDefault="00825F12" w:rsidP="00825F12">
            <w:pPr>
              <w:ind w:firstLine="0"/>
              <w:jc w:val="left"/>
              <w:cnfStyle w:val="000000000000"/>
              <w:rPr>
                <w:rFonts w:cs="Times New Roman"/>
              </w:rPr>
            </w:pPr>
          </w:p>
        </w:tc>
        <w:tc>
          <w:tcPr>
            <w:tcW w:w="967" w:type="dxa"/>
            <w:shd w:val="clear" w:color="auto" w:fill="auto"/>
            <w:noWrap/>
            <w:vAlign w:val="center"/>
            <w:hideMark/>
          </w:tcPr>
          <w:p w:rsidR="00825F12" w:rsidRPr="00825F12" w:rsidRDefault="00825F12" w:rsidP="00825F12">
            <w:pPr>
              <w:ind w:firstLine="0"/>
              <w:jc w:val="left"/>
              <w:cnfStyle w:val="000000000000"/>
              <w:rPr>
                <w:rFonts w:cs="Times New Roman"/>
              </w:rPr>
            </w:pPr>
          </w:p>
        </w:tc>
      </w:tr>
      <w:tr w:rsidR="00825F12" w:rsidRPr="00825F12" w:rsidTr="00825F12">
        <w:trPr>
          <w:cnfStyle w:val="000000100000"/>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Allium pallens subsp. tenuiflorum</w:t>
            </w:r>
          </w:p>
        </w:tc>
        <w:tc>
          <w:tcPr>
            <w:tcW w:w="4230" w:type="dxa"/>
            <w:shd w:val="clear" w:color="auto" w:fill="auto"/>
            <w:noWrap/>
            <w:vAlign w:val="center"/>
            <w:hideMark/>
          </w:tcPr>
          <w:p w:rsidR="00825F12" w:rsidRPr="00825F12" w:rsidRDefault="00825F12" w:rsidP="00825F12">
            <w:pPr>
              <w:ind w:firstLine="0"/>
              <w:jc w:val="left"/>
              <w:cnfStyle w:val="000000100000"/>
              <w:rPr>
                <w:rFonts w:cs="Times New Roman"/>
              </w:rPr>
            </w:pPr>
          </w:p>
        </w:tc>
        <w:tc>
          <w:tcPr>
            <w:tcW w:w="135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СЗ</w:t>
            </w:r>
          </w:p>
        </w:tc>
        <w:tc>
          <w:tcPr>
            <w:tcW w:w="1170" w:type="dxa"/>
            <w:shd w:val="clear" w:color="auto" w:fill="auto"/>
            <w:noWrap/>
            <w:vAlign w:val="center"/>
            <w:hideMark/>
          </w:tcPr>
          <w:p w:rsidR="00825F12" w:rsidRPr="00825F12" w:rsidRDefault="00825F12" w:rsidP="00825F12">
            <w:pPr>
              <w:ind w:firstLine="0"/>
              <w:jc w:val="left"/>
              <w:cnfStyle w:val="000000100000"/>
              <w:rPr>
                <w:rFonts w:cs="Times New Roman"/>
              </w:rPr>
            </w:pPr>
          </w:p>
        </w:tc>
        <w:tc>
          <w:tcPr>
            <w:tcW w:w="967" w:type="dxa"/>
            <w:shd w:val="clear" w:color="auto" w:fill="auto"/>
            <w:noWrap/>
            <w:vAlign w:val="center"/>
            <w:hideMark/>
          </w:tcPr>
          <w:p w:rsidR="00825F12" w:rsidRPr="00825F12" w:rsidRDefault="00825F12" w:rsidP="00825F12">
            <w:pPr>
              <w:ind w:firstLine="0"/>
              <w:jc w:val="left"/>
              <w:cnfStyle w:val="000000100000"/>
              <w:rPr>
                <w:rFonts w:cs="Times New Roman"/>
              </w:rPr>
            </w:pPr>
          </w:p>
        </w:tc>
      </w:tr>
      <w:tr w:rsidR="00825F12" w:rsidRPr="00825F12" w:rsidTr="00825F12">
        <w:trPr>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Allium ursinum subsp. ucrainicum</w:t>
            </w:r>
          </w:p>
        </w:tc>
        <w:tc>
          <w:tcPr>
            <w:tcW w:w="423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сремуш</w:t>
            </w:r>
          </w:p>
        </w:tc>
        <w:tc>
          <w:tcPr>
            <w:tcW w:w="135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З, *</w:t>
            </w:r>
          </w:p>
        </w:tc>
        <w:tc>
          <w:tcPr>
            <w:tcW w:w="1170" w:type="dxa"/>
            <w:shd w:val="clear" w:color="auto" w:fill="auto"/>
            <w:noWrap/>
            <w:vAlign w:val="center"/>
            <w:hideMark/>
          </w:tcPr>
          <w:p w:rsidR="00825F12" w:rsidRPr="00825F12" w:rsidRDefault="00825F12" w:rsidP="00825F12">
            <w:pPr>
              <w:ind w:firstLine="0"/>
              <w:jc w:val="left"/>
              <w:cnfStyle w:val="000000000000"/>
              <w:rPr>
                <w:rFonts w:cs="Times New Roman"/>
              </w:rPr>
            </w:pPr>
          </w:p>
        </w:tc>
        <w:tc>
          <w:tcPr>
            <w:tcW w:w="967" w:type="dxa"/>
            <w:shd w:val="clear" w:color="auto" w:fill="auto"/>
            <w:noWrap/>
            <w:vAlign w:val="center"/>
            <w:hideMark/>
          </w:tcPr>
          <w:p w:rsidR="00825F12" w:rsidRPr="00825F12" w:rsidRDefault="00825F12" w:rsidP="00825F12">
            <w:pPr>
              <w:ind w:firstLine="0"/>
              <w:jc w:val="left"/>
              <w:cnfStyle w:val="000000000000"/>
              <w:rPr>
                <w:rFonts w:cs="Times New Roman"/>
              </w:rPr>
            </w:pPr>
          </w:p>
        </w:tc>
      </w:tr>
      <w:tr w:rsidR="00825F12" w:rsidRPr="00825F12" w:rsidTr="00825F12">
        <w:trPr>
          <w:cnfStyle w:val="000000100000"/>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Allium victorialis</w:t>
            </w:r>
          </w:p>
        </w:tc>
        <w:tc>
          <w:tcPr>
            <w:tcW w:w="423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планински лук</w:t>
            </w:r>
          </w:p>
        </w:tc>
        <w:tc>
          <w:tcPr>
            <w:tcW w:w="135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З</w:t>
            </w:r>
          </w:p>
        </w:tc>
        <w:tc>
          <w:tcPr>
            <w:tcW w:w="117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100000"/>
              <w:rPr>
                <w:rFonts w:cs="Times New Roman"/>
              </w:rPr>
            </w:pPr>
          </w:p>
        </w:tc>
      </w:tr>
      <w:tr w:rsidR="00825F12" w:rsidRPr="00825F12" w:rsidTr="00825F12">
        <w:trPr>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Althaea officinalis</w:t>
            </w:r>
          </w:p>
        </w:tc>
        <w:tc>
          <w:tcPr>
            <w:tcW w:w="423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бели слез</w:t>
            </w:r>
          </w:p>
        </w:tc>
        <w:tc>
          <w:tcPr>
            <w:tcW w:w="135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З, *</w:t>
            </w:r>
          </w:p>
        </w:tc>
        <w:tc>
          <w:tcPr>
            <w:tcW w:w="1170" w:type="dxa"/>
            <w:shd w:val="clear" w:color="auto" w:fill="auto"/>
            <w:noWrap/>
            <w:vAlign w:val="center"/>
            <w:hideMark/>
          </w:tcPr>
          <w:p w:rsidR="00825F12" w:rsidRPr="00825F12" w:rsidRDefault="00825F12" w:rsidP="00825F12">
            <w:pPr>
              <w:ind w:firstLine="0"/>
              <w:jc w:val="left"/>
              <w:cnfStyle w:val="000000000000"/>
              <w:rPr>
                <w:rFonts w:cs="Times New Roman"/>
              </w:rPr>
            </w:pPr>
          </w:p>
        </w:tc>
        <w:tc>
          <w:tcPr>
            <w:tcW w:w="967" w:type="dxa"/>
            <w:shd w:val="clear" w:color="auto" w:fill="auto"/>
            <w:noWrap/>
            <w:vAlign w:val="center"/>
            <w:hideMark/>
          </w:tcPr>
          <w:p w:rsidR="00825F12" w:rsidRPr="00825F12" w:rsidRDefault="00825F12" w:rsidP="00825F12">
            <w:pPr>
              <w:ind w:firstLine="0"/>
              <w:jc w:val="left"/>
              <w:cnfStyle w:val="000000000000"/>
              <w:rPr>
                <w:rFonts w:cs="Times New Roman"/>
              </w:rPr>
            </w:pPr>
          </w:p>
        </w:tc>
      </w:tr>
      <w:tr w:rsidR="00825F12" w:rsidRPr="00825F12" w:rsidTr="00825F12">
        <w:trPr>
          <w:cnfStyle w:val="000000100000"/>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Alyssum markgrafii</w:t>
            </w:r>
          </w:p>
        </w:tc>
        <w:tc>
          <w:tcPr>
            <w:tcW w:w="4230" w:type="dxa"/>
            <w:shd w:val="clear" w:color="auto" w:fill="auto"/>
            <w:noWrap/>
            <w:vAlign w:val="center"/>
            <w:hideMark/>
          </w:tcPr>
          <w:p w:rsidR="00825F12" w:rsidRPr="00825F12" w:rsidRDefault="00825F12" w:rsidP="00825F12">
            <w:pPr>
              <w:ind w:firstLine="0"/>
              <w:jc w:val="left"/>
              <w:cnfStyle w:val="000000100000"/>
              <w:rPr>
                <w:rFonts w:cs="Times New Roman"/>
              </w:rPr>
            </w:pPr>
          </w:p>
        </w:tc>
        <w:tc>
          <w:tcPr>
            <w:tcW w:w="135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З</w:t>
            </w:r>
          </w:p>
        </w:tc>
        <w:tc>
          <w:tcPr>
            <w:tcW w:w="117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100000"/>
              <w:rPr>
                <w:rFonts w:cs="Times New Roman"/>
              </w:rPr>
            </w:pPr>
          </w:p>
        </w:tc>
      </w:tr>
      <w:tr w:rsidR="00825F12" w:rsidRPr="00825F12" w:rsidTr="00825F12">
        <w:trPr>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Anacamptis pyramidalis</w:t>
            </w:r>
          </w:p>
        </w:tc>
        <w:tc>
          <w:tcPr>
            <w:tcW w:w="423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плаштак</w:t>
            </w:r>
          </w:p>
        </w:tc>
        <w:tc>
          <w:tcPr>
            <w:tcW w:w="135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З</w:t>
            </w:r>
          </w:p>
        </w:tc>
        <w:tc>
          <w:tcPr>
            <w:tcW w:w="117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w:t>
            </w:r>
          </w:p>
        </w:tc>
      </w:tr>
      <w:tr w:rsidR="00825F12" w:rsidRPr="00825F12" w:rsidTr="00825F12">
        <w:trPr>
          <w:cnfStyle w:val="000000100000"/>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Anthyllis vulneraria subsp. vulneraria</w:t>
            </w:r>
          </w:p>
        </w:tc>
        <w:tc>
          <w:tcPr>
            <w:tcW w:w="423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белодун</w:t>
            </w:r>
          </w:p>
        </w:tc>
        <w:tc>
          <w:tcPr>
            <w:tcW w:w="135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З, *</w:t>
            </w:r>
          </w:p>
        </w:tc>
        <w:tc>
          <w:tcPr>
            <w:tcW w:w="1170" w:type="dxa"/>
            <w:shd w:val="clear" w:color="auto" w:fill="auto"/>
            <w:noWrap/>
            <w:vAlign w:val="center"/>
            <w:hideMark/>
          </w:tcPr>
          <w:p w:rsidR="00825F12" w:rsidRPr="00825F12" w:rsidRDefault="00825F12" w:rsidP="00825F12">
            <w:pPr>
              <w:ind w:firstLine="0"/>
              <w:jc w:val="left"/>
              <w:cnfStyle w:val="000000100000"/>
              <w:rPr>
                <w:rFonts w:cs="Times New Roman"/>
              </w:rPr>
            </w:pPr>
          </w:p>
        </w:tc>
        <w:tc>
          <w:tcPr>
            <w:tcW w:w="967" w:type="dxa"/>
            <w:shd w:val="clear" w:color="auto" w:fill="auto"/>
            <w:noWrap/>
            <w:vAlign w:val="center"/>
            <w:hideMark/>
          </w:tcPr>
          <w:p w:rsidR="00825F12" w:rsidRPr="00825F12" w:rsidRDefault="00825F12" w:rsidP="00825F12">
            <w:pPr>
              <w:ind w:firstLine="0"/>
              <w:jc w:val="left"/>
              <w:cnfStyle w:val="000000100000"/>
              <w:rPr>
                <w:rFonts w:cs="Times New Roman"/>
              </w:rPr>
            </w:pPr>
          </w:p>
        </w:tc>
      </w:tr>
      <w:tr w:rsidR="00825F12" w:rsidRPr="00825F12" w:rsidTr="00825F12">
        <w:trPr>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Aquilegia grata</w:t>
            </w:r>
          </w:p>
        </w:tc>
        <w:tc>
          <w:tcPr>
            <w:tcW w:w="423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кандилка</w:t>
            </w:r>
          </w:p>
        </w:tc>
        <w:tc>
          <w:tcPr>
            <w:tcW w:w="135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СЗ</w:t>
            </w:r>
          </w:p>
        </w:tc>
        <w:tc>
          <w:tcPr>
            <w:tcW w:w="117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000000"/>
              <w:rPr>
                <w:rFonts w:cs="Times New Roman"/>
              </w:rPr>
            </w:pPr>
          </w:p>
        </w:tc>
      </w:tr>
      <w:tr w:rsidR="00825F12" w:rsidRPr="00825F12" w:rsidTr="00825F12">
        <w:trPr>
          <w:cnfStyle w:val="000000100000"/>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Arctium lappa L. subsp. lappa</w:t>
            </w:r>
          </w:p>
        </w:tc>
        <w:tc>
          <w:tcPr>
            <w:tcW w:w="423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чичак</w:t>
            </w:r>
          </w:p>
        </w:tc>
        <w:tc>
          <w:tcPr>
            <w:tcW w:w="135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З, *</w:t>
            </w:r>
          </w:p>
        </w:tc>
        <w:tc>
          <w:tcPr>
            <w:tcW w:w="1170" w:type="dxa"/>
            <w:shd w:val="clear" w:color="auto" w:fill="auto"/>
            <w:noWrap/>
            <w:vAlign w:val="center"/>
            <w:hideMark/>
          </w:tcPr>
          <w:p w:rsidR="00825F12" w:rsidRPr="00825F12" w:rsidRDefault="00825F12" w:rsidP="00825F12">
            <w:pPr>
              <w:ind w:firstLine="0"/>
              <w:jc w:val="left"/>
              <w:cnfStyle w:val="000000100000"/>
              <w:rPr>
                <w:rFonts w:cs="Times New Roman"/>
              </w:rPr>
            </w:pPr>
          </w:p>
        </w:tc>
        <w:tc>
          <w:tcPr>
            <w:tcW w:w="967" w:type="dxa"/>
            <w:shd w:val="clear" w:color="auto" w:fill="auto"/>
            <w:noWrap/>
            <w:vAlign w:val="center"/>
            <w:hideMark/>
          </w:tcPr>
          <w:p w:rsidR="00825F12" w:rsidRPr="00825F12" w:rsidRDefault="00825F12" w:rsidP="00825F12">
            <w:pPr>
              <w:ind w:firstLine="0"/>
              <w:jc w:val="left"/>
              <w:cnfStyle w:val="000000100000"/>
              <w:rPr>
                <w:rFonts w:cs="Times New Roman"/>
              </w:rPr>
            </w:pPr>
          </w:p>
        </w:tc>
      </w:tr>
      <w:tr w:rsidR="00825F12" w:rsidRPr="00825F12" w:rsidTr="00825F12">
        <w:trPr>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Asarum europaeum subsp. europaeum</w:t>
            </w:r>
          </w:p>
        </w:tc>
        <w:tc>
          <w:tcPr>
            <w:tcW w:w="423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копитњак</w:t>
            </w:r>
          </w:p>
        </w:tc>
        <w:tc>
          <w:tcPr>
            <w:tcW w:w="135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З, *</w:t>
            </w:r>
          </w:p>
        </w:tc>
        <w:tc>
          <w:tcPr>
            <w:tcW w:w="1170" w:type="dxa"/>
            <w:shd w:val="clear" w:color="auto" w:fill="auto"/>
            <w:noWrap/>
            <w:vAlign w:val="center"/>
            <w:hideMark/>
          </w:tcPr>
          <w:p w:rsidR="00825F12" w:rsidRPr="00825F12" w:rsidRDefault="00825F12" w:rsidP="00825F12">
            <w:pPr>
              <w:ind w:firstLine="0"/>
              <w:jc w:val="left"/>
              <w:cnfStyle w:val="000000000000"/>
              <w:rPr>
                <w:rFonts w:cs="Times New Roman"/>
              </w:rPr>
            </w:pPr>
          </w:p>
        </w:tc>
        <w:tc>
          <w:tcPr>
            <w:tcW w:w="967" w:type="dxa"/>
            <w:shd w:val="clear" w:color="auto" w:fill="auto"/>
            <w:noWrap/>
            <w:vAlign w:val="center"/>
            <w:hideMark/>
          </w:tcPr>
          <w:p w:rsidR="00825F12" w:rsidRPr="00825F12" w:rsidRDefault="00825F12" w:rsidP="00825F12">
            <w:pPr>
              <w:ind w:firstLine="0"/>
              <w:jc w:val="left"/>
              <w:cnfStyle w:val="000000000000"/>
              <w:rPr>
                <w:rFonts w:cs="Times New Roman"/>
              </w:rPr>
            </w:pPr>
          </w:p>
        </w:tc>
      </w:tr>
      <w:tr w:rsidR="00825F12" w:rsidRPr="00825F12" w:rsidTr="00825F12">
        <w:trPr>
          <w:cnfStyle w:val="000000100000"/>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Asperula scutellaris</w:t>
            </w:r>
          </w:p>
        </w:tc>
        <w:tc>
          <w:tcPr>
            <w:tcW w:w="4230" w:type="dxa"/>
            <w:shd w:val="clear" w:color="auto" w:fill="auto"/>
            <w:noWrap/>
            <w:vAlign w:val="center"/>
            <w:hideMark/>
          </w:tcPr>
          <w:p w:rsidR="00825F12" w:rsidRPr="00825F12" w:rsidRDefault="00825F12" w:rsidP="00825F12">
            <w:pPr>
              <w:ind w:firstLine="0"/>
              <w:jc w:val="left"/>
              <w:cnfStyle w:val="000000100000"/>
              <w:rPr>
                <w:rFonts w:cs="Times New Roman"/>
              </w:rPr>
            </w:pPr>
          </w:p>
        </w:tc>
        <w:tc>
          <w:tcPr>
            <w:tcW w:w="135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З</w:t>
            </w:r>
          </w:p>
        </w:tc>
        <w:tc>
          <w:tcPr>
            <w:tcW w:w="117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100000"/>
              <w:rPr>
                <w:rFonts w:cs="Times New Roman"/>
              </w:rPr>
            </w:pPr>
          </w:p>
        </w:tc>
      </w:tr>
      <w:tr w:rsidR="00825F12" w:rsidRPr="00825F12" w:rsidTr="00825F12">
        <w:trPr>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Athyrium filix-femina subsp. filix-femina</w:t>
            </w:r>
          </w:p>
        </w:tc>
        <w:tc>
          <w:tcPr>
            <w:tcW w:w="423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женска папрат</w:t>
            </w:r>
          </w:p>
        </w:tc>
        <w:tc>
          <w:tcPr>
            <w:tcW w:w="135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З, *</w:t>
            </w:r>
          </w:p>
        </w:tc>
        <w:tc>
          <w:tcPr>
            <w:tcW w:w="1170" w:type="dxa"/>
            <w:shd w:val="clear" w:color="auto" w:fill="auto"/>
            <w:noWrap/>
            <w:vAlign w:val="center"/>
            <w:hideMark/>
          </w:tcPr>
          <w:p w:rsidR="00825F12" w:rsidRPr="00825F12" w:rsidRDefault="00825F12" w:rsidP="00825F12">
            <w:pPr>
              <w:ind w:firstLine="0"/>
              <w:jc w:val="left"/>
              <w:cnfStyle w:val="000000000000"/>
              <w:rPr>
                <w:rFonts w:cs="Times New Roman"/>
              </w:rPr>
            </w:pPr>
          </w:p>
        </w:tc>
        <w:tc>
          <w:tcPr>
            <w:tcW w:w="967" w:type="dxa"/>
            <w:shd w:val="clear" w:color="auto" w:fill="auto"/>
            <w:noWrap/>
            <w:vAlign w:val="center"/>
            <w:hideMark/>
          </w:tcPr>
          <w:p w:rsidR="00825F12" w:rsidRPr="00825F12" w:rsidRDefault="00825F12" w:rsidP="00825F12">
            <w:pPr>
              <w:ind w:firstLine="0"/>
              <w:jc w:val="left"/>
              <w:cnfStyle w:val="000000000000"/>
              <w:rPr>
                <w:rFonts w:cs="Times New Roman"/>
              </w:rPr>
            </w:pPr>
          </w:p>
        </w:tc>
      </w:tr>
      <w:tr w:rsidR="00825F12" w:rsidRPr="00825F12" w:rsidTr="00825F12">
        <w:trPr>
          <w:cnfStyle w:val="000000100000"/>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Betula pendula</w:t>
            </w:r>
          </w:p>
        </w:tc>
        <w:tc>
          <w:tcPr>
            <w:tcW w:w="423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обична бреза</w:t>
            </w:r>
          </w:p>
        </w:tc>
        <w:tc>
          <w:tcPr>
            <w:tcW w:w="135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З, *</w:t>
            </w:r>
          </w:p>
        </w:tc>
        <w:tc>
          <w:tcPr>
            <w:tcW w:w="1170" w:type="dxa"/>
            <w:shd w:val="clear" w:color="auto" w:fill="auto"/>
            <w:noWrap/>
            <w:vAlign w:val="center"/>
            <w:hideMark/>
          </w:tcPr>
          <w:p w:rsidR="00825F12" w:rsidRPr="00825F12" w:rsidRDefault="00825F12" w:rsidP="00825F12">
            <w:pPr>
              <w:ind w:firstLine="0"/>
              <w:jc w:val="left"/>
              <w:cnfStyle w:val="000000100000"/>
              <w:rPr>
                <w:rFonts w:cs="Times New Roman"/>
              </w:rPr>
            </w:pPr>
          </w:p>
        </w:tc>
        <w:tc>
          <w:tcPr>
            <w:tcW w:w="967" w:type="dxa"/>
            <w:shd w:val="clear" w:color="auto" w:fill="auto"/>
            <w:noWrap/>
            <w:vAlign w:val="center"/>
            <w:hideMark/>
          </w:tcPr>
          <w:p w:rsidR="00825F12" w:rsidRPr="00825F12" w:rsidRDefault="00825F12" w:rsidP="00825F12">
            <w:pPr>
              <w:ind w:firstLine="0"/>
              <w:jc w:val="left"/>
              <w:cnfStyle w:val="000000100000"/>
              <w:rPr>
                <w:rFonts w:cs="Times New Roman"/>
              </w:rPr>
            </w:pPr>
          </w:p>
        </w:tc>
      </w:tr>
      <w:tr w:rsidR="00825F12" w:rsidRPr="00825F12" w:rsidTr="00825F12">
        <w:trPr>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Bistorta officinalis subsp. officinalis</w:t>
            </w:r>
          </w:p>
        </w:tc>
        <w:tc>
          <w:tcPr>
            <w:tcW w:w="423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срчењак</w:t>
            </w:r>
          </w:p>
        </w:tc>
        <w:tc>
          <w:tcPr>
            <w:tcW w:w="135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З, *</w:t>
            </w:r>
          </w:p>
        </w:tc>
        <w:tc>
          <w:tcPr>
            <w:tcW w:w="1170" w:type="dxa"/>
            <w:shd w:val="clear" w:color="auto" w:fill="auto"/>
            <w:noWrap/>
            <w:vAlign w:val="center"/>
            <w:hideMark/>
          </w:tcPr>
          <w:p w:rsidR="00825F12" w:rsidRPr="00825F12" w:rsidRDefault="00825F12" w:rsidP="00825F12">
            <w:pPr>
              <w:ind w:firstLine="0"/>
              <w:jc w:val="left"/>
              <w:cnfStyle w:val="000000000000"/>
              <w:rPr>
                <w:rFonts w:cs="Times New Roman"/>
              </w:rPr>
            </w:pPr>
          </w:p>
        </w:tc>
        <w:tc>
          <w:tcPr>
            <w:tcW w:w="967" w:type="dxa"/>
            <w:shd w:val="clear" w:color="auto" w:fill="auto"/>
            <w:noWrap/>
            <w:vAlign w:val="center"/>
            <w:hideMark/>
          </w:tcPr>
          <w:p w:rsidR="00825F12" w:rsidRPr="00825F12" w:rsidRDefault="00825F12" w:rsidP="00825F12">
            <w:pPr>
              <w:ind w:firstLine="0"/>
              <w:jc w:val="left"/>
              <w:cnfStyle w:val="000000000000"/>
              <w:rPr>
                <w:rFonts w:cs="Times New Roman"/>
              </w:rPr>
            </w:pPr>
          </w:p>
        </w:tc>
      </w:tr>
      <w:tr w:rsidR="00825F12" w:rsidRPr="00825F12" w:rsidTr="00825F12">
        <w:trPr>
          <w:cnfStyle w:val="000000100000"/>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Blechnum spicant</w:t>
            </w:r>
          </w:p>
        </w:tc>
        <w:tc>
          <w:tcPr>
            <w:tcW w:w="423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ребрача</w:t>
            </w:r>
          </w:p>
        </w:tc>
        <w:tc>
          <w:tcPr>
            <w:tcW w:w="135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З</w:t>
            </w:r>
          </w:p>
        </w:tc>
        <w:tc>
          <w:tcPr>
            <w:tcW w:w="117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100000"/>
              <w:rPr>
                <w:rFonts w:cs="Times New Roman"/>
              </w:rPr>
            </w:pPr>
          </w:p>
        </w:tc>
      </w:tr>
      <w:tr w:rsidR="00825F12" w:rsidRPr="00825F12" w:rsidTr="00825F12">
        <w:trPr>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Campanula latifolia</w:t>
            </w:r>
          </w:p>
        </w:tc>
        <w:tc>
          <w:tcPr>
            <w:tcW w:w="4230" w:type="dxa"/>
            <w:shd w:val="clear" w:color="auto" w:fill="auto"/>
            <w:noWrap/>
            <w:vAlign w:val="center"/>
            <w:hideMark/>
          </w:tcPr>
          <w:p w:rsidR="00825F12" w:rsidRPr="00825F12" w:rsidRDefault="00825F12" w:rsidP="00825F12">
            <w:pPr>
              <w:ind w:firstLine="0"/>
              <w:jc w:val="left"/>
              <w:cnfStyle w:val="000000000000"/>
              <w:rPr>
                <w:rFonts w:cs="Times New Roman"/>
              </w:rPr>
            </w:pPr>
          </w:p>
        </w:tc>
        <w:tc>
          <w:tcPr>
            <w:tcW w:w="135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З</w:t>
            </w:r>
          </w:p>
        </w:tc>
        <w:tc>
          <w:tcPr>
            <w:tcW w:w="117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000000"/>
              <w:rPr>
                <w:rFonts w:cs="Times New Roman"/>
              </w:rPr>
            </w:pPr>
          </w:p>
        </w:tc>
      </w:tr>
      <w:tr w:rsidR="00825F12" w:rsidRPr="00825F12" w:rsidTr="00825F12">
        <w:trPr>
          <w:cnfStyle w:val="000000100000"/>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Campanula sibirica subsp. divergentiformis</w:t>
            </w:r>
          </w:p>
        </w:tc>
        <w:tc>
          <w:tcPr>
            <w:tcW w:w="423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звончић суноврати</w:t>
            </w:r>
          </w:p>
        </w:tc>
        <w:tc>
          <w:tcPr>
            <w:tcW w:w="135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З</w:t>
            </w:r>
          </w:p>
        </w:tc>
        <w:tc>
          <w:tcPr>
            <w:tcW w:w="117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100000"/>
              <w:rPr>
                <w:rFonts w:cs="Times New Roman"/>
              </w:rPr>
            </w:pPr>
          </w:p>
        </w:tc>
      </w:tr>
      <w:tr w:rsidR="00825F12" w:rsidRPr="00825F12" w:rsidTr="00825F12">
        <w:trPr>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Cardamine waldsteinii</w:t>
            </w:r>
          </w:p>
        </w:tc>
        <w:tc>
          <w:tcPr>
            <w:tcW w:w="423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тролисна режуха</w:t>
            </w:r>
          </w:p>
        </w:tc>
        <w:tc>
          <w:tcPr>
            <w:tcW w:w="135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СЗ</w:t>
            </w:r>
          </w:p>
        </w:tc>
        <w:tc>
          <w:tcPr>
            <w:tcW w:w="1170" w:type="dxa"/>
            <w:shd w:val="clear" w:color="auto" w:fill="auto"/>
            <w:noWrap/>
            <w:vAlign w:val="center"/>
            <w:hideMark/>
          </w:tcPr>
          <w:p w:rsidR="00825F12" w:rsidRPr="00825F12" w:rsidRDefault="00825F12" w:rsidP="00825F12">
            <w:pPr>
              <w:ind w:firstLine="0"/>
              <w:jc w:val="left"/>
              <w:cnfStyle w:val="000000000000"/>
              <w:rPr>
                <w:rFonts w:cs="Times New Roman"/>
              </w:rPr>
            </w:pPr>
          </w:p>
        </w:tc>
        <w:tc>
          <w:tcPr>
            <w:tcW w:w="967" w:type="dxa"/>
            <w:shd w:val="clear" w:color="auto" w:fill="auto"/>
            <w:noWrap/>
            <w:vAlign w:val="center"/>
            <w:hideMark/>
          </w:tcPr>
          <w:p w:rsidR="00825F12" w:rsidRPr="00825F12" w:rsidRDefault="00825F12" w:rsidP="00825F12">
            <w:pPr>
              <w:ind w:firstLine="0"/>
              <w:jc w:val="left"/>
              <w:cnfStyle w:val="000000000000"/>
              <w:rPr>
                <w:rFonts w:cs="Times New Roman"/>
              </w:rPr>
            </w:pPr>
          </w:p>
        </w:tc>
      </w:tr>
      <w:tr w:rsidR="00825F12" w:rsidRPr="00825F12" w:rsidTr="00825F12">
        <w:trPr>
          <w:cnfStyle w:val="000000100000"/>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Carduus candicans subsp. candicans</w:t>
            </w:r>
          </w:p>
        </w:tc>
        <w:tc>
          <w:tcPr>
            <w:tcW w:w="423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бодаљ</w:t>
            </w:r>
          </w:p>
        </w:tc>
        <w:tc>
          <w:tcPr>
            <w:tcW w:w="135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З</w:t>
            </w:r>
          </w:p>
        </w:tc>
        <w:tc>
          <w:tcPr>
            <w:tcW w:w="1170" w:type="dxa"/>
            <w:shd w:val="clear" w:color="auto" w:fill="auto"/>
            <w:noWrap/>
            <w:vAlign w:val="center"/>
            <w:hideMark/>
          </w:tcPr>
          <w:p w:rsidR="00825F12" w:rsidRPr="00825F12" w:rsidRDefault="00825F12" w:rsidP="00825F12">
            <w:pPr>
              <w:ind w:firstLine="0"/>
              <w:jc w:val="left"/>
              <w:cnfStyle w:val="000000100000"/>
              <w:rPr>
                <w:rFonts w:cs="Times New Roman"/>
              </w:rPr>
            </w:pPr>
          </w:p>
        </w:tc>
        <w:tc>
          <w:tcPr>
            <w:tcW w:w="967" w:type="dxa"/>
            <w:shd w:val="clear" w:color="auto" w:fill="auto"/>
            <w:noWrap/>
            <w:vAlign w:val="center"/>
            <w:hideMark/>
          </w:tcPr>
          <w:p w:rsidR="00825F12" w:rsidRPr="00825F12" w:rsidRDefault="00825F12" w:rsidP="00825F12">
            <w:pPr>
              <w:ind w:firstLine="0"/>
              <w:jc w:val="left"/>
              <w:cnfStyle w:val="000000100000"/>
              <w:rPr>
                <w:rFonts w:cs="Times New Roman"/>
              </w:rPr>
            </w:pPr>
          </w:p>
        </w:tc>
      </w:tr>
      <w:tr w:rsidR="00825F12" w:rsidRPr="00825F12" w:rsidTr="00825F12">
        <w:trPr>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Carduus hamulosus subsp. hamulosus</w:t>
            </w:r>
          </w:p>
        </w:tc>
        <w:tc>
          <w:tcPr>
            <w:tcW w:w="4230" w:type="dxa"/>
            <w:shd w:val="clear" w:color="auto" w:fill="auto"/>
            <w:noWrap/>
            <w:vAlign w:val="center"/>
            <w:hideMark/>
          </w:tcPr>
          <w:p w:rsidR="00825F12" w:rsidRPr="00825F12" w:rsidRDefault="00825F12" w:rsidP="00825F12">
            <w:pPr>
              <w:ind w:firstLine="0"/>
              <w:jc w:val="left"/>
              <w:cnfStyle w:val="000000000000"/>
              <w:rPr>
                <w:rFonts w:cs="Times New Roman"/>
              </w:rPr>
            </w:pPr>
          </w:p>
        </w:tc>
        <w:tc>
          <w:tcPr>
            <w:tcW w:w="135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З</w:t>
            </w:r>
          </w:p>
        </w:tc>
        <w:tc>
          <w:tcPr>
            <w:tcW w:w="1170" w:type="dxa"/>
            <w:shd w:val="clear" w:color="auto" w:fill="auto"/>
            <w:noWrap/>
            <w:vAlign w:val="center"/>
            <w:hideMark/>
          </w:tcPr>
          <w:p w:rsidR="00825F12" w:rsidRPr="00825F12" w:rsidRDefault="00825F12" w:rsidP="00825F12">
            <w:pPr>
              <w:ind w:firstLine="0"/>
              <w:jc w:val="left"/>
              <w:cnfStyle w:val="000000000000"/>
              <w:rPr>
                <w:rFonts w:cs="Times New Roman"/>
              </w:rPr>
            </w:pPr>
          </w:p>
        </w:tc>
        <w:tc>
          <w:tcPr>
            <w:tcW w:w="967" w:type="dxa"/>
            <w:shd w:val="clear" w:color="auto" w:fill="auto"/>
            <w:noWrap/>
            <w:vAlign w:val="center"/>
            <w:hideMark/>
          </w:tcPr>
          <w:p w:rsidR="00825F12" w:rsidRPr="00825F12" w:rsidRDefault="00825F12" w:rsidP="00825F12">
            <w:pPr>
              <w:ind w:firstLine="0"/>
              <w:jc w:val="left"/>
              <w:cnfStyle w:val="000000000000"/>
              <w:rPr>
                <w:rFonts w:cs="Times New Roman"/>
              </w:rPr>
            </w:pPr>
          </w:p>
        </w:tc>
      </w:tr>
      <w:tr w:rsidR="00825F12" w:rsidRPr="00825F12" w:rsidTr="00825F12">
        <w:trPr>
          <w:cnfStyle w:val="000000100000"/>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Carex serotina subsp. serotina</w:t>
            </w:r>
          </w:p>
        </w:tc>
        <w:tc>
          <w:tcPr>
            <w:tcW w:w="4230" w:type="dxa"/>
            <w:shd w:val="clear" w:color="auto" w:fill="auto"/>
            <w:noWrap/>
            <w:vAlign w:val="center"/>
            <w:hideMark/>
          </w:tcPr>
          <w:p w:rsidR="00825F12" w:rsidRPr="00825F12" w:rsidRDefault="00825F12" w:rsidP="00825F12">
            <w:pPr>
              <w:ind w:firstLine="0"/>
              <w:jc w:val="left"/>
              <w:cnfStyle w:val="000000100000"/>
              <w:rPr>
                <w:rFonts w:cs="Times New Roman"/>
              </w:rPr>
            </w:pPr>
          </w:p>
        </w:tc>
        <w:tc>
          <w:tcPr>
            <w:tcW w:w="135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З</w:t>
            </w:r>
          </w:p>
        </w:tc>
        <w:tc>
          <w:tcPr>
            <w:tcW w:w="1170" w:type="dxa"/>
            <w:shd w:val="clear" w:color="auto" w:fill="auto"/>
            <w:noWrap/>
            <w:vAlign w:val="center"/>
            <w:hideMark/>
          </w:tcPr>
          <w:p w:rsidR="00825F12" w:rsidRPr="00825F12" w:rsidRDefault="00825F12" w:rsidP="00825F12">
            <w:pPr>
              <w:ind w:firstLine="0"/>
              <w:jc w:val="left"/>
              <w:cnfStyle w:val="000000100000"/>
              <w:rPr>
                <w:rFonts w:cs="Times New Roman"/>
              </w:rPr>
            </w:pPr>
          </w:p>
        </w:tc>
        <w:tc>
          <w:tcPr>
            <w:tcW w:w="967" w:type="dxa"/>
            <w:shd w:val="clear" w:color="auto" w:fill="auto"/>
            <w:noWrap/>
            <w:vAlign w:val="center"/>
            <w:hideMark/>
          </w:tcPr>
          <w:p w:rsidR="00825F12" w:rsidRPr="00825F12" w:rsidRDefault="00825F12" w:rsidP="00825F12">
            <w:pPr>
              <w:ind w:firstLine="0"/>
              <w:jc w:val="left"/>
              <w:cnfStyle w:val="000000100000"/>
              <w:rPr>
                <w:rFonts w:cs="Times New Roman"/>
              </w:rPr>
            </w:pPr>
          </w:p>
        </w:tc>
      </w:tr>
      <w:tr w:rsidR="00825F12" w:rsidRPr="00825F12" w:rsidTr="00825F12">
        <w:trPr>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Carlina acaulis subsp. acaulis</w:t>
            </w:r>
          </w:p>
        </w:tc>
        <w:tc>
          <w:tcPr>
            <w:tcW w:w="423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вилинско сито</w:t>
            </w:r>
          </w:p>
        </w:tc>
        <w:tc>
          <w:tcPr>
            <w:tcW w:w="135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З, *</w:t>
            </w:r>
          </w:p>
        </w:tc>
        <w:tc>
          <w:tcPr>
            <w:tcW w:w="1170" w:type="dxa"/>
            <w:shd w:val="clear" w:color="auto" w:fill="auto"/>
            <w:noWrap/>
            <w:vAlign w:val="center"/>
            <w:hideMark/>
          </w:tcPr>
          <w:p w:rsidR="00825F12" w:rsidRPr="00825F12" w:rsidRDefault="00825F12" w:rsidP="00825F12">
            <w:pPr>
              <w:ind w:firstLine="0"/>
              <w:jc w:val="left"/>
              <w:cnfStyle w:val="000000000000"/>
              <w:rPr>
                <w:rFonts w:cs="Times New Roman"/>
              </w:rPr>
            </w:pPr>
          </w:p>
        </w:tc>
        <w:tc>
          <w:tcPr>
            <w:tcW w:w="967" w:type="dxa"/>
            <w:shd w:val="clear" w:color="auto" w:fill="auto"/>
            <w:noWrap/>
            <w:vAlign w:val="center"/>
            <w:hideMark/>
          </w:tcPr>
          <w:p w:rsidR="00825F12" w:rsidRPr="00825F12" w:rsidRDefault="00825F12" w:rsidP="00825F12">
            <w:pPr>
              <w:ind w:firstLine="0"/>
              <w:jc w:val="left"/>
              <w:cnfStyle w:val="000000000000"/>
              <w:rPr>
                <w:rFonts w:cs="Times New Roman"/>
              </w:rPr>
            </w:pPr>
          </w:p>
        </w:tc>
      </w:tr>
      <w:tr w:rsidR="00825F12" w:rsidRPr="00825F12" w:rsidTr="00825F12">
        <w:trPr>
          <w:cnfStyle w:val="000000100000"/>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Centaurea derventana</w:t>
            </w:r>
          </w:p>
        </w:tc>
        <w:tc>
          <w:tcPr>
            <w:tcW w:w="423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дервентански различак</w:t>
            </w:r>
          </w:p>
        </w:tc>
        <w:tc>
          <w:tcPr>
            <w:tcW w:w="135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СЗ</w:t>
            </w:r>
          </w:p>
        </w:tc>
        <w:tc>
          <w:tcPr>
            <w:tcW w:w="117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100000"/>
              <w:rPr>
                <w:rFonts w:cs="Times New Roman"/>
              </w:rPr>
            </w:pPr>
          </w:p>
        </w:tc>
      </w:tr>
      <w:tr w:rsidR="00825F12" w:rsidRPr="00825F12" w:rsidTr="00825F12">
        <w:trPr>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Centaurium erythraea subsp. erythraea</w:t>
            </w:r>
          </w:p>
        </w:tc>
        <w:tc>
          <w:tcPr>
            <w:tcW w:w="423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кичица</w:t>
            </w:r>
          </w:p>
        </w:tc>
        <w:tc>
          <w:tcPr>
            <w:tcW w:w="135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З, *</w:t>
            </w:r>
          </w:p>
        </w:tc>
        <w:tc>
          <w:tcPr>
            <w:tcW w:w="1170" w:type="dxa"/>
            <w:shd w:val="clear" w:color="auto" w:fill="auto"/>
            <w:noWrap/>
            <w:vAlign w:val="center"/>
            <w:hideMark/>
          </w:tcPr>
          <w:p w:rsidR="00825F12" w:rsidRPr="00825F12" w:rsidRDefault="00825F12" w:rsidP="00825F12">
            <w:pPr>
              <w:ind w:firstLine="0"/>
              <w:jc w:val="left"/>
              <w:cnfStyle w:val="000000000000"/>
              <w:rPr>
                <w:rFonts w:cs="Times New Roman"/>
              </w:rPr>
            </w:pPr>
          </w:p>
        </w:tc>
        <w:tc>
          <w:tcPr>
            <w:tcW w:w="967" w:type="dxa"/>
            <w:shd w:val="clear" w:color="auto" w:fill="auto"/>
            <w:noWrap/>
            <w:vAlign w:val="center"/>
            <w:hideMark/>
          </w:tcPr>
          <w:p w:rsidR="00825F12" w:rsidRPr="00825F12" w:rsidRDefault="00825F12" w:rsidP="00825F12">
            <w:pPr>
              <w:ind w:firstLine="0"/>
              <w:jc w:val="left"/>
              <w:cnfStyle w:val="000000000000"/>
              <w:rPr>
                <w:rFonts w:cs="Times New Roman"/>
              </w:rPr>
            </w:pPr>
          </w:p>
        </w:tc>
      </w:tr>
      <w:tr w:rsidR="00825F12" w:rsidRPr="00825F12" w:rsidTr="00825F12">
        <w:trPr>
          <w:cnfStyle w:val="000000100000"/>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Cephalanthera damasonium</w:t>
            </w:r>
          </w:p>
        </w:tc>
        <w:tc>
          <w:tcPr>
            <w:tcW w:w="4230" w:type="dxa"/>
            <w:shd w:val="clear" w:color="auto" w:fill="auto"/>
            <w:noWrap/>
            <w:vAlign w:val="center"/>
            <w:hideMark/>
          </w:tcPr>
          <w:p w:rsidR="00825F12" w:rsidRPr="00825F12" w:rsidRDefault="00825F12" w:rsidP="00825F12">
            <w:pPr>
              <w:ind w:firstLine="0"/>
              <w:jc w:val="left"/>
              <w:cnfStyle w:val="000000100000"/>
              <w:rPr>
                <w:rFonts w:cs="Times New Roman"/>
              </w:rPr>
            </w:pPr>
          </w:p>
        </w:tc>
        <w:tc>
          <w:tcPr>
            <w:tcW w:w="135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З</w:t>
            </w:r>
          </w:p>
        </w:tc>
        <w:tc>
          <w:tcPr>
            <w:tcW w:w="1170" w:type="dxa"/>
            <w:shd w:val="clear" w:color="auto" w:fill="auto"/>
            <w:noWrap/>
            <w:vAlign w:val="center"/>
            <w:hideMark/>
          </w:tcPr>
          <w:p w:rsidR="00825F12" w:rsidRPr="00825F12" w:rsidRDefault="00825F12" w:rsidP="00825F12">
            <w:pPr>
              <w:ind w:firstLine="0"/>
              <w:jc w:val="left"/>
              <w:cnfStyle w:val="000000100000"/>
              <w:rPr>
                <w:rFonts w:cs="Times New Roman"/>
              </w:rPr>
            </w:pPr>
          </w:p>
        </w:tc>
        <w:tc>
          <w:tcPr>
            <w:tcW w:w="967"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w:t>
            </w:r>
          </w:p>
        </w:tc>
      </w:tr>
      <w:tr w:rsidR="00825F12" w:rsidRPr="00825F12" w:rsidTr="00825F12">
        <w:trPr>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Cephalanthera longifolia</w:t>
            </w:r>
          </w:p>
        </w:tc>
        <w:tc>
          <w:tcPr>
            <w:tcW w:w="423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заврата бела</w:t>
            </w:r>
          </w:p>
        </w:tc>
        <w:tc>
          <w:tcPr>
            <w:tcW w:w="135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З</w:t>
            </w:r>
          </w:p>
        </w:tc>
        <w:tc>
          <w:tcPr>
            <w:tcW w:w="117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w:t>
            </w:r>
          </w:p>
        </w:tc>
      </w:tr>
      <w:tr w:rsidR="00825F12" w:rsidRPr="00825F12" w:rsidTr="00825F12">
        <w:trPr>
          <w:cnfStyle w:val="000000100000"/>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Cephalanthera rubra</w:t>
            </w:r>
          </w:p>
        </w:tc>
        <w:tc>
          <w:tcPr>
            <w:tcW w:w="423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заврата црвена</w:t>
            </w:r>
          </w:p>
        </w:tc>
        <w:tc>
          <w:tcPr>
            <w:tcW w:w="135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З</w:t>
            </w:r>
          </w:p>
        </w:tc>
        <w:tc>
          <w:tcPr>
            <w:tcW w:w="117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w:t>
            </w:r>
          </w:p>
        </w:tc>
      </w:tr>
      <w:tr w:rsidR="00825F12" w:rsidRPr="00825F12" w:rsidTr="00825F12">
        <w:trPr>
          <w:trHeight w:val="54"/>
          <w:jc w:val="center"/>
        </w:trPr>
        <w:tc>
          <w:tcPr>
            <w:cnfStyle w:val="001000000000"/>
            <w:tcW w:w="4919" w:type="dxa"/>
            <w:shd w:val="clear" w:color="auto" w:fill="auto"/>
            <w:vAlign w:val="center"/>
            <w:hideMark/>
          </w:tcPr>
          <w:p w:rsidR="00825F12" w:rsidRPr="00825F12" w:rsidRDefault="00825F12" w:rsidP="00825F12">
            <w:pPr>
              <w:ind w:firstLine="0"/>
              <w:jc w:val="left"/>
              <w:rPr>
                <w:rFonts w:cs="Times New Roman"/>
              </w:rPr>
            </w:pPr>
            <w:r w:rsidRPr="00825F12">
              <w:rPr>
                <w:rFonts w:cs="Times New Roman"/>
              </w:rPr>
              <w:t>Cephalaria pastricensis</w:t>
            </w:r>
          </w:p>
        </w:tc>
        <w:tc>
          <w:tcPr>
            <w:tcW w:w="4230" w:type="dxa"/>
            <w:shd w:val="clear" w:color="auto" w:fill="auto"/>
            <w:vAlign w:val="center"/>
            <w:hideMark/>
          </w:tcPr>
          <w:p w:rsidR="00825F12" w:rsidRPr="00825F12" w:rsidRDefault="00825F12" w:rsidP="00825F12">
            <w:pPr>
              <w:ind w:firstLine="0"/>
              <w:jc w:val="left"/>
              <w:cnfStyle w:val="000000000000"/>
              <w:rPr>
                <w:rFonts w:cs="Times New Roman"/>
              </w:rPr>
            </w:pPr>
          </w:p>
        </w:tc>
        <w:tc>
          <w:tcPr>
            <w:tcW w:w="135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СЗ</w:t>
            </w:r>
          </w:p>
        </w:tc>
        <w:tc>
          <w:tcPr>
            <w:tcW w:w="117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000000"/>
              <w:rPr>
                <w:rFonts w:cs="Times New Roman"/>
              </w:rPr>
            </w:pPr>
          </w:p>
        </w:tc>
      </w:tr>
      <w:tr w:rsidR="00825F12" w:rsidRPr="00825F12" w:rsidTr="00825F12">
        <w:trPr>
          <w:cnfStyle w:val="000000100000"/>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Cicuta virosa</w:t>
            </w:r>
          </w:p>
        </w:tc>
        <w:tc>
          <w:tcPr>
            <w:tcW w:w="423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барска кукута</w:t>
            </w:r>
          </w:p>
        </w:tc>
        <w:tc>
          <w:tcPr>
            <w:tcW w:w="135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СЗ</w:t>
            </w:r>
          </w:p>
        </w:tc>
        <w:tc>
          <w:tcPr>
            <w:tcW w:w="117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100000"/>
              <w:rPr>
                <w:rFonts w:cs="Times New Roman"/>
              </w:rPr>
            </w:pPr>
          </w:p>
        </w:tc>
      </w:tr>
      <w:tr w:rsidR="00825F12" w:rsidRPr="00825F12" w:rsidTr="00825F12">
        <w:trPr>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Cirsium oleraceum</w:t>
            </w:r>
          </w:p>
        </w:tc>
        <w:tc>
          <w:tcPr>
            <w:tcW w:w="423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воденика, водењак</w:t>
            </w:r>
          </w:p>
        </w:tc>
        <w:tc>
          <w:tcPr>
            <w:tcW w:w="135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З</w:t>
            </w:r>
          </w:p>
        </w:tc>
        <w:tc>
          <w:tcPr>
            <w:tcW w:w="117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000000"/>
              <w:rPr>
                <w:rFonts w:cs="Times New Roman"/>
              </w:rPr>
            </w:pPr>
          </w:p>
        </w:tc>
      </w:tr>
      <w:tr w:rsidR="00825F12" w:rsidRPr="00825F12" w:rsidTr="00825F12">
        <w:trPr>
          <w:cnfStyle w:val="000000100000"/>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Clinopodium pulegium</w:t>
            </w:r>
          </w:p>
        </w:tc>
        <w:tc>
          <w:tcPr>
            <w:tcW w:w="4230" w:type="dxa"/>
            <w:shd w:val="clear" w:color="auto" w:fill="auto"/>
            <w:noWrap/>
            <w:vAlign w:val="center"/>
            <w:hideMark/>
          </w:tcPr>
          <w:p w:rsidR="00825F12" w:rsidRPr="00825F12" w:rsidRDefault="00825F12" w:rsidP="00825F12">
            <w:pPr>
              <w:ind w:firstLine="0"/>
              <w:jc w:val="left"/>
              <w:cnfStyle w:val="000000100000"/>
              <w:rPr>
                <w:rFonts w:cs="Times New Roman"/>
              </w:rPr>
            </w:pPr>
          </w:p>
        </w:tc>
        <w:tc>
          <w:tcPr>
            <w:tcW w:w="135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З</w:t>
            </w:r>
          </w:p>
        </w:tc>
        <w:tc>
          <w:tcPr>
            <w:tcW w:w="117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100000"/>
              <w:rPr>
                <w:rFonts w:cs="Times New Roman"/>
              </w:rPr>
            </w:pPr>
          </w:p>
        </w:tc>
      </w:tr>
      <w:tr w:rsidR="00825F12" w:rsidRPr="00825F12" w:rsidTr="00825F12">
        <w:trPr>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Colchicum autumnale</w:t>
            </w:r>
          </w:p>
        </w:tc>
        <w:tc>
          <w:tcPr>
            <w:tcW w:w="423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мразовац, каћун</w:t>
            </w:r>
          </w:p>
        </w:tc>
        <w:tc>
          <w:tcPr>
            <w:tcW w:w="135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З</w:t>
            </w:r>
          </w:p>
        </w:tc>
        <w:tc>
          <w:tcPr>
            <w:tcW w:w="1170" w:type="dxa"/>
            <w:shd w:val="clear" w:color="auto" w:fill="auto"/>
            <w:noWrap/>
            <w:vAlign w:val="center"/>
            <w:hideMark/>
          </w:tcPr>
          <w:p w:rsidR="00825F12" w:rsidRPr="00825F12" w:rsidRDefault="00825F12" w:rsidP="00825F12">
            <w:pPr>
              <w:ind w:firstLine="0"/>
              <w:jc w:val="left"/>
              <w:cnfStyle w:val="000000000000"/>
              <w:rPr>
                <w:rFonts w:cs="Times New Roman"/>
              </w:rPr>
            </w:pPr>
          </w:p>
        </w:tc>
        <w:tc>
          <w:tcPr>
            <w:tcW w:w="967" w:type="dxa"/>
            <w:shd w:val="clear" w:color="auto" w:fill="auto"/>
            <w:noWrap/>
            <w:vAlign w:val="center"/>
            <w:hideMark/>
          </w:tcPr>
          <w:p w:rsidR="00825F12" w:rsidRPr="00825F12" w:rsidRDefault="00825F12" w:rsidP="00825F12">
            <w:pPr>
              <w:ind w:firstLine="0"/>
              <w:jc w:val="left"/>
              <w:cnfStyle w:val="000000000000"/>
              <w:rPr>
                <w:rFonts w:cs="Times New Roman"/>
              </w:rPr>
            </w:pPr>
          </w:p>
        </w:tc>
      </w:tr>
      <w:tr w:rsidR="00825F12" w:rsidRPr="00825F12" w:rsidTr="00825F12">
        <w:trPr>
          <w:cnfStyle w:val="000000100000"/>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Cornus mas</w:t>
            </w:r>
          </w:p>
        </w:tc>
        <w:tc>
          <w:tcPr>
            <w:tcW w:w="423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дрењина</w:t>
            </w:r>
          </w:p>
        </w:tc>
        <w:tc>
          <w:tcPr>
            <w:tcW w:w="135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З, *</w:t>
            </w:r>
          </w:p>
        </w:tc>
        <w:tc>
          <w:tcPr>
            <w:tcW w:w="1170" w:type="dxa"/>
            <w:shd w:val="clear" w:color="auto" w:fill="auto"/>
            <w:noWrap/>
            <w:vAlign w:val="center"/>
            <w:hideMark/>
          </w:tcPr>
          <w:p w:rsidR="00825F12" w:rsidRPr="00825F12" w:rsidRDefault="00825F12" w:rsidP="00825F12">
            <w:pPr>
              <w:ind w:firstLine="0"/>
              <w:jc w:val="left"/>
              <w:cnfStyle w:val="000000100000"/>
              <w:rPr>
                <w:rFonts w:cs="Times New Roman"/>
              </w:rPr>
            </w:pPr>
          </w:p>
        </w:tc>
        <w:tc>
          <w:tcPr>
            <w:tcW w:w="967" w:type="dxa"/>
            <w:shd w:val="clear" w:color="auto" w:fill="auto"/>
            <w:noWrap/>
            <w:vAlign w:val="center"/>
            <w:hideMark/>
          </w:tcPr>
          <w:p w:rsidR="00825F12" w:rsidRPr="00825F12" w:rsidRDefault="00825F12" w:rsidP="00825F12">
            <w:pPr>
              <w:ind w:firstLine="0"/>
              <w:jc w:val="left"/>
              <w:cnfStyle w:val="000000100000"/>
              <w:rPr>
                <w:rFonts w:cs="Times New Roman"/>
              </w:rPr>
            </w:pPr>
          </w:p>
        </w:tc>
      </w:tr>
      <w:tr w:rsidR="00825F12" w:rsidRPr="00825F12" w:rsidTr="00825F12">
        <w:trPr>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Coronilla coronata</w:t>
            </w:r>
          </w:p>
        </w:tc>
        <w:tc>
          <w:tcPr>
            <w:tcW w:w="4230" w:type="dxa"/>
            <w:shd w:val="clear" w:color="auto" w:fill="auto"/>
            <w:noWrap/>
            <w:vAlign w:val="center"/>
            <w:hideMark/>
          </w:tcPr>
          <w:p w:rsidR="00825F12" w:rsidRPr="00825F12" w:rsidRDefault="00825F12" w:rsidP="00825F12">
            <w:pPr>
              <w:ind w:firstLine="0"/>
              <w:jc w:val="left"/>
              <w:cnfStyle w:val="000000000000"/>
              <w:rPr>
                <w:rFonts w:cs="Times New Roman"/>
              </w:rPr>
            </w:pPr>
          </w:p>
        </w:tc>
        <w:tc>
          <w:tcPr>
            <w:tcW w:w="135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З</w:t>
            </w:r>
          </w:p>
        </w:tc>
        <w:tc>
          <w:tcPr>
            <w:tcW w:w="117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000000"/>
              <w:rPr>
                <w:rFonts w:cs="Times New Roman"/>
              </w:rPr>
            </w:pPr>
          </w:p>
        </w:tc>
      </w:tr>
      <w:tr w:rsidR="00825F12" w:rsidRPr="00825F12" w:rsidTr="00825F12">
        <w:trPr>
          <w:cnfStyle w:val="000000100000"/>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Corylus avellana</w:t>
            </w:r>
          </w:p>
        </w:tc>
        <w:tc>
          <w:tcPr>
            <w:tcW w:w="423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леска</w:t>
            </w:r>
          </w:p>
        </w:tc>
        <w:tc>
          <w:tcPr>
            <w:tcW w:w="135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З, *</w:t>
            </w:r>
          </w:p>
        </w:tc>
        <w:tc>
          <w:tcPr>
            <w:tcW w:w="1170" w:type="dxa"/>
            <w:shd w:val="clear" w:color="auto" w:fill="auto"/>
            <w:noWrap/>
            <w:vAlign w:val="center"/>
            <w:hideMark/>
          </w:tcPr>
          <w:p w:rsidR="00825F12" w:rsidRPr="00825F12" w:rsidRDefault="00825F12" w:rsidP="00825F12">
            <w:pPr>
              <w:ind w:firstLine="0"/>
              <w:jc w:val="left"/>
              <w:cnfStyle w:val="000000100000"/>
              <w:rPr>
                <w:rFonts w:cs="Times New Roman"/>
              </w:rPr>
            </w:pPr>
          </w:p>
        </w:tc>
        <w:tc>
          <w:tcPr>
            <w:tcW w:w="967" w:type="dxa"/>
            <w:shd w:val="clear" w:color="auto" w:fill="auto"/>
            <w:noWrap/>
            <w:vAlign w:val="center"/>
            <w:hideMark/>
          </w:tcPr>
          <w:p w:rsidR="00825F12" w:rsidRPr="00825F12" w:rsidRDefault="00825F12" w:rsidP="00825F12">
            <w:pPr>
              <w:ind w:firstLine="0"/>
              <w:jc w:val="left"/>
              <w:cnfStyle w:val="000000100000"/>
              <w:rPr>
                <w:rFonts w:cs="Times New Roman"/>
              </w:rPr>
            </w:pPr>
          </w:p>
        </w:tc>
      </w:tr>
      <w:tr w:rsidR="00825F12" w:rsidRPr="00825F12" w:rsidTr="00825F12">
        <w:trPr>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Corylus colurna</w:t>
            </w:r>
          </w:p>
        </w:tc>
        <w:tc>
          <w:tcPr>
            <w:tcW w:w="423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мечја леска</w:t>
            </w:r>
          </w:p>
        </w:tc>
        <w:tc>
          <w:tcPr>
            <w:tcW w:w="135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З</w:t>
            </w:r>
          </w:p>
        </w:tc>
        <w:tc>
          <w:tcPr>
            <w:tcW w:w="117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000000"/>
              <w:rPr>
                <w:rFonts w:cs="Times New Roman"/>
              </w:rPr>
            </w:pPr>
          </w:p>
        </w:tc>
      </w:tr>
      <w:tr w:rsidR="00825F12" w:rsidRPr="00825F12" w:rsidTr="00825F12">
        <w:trPr>
          <w:cnfStyle w:val="000000100000"/>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Crataegus laevigata</w:t>
            </w:r>
          </w:p>
        </w:tc>
        <w:tc>
          <w:tcPr>
            <w:tcW w:w="423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црвени глог</w:t>
            </w:r>
          </w:p>
        </w:tc>
        <w:tc>
          <w:tcPr>
            <w:tcW w:w="135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З, *</w:t>
            </w:r>
          </w:p>
        </w:tc>
        <w:tc>
          <w:tcPr>
            <w:tcW w:w="1170" w:type="dxa"/>
            <w:shd w:val="clear" w:color="auto" w:fill="auto"/>
            <w:noWrap/>
            <w:vAlign w:val="center"/>
            <w:hideMark/>
          </w:tcPr>
          <w:p w:rsidR="00825F12" w:rsidRPr="00825F12" w:rsidRDefault="00825F12" w:rsidP="00825F12">
            <w:pPr>
              <w:ind w:firstLine="0"/>
              <w:jc w:val="left"/>
              <w:cnfStyle w:val="000000100000"/>
              <w:rPr>
                <w:rFonts w:cs="Times New Roman"/>
              </w:rPr>
            </w:pPr>
          </w:p>
        </w:tc>
        <w:tc>
          <w:tcPr>
            <w:tcW w:w="967" w:type="dxa"/>
            <w:shd w:val="clear" w:color="auto" w:fill="auto"/>
            <w:noWrap/>
            <w:vAlign w:val="center"/>
            <w:hideMark/>
          </w:tcPr>
          <w:p w:rsidR="00825F12" w:rsidRPr="00825F12" w:rsidRDefault="00825F12" w:rsidP="00825F12">
            <w:pPr>
              <w:ind w:firstLine="0"/>
              <w:jc w:val="left"/>
              <w:cnfStyle w:val="000000100000"/>
              <w:rPr>
                <w:rFonts w:cs="Times New Roman"/>
              </w:rPr>
            </w:pPr>
          </w:p>
        </w:tc>
      </w:tr>
      <w:tr w:rsidR="00825F12" w:rsidRPr="00825F12" w:rsidTr="00825F12">
        <w:trPr>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Crataegus monogyna subsp. monogyna</w:t>
            </w:r>
          </w:p>
        </w:tc>
        <w:tc>
          <w:tcPr>
            <w:tcW w:w="423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глог</w:t>
            </w:r>
          </w:p>
        </w:tc>
        <w:tc>
          <w:tcPr>
            <w:tcW w:w="135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З, *</w:t>
            </w:r>
          </w:p>
        </w:tc>
        <w:tc>
          <w:tcPr>
            <w:tcW w:w="1170" w:type="dxa"/>
            <w:shd w:val="clear" w:color="auto" w:fill="auto"/>
            <w:noWrap/>
            <w:vAlign w:val="center"/>
            <w:hideMark/>
          </w:tcPr>
          <w:p w:rsidR="00825F12" w:rsidRPr="00825F12" w:rsidRDefault="00825F12" w:rsidP="00825F12">
            <w:pPr>
              <w:ind w:firstLine="0"/>
              <w:jc w:val="left"/>
              <w:cnfStyle w:val="000000000000"/>
              <w:rPr>
                <w:rFonts w:cs="Times New Roman"/>
              </w:rPr>
            </w:pPr>
          </w:p>
        </w:tc>
        <w:tc>
          <w:tcPr>
            <w:tcW w:w="967" w:type="dxa"/>
            <w:shd w:val="clear" w:color="auto" w:fill="auto"/>
            <w:noWrap/>
            <w:vAlign w:val="center"/>
            <w:hideMark/>
          </w:tcPr>
          <w:p w:rsidR="00825F12" w:rsidRPr="00825F12" w:rsidRDefault="00825F12" w:rsidP="00825F12">
            <w:pPr>
              <w:ind w:firstLine="0"/>
              <w:jc w:val="left"/>
              <w:cnfStyle w:val="000000000000"/>
              <w:rPr>
                <w:rFonts w:cs="Times New Roman"/>
              </w:rPr>
            </w:pPr>
          </w:p>
        </w:tc>
      </w:tr>
      <w:tr w:rsidR="00825F12" w:rsidRPr="00825F12" w:rsidTr="00825F12">
        <w:trPr>
          <w:cnfStyle w:val="000000100000"/>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Cyclamen purpurascens subsp. purpurascens</w:t>
            </w:r>
          </w:p>
        </w:tc>
        <w:tc>
          <w:tcPr>
            <w:tcW w:w="423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циклама</w:t>
            </w:r>
          </w:p>
        </w:tc>
        <w:tc>
          <w:tcPr>
            <w:tcW w:w="135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З</w:t>
            </w:r>
          </w:p>
        </w:tc>
        <w:tc>
          <w:tcPr>
            <w:tcW w:w="117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w:t>
            </w:r>
          </w:p>
        </w:tc>
      </w:tr>
      <w:tr w:rsidR="00825F12" w:rsidRPr="00825F12" w:rsidTr="00825F12">
        <w:trPr>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Cystopteris alpina</w:t>
            </w:r>
          </w:p>
        </w:tc>
        <w:tc>
          <w:tcPr>
            <w:tcW w:w="423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алпска папрат</w:t>
            </w:r>
          </w:p>
        </w:tc>
        <w:tc>
          <w:tcPr>
            <w:tcW w:w="135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СЗ</w:t>
            </w:r>
          </w:p>
        </w:tc>
        <w:tc>
          <w:tcPr>
            <w:tcW w:w="117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000000"/>
              <w:rPr>
                <w:rFonts w:cs="Times New Roman"/>
              </w:rPr>
            </w:pPr>
          </w:p>
        </w:tc>
      </w:tr>
      <w:tr w:rsidR="00825F12" w:rsidRPr="00825F12" w:rsidTr="00825F12">
        <w:trPr>
          <w:cnfStyle w:val="000000100000"/>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Cytisus ratisbonensis</w:t>
            </w:r>
          </w:p>
        </w:tc>
        <w:tc>
          <w:tcPr>
            <w:tcW w:w="4230" w:type="dxa"/>
            <w:shd w:val="clear" w:color="auto" w:fill="auto"/>
            <w:noWrap/>
            <w:vAlign w:val="center"/>
            <w:hideMark/>
          </w:tcPr>
          <w:p w:rsidR="00825F12" w:rsidRPr="00825F12" w:rsidRDefault="00825F12" w:rsidP="00825F12">
            <w:pPr>
              <w:ind w:firstLine="0"/>
              <w:jc w:val="left"/>
              <w:cnfStyle w:val="000000100000"/>
              <w:rPr>
                <w:rFonts w:cs="Times New Roman"/>
              </w:rPr>
            </w:pPr>
          </w:p>
        </w:tc>
        <w:tc>
          <w:tcPr>
            <w:tcW w:w="135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З</w:t>
            </w:r>
          </w:p>
        </w:tc>
        <w:tc>
          <w:tcPr>
            <w:tcW w:w="117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100000"/>
              <w:rPr>
                <w:rFonts w:cs="Times New Roman"/>
              </w:rPr>
            </w:pPr>
          </w:p>
        </w:tc>
      </w:tr>
      <w:tr w:rsidR="00825F12" w:rsidRPr="00825F12" w:rsidTr="00825F12">
        <w:trPr>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Dactylorhiza cordigera subsp. cordigera</w:t>
            </w:r>
          </w:p>
        </w:tc>
        <w:tc>
          <w:tcPr>
            <w:tcW w:w="423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тресавски каћун</w:t>
            </w:r>
          </w:p>
        </w:tc>
        <w:tc>
          <w:tcPr>
            <w:tcW w:w="135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СЗ</w:t>
            </w:r>
          </w:p>
        </w:tc>
        <w:tc>
          <w:tcPr>
            <w:tcW w:w="117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w:t>
            </w:r>
          </w:p>
        </w:tc>
      </w:tr>
      <w:tr w:rsidR="00825F12" w:rsidRPr="00825F12" w:rsidTr="00825F12">
        <w:trPr>
          <w:cnfStyle w:val="000000100000"/>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Dactylorhiza latifolia</w:t>
            </w:r>
          </w:p>
        </w:tc>
        <w:tc>
          <w:tcPr>
            <w:tcW w:w="423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каћунак зовин</w:t>
            </w:r>
          </w:p>
        </w:tc>
        <w:tc>
          <w:tcPr>
            <w:tcW w:w="135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З</w:t>
            </w:r>
          </w:p>
        </w:tc>
        <w:tc>
          <w:tcPr>
            <w:tcW w:w="117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w:t>
            </w:r>
          </w:p>
        </w:tc>
      </w:tr>
      <w:tr w:rsidR="00825F12" w:rsidRPr="00825F12" w:rsidTr="00825F12">
        <w:trPr>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Dactylorhiza maculata</w:t>
            </w:r>
          </w:p>
        </w:tc>
        <w:tc>
          <w:tcPr>
            <w:tcW w:w="423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каћунак пегави</w:t>
            </w:r>
          </w:p>
        </w:tc>
        <w:tc>
          <w:tcPr>
            <w:tcW w:w="135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СЗ</w:t>
            </w:r>
          </w:p>
        </w:tc>
        <w:tc>
          <w:tcPr>
            <w:tcW w:w="117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w:t>
            </w:r>
          </w:p>
        </w:tc>
      </w:tr>
      <w:tr w:rsidR="00825F12" w:rsidRPr="00825F12" w:rsidTr="00825F12">
        <w:trPr>
          <w:cnfStyle w:val="000000100000"/>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Daphne blagayana</w:t>
            </w:r>
          </w:p>
        </w:tc>
        <w:tc>
          <w:tcPr>
            <w:tcW w:w="423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Благајев јеремичак</w:t>
            </w:r>
          </w:p>
        </w:tc>
        <w:tc>
          <w:tcPr>
            <w:tcW w:w="135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З</w:t>
            </w:r>
          </w:p>
        </w:tc>
        <w:tc>
          <w:tcPr>
            <w:tcW w:w="117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100000"/>
              <w:rPr>
                <w:rFonts w:cs="Times New Roman"/>
              </w:rPr>
            </w:pPr>
          </w:p>
        </w:tc>
      </w:tr>
      <w:tr w:rsidR="00825F12" w:rsidRPr="00825F12" w:rsidTr="00825F12">
        <w:trPr>
          <w:trHeight w:val="54"/>
          <w:jc w:val="center"/>
        </w:trPr>
        <w:tc>
          <w:tcPr>
            <w:cnfStyle w:val="001000000000"/>
            <w:tcW w:w="4919" w:type="dxa"/>
            <w:shd w:val="clear" w:color="auto" w:fill="auto"/>
            <w:vAlign w:val="center"/>
            <w:hideMark/>
          </w:tcPr>
          <w:p w:rsidR="00825F12" w:rsidRPr="00825F12" w:rsidRDefault="00825F12" w:rsidP="00825F12">
            <w:pPr>
              <w:ind w:firstLine="0"/>
              <w:jc w:val="left"/>
              <w:rPr>
                <w:rFonts w:cs="Times New Roman"/>
              </w:rPr>
            </w:pPr>
            <w:r w:rsidRPr="00825F12">
              <w:rPr>
                <w:rFonts w:cs="Times New Roman"/>
              </w:rPr>
              <w:t>Daphne malyana</w:t>
            </w:r>
          </w:p>
        </w:tc>
        <w:tc>
          <w:tcPr>
            <w:tcW w:w="4230" w:type="dxa"/>
            <w:shd w:val="clear" w:color="auto" w:fill="auto"/>
            <w:vAlign w:val="center"/>
            <w:hideMark/>
          </w:tcPr>
          <w:p w:rsidR="00825F12" w:rsidRPr="00825F12" w:rsidRDefault="00825F12" w:rsidP="00825F12">
            <w:pPr>
              <w:ind w:firstLine="0"/>
              <w:jc w:val="left"/>
              <w:cnfStyle w:val="000000000000"/>
              <w:rPr>
                <w:rFonts w:cs="Times New Roman"/>
              </w:rPr>
            </w:pPr>
            <w:r w:rsidRPr="00825F12">
              <w:rPr>
                <w:rFonts w:cs="Times New Roman"/>
              </w:rPr>
              <w:t>малијев јеремичак</w:t>
            </w:r>
          </w:p>
        </w:tc>
        <w:tc>
          <w:tcPr>
            <w:tcW w:w="135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СЗ</w:t>
            </w:r>
          </w:p>
        </w:tc>
        <w:tc>
          <w:tcPr>
            <w:tcW w:w="117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000000"/>
              <w:rPr>
                <w:rFonts w:cs="Times New Roman"/>
              </w:rPr>
            </w:pPr>
          </w:p>
        </w:tc>
      </w:tr>
      <w:tr w:rsidR="00825F12" w:rsidRPr="00825F12" w:rsidTr="00825F12">
        <w:trPr>
          <w:cnfStyle w:val="000000100000"/>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Digitalis viridiflora</w:t>
            </w:r>
          </w:p>
        </w:tc>
        <w:tc>
          <w:tcPr>
            <w:tcW w:w="423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зеленоцветни напрстак</w:t>
            </w:r>
          </w:p>
        </w:tc>
        <w:tc>
          <w:tcPr>
            <w:tcW w:w="135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СЗ</w:t>
            </w:r>
          </w:p>
        </w:tc>
        <w:tc>
          <w:tcPr>
            <w:tcW w:w="117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100000"/>
              <w:rPr>
                <w:rFonts w:cs="Times New Roman"/>
              </w:rPr>
            </w:pPr>
          </w:p>
        </w:tc>
      </w:tr>
      <w:tr w:rsidR="00825F12" w:rsidRPr="00825F12" w:rsidTr="00825F12">
        <w:trPr>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Doronicum hungaricum</w:t>
            </w:r>
          </w:p>
        </w:tc>
        <w:tc>
          <w:tcPr>
            <w:tcW w:w="423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мађарски вепровац</w:t>
            </w:r>
          </w:p>
        </w:tc>
        <w:tc>
          <w:tcPr>
            <w:tcW w:w="135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СЗ</w:t>
            </w:r>
          </w:p>
        </w:tc>
        <w:tc>
          <w:tcPr>
            <w:tcW w:w="117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000000"/>
              <w:rPr>
                <w:rFonts w:cs="Times New Roman"/>
              </w:rPr>
            </w:pPr>
          </w:p>
        </w:tc>
      </w:tr>
      <w:tr w:rsidR="00825F12" w:rsidRPr="00825F12" w:rsidTr="00825F12">
        <w:trPr>
          <w:cnfStyle w:val="000000100000"/>
          <w:trHeight w:val="54"/>
          <w:jc w:val="center"/>
        </w:trPr>
        <w:tc>
          <w:tcPr>
            <w:cnfStyle w:val="001000000000"/>
            <w:tcW w:w="4919" w:type="dxa"/>
            <w:shd w:val="clear" w:color="auto" w:fill="auto"/>
            <w:vAlign w:val="center"/>
            <w:hideMark/>
          </w:tcPr>
          <w:p w:rsidR="00825F12" w:rsidRPr="00825F12" w:rsidRDefault="00825F12" w:rsidP="00825F12">
            <w:pPr>
              <w:ind w:firstLine="0"/>
              <w:jc w:val="left"/>
              <w:rPr>
                <w:rFonts w:cs="Times New Roman"/>
              </w:rPr>
            </w:pPr>
            <w:r w:rsidRPr="00825F12">
              <w:rPr>
                <w:rFonts w:cs="Times New Roman"/>
              </w:rPr>
              <w:lastRenderedPageBreak/>
              <w:t>Drymocallis malacophylla</w:t>
            </w:r>
          </w:p>
        </w:tc>
        <w:tc>
          <w:tcPr>
            <w:tcW w:w="4230" w:type="dxa"/>
            <w:shd w:val="clear" w:color="auto" w:fill="auto"/>
            <w:vAlign w:val="center"/>
            <w:hideMark/>
          </w:tcPr>
          <w:p w:rsidR="00825F12" w:rsidRPr="00825F12" w:rsidRDefault="00825F12" w:rsidP="00825F12">
            <w:pPr>
              <w:ind w:firstLine="0"/>
              <w:jc w:val="left"/>
              <w:cnfStyle w:val="000000100000"/>
              <w:rPr>
                <w:rFonts w:cs="Times New Roman"/>
              </w:rPr>
            </w:pPr>
          </w:p>
        </w:tc>
        <w:tc>
          <w:tcPr>
            <w:tcW w:w="135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СЗ</w:t>
            </w:r>
          </w:p>
        </w:tc>
        <w:tc>
          <w:tcPr>
            <w:tcW w:w="117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100000"/>
              <w:rPr>
                <w:rFonts w:cs="Times New Roman"/>
              </w:rPr>
            </w:pPr>
          </w:p>
        </w:tc>
      </w:tr>
      <w:tr w:rsidR="00825F12" w:rsidRPr="00825F12" w:rsidTr="00825F12">
        <w:trPr>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Drymocallis rupestris</w:t>
            </w:r>
          </w:p>
        </w:tc>
        <w:tc>
          <w:tcPr>
            <w:tcW w:w="4230" w:type="dxa"/>
            <w:shd w:val="clear" w:color="auto" w:fill="auto"/>
            <w:noWrap/>
            <w:vAlign w:val="center"/>
            <w:hideMark/>
          </w:tcPr>
          <w:p w:rsidR="00825F12" w:rsidRPr="00825F12" w:rsidRDefault="00825F12" w:rsidP="00825F12">
            <w:pPr>
              <w:ind w:firstLine="0"/>
              <w:jc w:val="left"/>
              <w:cnfStyle w:val="000000000000"/>
              <w:rPr>
                <w:rFonts w:cs="Times New Roman"/>
              </w:rPr>
            </w:pPr>
          </w:p>
        </w:tc>
        <w:tc>
          <w:tcPr>
            <w:tcW w:w="135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З</w:t>
            </w:r>
          </w:p>
        </w:tc>
        <w:tc>
          <w:tcPr>
            <w:tcW w:w="117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000000"/>
              <w:rPr>
                <w:rFonts w:cs="Times New Roman"/>
              </w:rPr>
            </w:pPr>
          </w:p>
        </w:tc>
      </w:tr>
      <w:tr w:rsidR="00825F12" w:rsidRPr="00825F12" w:rsidTr="00825F12">
        <w:trPr>
          <w:cnfStyle w:val="000000100000"/>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Dryopteris carthusiana</w:t>
            </w:r>
          </w:p>
        </w:tc>
        <w:tc>
          <w:tcPr>
            <w:tcW w:w="423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бодљикава папрат</w:t>
            </w:r>
          </w:p>
        </w:tc>
        <w:tc>
          <w:tcPr>
            <w:tcW w:w="135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З</w:t>
            </w:r>
          </w:p>
        </w:tc>
        <w:tc>
          <w:tcPr>
            <w:tcW w:w="117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100000"/>
              <w:rPr>
                <w:rFonts w:cs="Times New Roman"/>
              </w:rPr>
            </w:pPr>
          </w:p>
        </w:tc>
      </w:tr>
      <w:tr w:rsidR="00825F12" w:rsidRPr="00825F12" w:rsidTr="00825F12">
        <w:trPr>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Dryopteris cristata</w:t>
            </w:r>
          </w:p>
        </w:tc>
        <w:tc>
          <w:tcPr>
            <w:tcW w:w="423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чешљаста папрат</w:t>
            </w:r>
          </w:p>
        </w:tc>
        <w:tc>
          <w:tcPr>
            <w:tcW w:w="135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СЗ</w:t>
            </w:r>
          </w:p>
        </w:tc>
        <w:tc>
          <w:tcPr>
            <w:tcW w:w="117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000000"/>
              <w:rPr>
                <w:rFonts w:cs="Times New Roman"/>
              </w:rPr>
            </w:pPr>
          </w:p>
        </w:tc>
      </w:tr>
      <w:tr w:rsidR="00825F12" w:rsidRPr="00825F12" w:rsidTr="00825F12">
        <w:trPr>
          <w:cnfStyle w:val="000000100000"/>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Dryopteris dilatata</w:t>
            </w:r>
          </w:p>
        </w:tc>
        <w:tc>
          <w:tcPr>
            <w:tcW w:w="423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широколисна папрат</w:t>
            </w:r>
          </w:p>
        </w:tc>
        <w:tc>
          <w:tcPr>
            <w:tcW w:w="135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СЗ</w:t>
            </w:r>
          </w:p>
        </w:tc>
        <w:tc>
          <w:tcPr>
            <w:tcW w:w="117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100000"/>
              <w:rPr>
                <w:rFonts w:cs="Times New Roman"/>
              </w:rPr>
            </w:pPr>
          </w:p>
        </w:tc>
      </w:tr>
      <w:tr w:rsidR="00825F12" w:rsidRPr="00825F12" w:rsidTr="00825F12">
        <w:trPr>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Edraianthus jugoslavicus</w:t>
            </w:r>
          </w:p>
        </w:tc>
        <w:tc>
          <w:tcPr>
            <w:tcW w:w="423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звончић, југословенски звончић</w:t>
            </w:r>
          </w:p>
        </w:tc>
        <w:tc>
          <w:tcPr>
            <w:tcW w:w="135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З</w:t>
            </w:r>
          </w:p>
        </w:tc>
        <w:tc>
          <w:tcPr>
            <w:tcW w:w="1170" w:type="dxa"/>
            <w:shd w:val="clear" w:color="auto" w:fill="auto"/>
            <w:noWrap/>
            <w:vAlign w:val="center"/>
            <w:hideMark/>
          </w:tcPr>
          <w:p w:rsidR="00825F12" w:rsidRPr="00825F12" w:rsidRDefault="00825F12" w:rsidP="00825F12">
            <w:pPr>
              <w:ind w:firstLine="0"/>
              <w:jc w:val="left"/>
              <w:cnfStyle w:val="000000000000"/>
              <w:rPr>
                <w:rFonts w:cs="Times New Roman"/>
              </w:rPr>
            </w:pPr>
          </w:p>
        </w:tc>
        <w:tc>
          <w:tcPr>
            <w:tcW w:w="967" w:type="dxa"/>
            <w:shd w:val="clear" w:color="auto" w:fill="auto"/>
            <w:noWrap/>
            <w:vAlign w:val="center"/>
            <w:hideMark/>
          </w:tcPr>
          <w:p w:rsidR="00825F12" w:rsidRPr="00825F12" w:rsidRDefault="00825F12" w:rsidP="00825F12">
            <w:pPr>
              <w:ind w:firstLine="0"/>
              <w:jc w:val="left"/>
              <w:cnfStyle w:val="000000000000"/>
              <w:rPr>
                <w:rFonts w:cs="Times New Roman"/>
              </w:rPr>
            </w:pPr>
          </w:p>
        </w:tc>
      </w:tr>
      <w:tr w:rsidR="00825F12" w:rsidRPr="00825F12" w:rsidTr="00825F12">
        <w:trPr>
          <w:cnfStyle w:val="000000100000"/>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Epilobium anagallidifolium</w:t>
            </w:r>
          </w:p>
        </w:tc>
        <w:tc>
          <w:tcPr>
            <w:tcW w:w="423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врбица</w:t>
            </w:r>
          </w:p>
        </w:tc>
        <w:tc>
          <w:tcPr>
            <w:tcW w:w="135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З</w:t>
            </w:r>
          </w:p>
        </w:tc>
        <w:tc>
          <w:tcPr>
            <w:tcW w:w="117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100000"/>
              <w:rPr>
                <w:rFonts w:cs="Times New Roman"/>
              </w:rPr>
            </w:pPr>
          </w:p>
        </w:tc>
      </w:tr>
      <w:tr w:rsidR="00825F12" w:rsidRPr="00825F12" w:rsidTr="00825F12">
        <w:trPr>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Epilobium hirsutum</w:t>
            </w:r>
          </w:p>
        </w:tc>
        <w:tc>
          <w:tcPr>
            <w:tcW w:w="423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врбовка, ноћурак црвени</w:t>
            </w:r>
          </w:p>
        </w:tc>
        <w:tc>
          <w:tcPr>
            <w:tcW w:w="135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З, *</w:t>
            </w:r>
          </w:p>
        </w:tc>
        <w:tc>
          <w:tcPr>
            <w:tcW w:w="1170" w:type="dxa"/>
            <w:shd w:val="clear" w:color="auto" w:fill="auto"/>
            <w:noWrap/>
            <w:vAlign w:val="center"/>
            <w:hideMark/>
          </w:tcPr>
          <w:p w:rsidR="00825F12" w:rsidRPr="00825F12" w:rsidRDefault="00825F12" w:rsidP="00825F12">
            <w:pPr>
              <w:ind w:firstLine="0"/>
              <w:jc w:val="left"/>
              <w:cnfStyle w:val="000000000000"/>
              <w:rPr>
                <w:rFonts w:cs="Times New Roman"/>
              </w:rPr>
            </w:pPr>
          </w:p>
        </w:tc>
        <w:tc>
          <w:tcPr>
            <w:tcW w:w="967" w:type="dxa"/>
            <w:shd w:val="clear" w:color="auto" w:fill="auto"/>
            <w:noWrap/>
            <w:vAlign w:val="center"/>
            <w:hideMark/>
          </w:tcPr>
          <w:p w:rsidR="00825F12" w:rsidRPr="00825F12" w:rsidRDefault="00825F12" w:rsidP="00825F12">
            <w:pPr>
              <w:ind w:firstLine="0"/>
              <w:jc w:val="left"/>
              <w:cnfStyle w:val="000000000000"/>
              <w:rPr>
                <w:rFonts w:cs="Times New Roman"/>
              </w:rPr>
            </w:pPr>
          </w:p>
        </w:tc>
      </w:tr>
      <w:tr w:rsidR="00825F12" w:rsidRPr="00825F12" w:rsidTr="00825F12">
        <w:trPr>
          <w:cnfStyle w:val="000000100000"/>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Epilobium montanum</w:t>
            </w:r>
          </w:p>
        </w:tc>
        <w:tc>
          <w:tcPr>
            <w:tcW w:w="423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свиловина</w:t>
            </w:r>
          </w:p>
        </w:tc>
        <w:tc>
          <w:tcPr>
            <w:tcW w:w="135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З, *</w:t>
            </w:r>
          </w:p>
        </w:tc>
        <w:tc>
          <w:tcPr>
            <w:tcW w:w="1170" w:type="dxa"/>
            <w:shd w:val="clear" w:color="auto" w:fill="auto"/>
            <w:noWrap/>
            <w:vAlign w:val="center"/>
            <w:hideMark/>
          </w:tcPr>
          <w:p w:rsidR="00825F12" w:rsidRPr="00825F12" w:rsidRDefault="00825F12" w:rsidP="00825F12">
            <w:pPr>
              <w:ind w:firstLine="0"/>
              <w:jc w:val="left"/>
              <w:cnfStyle w:val="000000100000"/>
              <w:rPr>
                <w:rFonts w:cs="Times New Roman"/>
              </w:rPr>
            </w:pPr>
          </w:p>
        </w:tc>
        <w:tc>
          <w:tcPr>
            <w:tcW w:w="967" w:type="dxa"/>
            <w:shd w:val="clear" w:color="auto" w:fill="auto"/>
            <w:noWrap/>
            <w:vAlign w:val="center"/>
            <w:hideMark/>
          </w:tcPr>
          <w:p w:rsidR="00825F12" w:rsidRPr="00825F12" w:rsidRDefault="00825F12" w:rsidP="00825F12">
            <w:pPr>
              <w:ind w:firstLine="0"/>
              <w:jc w:val="left"/>
              <w:cnfStyle w:val="000000100000"/>
              <w:rPr>
                <w:rFonts w:cs="Times New Roman"/>
              </w:rPr>
            </w:pPr>
          </w:p>
        </w:tc>
      </w:tr>
      <w:tr w:rsidR="00825F12" w:rsidRPr="00825F12" w:rsidTr="00825F12">
        <w:trPr>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Epilobium parviflorum</w:t>
            </w:r>
          </w:p>
        </w:tc>
        <w:tc>
          <w:tcPr>
            <w:tcW w:w="4230" w:type="dxa"/>
            <w:shd w:val="clear" w:color="auto" w:fill="auto"/>
            <w:noWrap/>
            <w:vAlign w:val="center"/>
            <w:hideMark/>
          </w:tcPr>
          <w:p w:rsidR="00825F12" w:rsidRPr="00825F12" w:rsidRDefault="00825F12" w:rsidP="00825F12">
            <w:pPr>
              <w:ind w:firstLine="0"/>
              <w:jc w:val="left"/>
              <w:cnfStyle w:val="000000000000"/>
              <w:rPr>
                <w:rFonts w:cs="Times New Roman"/>
              </w:rPr>
            </w:pPr>
          </w:p>
        </w:tc>
        <w:tc>
          <w:tcPr>
            <w:tcW w:w="135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З, *</w:t>
            </w:r>
          </w:p>
        </w:tc>
        <w:tc>
          <w:tcPr>
            <w:tcW w:w="1170" w:type="dxa"/>
            <w:shd w:val="clear" w:color="auto" w:fill="auto"/>
            <w:noWrap/>
            <w:vAlign w:val="center"/>
            <w:hideMark/>
          </w:tcPr>
          <w:p w:rsidR="00825F12" w:rsidRPr="00825F12" w:rsidRDefault="00825F12" w:rsidP="00825F12">
            <w:pPr>
              <w:ind w:firstLine="0"/>
              <w:jc w:val="left"/>
              <w:cnfStyle w:val="000000000000"/>
              <w:rPr>
                <w:rFonts w:cs="Times New Roman"/>
              </w:rPr>
            </w:pPr>
          </w:p>
        </w:tc>
        <w:tc>
          <w:tcPr>
            <w:tcW w:w="967" w:type="dxa"/>
            <w:shd w:val="clear" w:color="auto" w:fill="auto"/>
            <w:noWrap/>
            <w:vAlign w:val="center"/>
            <w:hideMark/>
          </w:tcPr>
          <w:p w:rsidR="00825F12" w:rsidRPr="00825F12" w:rsidRDefault="00825F12" w:rsidP="00825F12">
            <w:pPr>
              <w:ind w:firstLine="0"/>
              <w:jc w:val="left"/>
              <w:cnfStyle w:val="000000000000"/>
              <w:rPr>
                <w:rFonts w:cs="Times New Roman"/>
              </w:rPr>
            </w:pPr>
          </w:p>
        </w:tc>
      </w:tr>
      <w:tr w:rsidR="00825F12" w:rsidRPr="00825F12" w:rsidTr="00825F12">
        <w:trPr>
          <w:cnfStyle w:val="000000100000"/>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Epipactis helleborine subsp. helleborine</w:t>
            </w:r>
          </w:p>
        </w:tc>
        <w:tc>
          <w:tcPr>
            <w:tcW w:w="423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калужђарка, широколисна крушчица</w:t>
            </w:r>
          </w:p>
        </w:tc>
        <w:tc>
          <w:tcPr>
            <w:tcW w:w="135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З</w:t>
            </w:r>
          </w:p>
        </w:tc>
        <w:tc>
          <w:tcPr>
            <w:tcW w:w="117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w:t>
            </w:r>
          </w:p>
        </w:tc>
      </w:tr>
      <w:tr w:rsidR="00825F12" w:rsidRPr="00825F12" w:rsidTr="00825F12">
        <w:trPr>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Epipactis microphylla</w:t>
            </w:r>
          </w:p>
        </w:tc>
        <w:tc>
          <w:tcPr>
            <w:tcW w:w="4230" w:type="dxa"/>
            <w:shd w:val="clear" w:color="auto" w:fill="auto"/>
            <w:noWrap/>
            <w:vAlign w:val="center"/>
            <w:hideMark/>
          </w:tcPr>
          <w:p w:rsidR="00825F12" w:rsidRPr="00825F12" w:rsidRDefault="00825F12" w:rsidP="00825F12">
            <w:pPr>
              <w:ind w:firstLine="0"/>
              <w:jc w:val="left"/>
              <w:cnfStyle w:val="000000000000"/>
              <w:rPr>
                <w:rFonts w:cs="Times New Roman"/>
              </w:rPr>
            </w:pPr>
          </w:p>
        </w:tc>
        <w:tc>
          <w:tcPr>
            <w:tcW w:w="135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СЗ</w:t>
            </w:r>
          </w:p>
        </w:tc>
        <w:tc>
          <w:tcPr>
            <w:tcW w:w="117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w:t>
            </w:r>
          </w:p>
        </w:tc>
      </w:tr>
      <w:tr w:rsidR="00825F12" w:rsidRPr="00825F12" w:rsidTr="00825F12">
        <w:trPr>
          <w:cnfStyle w:val="000000100000"/>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Equisetum arvense</w:t>
            </w:r>
          </w:p>
        </w:tc>
        <w:tc>
          <w:tcPr>
            <w:tcW w:w="423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пољски раставић</w:t>
            </w:r>
          </w:p>
        </w:tc>
        <w:tc>
          <w:tcPr>
            <w:tcW w:w="135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З, *</w:t>
            </w:r>
          </w:p>
        </w:tc>
        <w:tc>
          <w:tcPr>
            <w:tcW w:w="1170" w:type="dxa"/>
            <w:shd w:val="clear" w:color="auto" w:fill="auto"/>
            <w:noWrap/>
            <w:vAlign w:val="center"/>
            <w:hideMark/>
          </w:tcPr>
          <w:p w:rsidR="00825F12" w:rsidRPr="00825F12" w:rsidRDefault="00825F12" w:rsidP="00825F12">
            <w:pPr>
              <w:ind w:firstLine="0"/>
              <w:jc w:val="left"/>
              <w:cnfStyle w:val="000000100000"/>
              <w:rPr>
                <w:rFonts w:cs="Times New Roman"/>
              </w:rPr>
            </w:pPr>
          </w:p>
        </w:tc>
        <w:tc>
          <w:tcPr>
            <w:tcW w:w="967" w:type="dxa"/>
            <w:shd w:val="clear" w:color="auto" w:fill="auto"/>
            <w:noWrap/>
            <w:vAlign w:val="center"/>
            <w:hideMark/>
          </w:tcPr>
          <w:p w:rsidR="00825F12" w:rsidRPr="00825F12" w:rsidRDefault="00825F12" w:rsidP="00825F12">
            <w:pPr>
              <w:ind w:firstLine="0"/>
              <w:jc w:val="left"/>
              <w:cnfStyle w:val="000000100000"/>
              <w:rPr>
                <w:rFonts w:cs="Times New Roman"/>
              </w:rPr>
            </w:pPr>
          </w:p>
        </w:tc>
      </w:tr>
      <w:tr w:rsidR="00825F12" w:rsidRPr="00825F12" w:rsidTr="00825F12">
        <w:trPr>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Eryngium palmatum</w:t>
            </w:r>
          </w:p>
        </w:tc>
        <w:tc>
          <w:tcPr>
            <w:tcW w:w="423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паштиткасти котрљан</w:t>
            </w:r>
          </w:p>
        </w:tc>
        <w:tc>
          <w:tcPr>
            <w:tcW w:w="135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З</w:t>
            </w:r>
          </w:p>
        </w:tc>
        <w:tc>
          <w:tcPr>
            <w:tcW w:w="117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000000"/>
              <w:rPr>
                <w:rFonts w:cs="Times New Roman"/>
              </w:rPr>
            </w:pPr>
          </w:p>
        </w:tc>
      </w:tr>
      <w:tr w:rsidR="00825F12" w:rsidRPr="00825F12" w:rsidTr="00825F12">
        <w:trPr>
          <w:cnfStyle w:val="000000100000"/>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Euphorbia carniolica</w:t>
            </w:r>
          </w:p>
        </w:tc>
        <w:tc>
          <w:tcPr>
            <w:tcW w:w="4230" w:type="dxa"/>
            <w:shd w:val="clear" w:color="auto" w:fill="auto"/>
            <w:noWrap/>
            <w:vAlign w:val="center"/>
            <w:hideMark/>
          </w:tcPr>
          <w:p w:rsidR="00825F12" w:rsidRPr="00825F12" w:rsidRDefault="00825F12" w:rsidP="00825F12">
            <w:pPr>
              <w:ind w:firstLine="0"/>
              <w:jc w:val="left"/>
              <w:cnfStyle w:val="000000100000"/>
              <w:rPr>
                <w:rFonts w:cs="Times New Roman"/>
              </w:rPr>
            </w:pPr>
          </w:p>
        </w:tc>
        <w:tc>
          <w:tcPr>
            <w:tcW w:w="135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З</w:t>
            </w:r>
          </w:p>
        </w:tc>
        <w:tc>
          <w:tcPr>
            <w:tcW w:w="117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100000"/>
              <w:rPr>
                <w:rFonts w:cs="Times New Roman"/>
              </w:rPr>
            </w:pPr>
          </w:p>
        </w:tc>
      </w:tr>
      <w:tr w:rsidR="00825F12" w:rsidRPr="00825F12" w:rsidTr="00825F12">
        <w:trPr>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Euphorbia pancicii</w:t>
            </w:r>
          </w:p>
        </w:tc>
        <w:tc>
          <w:tcPr>
            <w:tcW w:w="4230" w:type="dxa"/>
            <w:shd w:val="clear" w:color="auto" w:fill="auto"/>
            <w:noWrap/>
            <w:vAlign w:val="center"/>
            <w:hideMark/>
          </w:tcPr>
          <w:p w:rsidR="00825F12" w:rsidRPr="00825F12" w:rsidRDefault="00825F12" w:rsidP="00825F12">
            <w:pPr>
              <w:ind w:firstLine="0"/>
              <w:jc w:val="left"/>
              <w:cnfStyle w:val="000000000000"/>
              <w:rPr>
                <w:rFonts w:cs="Times New Roman"/>
              </w:rPr>
            </w:pPr>
          </w:p>
        </w:tc>
        <w:tc>
          <w:tcPr>
            <w:tcW w:w="135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З</w:t>
            </w:r>
          </w:p>
        </w:tc>
        <w:tc>
          <w:tcPr>
            <w:tcW w:w="117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000000"/>
              <w:rPr>
                <w:rFonts w:cs="Times New Roman"/>
              </w:rPr>
            </w:pPr>
          </w:p>
        </w:tc>
      </w:tr>
      <w:tr w:rsidR="00825F12" w:rsidRPr="00825F12" w:rsidTr="00825F12">
        <w:trPr>
          <w:cnfStyle w:val="000000100000"/>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Euphorbia subhastata</w:t>
            </w:r>
          </w:p>
        </w:tc>
        <w:tc>
          <w:tcPr>
            <w:tcW w:w="4230" w:type="dxa"/>
            <w:shd w:val="clear" w:color="auto" w:fill="auto"/>
            <w:noWrap/>
            <w:vAlign w:val="center"/>
            <w:hideMark/>
          </w:tcPr>
          <w:p w:rsidR="00825F12" w:rsidRPr="00825F12" w:rsidRDefault="00825F12" w:rsidP="00825F12">
            <w:pPr>
              <w:ind w:firstLine="0"/>
              <w:jc w:val="left"/>
              <w:cnfStyle w:val="000000100000"/>
              <w:rPr>
                <w:rFonts w:cs="Times New Roman"/>
              </w:rPr>
            </w:pPr>
          </w:p>
        </w:tc>
        <w:tc>
          <w:tcPr>
            <w:tcW w:w="135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З</w:t>
            </w:r>
          </w:p>
        </w:tc>
        <w:tc>
          <w:tcPr>
            <w:tcW w:w="117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100000"/>
              <w:rPr>
                <w:rFonts w:cs="Times New Roman"/>
              </w:rPr>
            </w:pPr>
          </w:p>
        </w:tc>
      </w:tr>
      <w:tr w:rsidR="00825F12" w:rsidRPr="00825F12" w:rsidTr="00825F12">
        <w:trPr>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Euphrasia sp.</w:t>
            </w:r>
          </w:p>
        </w:tc>
        <w:tc>
          <w:tcPr>
            <w:tcW w:w="423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видова трава, видац</w:t>
            </w:r>
          </w:p>
        </w:tc>
        <w:tc>
          <w:tcPr>
            <w:tcW w:w="135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З, *</w:t>
            </w:r>
          </w:p>
        </w:tc>
        <w:tc>
          <w:tcPr>
            <w:tcW w:w="1170" w:type="dxa"/>
            <w:shd w:val="clear" w:color="auto" w:fill="auto"/>
            <w:noWrap/>
            <w:vAlign w:val="center"/>
            <w:hideMark/>
          </w:tcPr>
          <w:p w:rsidR="00825F12" w:rsidRPr="00825F12" w:rsidRDefault="00825F12" w:rsidP="00825F12">
            <w:pPr>
              <w:ind w:firstLine="0"/>
              <w:jc w:val="left"/>
              <w:cnfStyle w:val="000000000000"/>
              <w:rPr>
                <w:rFonts w:cs="Times New Roman"/>
              </w:rPr>
            </w:pPr>
          </w:p>
        </w:tc>
        <w:tc>
          <w:tcPr>
            <w:tcW w:w="967" w:type="dxa"/>
            <w:shd w:val="clear" w:color="auto" w:fill="auto"/>
            <w:noWrap/>
            <w:vAlign w:val="center"/>
            <w:hideMark/>
          </w:tcPr>
          <w:p w:rsidR="00825F12" w:rsidRPr="00825F12" w:rsidRDefault="00825F12" w:rsidP="00825F12">
            <w:pPr>
              <w:ind w:firstLine="0"/>
              <w:jc w:val="left"/>
              <w:cnfStyle w:val="000000000000"/>
              <w:rPr>
                <w:rFonts w:cs="Times New Roman"/>
              </w:rPr>
            </w:pPr>
          </w:p>
        </w:tc>
      </w:tr>
      <w:tr w:rsidR="00825F12" w:rsidRPr="00825F12" w:rsidTr="00825F12">
        <w:trPr>
          <w:cnfStyle w:val="000000100000"/>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Fragaria vesca subsp. vesca</w:t>
            </w:r>
          </w:p>
        </w:tc>
        <w:tc>
          <w:tcPr>
            <w:tcW w:w="423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шумска јагода</w:t>
            </w:r>
          </w:p>
        </w:tc>
        <w:tc>
          <w:tcPr>
            <w:tcW w:w="135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З, *</w:t>
            </w:r>
          </w:p>
        </w:tc>
        <w:tc>
          <w:tcPr>
            <w:tcW w:w="1170" w:type="dxa"/>
            <w:shd w:val="clear" w:color="auto" w:fill="auto"/>
            <w:noWrap/>
            <w:vAlign w:val="center"/>
            <w:hideMark/>
          </w:tcPr>
          <w:p w:rsidR="00825F12" w:rsidRPr="00825F12" w:rsidRDefault="00825F12" w:rsidP="00825F12">
            <w:pPr>
              <w:ind w:firstLine="0"/>
              <w:jc w:val="left"/>
              <w:cnfStyle w:val="000000100000"/>
              <w:rPr>
                <w:rFonts w:cs="Times New Roman"/>
              </w:rPr>
            </w:pPr>
          </w:p>
        </w:tc>
        <w:tc>
          <w:tcPr>
            <w:tcW w:w="967" w:type="dxa"/>
            <w:shd w:val="clear" w:color="auto" w:fill="auto"/>
            <w:noWrap/>
            <w:vAlign w:val="center"/>
            <w:hideMark/>
          </w:tcPr>
          <w:p w:rsidR="00825F12" w:rsidRPr="00825F12" w:rsidRDefault="00825F12" w:rsidP="00825F12">
            <w:pPr>
              <w:ind w:firstLine="0"/>
              <w:jc w:val="left"/>
              <w:cnfStyle w:val="000000100000"/>
              <w:rPr>
                <w:rFonts w:cs="Times New Roman"/>
              </w:rPr>
            </w:pPr>
          </w:p>
        </w:tc>
      </w:tr>
      <w:tr w:rsidR="00825F12" w:rsidRPr="00825F12" w:rsidTr="00825F12">
        <w:trPr>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Frangula dodonei subsp. dodonei</w:t>
            </w:r>
          </w:p>
        </w:tc>
        <w:tc>
          <w:tcPr>
            <w:tcW w:w="423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крушина</w:t>
            </w:r>
          </w:p>
        </w:tc>
        <w:tc>
          <w:tcPr>
            <w:tcW w:w="135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З, *</w:t>
            </w:r>
          </w:p>
        </w:tc>
        <w:tc>
          <w:tcPr>
            <w:tcW w:w="1170" w:type="dxa"/>
            <w:shd w:val="clear" w:color="auto" w:fill="auto"/>
            <w:noWrap/>
            <w:vAlign w:val="center"/>
            <w:hideMark/>
          </w:tcPr>
          <w:p w:rsidR="00825F12" w:rsidRPr="00825F12" w:rsidRDefault="00825F12" w:rsidP="00825F12">
            <w:pPr>
              <w:ind w:firstLine="0"/>
              <w:jc w:val="left"/>
              <w:cnfStyle w:val="000000000000"/>
              <w:rPr>
                <w:rFonts w:cs="Times New Roman"/>
              </w:rPr>
            </w:pPr>
          </w:p>
        </w:tc>
        <w:tc>
          <w:tcPr>
            <w:tcW w:w="967" w:type="dxa"/>
            <w:shd w:val="clear" w:color="auto" w:fill="auto"/>
            <w:noWrap/>
            <w:vAlign w:val="center"/>
            <w:hideMark/>
          </w:tcPr>
          <w:p w:rsidR="00825F12" w:rsidRPr="00825F12" w:rsidRDefault="00825F12" w:rsidP="00825F12">
            <w:pPr>
              <w:ind w:firstLine="0"/>
              <w:jc w:val="left"/>
              <w:cnfStyle w:val="000000000000"/>
              <w:rPr>
                <w:rFonts w:cs="Times New Roman"/>
              </w:rPr>
            </w:pPr>
          </w:p>
        </w:tc>
      </w:tr>
      <w:tr w:rsidR="00825F12" w:rsidRPr="00825F12" w:rsidTr="00825F12">
        <w:trPr>
          <w:cnfStyle w:val="000000100000"/>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Frangula rupestris</w:t>
            </w:r>
          </w:p>
        </w:tc>
        <w:tc>
          <w:tcPr>
            <w:tcW w:w="423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пасја леска</w:t>
            </w:r>
          </w:p>
        </w:tc>
        <w:tc>
          <w:tcPr>
            <w:tcW w:w="135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З</w:t>
            </w:r>
          </w:p>
        </w:tc>
        <w:tc>
          <w:tcPr>
            <w:tcW w:w="117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100000"/>
              <w:rPr>
                <w:rFonts w:cs="Times New Roman"/>
              </w:rPr>
            </w:pPr>
          </w:p>
        </w:tc>
      </w:tr>
      <w:tr w:rsidR="00825F12" w:rsidRPr="00825F12" w:rsidTr="00825F12">
        <w:trPr>
          <w:trHeight w:val="54"/>
          <w:jc w:val="center"/>
        </w:trPr>
        <w:tc>
          <w:tcPr>
            <w:cnfStyle w:val="001000000000"/>
            <w:tcW w:w="4919" w:type="dxa"/>
            <w:shd w:val="clear" w:color="auto" w:fill="auto"/>
            <w:vAlign w:val="center"/>
            <w:hideMark/>
          </w:tcPr>
          <w:p w:rsidR="00825F12" w:rsidRPr="00825F12" w:rsidRDefault="00825F12" w:rsidP="00825F12">
            <w:pPr>
              <w:ind w:firstLine="0"/>
              <w:jc w:val="left"/>
              <w:rPr>
                <w:rFonts w:cs="Times New Roman"/>
              </w:rPr>
            </w:pPr>
            <w:r w:rsidRPr="00825F12">
              <w:rPr>
                <w:rFonts w:cs="Times New Roman"/>
              </w:rPr>
              <w:t>Fumana bonapartei</w:t>
            </w:r>
          </w:p>
        </w:tc>
        <w:tc>
          <w:tcPr>
            <w:tcW w:w="4230" w:type="dxa"/>
            <w:shd w:val="clear" w:color="auto" w:fill="auto"/>
            <w:vAlign w:val="center"/>
            <w:hideMark/>
          </w:tcPr>
          <w:p w:rsidR="00825F12" w:rsidRPr="00825F12" w:rsidRDefault="00825F12" w:rsidP="00825F12">
            <w:pPr>
              <w:ind w:firstLine="0"/>
              <w:jc w:val="left"/>
              <w:cnfStyle w:val="000000000000"/>
              <w:rPr>
                <w:rFonts w:cs="Times New Roman"/>
              </w:rPr>
            </w:pPr>
          </w:p>
        </w:tc>
        <w:tc>
          <w:tcPr>
            <w:tcW w:w="135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З</w:t>
            </w:r>
          </w:p>
        </w:tc>
        <w:tc>
          <w:tcPr>
            <w:tcW w:w="117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000000"/>
              <w:rPr>
                <w:rFonts w:cs="Times New Roman"/>
              </w:rPr>
            </w:pPr>
          </w:p>
        </w:tc>
      </w:tr>
      <w:tr w:rsidR="00825F12" w:rsidRPr="00825F12" w:rsidTr="00825F12">
        <w:trPr>
          <w:cnfStyle w:val="000000100000"/>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Galanthus nivalis subsp. nivalis</w:t>
            </w:r>
          </w:p>
        </w:tc>
        <w:tc>
          <w:tcPr>
            <w:tcW w:w="423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висибаба</w:t>
            </w:r>
          </w:p>
        </w:tc>
        <w:tc>
          <w:tcPr>
            <w:tcW w:w="135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З</w:t>
            </w:r>
          </w:p>
        </w:tc>
        <w:tc>
          <w:tcPr>
            <w:tcW w:w="1170" w:type="dxa"/>
            <w:shd w:val="clear" w:color="auto" w:fill="auto"/>
            <w:noWrap/>
            <w:vAlign w:val="center"/>
            <w:hideMark/>
          </w:tcPr>
          <w:p w:rsidR="00825F12" w:rsidRPr="00825F12" w:rsidRDefault="00825F12" w:rsidP="00825F12">
            <w:pPr>
              <w:ind w:firstLine="0"/>
              <w:jc w:val="left"/>
              <w:cnfStyle w:val="000000100000"/>
              <w:rPr>
                <w:rFonts w:cs="Times New Roman"/>
              </w:rPr>
            </w:pPr>
          </w:p>
        </w:tc>
        <w:tc>
          <w:tcPr>
            <w:tcW w:w="967"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w:t>
            </w:r>
          </w:p>
        </w:tc>
      </w:tr>
      <w:tr w:rsidR="00825F12" w:rsidRPr="00825F12" w:rsidTr="00825F12">
        <w:trPr>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Galium flavescens</w:t>
            </w:r>
          </w:p>
        </w:tc>
        <w:tc>
          <w:tcPr>
            <w:tcW w:w="4230" w:type="dxa"/>
            <w:shd w:val="clear" w:color="auto" w:fill="auto"/>
            <w:noWrap/>
            <w:vAlign w:val="center"/>
            <w:hideMark/>
          </w:tcPr>
          <w:p w:rsidR="00825F12" w:rsidRPr="00825F12" w:rsidRDefault="00825F12" w:rsidP="00825F12">
            <w:pPr>
              <w:ind w:firstLine="0"/>
              <w:jc w:val="left"/>
              <w:cnfStyle w:val="000000000000"/>
              <w:rPr>
                <w:rFonts w:cs="Times New Roman"/>
              </w:rPr>
            </w:pPr>
          </w:p>
        </w:tc>
        <w:tc>
          <w:tcPr>
            <w:tcW w:w="135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З</w:t>
            </w:r>
          </w:p>
        </w:tc>
        <w:tc>
          <w:tcPr>
            <w:tcW w:w="117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000000"/>
              <w:rPr>
                <w:rFonts w:cs="Times New Roman"/>
              </w:rPr>
            </w:pPr>
          </w:p>
        </w:tc>
      </w:tr>
      <w:tr w:rsidR="00825F12" w:rsidRPr="00825F12" w:rsidTr="00825F12">
        <w:trPr>
          <w:cnfStyle w:val="000000100000"/>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Galium odoratum</w:t>
            </w:r>
          </w:p>
        </w:tc>
        <w:tc>
          <w:tcPr>
            <w:tcW w:w="423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лазаркиња</w:t>
            </w:r>
          </w:p>
        </w:tc>
        <w:tc>
          <w:tcPr>
            <w:tcW w:w="135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З, *</w:t>
            </w:r>
          </w:p>
        </w:tc>
        <w:tc>
          <w:tcPr>
            <w:tcW w:w="1170" w:type="dxa"/>
            <w:shd w:val="clear" w:color="auto" w:fill="auto"/>
            <w:noWrap/>
            <w:vAlign w:val="center"/>
            <w:hideMark/>
          </w:tcPr>
          <w:p w:rsidR="00825F12" w:rsidRPr="00825F12" w:rsidRDefault="00825F12" w:rsidP="00825F12">
            <w:pPr>
              <w:ind w:firstLine="0"/>
              <w:jc w:val="left"/>
              <w:cnfStyle w:val="000000100000"/>
              <w:rPr>
                <w:rFonts w:cs="Times New Roman"/>
              </w:rPr>
            </w:pPr>
          </w:p>
        </w:tc>
        <w:tc>
          <w:tcPr>
            <w:tcW w:w="967" w:type="dxa"/>
            <w:shd w:val="clear" w:color="auto" w:fill="auto"/>
            <w:noWrap/>
            <w:vAlign w:val="center"/>
            <w:hideMark/>
          </w:tcPr>
          <w:p w:rsidR="00825F12" w:rsidRPr="00825F12" w:rsidRDefault="00825F12" w:rsidP="00825F12">
            <w:pPr>
              <w:ind w:firstLine="0"/>
              <w:jc w:val="left"/>
              <w:cnfStyle w:val="000000100000"/>
              <w:rPr>
                <w:rFonts w:cs="Times New Roman"/>
              </w:rPr>
            </w:pPr>
          </w:p>
        </w:tc>
      </w:tr>
      <w:tr w:rsidR="00825F12" w:rsidRPr="00825F12" w:rsidTr="00825F12">
        <w:trPr>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Galium verum subsp. verum</w:t>
            </w:r>
          </w:p>
        </w:tc>
        <w:tc>
          <w:tcPr>
            <w:tcW w:w="423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ивањско цвеће</w:t>
            </w:r>
          </w:p>
        </w:tc>
        <w:tc>
          <w:tcPr>
            <w:tcW w:w="135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З, *</w:t>
            </w:r>
          </w:p>
        </w:tc>
        <w:tc>
          <w:tcPr>
            <w:tcW w:w="1170" w:type="dxa"/>
            <w:shd w:val="clear" w:color="auto" w:fill="auto"/>
            <w:noWrap/>
            <w:vAlign w:val="center"/>
            <w:hideMark/>
          </w:tcPr>
          <w:p w:rsidR="00825F12" w:rsidRPr="00825F12" w:rsidRDefault="00825F12" w:rsidP="00825F12">
            <w:pPr>
              <w:ind w:firstLine="0"/>
              <w:jc w:val="left"/>
              <w:cnfStyle w:val="000000000000"/>
              <w:rPr>
                <w:rFonts w:cs="Times New Roman"/>
              </w:rPr>
            </w:pPr>
          </w:p>
        </w:tc>
        <w:tc>
          <w:tcPr>
            <w:tcW w:w="967" w:type="dxa"/>
            <w:shd w:val="clear" w:color="auto" w:fill="auto"/>
            <w:noWrap/>
            <w:vAlign w:val="center"/>
            <w:hideMark/>
          </w:tcPr>
          <w:p w:rsidR="00825F12" w:rsidRPr="00825F12" w:rsidRDefault="00825F12" w:rsidP="00825F12">
            <w:pPr>
              <w:ind w:firstLine="0"/>
              <w:jc w:val="left"/>
              <w:cnfStyle w:val="000000000000"/>
              <w:rPr>
                <w:rFonts w:cs="Times New Roman"/>
              </w:rPr>
            </w:pPr>
          </w:p>
        </w:tc>
      </w:tr>
      <w:tr w:rsidR="00825F12" w:rsidRPr="00825F12" w:rsidTr="00825F12">
        <w:trPr>
          <w:cnfStyle w:val="000000100000"/>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Gentiana asclepiadea subsp. asclepiadea</w:t>
            </w:r>
          </w:p>
        </w:tc>
        <w:tc>
          <w:tcPr>
            <w:tcW w:w="423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свећица</w:t>
            </w:r>
          </w:p>
        </w:tc>
        <w:tc>
          <w:tcPr>
            <w:tcW w:w="135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З, *</w:t>
            </w:r>
          </w:p>
        </w:tc>
        <w:tc>
          <w:tcPr>
            <w:tcW w:w="1170" w:type="dxa"/>
            <w:shd w:val="clear" w:color="auto" w:fill="auto"/>
            <w:noWrap/>
            <w:vAlign w:val="center"/>
            <w:hideMark/>
          </w:tcPr>
          <w:p w:rsidR="00825F12" w:rsidRPr="00825F12" w:rsidRDefault="00825F12" w:rsidP="00825F12">
            <w:pPr>
              <w:ind w:firstLine="0"/>
              <w:jc w:val="left"/>
              <w:cnfStyle w:val="000000100000"/>
              <w:rPr>
                <w:rFonts w:cs="Times New Roman"/>
              </w:rPr>
            </w:pPr>
          </w:p>
        </w:tc>
        <w:tc>
          <w:tcPr>
            <w:tcW w:w="967" w:type="dxa"/>
            <w:shd w:val="clear" w:color="auto" w:fill="auto"/>
            <w:noWrap/>
            <w:vAlign w:val="center"/>
            <w:hideMark/>
          </w:tcPr>
          <w:p w:rsidR="00825F12" w:rsidRPr="00825F12" w:rsidRDefault="00825F12" w:rsidP="00825F12">
            <w:pPr>
              <w:ind w:firstLine="0"/>
              <w:jc w:val="left"/>
              <w:cnfStyle w:val="000000100000"/>
              <w:rPr>
                <w:rFonts w:cs="Times New Roman"/>
              </w:rPr>
            </w:pPr>
          </w:p>
        </w:tc>
      </w:tr>
      <w:tr w:rsidR="00825F12" w:rsidRPr="00825F12" w:rsidTr="00825F12">
        <w:trPr>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Gentiana cruciata subsp. cruciata</w:t>
            </w:r>
          </w:p>
        </w:tc>
        <w:tc>
          <w:tcPr>
            <w:tcW w:w="423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крстаста линцура</w:t>
            </w:r>
          </w:p>
        </w:tc>
        <w:tc>
          <w:tcPr>
            <w:tcW w:w="135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З, *</w:t>
            </w:r>
          </w:p>
        </w:tc>
        <w:tc>
          <w:tcPr>
            <w:tcW w:w="1170" w:type="dxa"/>
            <w:shd w:val="clear" w:color="auto" w:fill="auto"/>
            <w:noWrap/>
            <w:vAlign w:val="center"/>
            <w:hideMark/>
          </w:tcPr>
          <w:p w:rsidR="00825F12" w:rsidRPr="00825F12" w:rsidRDefault="00825F12" w:rsidP="00825F12">
            <w:pPr>
              <w:ind w:firstLine="0"/>
              <w:jc w:val="left"/>
              <w:cnfStyle w:val="000000000000"/>
              <w:rPr>
                <w:rFonts w:cs="Times New Roman"/>
              </w:rPr>
            </w:pPr>
          </w:p>
        </w:tc>
        <w:tc>
          <w:tcPr>
            <w:tcW w:w="967" w:type="dxa"/>
            <w:shd w:val="clear" w:color="auto" w:fill="auto"/>
            <w:noWrap/>
            <w:vAlign w:val="center"/>
            <w:hideMark/>
          </w:tcPr>
          <w:p w:rsidR="00825F12" w:rsidRPr="00825F12" w:rsidRDefault="00825F12" w:rsidP="00825F12">
            <w:pPr>
              <w:ind w:firstLine="0"/>
              <w:jc w:val="left"/>
              <w:cnfStyle w:val="000000000000"/>
              <w:rPr>
                <w:rFonts w:cs="Times New Roman"/>
              </w:rPr>
            </w:pPr>
          </w:p>
        </w:tc>
      </w:tr>
      <w:tr w:rsidR="00825F12" w:rsidRPr="00825F12" w:rsidTr="00825F12">
        <w:trPr>
          <w:cnfStyle w:val="000000100000"/>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Gentiana pneumonanthe subsp. pneumonanthe</w:t>
            </w:r>
          </w:p>
        </w:tc>
        <w:tc>
          <w:tcPr>
            <w:tcW w:w="423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мала свећица</w:t>
            </w:r>
          </w:p>
        </w:tc>
        <w:tc>
          <w:tcPr>
            <w:tcW w:w="135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З</w:t>
            </w:r>
          </w:p>
        </w:tc>
        <w:tc>
          <w:tcPr>
            <w:tcW w:w="117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100000"/>
              <w:rPr>
                <w:rFonts w:cs="Times New Roman"/>
              </w:rPr>
            </w:pPr>
          </w:p>
        </w:tc>
      </w:tr>
      <w:tr w:rsidR="00825F12" w:rsidRPr="00825F12" w:rsidTr="00825F12">
        <w:trPr>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Gentianella ciliata subsp. ciliata</w:t>
            </w:r>
          </w:p>
        </w:tc>
        <w:tc>
          <w:tcPr>
            <w:tcW w:w="423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равен</w:t>
            </w:r>
          </w:p>
        </w:tc>
        <w:tc>
          <w:tcPr>
            <w:tcW w:w="135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З</w:t>
            </w:r>
          </w:p>
        </w:tc>
        <w:tc>
          <w:tcPr>
            <w:tcW w:w="117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000000"/>
              <w:rPr>
                <w:rFonts w:cs="Times New Roman"/>
              </w:rPr>
            </w:pPr>
          </w:p>
        </w:tc>
      </w:tr>
      <w:tr w:rsidR="00825F12" w:rsidRPr="00825F12" w:rsidTr="00825F12">
        <w:trPr>
          <w:cnfStyle w:val="000000100000"/>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Geranium macrorrhizum</w:t>
            </w:r>
          </w:p>
        </w:tc>
        <w:tc>
          <w:tcPr>
            <w:tcW w:w="423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здравац</w:t>
            </w:r>
          </w:p>
        </w:tc>
        <w:tc>
          <w:tcPr>
            <w:tcW w:w="135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З</w:t>
            </w:r>
          </w:p>
        </w:tc>
        <w:tc>
          <w:tcPr>
            <w:tcW w:w="117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100000"/>
              <w:rPr>
                <w:rFonts w:cs="Times New Roman"/>
              </w:rPr>
            </w:pPr>
          </w:p>
        </w:tc>
      </w:tr>
      <w:tr w:rsidR="00825F12" w:rsidRPr="00825F12" w:rsidTr="00825F12">
        <w:trPr>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Geranium nodosum</w:t>
            </w:r>
          </w:p>
        </w:tc>
        <w:tc>
          <w:tcPr>
            <w:tcW w:w="4230" w:type="dxa"/>
            <w:shd w:val="clear" w:color="auto" w:fill="auto"/>
            <w:noWrap/>
            <w:vAlign w:val="center"/>
            <w:hideMark/>
          </w:tcPr>
          <w:p w:rsidR="00825F12" w:rsidRPr="00825F12" w:rsidRDefault="00825F12" w:rsidP="00825F12">
            <w:pPr>
              <w:ind w:firstLine="0"/>
              <w:jc w:val="left"/>
              <w:cnfStyle w:val="000000000000"/>
              <w:rPr>
                <w:rFonts w:cs="Times New Roman"/>
              </w:rPr>
            </w:pPr>
          </w:p>
        </w:tc>
        <w:tc>
          <w:tcPr>
            <w:tcW w:w="135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З</w:t>
            </w:r>
          </w:p>
        </w:tc>
        <w:tc>
          <w:tcPr>
            <w:tcW w:w="117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000000"/>
              <w:rPr>
                <w:rFonts w:cs="Times New Roman"/>
              </w:rPr>
            </w:pPr>
          </w:p>
        </w:tc>
      </w:tr>
      <w:tr w:rsidR="00825F12" w:rsidRPr="00825F12" w:rsidTr="00825F12">
        <w:trPr>
          <w:cnfStyle w:val="000000100000"/>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Geranium robertianum subsp. robertianum</w:t>
            </w:r>
          </w:p>
        </w:tc>
        <w:tc>
          <w:tcPr>
            <w:tcW w:w="423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жива трава</w:t>
            </w:r>
          </w:p>
        </w:tc>
        <w:tc>
          <w:tcPr>
            <w:tcW w:w="135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З, *</w:t>
            </w:r>
          </w:p>
        </w:tc>
        <w:tc>
          <w:tcPr>
            <w:tcW w:w="1170" w:type="dxa"/>
            <w:shd w:val="clear" w:color="auto" w:fill="auto"/>
            <w:noWrap/>
            <w:vAlign w:val="center"/>
            <w:hideMark/>
          </w:tcPr>
          <w:p w:rsidR="00825F12" w:rsidRPr="00825F12" w:rsidRDefault="00825F12" w:rsidP="00825F12">
            <w:pPr>
              <w:ind w:firstLine="0"/>
              <w:jc w:val="left"/>
              <w:cnfStyle w:val="000000100000"/>
              <w:rPr>
                <w:rFonts w:cs="Times New Roman"/>
              </w:rPr>
            </w:pPr>
          </w:p>
        </w:tc>
        <w:tc>
          <w:tcPr>
            <w:tcW w:w="967" w:type="dxa"/>
            <w:shd w:val="clear" w:color="auto" w:fill="auto"/>
            <w:noWrap/>
            <w:vAlign w:val="center"/>
            <w:hideMark/>
          </w:tcPr>
          <w:p w:rsidR="00825F12" w:rsidRPr="00825F12" w:rsidRDefault="00825F12" w:rsidP="00825F12">
            <w:pPr>
              <w:ind w:firstLine="0"/>
              <w:jc w:val="left"/>
              <w:cnfStyle w:val="000000100000"/>
              <w:rPr>
                <w:rFonts w:cs="Times New Roman"/>
              </w:rPr>
            </w:pPr>
          </w:p>
        </w:tc>
      </w:tr>
      <w:tr w:rsidR="00825F12" w:rsidRPr="00825F12" w:rsidTr="00825F12">
        <w:trPr>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Gladiolus imbricatus</w:t>
            </w:r>
          </w:p>
        </w:tc>
        <w:tc>
          <w:tcPr>
            <w:tcW w:w="423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црепаста гладиола</w:t>
            </w:r>
          </w:p>
        </w:tc>
        <w:tc>
          <w:tcPr>
            <w:tcW w:w="135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СЗ</w:t>
            </w:r>
          </w:p>
        </w:tc>
        <w:tc>
          <w:tcPr>
            <w:tcW w:w="1170" w:type="dxa"/>
            <w:shd w:val="clear" w:color="auto" w:fill="auto"/>
            <w:noWrap/>
            <w:vAlign w:val="center"/>
            <w:hideMark/>
          </w:tcPr>
          <w:p w:rsidR="00825F12" w:rsidRPr="00825F12" w:rsidRDefault="00825F12" w:rsidP="00825F12">
            <w:pPr>
              <w:ind w:firstLine="0"/>
              <w:jc w:val="left"/>
              <w:cnfStyle w:val="000000000000"/>
              <w:rPr>
                <w:rFonts w:cs="Times New Roman"/>
              </w:rPr>
            </w:pPr>
          </w:p>
        </w:tc>
        <w:tc>
          <w:tcPr>
            <w:tcW w:w="967" w:type="dxa"/>
            <w:shd w:val="clear" w:color="auto" w:fill="auto"/>
            <w:noWrap/>
            <w:vAlign w:val="center"/>
            <w:hideMark/>
          </w:tcPr>
          <w:p w:rsidR="00825F12" w:rsidRPr="00825F12" w:rsidRDefault="00825F12" w:rsidP="00825F12">
            <w:pPr>
              <w:ind w:firstLine="0"/>
              <w:jc w:val="left"/>
              <w:cnfStyle w:val="000000000000"/>
              <w:rPr>
                <w:rFonts w:cs="Times New Roman"/>
              </w:rPr>
            </w:pPr>
          </w:p>
        </w:tc>
      </w:tr>
      <w:tr w:rsidR="00825F12" w:rsidRPr="00825F12" w:rsidTr="00825F12">
        <w:trPr>
          <w:cnfStyle w:val="000000100000"/>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Glechoma hederacea</w:t>
            </w:r>
          </w:p>
        </w:tc>
        <w:tc>
          <w:tcPr>
            <w:tcW w:w="423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добричица</w:t>
            </w:r>
          </w:p>
        </w:tc>
        <w:tc>
          <w:tcPr>
            <w:tcW w:w="135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З, *</w:t>
            </w:r>
          </w:p>
        </w:tc>
        <w:tc>
          <w:tcPr>
            <w:tcW w:w="1170" w:type="dxa"/>
            <w:shd w:val="clear" w:color="auto" w:fill="auto"/>
            <w:noWrap/>
            <w:vAlign w:val="center"/>
            <w:hideMark/>
          </w:tcPr>
          <w:p w:rsidR="00825F12" w:rsidRPr="00825F12" w:rsidRDefault="00825F12" w:rsidP="00825F12">
            <w:pPr>
              <w:ind w:firstLine="0"/>
              <w:jc w:val="left"/>
              <w:cnfStyle w:val="000000100000"/>
              <w:rPr>
                <w:rFonts w:cs="Times New Roman"/>
              </w:rPr>
            </w:pPr>
          </w:p>
        </w:tc>
        <w:tc>
          <w:tcPr>
            <w:tcW w:w="967" w:type="dxa"/>
            <w:shd w:val="clear" w:color="auto" w:fill="auto"/>
            <w:noWrap/>
            <w:vAlign w:val="center"/>
            <w:hideMark/>
          </w:tcPr>
          <w:p w:rsidR="00825F12" w:rsidRPr="00825F12" w:rsidRDefault="00825F12" w:rsidP="00825F12">
            <w:pPr>
              <w:ind w:firstLine="0"/>
              <w:jc w:val="left"/>
              <w:cnfStyle w:val="000000100000"/>
              <w:rPr>
                <w:rFonts w:cs="Times New Roman"/>
              </w:rPr>
            </w:pPr>
          </w:p>
        </w:tc>
      </w:tr>
      <w:tr w:rsidR="00825F12" w:rsidRPr="00825F12" w:rsidTr="00825F12">
        <w:trPr>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Goodyera repens</w:t>
            </w:r>
          </w:p>
        </w:tc>
        <w:tc>
          <w:tcPr>
            <w:tcW w:w="423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годијерка, оштропелудка</w:t>
            </w:r>
          </w:p>
        </w:tc>
        <w:tc>
          <w:tcPr>
            <w:tcW w:w="135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СЗ</w:t>
            </w:r>
          </w:p>
        </w:tc>
        <w:tc>
          <w:tcPr>
            <w:tcW w:w="117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w:t>
            </w:r>
          </w:p>
        </w:tc>
      </w:tr>
      <w:tr w:rsidR="00825F12" w:rsidRPr="00825F12" w:rsidTr="00825F12">
        <w:trPr>
          <w:cnfStyle w:val="000000100000"/>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Gymnadenia conopsea subsp. conopsea</w:t>
            </w:r>
          </w:p>
        </w:tc>
        <w:tc>
          <w:tcPr>
            <w:tcW w:w="423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врањак</w:t>
            </w:r>
          </w:p>
        </w:tc>
        <w:tc>
          <w:tcPr>
            <w:tcW w:w="135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З</w:t>
            </w:r>
          </w:p>
        </w:tc>
        <w:tc>
          <w:tcPr>
            <w:tcW w:w="117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w:t>
            </w:r>
          </w:p>
        </w:tc>
      </w:tr>
      <w:tr w:rsidR="00825F12" w:rsidRPr="00825F12" w:rsidTr="00825F12">
        <w:trPr>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Gymnadenia nigra</w:t>
            </w:r>
          </w:p>
        </w:tc>
        <w:tc>
          <w:tcPr>
            <w:tcW w:w="423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црно смиље, мркоглавац</w:t>
            </w:r>
          </w:p>
        </w:tc>
        <w:tc>
          <w:tcPr>
            <w:tcW w:w="135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СЗ</w:t>
            </w:r>
          </w:p>
        </w:tc>
        <w:tc>
          <w:tcPr>
            <w:tcW w:w="117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w:t>
            </w:r>
          </w:p>
        </w:tc>
      </w:tr>
      <w:tr w:rsidR="00825F12" w:rsidRPr="00825F12" w:rsidTr="00825F12">
        <w:trPr>
          <w:cnfStyle w:val="000000100000"/>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Gymnadenia odoratissima subsp. odoratissima</w:t>
            </w:r>
          </w:p>
        </w:tc>
        <w:tc>
          <w:tcPr>
            <w:tcW w:w="423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рочице</w:t>
            </w:r>
          </w:p>
        </w:tc>
        <w:tc>
          <w:tcPr>
            <w:tcW w:w="135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З</w:t>
            </w:r>
          </w:p>
        </w:tc>
        <w:tc>
          <w:tcPr>
            <w:tcW w:w="117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w:t>
            </w:r>
          </w:p>
        </w:tc>
      </w:tr>
      <w:tr w:rsidR="00825F12" w:rsidRPr="00825F12" w:rsidTr="00825F12">
        <w:trPr>
          <w:trHeight w:val="54"/>
          <w:jc w:val="center"/>
        </w:trPr>
        <w:tc>
          <w:tcPr>
            <w:cnfStyle w:val="001000000000"/>
            <w:tcW w:w="4919" w:type="dxa"/>
            <w:shd w:val="clear" w:color="auto" w:fill="auto"/>
            <w:vAlign w:val="center"/>
            <w:hideMark/>
          </w:tcPr>
          <w:p w:rsidR="00825F12" w:rsidRPr="00825F12" w:rsidRDefault="00825F12" w:rsidP="00825F12">
            <w:pPr>
              <w:ind w:firstLine="0"/>
              <w:jc w:val="left"/>
              <w:rPr>
                <w:rFonts w:cs="Times New Roman"/>
              </w:rPr>
            </w:pPr>
            <w:r w:rsidRPr="00825F12">
              <w:rPr>
                <w:rFonts w:cs="Times New Roman"/>
              </w:rPr>
              <w:t>Gypsophila spergulifolia</w:t>
            </w:r>
          </w:p>
        </w:tc>
        <w:tc>
          <w:tcPr>
            <w:tcW w:w="4230" w:type="dxa"/>
            <w:shd w:val="clear" w:color="auto" w:fill="auto"/>
            <w:vAlign w:val="center"/>
            <w:hideMark/>
          </w:tcPr>
          <w:p w:rsidR="00825F12" w:rsidRPr="00825F12" w:rsidRDefault="00825F12" w:rsidP="00825F12">
            <w:pPr>
              <w:ind w:firstLine="0"/>
              <w:jc w:val="left"/>
              <w:cnfStyle w:val="000000000000"/>
              <w:rPr>
                <w:rFonts w:cs="Times New Roman"/>
              </w:rPr>
            </w:pPr>
          </w:p>
        </w:tc>
        <w:tc>
          <w:tcPr>
            <w:tcW w:w="135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З</w:t>
            </w:r>
          </w:p>
        </w:tc>
        <w:tc>
          <w:tcPr>
            <w:tcW w:w="117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000000"/>
              <w:rPr>
                <w:rFonts w:cs="Times New Roman"/>
              </w:rPr>
            </w:pPr>
          </w:p>
        </w:tc>
      </w:tr>
      <w:tr w:rsidR="00825F12" w:rsidRPr="00825F12" w:rsidTr="00825F12">
        <w:trPr>
          <w:cnfStyle w:val="000000100000"/>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Halacsya sendtneri</w:t>
            </w:r>
          </w:p>
        </w:tc>
        <w:tc>
          <w:tcPr>
            <w:tcW w:w="423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цвакија</w:t>
            </w:r>
          </w:p>
        </w:tc>
        <w:tc>
          <w:tcPr>
            <w:tcW w:w="135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З</w:t>
            </w:r>
          </w:p>
        </w:tc>
        <w:tc>
          <w:tcPr>
            <w:tcW w:w="117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100000"/>
              <w:rPr>
                <w:rFonts w:cs="Times New Roman"/>
              </w:rPr>
            </w:pPr>
          </w:p>
        </w:tc>
      </w:tr>
      <w:tr w:rsidR="00825F12" w:rsidRPr="00825F12" w:rsidTr="00825F12">
        <w:trPr>
          <w:trHeight w:val="54"/>
          <w:jc w:val="center"/>
        </w:trPr>
        <w:tc>
          <w:tcPr>
            <w:cnfStyle w:val="001000000000"/>
            <w:tcW w:w="4919" w:type="dxa"/>
            <w:shd w:val="clear" w:color="auto" w:fill="auto"/>
            <w:vAlign w:val="center"/>
            <w:hideMark/>
          </w:tcPr>
          <w:p w:rsidR="00825F12" w:rsidRPr="00825F12" w:rsidRDefault="00825F12" w:rsidP="00825F12">
            <w:pPr>
              <w:ind w:firstLine="0"/>
              <w:jc w:val="left"/>
              <w:rPr>
                <w:rFonts w:cs="Times New Roman"/>
              </w:rPr>
            </w:pPr>
            <w:r w:rsidRPr="00825F12">
              <w:rPr>
                <w:rFonts w:cs="Times New Roman"/>
              </w:rPr>
              <w:t>Haplophyllum boissieranum</w:t>
            </w:r>
          </w:p>
        </w:tc>
        <w:tc>
          <w:tcPr>
            <w:tcW w:w="4230" w:type="dxa"/>
            <w:shd w:val="clear" w:color="auto" w:fill="auto"/>
            <w:vAlign w:val="center"/>
            <w:hideMark/>
          </w:tcPr>
          <w:p w:rsidR="00825F12" w:rsidRPr="00825F12" w:rsidRDefault="00825F12" w:rsidP="00825F12">
            <w:pPr>
              <w:ind w:firstLine="0"/>
              <w:jc w:val="left"/>
              <w:cnfStyle w:val="000000000000"/>
              <w:rPr>
                <w:rFonts w:cs="Times New Roman"/>
              </w:rPr>
            </w:pPr>
          </w:p>
        </w:tc>
        <w:tc>
          <w:tcPr>
            <w:tcW w:w="135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З</w:t>
            </w:r>
          </w:p>
        </w:tc>
        <w:tc>
          <w:tcPr>
            <w:tcW w:w="117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000000"/>
              <w:rPr>
                <w:rFonts w:cs="Times New Roman"/>
              </w:rPr>
            </w:pPr>
          </w:p>
        </w:tc>
      </w:tr>
      <w:tr w:rsidR="00825F12" w:rsidRPr="00825F12" w:rsidTr="00825F12">
        <w:trPr>
          <w:cnfStyle w:val="000000100000"/>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Hedera helix subsp. helix</w:t>
            </w:r>
          </w:p>
        </w:tc>
        <w:tc>
          <w:tcPr>
            <w:tcW w:w="423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бршљан</w:t>
            </w:r>
          </w:p>
        </w:tc>
        <w:tc>
          <w:tcPr>
            <w:tcW w:w="135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З, *</w:t>
            </w:r>
          </w:p>
        </w:tc>
        <w:tc>
          <w:tcPr>
            <w:tcW w:w="1170" w:type="dxa"/>
            <w:shd w:val="clear" w:color="auto" w:fill="auto"/>
            <w:noWrap/>
            <w:vAlign w:val="center"/>
            <w:hideMark/>
          </w:tcPr>
          <w:p w:rsidR="00825F12" w:rsidRPr="00825F12" w:rsidRDefault="00825F12" w:rsidP="00825F12">
            <w:pPr>
              <w:ind w:firstLine="0"/>
              <w:jc w:val="left"/>
              <w:cnfStyle w:val="000000100000"/>
              <w:rPr>
                <w:rFonts w:cs="Times New Roman"/>
              </w:rPr>
            </w:pPr>
          </w:p>
        </w:tc>
        <w:tc>
          <w:tcPr>
            <w:tcW w:w="967" w:type="dxa"/>
            <w:shd w:val="clear" w:color="auto" w:fill="auto"/>
            <w:noWrap/>
            <w:vAlign w:val="center"/>
            <w:hideMark/>
          </w:tcPr>
          <w:p w:rsidR="00825F12" w:rsidRPr="00825F12" w:rsidRDefault="00825F12" w:rsidP="00825F12">
            <w:pPr>
              <w:ind w:firstLine="0"/>
              <w:jc w:val="left"/>
              <w:cnfStyle w:val="000000100000"/>
              <w:rPr>
                <w:rFonts w:cs="Times New Roman"/>
              </w:rPr>
            </w:pPr>
          </w:p>
        </w:tc>
      </w:tr>
      <w:tr w:rsidR="00825F12" w:rsidRPr="00825F12" w:rsidTr="00825F12">
        <w:trPr>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Heliosperma pusillum subsp. monachorum</w:t>
            </w:r>
          </w:p>
        </w:tc>
        <w:tc>
          <w:tcPr>
            <w:tcW w:w="423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галичички пуцавац, монашки пупавац</w:t>
            </w:r>
          </w:p>
        </w:tc>
        <w:tc>
          <w:tcPr>
            <w:tcW w:w="135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СЗ</w:t>
            </w:r>
          </w:p>
        </w:tc>
        <w:tc>
          <w:tcPr>
            <w:tcW w:w="1170" w:type="dxa"/>
            <w:shd w:val="clear" w:color="auto" w:fill="auto"/>
            <w:noWrap/>
            <w:vAlign w:val="center"/>
            <w:hideMark/>
          </w:tcPr>
          <w:p w:rsidR="00825F12" w:rsidRPr="00825F12" w:rsidRDefault="00825F12" w:rsidP="00825F12">
            <w:pPr>
              <w:ind w:firstLine="0"/>
              <w:jc w:val="left"/>
              <w:cnfStyle w:val="000000000000"/>
              <w:rPr>
                <w:rFonts w:cs="Times New Roman"/>
              </w:rPr>
            </w:pPr>
          </w:p>
        </w:tc>
        <w:tc>
          <w:tcPr>
            <w:tcW w:w="967" w:type="dxa"/>
            <w:shd w:val="clear" w:color="auto" w:fill="auto"/>
            <w:noWrap/>
            <w:vAlign w:val="center"/>
            <w:hideMark/>
          </w:tcPr>
          <w:p w:rsidR="00825F12" w:rsidRPr="00825F12" w:rsidRDefault="00825F12" w:rsidP="00825F12">
            <w:pPr>
              <w:ind w:firstLine="0"/>
              <w:jc w:val="left"/>
              <w:cnfStyle w:val="000000000000"/>
              <w:rPr>
                <w:rFonts w:cs="Times New Roman"/>
              </w:rPr>
            </w:pPr>
          </w:p>
        </w:tc>
      </w:tr>
      <w:tr w:rsidR="00825F12" w:rsidRPr="00825F12" w:rsidTr="00825F12">
        <w:trPr>
          <w:cnfStyle w:val="000000100000"/>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Helleborus serbicus</w:t>
            </w:r>
          </w:p>
        </w:tc>
        <w:tc>
          <w:tcPr>
            <w:tcW w:w="4230" w:type="dxa"/>
            <w:shd w:val="clear" w:color="auto" w:fill="auto"/>
            <w:noWrap/>
            <w:vAlign w:val="center"/>
            <w:hideMark/>
          </w:tcPr>
          <w:p w:rsidR="00825F12" w:rsidRPr="00825F12" w:rsidRDefault="00825F12" w:rsidP="00825F12">
            <w:pPr>
              <w:ind w:firstLine="0"/>
              <w:jc w:val="left"/>
              <w:cnfStyle w:val="000000100000"/>
              <w:rPr>
                <w:rFonts w:cs="Times New Roman"/>
              </w:rPr>
            </w:pPr>
          </w:p>
        </w:tc>
        <w:tc>
          <w:tcPr>
            <w:tcW w:w="135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З</w:t>
            </w:r>
          </w:p>
        </w:tc>
        <w:tc>
          <w:tcPr>
            <w:tcW w:w="1170" w:type="dxa"/>
            <w:shd w:val="clear" w:color="auto" w:fill="auto"/>
            <w:noWrap/>
            <w:vAlign w:val="center"/>
            <w:hideMark/>
          </w:tcPr>
          <w:p w:rsidR="00825F12" w:rsidRPr="00825F12" w:rsidRDefault="00825F12" w:rsidP="00825F12">
            <w:pPr>
              <w:ind w:firstLine="0"/>
              <w:jc w:val="left"/>
              <w:cnfStyle w:val="000000100000"/>
              <w:rPr>
                <w:rFonts w:cs="Times New Roman"/>
              </w:rPr>
            </w:pPr>
          </w:p>
        </w:tc>
        <w:tc>
          <w:tcPr>
            <w:tcW w:w="967" w:type="dxa"/>
            <w:shd w:val="clear" w:color="auto" w:fill="auto"/>
            <w:noWrap/>
            <w:vAlign w:val="center"/>
            <w:hideMark/>
          </w:tcPr>
          <w:p w:rsidR="00825F12" w:rsidRPr="00825F12" w:rsidRDefault="00825F12" w:rsidP="00825F12">
            <w:pPr>
              <w:ind w:firstLine="0"/>
              <w:jc w:val="left"/>
              <w:cnfStyle w:val="000000100000"/>
              <w:rPr>
                <w:rFonts w:cs="Times New Roman"/>
              </w:rPr>
            </w:pPr>
          </w:p>
        </w:tc>
      </w:tr>
      <w:tr w:rsidR="00825F12" w:rsidRPr="00825F12" w:rsidTr="00825F12">
        <w:trPr>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Hepatica nobilis</w:t>
            </w:r>
          </w:p>
        </w:tc>
        <w:tc>
          <w:tcPr>
            <w:tcW w:w="423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крстасти копитњак</w:t>
            </w:r>
          </w:p>
        </w:tc>
        <w:tc>
          <w:tcPr>
            <w:tcW w:w="135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З, *</w:t>
            </w:r>
          </w:p>
        </w:tc>
        <w:tc>
          <w:tcPr>
            <w:tcW w:w="1170" w:type="dxa"/>
            <w:shd w:val="clear" w:color="auto" w:fill="auto"/>
            <w:noWrap/>
            <w:vAlign w:val="center"/>
            <w:hideMark/>
          </w:tcPr>
          <w:p w:rsidR="00825F12" w:rsidRPr="00825F12" w:rsidRDefault="00825F12" w:rsidP="00825F12">
            <w:pPr>
              <w:ind w:firstLine="0"/>
              <w:jc w:val="left"/>
              <w:cnfStyle w:val="000000000000"/>
              <w:rPr>
                <w:rFonts w:cs="Times New Roman"/>
              </w:rPr>
            </w:pPr>
          </w:p>
        </w:tc>
        <w:tc>
          <w:tcPr>
            <w:tcW w:w="967" w:type="dxa"/>
            <w:shd w:val="clear" w:color="auto" w:fill="auto"/>
            <w:noWrap/>
            <w:vAlign w:val="center"/>
            <w:hideMark/>
          </w:tcPr>
          <w:p w:rsidR="00825F12" w:rsidRPr="00825F12" w:rsidRDefault="00825F12" w:rsidP="00825F12">
            <w:pPr>
              <w:ind w:firstLine="0"/>
              <w:jc w:val="left"/>
              <w:cnfStyle w:val="000000000000"/>
              <w:rPr>
                <w:rFonts w:cs="Times New Roman"/>
              </w:rPr>
            </w:pPr>
          </w:p>
        </w:tc>
      </w:tr>
      <w:tr w:rsidR="00825F12" w:rsidRPr="00825F12" w:rsidTr="00825F12">
        <w:trPr>
          <w:cnfStyle w:val="000000100000"/>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Herniaria incana subsp. incana</w:t>
            </w:r>
          </w:p>
        </w:tc>
        <w:tc>
          <w:tcPr>
            <w:tcW w:w="423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ситна сипаница</w:t>
            </w:r>
          </w:p>
        </w:tc>
        <w:tc>
          <w:tcPr>
            <w:tcW w:w="135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З, *</w:t>
            </w:r>
          </w:p>
        </w:tc>
        <w:tc>
          <w:tcPr>
            <w:tcW w:w="1170" w:type="dxa"/>
            <w:shd w:val="clear" w:color="auto" w:fill="auto"/>
            <w:noWrap/>
            <w:vAlign w:val="center"/>
            <w:hideMark/>
          </w:tcPr>
          <w:p w:rsidR="00825F12" w:rsidRPr="00825F12" w:rsidRDefault="00825F12" w:rsidP="00825F12">
            <w:pPr>
              <w:ind w:firstLine="0"/>
              <w:jc w:val="left"/>
              <w:cnfStyle w:val="000000100000"/>
              <w:rPr>
                <w:rFonts w:cs="Times New Roman"/>
              </w:rPr>
            </w:pPr>
          </w:p>
        </w:tc>
        <w:tc>
          <w:tcPr>
            <w:tcW w:w="967" w:type="dxa"/>
            <w:shd w:val="clear" w:color="auto" w:fill="auto"/>
            <w:noWrap/>
            <w:vAlign w:val="center"/>
            <w:hideMark/>
          </w:tcPr>
          <w:p w:rsidR="00825F12" w:rsidRPr="00825F12" w:rsidRDefault="00825F12" w:rsidP="00825F12">
            <w:pPr>
              <w:ind w:firstLine="0"/>
              <w:jc w:val="left"/>
              <w:cnfStyle w:val="000000100000"/>
              <w:rPr>
                <w:rFonts w:cs="Times New Roman"/>
              </w:rPr>
            </w:pPr>
          </w:p>
        </w:tc>
      </w:tr>
      <w:tr w:rsidR="00825F12" w:rsidRPr="00825F12" w:rsidTr="00825F12">
        <w:trPr>
          <w:trHeight w:val="54"/>
          <w:jc w:val="center"/>
        </w:trPr>
        <w:tc>
          <w:tcPr>
            <w:cnfStyle w:val="001000000000"/>
            <w:tcW w:w="4919" w:type="dxa"/>
            <w:shd w:val="clear" w:color="auto" w:fill="auto"/>
            <w:vAlign w:val="center"/>
            <w:hideMark/>
          </w:tcPr>
          <w:p w:rsidR="00825F12" w:rsidRPr="00825F12" w:rsidRDefault="00825F12" w:rsidP="00825F12">
            <w:pPr>
              <w:ind w:firstLine="0"/>
              <w:jc w:val="left"/>
              <w:rPr>
                <w:rFonts w:cs="Times New Roman"/>
              </w:rPr>
            </w:pPr>
            <w:r w:rsidRPr="00825F12">
              <w:rPr>
                <w:rFonts w:cs="Times New Roman"/>
              </w:rPr>
              <w:t>Hesperis dinarica</w:t>
            </w:r>
          </w:p>
        </w:tc>
        <w:tc>
          <w:tcPr>
            <w:tcW w:w="4230" w:type="dxa"/>
            <w:shd w:val="clear" w:color="auto" w:fill="auto"/>
            <w:vAlign w:val="center"/>
            <w:hideMark/>
          </w:tcPr>
          <w:p w:rsidR="00825F12" w:rsidRPr="00825F12" w:rsidRDefault="00825F12" w:rsidP="00825F12">
            <w:pPr>
              <w:ind w:firstLine="0"/>
              <w:jc w:val="left"/>
              <w:cnfStyle w:val="000000000000"/>
              <w:rPr>
                <w:rFonts w:cs="Times New Roman"/>
              </w:rPr>
            </w:pPr>
            <w:r w:rsidRPr="00825F12">
              <w:rPr>
                <w:rFonts w:cs="Times New Roman"/>
              </w:rPr>
              <w:t>динарска вечерница</w:t>
            </w:r>
          </w:p>
        </w:tc>
        <w:tc>
          <w:tcPr>
            <w:tcW w:w="135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З</w:t>
            </w:r>
          </w:p>
        </w:tc>
        <w:tc>
          <w:tcPr>
            <w:tcW w:w="117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000000"/>
              <w:rPr>
                <w:rFonts w:cs="Times New Roman"/>
              </w:rPr>
            </w:pPr>
          </w:p>
        </w:tc>
      </w:tr>
      <w:tr w:rsidR="00825F12" w:rsidRPr="00825F12" w:rsidTr="00825F12">
        <w:trPr>
          <w:cnfStyle w:val="000000100000"/>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Hesperis sylvestris</w:t>
            </w:r>
          </w:p>
        </w:tc>
        <w:tc>
          <w:tcPr>
            <w:tcW w:w="4230" w:type="dxa"/>
            <w:shd w:val="clear" w:color="auto" w:fill="auto"/>
            <w:noWrap/>
            <w:vAlign w:val="center"/>
            <w:hideMark/>
          </w:tcPr>
          <w:p w:rsidR="00825F12" w:rsidRPr="00825F12" w:rsidRDefault="00825F12" w:rsidP="00825F12">
            <w:pPr>
              <w:ind w:firstLine="0"/>
              <w:jc w:val="left"/>
              <w:cnfStyle w:val="000000100000"/>
              <w:rPr>
                <w:rFonts w:cs="Times New Roman"/>
              </w:rPr>
            </w:pPr>
          </w:p>
        </w:tc>
        <w:tc>
          <w:tcPr>
            <w:tcW w:w="135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З</w:t>
            </w:r>
          </w:p>
        </w:tc>
        <w:tc>
          <w:tcPr>
            <w:tcW w:w="117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100000"/>
              <w:rPr>
                <w:rFonts w:cs="Times New Roman"/>
              </w:rPr>
            </w:pPr>
          </w:p>
        </w:tc>
      </w:tr>
      <w:tr w:rsidR="00825F12" w:rsidRPr="00825F12" w:rsidTr="00825F12">
        <w:trPr>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Hieracium marmoreum subsp. marmoreum</w:t>
            </w:r>
          </w:p>
        </w:tc>
        <w:tc>
          <w:tcPr>
            <w:tcW w:w="423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космурица</w:t>
            </w:r>
          </w:p>
        </w:tc>
        <w:tc>
          <w:tcPr>
            <w:tcW w:w="135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СЗ</w:t>
            </w:r>
          </w:p>
        </w:tc>
        <w:tc>
          <w:tcPr>
            <w:tcW w:w="1170" w:type="dxa"/>
            <w:shd w:val="clear" w:color="auto" w:fill="auto"/>
            <w:noWrap/>
            <w:vAlign w:val="center"/>
            <w:hideMark/>
          </w:tcPr>
          <w:p w:rsidR="00825F12" w:rsidRPr="00825F12" w:rsidRDefault="00825F12" w:rsidP="00825F12">
            <w:pPr>
              <w:ind w:firstLine="0"/>
              <w:jc w:val="left"/>
              <w:cnfStyle w:val="000000000000"/>
              <w:rPr>
                <w:rFonts w:cs="Times New Roman"/>
              </w:rPr>
            </w:pPr>
          </w:p>
        </w:tc>
        <w:tc>
          <w:tcPr>
            <w:tcW w:w="967" w:type="dxa"/>
            <w:shd w:val="clear" w:color="auto" w:fill="auto"/>
            <w:noWrap/>
            <w:vAlign w:val="center"/>
            <w:hideMark/>
          </w:tcPr>
          <w:p w:rsidR="00825F12" w:rsidRPr="00825F12" w:rsidRDefault="00825F12" w:rsidP="00825F12">
            <w:pPr>
              <w:ind w:firstLine="0"/>
              <w:jc w:val="left"/>
              <w:cnfStyle w:val="000000000000"/>
              <w:rPr>
                <w:rFonts w:cs="Times New Roman"/>
              </w:rPr>
            </w:pPr>
          </w:p>
        </w:tc>
      </w:tr>
      <w:tr w:rsidR="00825F12" w:rsidRPr="00825F12" w:rsidTr="00825F12">
        <w:trPr>
          <w:cnfStyle w:val="000000100000"/>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Himantoglossum hircinum subsp. calcaratum</w:t>
            </w:r>
          </w:p>
        </w:tc>
        <w:tc>
          <w:tcPr>
            <w:tcW w:w="423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смичак, косоношка, кукавица</w:t>
            </w:r>
          </w:p>
        </w:tc>
        <w:tc>
          <w:tcPr>
            <w:tcW w:w="135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СЗ</w:t>
            </w:r>
          </w:p>
        </w:tc>
        <w:tc>
          <w:tcPr>
            <w:tcW w:w="117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w:t>
            </w:r>
          </w:p>
        </w:tc>
      </w:tr>
      <w:tr w:rsidR="00825F12" w:rsidRPr="00825F12" w:rsidTr="00825F12">
        <w:trPr>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Huperzia selago subsp. selago</w:t>
            </w:r>
          </w:p>
        </w:tc>
        <w:tc>
          <w:tcPr>
            <w:tcW w:w="423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ситна пречица, игличаста пречица</w:t>
            </w:r>
          </w:p>
        </w:tc>
        <w:tc>
          <w:tcPr>
            <w:tcW w:w="135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З</w:t>
            </w:r>
          </w:p>
        </w:tc>
        <w:tc>
          <w:tcPr>
            <w:tcW w:w="1170" w:type="dxa"/>
            <w:shd w:val="clear" w:color="auto" w:fill="auto"/>
            <w:noWrap/>
            <w:vAlign w:val="center"/>
            <w:hideMark/>
          </w:tcPr>
          <w:p w:rsidR="00825F12" w:rsidRPr="00825F12" w:rsidRDefault="00825F12" w:rsidP="00825F12">
            <w:pPr>
              <w:ind w:firstLine="0"/>
              <w:jc w:val="left"/>
              <w:cnfStyle w:val="000000000000"/>
              <w:rPr>
                <w:rFonts w:cs="Times New Roman"/>
              </w:rPr>
            </w:pPr>
          </w:p>
        </w:tc>
        <w:tc>
          <w:tcPr>
            <w:tcW w:w="967" w:type="dxa"/>
            <w:shd w:val="clear" w:color="auto" w:fill="auto"/>
            <w:noWrap/>
            <w:vAlign w:val="center"/>
            <w:hideMark/>
          </w:tcPr>
          <w:p w:rsidR="00825F12" w:rsidRPr="00825F12" w:rsidRDefault="00825F12" w:rsidP="00825F12">
            <w:pPr>
              <w:ind w:firstLine="0"/>
              <w:jc w:val="left"/>
              <w:cnfStyle w:val="000000000000"/>
              <w:rPr>
                <w:rFonts w:cs="Times New Roman"/>
              </w:rPr>
            </w:pPr>
          </w:p>
        </w:tc>
      </w:tr>
      <w:tr w:rsidR="00825F12" w:rsidRPr="00825F12" w:rsidTr="00825F12">
        <w:trPr>
          <w:cnfStyle w:val="000000100000"/>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Hypericum barbatum</w:t>
            </w:r>
          </w:p>
        </w:tc>
        <w:tc>
          <w:tcPr>
            <w:tcW w:w="423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трепетљасти кантарион, трепљава пљускавица</w:t>
            </w:r>
          </w:p>
        </w:tc>
        <w:tc>
          <w:tcPr>
            <w:tcW w:w="135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З, *</w:t>
            </w:r>
          </w:p>
        </w:tc>
        <w:tc>
          <w:tcPr>
            <w:tcW w:w="1170" w:type="dxa"/>
            <w:shd w:val="clear" w:color="auto" w:fill="auto"/>
            <w:noWrap/>
            <w:vAlign w:val="center"/>
            <w:hideMark/>
          </w:tcPr>
          <w:p w:rsidR="00825F12" w:rsidRPr="00825F12" w:rsidRDefault="00825F12" w:rsidP="00825F12">
            <w:pPr>
              <w:ind w:firstLine="0"/>
              <w:jc w:val="left"/>
              <w:cnfStyle w:val="000000100000"/>
              <w:rPr>
                <w:rFonts w:cs="Times New Roman"/>
              </w:rPr>
            </w:pPr>
          </w:p>
        </w:tc>
        <w:tc>
          <w:tcPr>
            <w:tcW w:w="967" w:type="dxa"/>
            <w:shd w:val="clear" w:color="auto" w:fill="auto"/>
            <w:noWrap/>
            <w:vAlign w:val="center"/>
            <w:hideMark/>
          </w:tcPr>
          <w:p w:rsidR="00825F12" w:rsidRPr="00825F12" w:rsidRDefault="00825F12" w:rsidP="00825F12">
            <w:pPr>
              <w:ind w:firstLine="0"/>
              <w:jc w:val="left"/>
              <w:cnfStyle w:val="000000100000"/>
              <w:rPr>
                <w:rFonts w:cs="Times New Roman"/>
              </w:rPr>
            </w:pPr>
          </w:p>
        </w:tc>
      </w:tr>
      <w:tr w:rsidR="00825F12" w:rsidRPr="00825F12" w:rsidTr="00825F12">
        <w:trPr>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Hypericum maculatum</w:t>
            </w:r>
          </w:p>
        </w:tc>
        <w:tc>
          <w:tcPr>
            <w:tcW w:w="423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планински кантарион</w:t>
            </w:r>
          </w:p>
        </w:tc>
        <w:tc>
          <w:tcPr>
            <w:tcW w:w="135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З</w:t>
            </w:r>
          </w:p>
        </w:tc>
        <w:tc>
          <w:tcPr>
            <w:tcW w:w="1170" w:type="dxa"/>
            <w:shd w:val="clear" w:color="auto" w:fill="auto"/>
            <w:noWrap/>
            <w:vAlign w:val="center"/>
            <w:hideMark/>
          </w:tcPr>
          <w:p w:rsidR="00825F12" w:rsidRPr="00825F12" w:rsidRDefault="00825F12" w:rsidP="00825F12">
            <w:pPr>
              <w:ind w:firstLine="0"/>
              <w:jc w:val="left"/>
              <w:cnfStyle w:val="000000000000"/>
              <w:rPr>
                <w:rFonts w:cs="Times New Roman"/>
              </w:rPr>
            </w:pPr>
          </w:p>
        </w:tc>
        <w:tc>
          <w:tcPr>
            <w:tcW w:w="967" w:type="dxa"/>
            <w:shd w:val="clear" w:color="auto" w:fill="auto"/>
            <w:noWrap/>
            <w:vAlign w:val="center"/>
            <w:hideMark/>
          </w:tcPr>
          <w:p w:rsidR="00825F12" w:rsidRPr="00825F12" w:rsidRDefault="00825F12" w:rsidP="00825F12">
            <w:pPr>
              <w:ind w:firstLine="0"/>
              <w:jc w:val="left"/>
              <w:cnfStyle w:val="000000000000"/>
              <w:rPr>
                <w:rFonts w:cs="Times New Roman"/>
              </w:rPr>
            </w:pPr>
          </w:p>
        </w:tc>
      </w:tr>
      <w:tr w:rsidR="00825F12" w:rsidRPr="00825F12" w:rsidTr="00825F12">
        <w:trPr>
          <w:cnfStyle w:val="000000100000"/>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Hypericum perforatum</w:t>
            </w:r>
          </w:p>
        </w:tc>
        <w:tc>
          <w:tcPr>
            <w:tcW w:w="423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кантарион</w:t>
            </w:r>
          </w:p>
        </w:tc>
        <w:tc>
          <w:tcPr>
            <w:tcW w:w="135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З, *</w:t>
            </w:r>
          </w:p>
        </w:tc>
        <w:tc>
          <w:tcPr>
            <w:tcW w:w="1170" w:type="dxa"/>
            <w:shd w:val="clear" w:color="auto" w:fill="auto"/>
            <w:noWrap/>
            <w:vAlign w:val="center"/>
            <w:hideMark/>
          </w:tcPr>
          <w:p w:rsidR="00825F12" w:rsidRPr="00825F12" w:rsidRDefault="00825F12" w:rsidP="00825F12">
            <w:pPr>
              <w:ind w:firstLine="0"/>
              <w:jc w:val="left"/>
              <w:cnfStyle w:val="000000100000"/>
              <w:rPr>
                <w:rFonts w:cs="Times New Roman"/>
              </w:rPr>
            </w:pPr>
          </w:p>
        </w:tc>
        <w:tc>
          <w:tcPr>
            <w:tcW w:w="967" w:type="dxa"/>
            <w:shd w:val="clear" w:color="auto" w:fill="auto"/>
            <w:noWrap/>
            <w:vAlign w:val="center"/>
            <w:hideMark/>
          </w:tcPr>
          <w:p w:rsidR="00825F12" w:rsidRPr="00825F12" w:rsidRDefault="00825F12" w:rsidP="00825F12">
            <w:pPr>
              <w:ind w:firstLine="0"/>
              <w:jc w:val="left"/>
              <w:cnfStyle w:val="000000100000"/>
              <w:rPr>
                <w:rFonts w:cs="Times New Roman"/>
              </w:rPr>
            </w:pPr>
          </w:p>
        </w:tc>
      </w:tr>
      <w:tr w:rsidR="00825F12" w:rsidRPr="00825F12" w:rsidTr="00825F12">
        <w:trPr>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Ilex aquifolium</w:t>
            </w:r>
          </w:p>
        </w:tc>
        <w:tc>
          <w:tcPr>
            <w:tcW w:w="423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божиковина, зелениче</w:t>
            </w:r>
          </w:p>
        </w:tc>
        <w:tc>
          <w:tcPr>
            <w:tcW w:w="135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СЗ</w:t>
            </w:r>
          </w:p>
        </w:tc>
        <w:tc>
          <w:tcPr>
            <w:tcW w:w="117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000000"/>
              <w:rPr>
                <w:rFonts w:cs="Times New Roman"/>
              </w:rPr>
            </w:pPr>
          </w:p>
        </w:tc>
      </w:tr>
      <w:tr w:rsidR="00825F12" w:rsidRPr="00825F12" w:rsidTr="00825F12">
        <w:trPr>
          <w:cnfStyle w:val="000000100000"/>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Inula helenium subsp. helenium</w:t>
            </w:r>
          </w:p>
        </w:tc>
        <w:tc>
          <w:tcPr>
            <w:tcW w:w="423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оман</w:t>
            </w:r>
          </w:p>
        </w:tc>
        <w:tc>
          <w:tcPr>
            <w:tcW w:w="135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З, *</w:t>
            </w:r>
          </w:p>
        </w:tc>
        <w:tc>
          <w:tcPr>
            <w:tcW w:w="1170" w:type="dxa"/>
            <w:shd w:val="clear" w:color="auto" w:fill="auto"/>
            <w:noWrap/>
            <w:vAlign w:val="center"/>
            <w:hideMark/>
          </w:tcPr>
          <w:p w:rsidR="00825F12" w:rsidRPr="00825F12" w:rsidRDefault="00825F12" w:rsidP="00825F12">
            <w:pPr>
              <w:ind w:firstLine="0"/>
              <w:jc w:val="left"/>
              <w:cnfStyle w:val="000000100000"/>
              <w:rPr>
                <w:rFonts w:cs="Times New Roman"/>
              </w:rPr>
            </w:pPr>
          </w:p>
        </w:tc>
        <w:tc>
          <w:tcPr>
            <w:tcW w:w="967" w:type="dxa"/>
            <w:shd w:val="clear" w:color="auto" w:fill="auto"/>
            <w:noWrap/>
            <w:vAlign w:val="center"/>
            <w:hideMark/>
          </w:tcPr>
          <w:p w:rsidR="00825F12" w:rsidRPr="00825F12" w:rsidRDefault="00825F12" w:rsidP="00825F12">
            <w:pPr>
              <w:ind w:firstLine="0"/>
              <w:jc w:val="left"/>
              <w:cnfStyle w:val="000000100000"/>
              <w:rPr>
                <w:rFonts w:cs="Times New Roman"/>
              </w:rPr>
            </w:pPr>
          </w:p>
        </w:tc>
      </w:tr>
      <w:tr w:rsidR="00825F12" w:rsidRPr="00825F12" w:rsidTr="00825F12">
        <w:trPr>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Iris sibirica L.</w:t>
            </w:r>
          </w:p>
        </w:tc>
        <w:tc>
          <w:tcPr>
            <w:tcW w:w="423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сибирска перуника</w:t>
            </w:r>
          </w:p>
        </w:tc>
        <w:tc>
          <w:tcPr>
            <w:tcW w:w="135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СЗ</w:t>
            </w:r>
          </w:p>
        </w:tc>
        <w:tc>
          <w:tcPr>
            <w:tcW w:w="117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000000"/>
              <w:rPr>
                <w:rFonts w:cs="Times New Roman"/>
              </w:rPr>
            </w:pPr>
          </w:p>
        </w:tc>
      </w:tr>
      <w:tr w:rsidR="00825F12" w:rsidRPr="00825F12" w:rsidTr="00825F12">
        <w:trPr>
          <w:cnfStyle w:val="000000100000"/>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Juniperus communis subsp. communis</w:t>
            </w:r>
          </w:p>
        </w:tc>
        <w:tc>
          <w:tcPr>
            <w:tcW w:w="423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клека, врења</w:t>
            </w:r>
          </w:p>
        </w:tc>
        <w:tc>
          <w:tcPr>
            <w:tcW w:w="135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З, *</w:t>
            </w:r>
          </w:p>
        </w:tc>
        <w:tc>
          <w:tcPr>
            <w:tcW w:w="1170" w:type="dxa"/>
            <w:shd w:val="clear" w:color="auto" w:fill="auto"/>
            <w:noWrap/>
            <w:vAlign w:val="center"/>
            <w:hideMark/>
          </w:tcPr>
          <w:p w:rsidR="00825F12" w:rsidRPr="00825F12" w:rsidRDefault="00825F12" w:rsidP="00825F12">
            <w:pPr>
              <w:ind w:firstLine="0"/>
              <w:jc w:val="left"/>
              <w:cnfStyle w:val="000000100000"/>
              <w:rPr>
                <w:rFonts w:cs="Times New Roman"/>
              </w:rPr>
            </w:pPr>
          </w:p>
        </w:tc>
        <w:tc>
          <w:tcPr>
            <w:tcW w:w="967" w:type="dxa"/>
            <w:shd w:val="clear" w:color="auto" w:fill="auto"/>
            <w:noWrap/>
            <w:vAlign w:val="center"/>
            <w:hideMark/>
          </w:tcPr>
          <w:p w:rsidR="00825F12" w:rsidRPr="00825F12" w:rsidRDefault="00825F12" w:rsidP="00825F12">
            <w:pPr>
              <w:ind w:firstLine="0"/>
              <w:jc w:val="left"/>
              <w:cnfStyle w:val="000000100000"/>
              <w:rPr>
                <w:rFonts w:cs="Times New Roman"/>
              </w:rPr>
            </w:pPr>
          </w:p>
        </w:tc>
      </w:tr>
      <w:tr w:rsidR="00825F12" w:rsidRPr="00825F12" w:rsidTr="00825F12">
        <w:trPr>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Lactuca pancicii</w:t>
            </w:r>
          </w:p>
        </w:tc>
        <w:tc>
          <w:tcPr>
            <w:tcW w:w="4230" w:type="dxa"/>
            <w:shd w:val="clear" w:color="auto" w:fill="auto"/>
            <w:noWrap/>
            <w:vAlign w:val="center"/>
            <w:hideMark/>
          </w:tcPr>
          <w:p w:rsidR="00825F12" w:rsidRPr="00825F12" w:rsidRDefault="00825F12" w:rsidP="00825F12">
            <w:pPr>
              <w:ind w:firstLine="0"/>
              <w:jc w:val="left"/>
              <w:cnfStyle w:val="000000000000"/>
              <w:rPr>
                <w:rFonts w:cs="Times New Roman"/>
              </w:rPr>
            </w:pPr>
          </w:p>
        </w:tc>
        <w:tc>
          <w:tcPr>
            <w:tcW w:w="135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З</w:t>
            </w:r>
          </w:p>
        </w:tc>
        <w:tc>
          <w:tcPr>
            <w:tcW w:w="117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000000"/>
              <w:rPr>
                <w:rFonts w:cs="Times New Roman"/>
              </w:rPr>
            </w:pPr>
          </w:p>
        </w:tc>
      </w:tr>
      <w:tr w:rsidR="00825F12" w:rsidRPr="00825F12" w:rsidTr="00825F12">
        <w:trPr>
          <w:cnfStyle w:val="000000100000"/>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Lamium album subsp. album</w:t>
            </w:r>
          </w:p>
        </w:tc>
        <w:tc>
          <w:tcPr>
            <w:tcW w:w="423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мртва коприва</w:t>
            </w:r>
          </w:p>
        </w:tc>
        <w:tc>
          <w:tcPr>
            <w:tcW w:w="135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З, *</w:t>
            </w:r>
          </w:p>
        </w:tc>
        <w:tc>
          <w:tcPr>
            <w:tcW w:w="1170" w:type="dxa"/>
            <w:shd w:val="clear" w:color="auto" w:fill="auto"/>
            <w:noWrap/>
            <w:vAlign w:val="center"/>
            <w:hideMark/>
          </w:tcPr>
          <w:p w:rsidR="00825F12" w:rsidRPr="00825F12" w:rsidRDefault="00825F12" w:rsidP="00825F12">
            <w:pPr>
              <w:ind w:firstLine="0"/>
              <w:jc w:val="left"/>
              <w:cnfStyle w:val="000000100000"/>
              <w:rPr>
                <w:rFonts w:cs="Times New Roman"/>
              </w:rPr>
            </w:pPr>
          </w:p>
        </w:tc>
        <w:tc>
          <w:tcPr>
            <w:tcW w:w="967" w:type="dxa"/>
            <w:shd w:val="clear" w:color="auto" w:fill="auto"/>
            <w:noWrap/>
            <w:vAlign w:val="center"/>
            <w:hideMark/>
          </w:tcPr>
          <w:p w:rsidR="00825F12" w:rsidRPr="00825F12" w:rsidRDefault="00825F12" w:rsidP="00825F12">
            <w:pPr>
              <w:ind w:firstLine="0"/>
              <w:jc w:val="left"/>
              <w:cnfStyle w:val="000000100000"/>
              <w:rPr>
                <w:rFonts w:cs="Times New Roman"/>
              </w:rPr>
            </w:pPr>
          </w:p>
        </w:tc>
      </w:tr>
      <w:tr w:rsidR="00825F12" w:rsidRPr="00825F12" w:rsidTr="00825F12">
        <w:trPr>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Lathyrus binatus</w:t>
            </w:r>
          </w:p>
        </w:tc>
        <w:tc>
          <w:tcPr>
            <w:tcW w:w="4230" w:type="dxa"/>
            <w:shd w:val="clear" w:color="auto" w:fill="auto"/>
            <w:noWrap/>
            <w:vAlign w:val="center"/>
            <w:hideMark/>
          </w:tcPr>
          <w:p w:rsidR="00825F12" w:rsidRPr="00825F12" w:rsidRDefault="00825F12" w:rsidP="00825F12">
            <w:pPr>
              <w:ind w:firstLine="0"/>
              <w:jc w:val="left"/>
              <w:cnfStyle w:val="000000000000"/>
              <w:rPr>
                <w:rFonts w:cs="Times New Roman"/>
              </w:rPr>
            </w:pPr>
          </w:p>
        </w:tc>
        <w:tc>
          <w:tcPr>
            <w:tcW w:w="135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З</w:t>
            </w:r>
          </w:p>
        </w:tc>
        <w:tc>
          <w:tcPr>
            <w:tcW w:w="117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000000"/>
              <w:rPr>
                <w:rFonts w:cs="Times New Roman"/>
              </w:rPr>
            </w:pPr>
          </w:p>
        </w:tc>
      </w:tr>
      <w:tr w:rsidR="00825F12" w:rsidRPr="00825F12" w:rsidTr="00825F12">
        <w:trPr>
          <w:cnfStyle w:val="000000100000"/>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Leontopodium nivale subsp. alpinum</w:t>
            </w:r>
          </w:p>
        </w:tc>
        <w:tc>
          <w:tcPr>
            <w:tcW w:w="4230" w:type="dxa"/>
            <w:shd w:val="clear" w:color="auto" w:fill="auto"/>
            <w:noWrap/>
            <w:vAlign w:val="center"/>
            <w:hideMark/>
          </w:tcPr>
          <w:p w:rsidR="00825F12" w:rsidRPr="00825F12" w:rsidRDefault="00825F12" w:rsidP="00825F12">
            <w:pPr>
              <w:ind w:firstLine="0"/>
              <w:jc w:val="left"/>
              <w:cnfStyle w:val="000000100000"/>
              <w:rPr>
                <w:rFonts w:cs="Times New Roman"/>
                <w:lang w:val="ru-RU"/>
              </w:rPr>
            </w:pPr>
            <w:r w:rsidRPr="00825F12">
              <w:rPr>
                <w:rFonts w:cs="Times New Roman"/>
                <w:lang w:val="ru-RU"/>
              </w:rPr>
              <w:t>рунолист, планика, алпски рунолист, белица</w:t>
            </w:r>
          </w:p>
        </w:tc>
        <w:tc>
          <w:tcPr>
            <w:tcW w:w="135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СЗ</w:t>
            </w:r>
          </w:p>
        </w:tc>
        <w:tc>
          <w:tcPr>
            <w:tcW w:w="117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100000"/>
              <w:rPr>
                <w:rFonts w:cs="Times New Roman"/>
              </w:rPr>
            </w:pPr>
          </w:p>
        </w:tc>
      </w:tr>
      <w:tr w:rsidR="00825F12" w:rsidRPr="00825F12" w:rsidTr="00825F12">
        <w:trPr>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Leonurus cardiaca subsp. cardiaca</w:t>
            </w:r>
          </w:p>
        </w:tc>
        <w:tc>
          <w:tcPr>
            <w:tcW w:w="423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срдачица</w:t>
            </w:r>
          </w:p>
        </w:tc>
        <w:tc>
          <w:tcPr>
            <w:tcW w:w="135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З, *</w:t>
            </w:r>
          </w:p>
        </w:tc>
        <w:tc>
          <w:tcPr>
            <w:tcW w:w="1170" w:type="dxa"/>
            <w:shd w:val="clear" w:color="auto" w:fill="auto"/>
            <w:noWrap/>
            <w:vAlign w:val="center"/>
            <w:hideMark/>
          </w:tcPr>
          <w:p w:rsidR="00825F12" w:rsidRPr="00825F12" w:rsidRDefault="00825F12" w:rsidP="00825F12">
            <w:pPr>
              <w:ind w:firstLine="0"/>
              <w:jc w:val="left"/>
              <w:cnfStyle w:val="000000000000"/>
              <w:rPr>
                <w:rFonts w:cs="Times New Roman"/>
              </w:rPr>
            </w:pPr>
          </w:p>
        </w:tc>
        <w:tc>
          <w:tcPr>
            <w:tcW w:w="967" w:type="dxa"/>
            <w:shd w:val="clear" w:color="auto" w:fill="auto"/>
            <w:noWrap/>
            <w:vAlign w:val="center"/>
            <w:hideMark/>
          </w:tcPr>
          <w:p w:rsidR="00825F12" w:rsidRPr="00825F12" w:rsidRDefault="00825F12" w:rsidP="00825F12">
            <w:pPr>
              <w:ind w:firstLine="0"/>
              <w:jc w:val="left"/>
              <w:cnfStyle w:val="000000000000"/>
              <w:rPr>
                <w:rFonts w:cs="Times New Roman"/>
              </w:rPr>
            </w:pPr>
          </w:p>
        </w:tc>
      </w:tr>
      <w:tr w:rsidR="00825F12" w:rsidRPr="00825F12" w:rsidTr="00825F12">
        <w:trPr>
          <w:cnfStyle w:val="000000100000"/>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Lilium martagon</w:t>
            </w:r>
          </w:p>
        </w:tc>
        <w:tc>
          <w:tcPr>
            <w:tcW w:w="423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златан, шумски љиљан</w:t>
            </w:r>
          </w:p>
        </w:tc>
        <w:tc>
          <w:tcPr>
            <w:tcW w:w="135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З</w:t>
            </w:r>
          </w:p>
        </w:tc>
        <w:tc>
          <w:tcPr>
            <w:tcW w:w="117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100000"/>
              <w:rPr>
                <w:rFonts w:cs="Times New Roman"/>
              </w:rPr>
            </w:pPr>
          </w:p>
        </w:tc>
      </w:tr>
      <w:tr w:rsidR="00825F12" w:rsidRPr="00825F12" w:rsidTr="00825F12">
        <w:trPr>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Limodorum abortivum</w:t>
            </w:r>
          </w:p>
        </w:tc>
        <w:tc>
          <w:tcPr>
            <w:tcW w:w="423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остружница, шиљореп</w:t>
            </w:r>
          </w:p>
        </w:tc>
        <w:tc>
          <w:tcPr>
            <w:tcW w:w="135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З</w:t>
            </w:r>
          </w:p>
        </w:tc>
        <w:tc>
          <w:tcPr>
            <w:tcW w:w="117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w:t>
            </w:r>
          </w:p>
        </w:tc>
      </w:tr>
      <w:tr w:rsidR="00825F12" w:rsidRPr="00825F12" w:rsidTr="00825F12">
        <w:trPr>
          <w:cnfStyle w:val="000000100000"/>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Listera cordata</w:t>
            </w:r>
          </w:p>
        </w:tc>
        <w:tc>
          <w:tcPr>
            <w:tcW w:w="423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чопотац</w:t>
            </w:r>
          </w:p>
        </w:tc>
        <w:tc>
          <w:tcPr>
            <w:tcW w:w="135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СЗ</w:t>
            </w:r>
          </w:p>
        </w:tc>
        <w:tc>
          <w:tcPr>
            <w:tcW w:w="117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w:t>
            </w:r>
          </w:p>
        </w:tc>
      </w:tr>
      <w:tr w:rsidR="00825F12" w:rsidRPr="00825F12" w:rsidTr="00825F12">
        <w:trPr>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Listera ovata</w:t>
            </w:r>
          </w:p>
        </w:tc>
        <w:tc>
          <w:tcPr>
            <w:tcW w:w="423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чопотац, дволист, милогледче</w:t>
            </w:r>
          </w:p>
        </w:tc>
        <w:tc>
          <w:tcPr>
            <w:tcW w:w="135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З</w:t>
            </w:r>
          </w:p>
        </w:tc>
        <w:tc>
          <w:tcPr>
            <w:tcW w:w="117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w:t>
            </w:r>
          </w:p>
        </w:tc>
      </w:tr>
      <w:tr w:rsidR="00825F12" w:rsidRPr="00825F12" w:rsidTr="00825F12">
        <w:trPr>
          <w:cnfStyle w:val="000000100000"/>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Lycopodium clavatum subsp. clavatum</w:t>
            </w:r>
          </w:p>
        </w:tc>
        <w:tc>
          <w:tcPr>
            <w:tcW w:w="423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пречица</w:t>
            </w:r>
          </w:p>
        </w:tc>
        <w:tc>
          <w:tcPr>
            <w:tcW w:w="135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СЗ</w:t>
            </w:r>
          </w:p>
        </w:tc>
        <w:tc>
          <w:tcPr>
            <w:tcW w:w="117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100000"/>
              <w:rPr>
                <w:rFonts w:cs="Times New Roman"/>
              </w:rPr>
            </w:pPr>
          </w:p>
        </w:tc>
      </w:tr>
      <w:tr w:rsidR="00825F12" w:rsidRPr="00825F12" w:rsidTr="00825F12">
        <w:trPr>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Maianthemum bifolium</w:t>
            </w:r>
          </w:p>
        </w:tc>
        <w:tc>
          <w:tcPr>
            <w:tcW w:w="4230" w:type="dxa"/>
            <w:shd w:val="clear" w:color="auto" w:fill="auto"/>
            <w:noWrap/>
            <w:vAlign w:val="center"/>
            <w:hideMark/>
          </w:tcPr>
          <w:p w:rsidR="00825F12" w:rsidRPr="00825F12" w:rsidRDefault="00825F12" w:rsidP="00825F12">
            <w:pPr>
              <w:ind w:firstLine="0"/>
              <w:jc w:val="left"/>
              <w:cnfStyle w:val="000000000000"/>
              <w:rPr>
                <w:rFonts w:cs="Times New Roman"/>
              </w:rPr>
            </w:pPr>
          </w:p>
        </w:tc>
        <w:tc>
          <w:tcPr>
            <w:tcW w:w="135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З</w:t>
            </w:r>
          </w:p>
        </w:tc>
        <w:tc>
          <w:tcPr>
            <w:tcW w:w="117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000000"/>
              <w:rPr>
                <w:rFonts w:cs="Times New Roman"/>
              </w:rPr>
            </w:pPr>
          </w:p>
        </w:tc>
      </w:tr>
      <w:tr w:rsidR="00825F12" w:rsidRPr="00825F12" w:rsidTr="00825F12">
        <w:trPr>
          <w:cnfStyle w:val="000000100000"/>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Melampyrum barbatum subsp. barbatum</w:t>
            </w:r>
          </w:p>
        </w:tc>
        <w:tc>
          <w:tcPr>
            <w:tcW w:w="423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челинац</w:t>
            </w:r>
          </w:p>
        </w:tc>
        <w:tc>
          <w:tcPr>
            <w:tcW w:w="135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З</w:t>
            </w:r>
          </w:p>
        </w:tc>
        <w:tc>
          <w:tcPr>
            <w:tcW w:w="1170" w:type="dxa"/>
            <w:shd w:val="clear" w:color="auto" w:fill="auto"/>
            <w:noWrap/>
            <w:vAlign w:val="center"/>
            <w:hideMark/>
          </w:tcPr>
          <w:p w:rsidR="00825F12" w:rsidRPr="00825F12" w:rsidRDefault="00825F12" w:rsidP="00825F12">
            <w:pPr>
              <w:ind w:firstLine="0"/>
              <w:jc w:val="left"/>
              <w:cnfStyle w:val="000000100000"/>
              <w:rPr>
                <w:rFonts w:cs="Times New Roman"/>
              </w:rPr>
            </w:pPr>
          </w:p>
        </w:tc>
        <w:tc>
          <w:tcPr>
            <w:tcW w:w="967" w:type="dxa"/>
            <w:shd w:val="clear" w:color="auto" w:fill="auto"/>
            <w:noWrap/>
            <w:vAlign w:val="center"/>
            <w:hideMark/>
          </w:tcPr>
          <w:p w:rsidR="00825F12" w:rsidRPr="00825F12" w:rsidRDefault="00825F12" w:rsidP="00825F12">
            <w:pPr>
              <w:ind w:firstLine="0"/>
              <w:jc w:val="left"/>
              <w:cnfStyle w:val="000000100000"/>
              <w:rPr>
                <w:rFonts w:cs="Times New Roman"/>
              </w:rPr>
            </w:pPr>
          </w:p>
        </w:tc>
      </w:tr>
      <w:tr w:rsidR="00825F12" w:rsidRPr="00825F12" w:rsidTr="00825F12">
        <w:trPr>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Melampyrum heracleoticum</w:t>
            </w:r>
          </w:p>
        </w:tc>
        <w:tc>
          <w:tcPr>
            <w:tcW w:w="4230" w:type="dxa"/>
            <w:shd w:val="clear" w:color="auto" w:fill="auto"/>
            <w:noWrap/>
            <w:vAlign w:val="center"/>
            <w:hideMark/>
          </w:tcPr>
          <w:p w:rsidR="00825F12" w:rsidRPr="00825F12" w:rsidRDefault="00825F12" w:rsidP="00825F12">
            <w:pPr>
              <w:ind w:firstLine="0"/>
              <w:jc w:val="left"/>
              <w:cnfStyle w:val="000000000000"/>
              <w:rPr>
                <w:rFonts w:cs="Times New Roman"/>
              </w:rPr>
            </w:pPr>
          </w:p>
        </w:tc>
        <w:tc>
          <w:tcPr>
            <w:tcW w:w="135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З</w:t>
            </w:r>
          </w:p>
        </w:tc>
        <w:tc>
          <w:tcPr>
            <w:tcW w:w="1170" w:type="dxa"/>
            <w:shd w:val="clear" w:color="auto" w:fill="auto"/>
            <w:noWrap/>
            <w:vAlign w:val="center"/>
            <w:hideMark/>
          </w:tcPr>
          <w:p w:rsidR="00825F12" w:rsidRPr="00825F12" w:rsidRDefault="00825F12" w:rsidP="00825F12">
            <w:pPr>
              <w:ind w:firstLine="0"/>
              <w:jc w:val="left"/>
              <w:cnfStyle w:val="000000000000"/>
              <w:rPr>
                <w:rFonts w:cs="Times New Roman"/>
              </w:rPr>
            </w:pPr>
          </w:p>
        </w:tc>
        <w:tc>
          <w:tcPr>
            <w:tcW w:w="967" w:type="dxa"/>
            <w:shd w:val="clear" w:color="auto" w:fill="auto"/>
            <w:noWrap/>
            <w:vAlign w:val="center"/>
            <w:hideMark/>
          </w:tcPr>
          <w:p w:rsidR="00825F12" w:rsidRPr="00825F12" w:rsidRDefault="00825F12" w:rsidP="00825F12">
            <w:pPr>
              <w:ind w:firstLine="0"/>
              <w:jc w:val="left"/>
              <w:cnfStyle w:val="000000000000"/>
              <w:rPr>
                <w:rFonts w:cs="Times New Roman"/>
              </w:rPr>
            </w:pPr>
          </w:p>
        </w:tc>
      </w:tr>
      <w:tr w:rsidR="00825F12" w:rsidRPr="00825F12" w:rsidTr="00825F12">
        <w:trPr>
          <w:cnfStyle w:val="000000100000"/>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Melilotus officinalis</w:t>
            </w:r>
          </w:p>
        </w:tc>
        <w:tc>
          <w:tcPr>
            <w:tcW w:w="423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кокотац</w:t>
            </w:r>
          </w:p>
        </w:tc>
        <w:tc>
          <w:tcPr>
            <w:tcW w:w="135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З, *</w:t>
            </w:r>
          </w:p>
        </w:tc>
        <w:tc>
          <w:tcPr>
            <w:tcW w:w="1170" w:type="dxa"/>
            <w:shd w:val="clear" w:color="auto" w:fill="auto"/>
            <w:noWrap/>
            <w:vAlign w:val="center"/>
            <w:hideMark/>
          </w:tcPr>
          <w:p w:rsidR="00825F12" w:rsidRPr="00825F12" w:rsidRDefault="00825F12" w:rsidP="00825F12">
            <w:pPr>
              <w:ind w:firstLine="0"/>
              <w:jc w:val="left"/>
              <w:cnfStyle w:val="000000100000"/>
              <w:rPr>
                <w:rFonts w:cs="Times New Roman"/>
              </w:rPr>
            </w:pPr>
          </w:p>
        </w:tc>
        <w:tc>
          <w:tcPr>
            <w:tcW w:w="967" w:type="dxa"/>
            <w:shd w:val="clear" w:color="auto" w:fill="auto"/>
            <w:noWrap/>
            <w:vAlign w:val="center"/>
            <w:hideMark/>
          </w:tcPr>
          <w:p w:rsidR="00825F12" w:rsidRPr="00825F12" w:rsidRDefault="00825F12" w:rsidP="00825F12">
            <w:pPr>
              <w:ind w:firstLine="0"/>
              <w:jc w:val="left"/>
              <w:cnfStyle w:val="000000100000"/>
              <w:rPr>
                <w:rFonts w:cs="Times New Roman"/>
              </w:rPr>
            </w:pPr>
          </w:p>
        </w:tc>
      </w:tr>
      <w:tr w:rsidR="00825F12" w:rsidRPr="00825F12" w:rsidTr="00825F12">
        <w:trPr>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Melissa officinalis subsp. officinalis</w:t>
            </w:r>
          </w:p>
        </w:tc>
        <w:tc>
          <w:tcPr>
            <w:tcW w:w="423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матичњак</w:t>
            </w:r>
          </w:p>
        </w:tc>
        <w:tc>
          <w:tcPr>
            <w:tcW w:w="135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З, *</w:t>
            </w:r>
          </w:p>
        </w:tc>
        <w:tc>
          <w:tcPr>
            <w:tcW w:w="1170" w:type="dxa"/>
            <w:shd w:val="clear" w:color="auto" w:fill="auto"/>
            <w:noWrap/>
            <w:vAlign w:val="center"/>
            <w:hideMark/>
          </w:tcPr>
          <w:p w:rsidR="00825F12" w:rsidRPr="00825F12" w:rsidRDefault="00825F12" w:rsidP="00825F12">
            <w:pPr>
              <w:ind w:firstLine="0"/>
              <w:jc w:val="left"/>
              <w:cnfStyle w:val="000000000000"/>
              <w:rPr>
                <w:rFonts w:cs="Times New Roman"/>
              </w:rPr>
            </w:pPr>
          </w:p>
        </w:tc>
        <w:tc>
          <w:tcPr>
            <w:tcW w:w="967" w:type="dxa"/>
            <w:shd w:val="clear" w:color="auto" w:fill="auto"/>
            <w:noWrap/>
            <w:vAlign w:val="center"/>
            <w:hideMark/>
          </w:tcPr>
          <w:p w:rsidR="00825F12" w:rsidRPr="00825F12" w:rsidRDefault="00825F12" w:rsidP="00825F12">
            <w:pPr>
              <w:ind w:firstLine="0"/>
              <w:jc w:val="left"/>
              <w:cnfStyle w:val="000000000000"/>
              <w:rPr>
                <w:rFonts w:cs="Times New Roman"/>
              </w:rPr>
            </w:pPr>
          </w:p>
        </w:tc>
      </w:tr>
      <w:tr w:rsidR="00825F12" w:rsidRPr="00825F12" w:rsidTr="00825F12">
        <w:trPr>
          <w:cnfStyle w:val="000000100000"/>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Menyanthes trifoliata</w:t>
            </w:r>
          </w:p>
        </w:tc>
        <w:tc>
          <w:tcPr>
            <w:tcW w:w="423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грчки тролист</w:t>
            </w:r>
          </w:p>
        </w:tc>
        <w:tc>
          <w:tcPr>
            <w:tcW w:w="135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СЗ</w:t>
            </w:r>
          </w:p>
        </w:tc>
        <w:tc>
          <w:tcPr>
            <w:tcW w:w="117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100000"/>
              <w:rPr>
                <w:rFonts w:cs="Times New Roman"/>
              </w:rPr>
            </w:pPr>
          </w:p>
        </w:tc>
      </w:tr>
      <w:tr w:rsidR="00825F12" w:rsidRPr="00825F12" w:rsidTr="00825F12">
        <w:trPr>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lastRenderedPageBreak/>
              <w:t>Micromeria croatica</w:t>
            </w:r>
          </w:p>
        </w:tc>
        <w:tc>
          <w:tcPr>
            <w:tcW w:w="423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хрватски врисић</w:t>
            </w:r>
          </w:p>
        </w:tc>
        <w:tc>
          <w:tcPr>
            <w:tcW w:w="135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З</w:t>
            </w:r>
          </w:p>
        </w:tc>
        <w:tc>
          <w:tcPr>
            <w:tcW w:w="117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000000"/>
              <w:rPr>
                <w:rFonts w:cs="Times New Roman"/>
              </w:rPr>
            </w:pPr>
          </w:p>
        </w:tc>
      </w:tr>
      <w:tr w:rsidR="00825F12" w:rsidRPr="00825F12" w:rsidTr="00825F12">
        <w:trPr>
          <w:cnfStyle w:val="000000100000"/>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Moehringia bavarica</w:t>
            </w:r>
          </w:p>
        </w:tc>
        <w:tc>
          <w:tcPr>
            <w:tcW w:w="423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Баварска рогључица</w:t>
            </w:r>
          </w:p>
        </w:tc>
        <w:tc>
          <w:tcPr>
            <w:tcW w:w="135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З</w:t>
            </w:r>
          </w:p>
        </w:tc>
        <w:tc>
          <w:tcPr>
            <w:tcW w:w="117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100000"/>
              <w:rPr>
                <w:rFonts w:cs="Times New Roman"/>
              </w:rPr>
            </w:pPr>
          </w:p>
        </w:tc>
      </w:tr>
      <w:tr w:rsidR="00825F12" w:rsidRPr="00825F12" w:rsidTr="00825F12">
        <w:trPr>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Narcissus poeticus subsp. radiiflorus</w:t>
            </w:r>
          </w:p>
        </w:tc>
        <w:tc>
          <w:tcPr>
            <w:tcW w:w="423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нарцис, суноврат, докољен, бјелоцват</w:t>
            </w:r>
          </w:p>
        </w:tc>
        <w:tc>
          <w:tcPr>
            <w:tcW w:w="135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З</w:t>
            </w:r>
          </w:p>
        </w:tc>
        <w:tc>
          <w:tcPr>
            <w:tcW w:w="117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000000"/>
              <w:rPr>
                <w:rFonts w:cs="Times New Roman"/>
              </w:rPr>
            </w:pPr>
          </w:p>
        </w:tc>
      </w:tr>
      <w:tr w:rsidR="00825F12" w:rsidRPr="00825F12" w:rsidTr="00825F12">
        <w:trPr>
          <w:cnfStyle w:val="000000100000"/>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Neottia nidus-avis</w:t>
            </w:r>
          </w:p>
        </w:tc>
        <w:tc>
          <w:tcPr>
            <w:tcW w:w="423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гздовица, самоједа, кокошка</w:t>
            </w:r>
          </w:p>
        </w:tc>
        <w:tc>
          <w:tcPr>
            <w:tcW w:w="135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З</w:t>
            </w:r>
          </w:p>
        </w:tc>
        <w:tc>
          <w:tcPr>
            <w:tcW w:w="117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w:t>
            </w:r>
          </w:p>
        </w:tc>
      </w:tr>
      <w:tr w:rsidR="00825F12" w:rsidRPr="00825F12" w:rsidTr="00825F12">
        <w:trPr>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Notholaena maranthae</w:t>
            </w:r>
          </w:p>
        </w:tc>
        <w:tc>
          <w:tcPr>
            <w:tcW w:w="423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пљевика</w:t>
            </w:r>
          </w:p>
        </w:tc>
        <w:tc>
          <w:tcPr>
            <w:tcW w:w="135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СЗ</w:t>
            </w:r>
          </w:p>
        </w:tc>
        <w:tc>
          <w:tcPr>
            <w:tcW w:w="1170" w:type="dxa"/>
            <w:shd w:val="clear" w:color="auto" w:fill="auto"/>
            <w:noWrap/>
            <w:vAlign w:val="center"/>
            <w:hideMark/>
          </w:tcPr>
          <w:p w:rsidR="00825F12" w:rsidRPr="00825F12" w:rsidRDefault="00825F12" w:rsidP="00825F12">
            <w:pPr>
              <w:ind w:firstLine="0"/>
              <w:jc w:val="left"/>
              <w:cnfStyle w:val="000000000000"/>
              <w:rPr>
                <w:rFonts w:cs="Times New Roman"/>
              </w:rPr>
            </w:pPr>
          </w:p>
        </w:tc>
        <w:tc>
          <w:tcPr>
            <w:tcW w:w="967" w:type="dxa"/>
            <w:shd w:val="clear" w:color="auto" w:fill="auto"/>
            <w:noWrap/>
            <w:vAlign w:val="center"/>
            <w:hideMark/>
          </w:tcPr>
          <w:p w:rsidR="00825F12" w:rsidRPr="00825F12" w:rsidRDefault="00825F12" w:rsidP="00825F12">
            <w:pPr>
              <w:ind w:firstLine="0"/>
              <w:jc w:val="left"/>
              <w:cnfStyle w:val="000000000000"/>
              <w:rPr>
                <w:rFonts w:cs="Times New Roman"/>
              </w:rPr>
            </w:pPr>
          </w:p>
        </w:tc>
      </w:tr>
      <w:tr w:rsidR="00825F12" w:rsidRPr="00825F12" w:rsidTr="00825F12">
        <w:trPr>
          <w:cnfStyle w:val="000000100000"/>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Ononis spinosa subsp. spinosa</w:t>
            </w:r>
          </w:p>
        </w:tc>
        <w:tc>
          <w:tcPr>
            <w:tcW w:w="423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гладушац, зечји трн</w:t>
            </w:r>
          </w:p>
        </w:tc>
        <w:tc>
          <w:tcPr>
            <w:tcW w:w="135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З, *</w:t>
            </w:r>
          </w:p>
        </w:tc>
        <w:tc>
          <w:tcPr>
            <w:tcW w:w="1170" w:type="dxa"/>
            <w:shd w:val="clear" w:color="auto" w:fill="auto"/>
            <w:noWrap/>
            <w:vAlign w:val="center"/>
            <w:hideMark/>
          </w:tcPr>
          <w:p w:rsidR="00825F12" w:rsidRPr="00825F12" w:rsidRDefault="00825F12" w:rsidP="00825F12">
            <w:pPr>
              <w:ind w:firstLine="0"/>
              <w:jc w:val="left"/>
              <w:cnfStyle w:val="000000100000"/>
              <w:rPr>
                <w:rFonts w:cs="Times New Roman"/>
              </w:rPr>
            </w:pPr>
          </w:p>
        </w:tc>
        <w:tc>
          <w:tcPr>
            <w:tcW w:w="967" w:type="dxa"/>
            <w:shd w:val="clear" w:color="auto" w:fill="auto"/>
            <w:noWrap/>
            <w:vAlign w:val="center"/>
            <w:hideMark/>
          </w:tcPr>
          <w:p w:rsidR="00825F12" w:rsidRPr="00825F12" w:rsidRDefault="00825F12" w:rsidP="00825F12">
            <w:pPr>
              <w:ind w:firstLine="0"/>
              <w:jc w:val="left"/>
              <w:cnfStyle w:val="000000100000"/>
              <w:rPr>
                <w:rFonts w:cs="Times New Roman"/>
              </w:rPr>
            </w:pPr>
          </w:p>
        </w:tc>
      </w:tr>
      <w:tr w:rsidR="00825F12" w:rsidRPr="00825F12" w:rsidTr="00825F12">
        <w:trPr>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Ophrys oestrifera</w:t>
            </w:r>
          </w:p>
        </w:tc>
        <w:tc>
          <w:tcPr>
            <w:tcW w:w="423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мачково ухо</w:t>
            </w:r>
          </w:p>
        </w:tc>
        <w:tc>
          <w:tcPr>
            <w:tcW w:w="135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СЗ</w:t>
            </w:r>
          </w:p>
        </w:tc>
        <w:tc>
          <w:tcPr>
            <w:tcW w:w="117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w:t>
            </w:r>
          </w:p>
        </w:tc>
      </w:tr>
      <w:tr w:rsidR="00825F12" w:rsidRPr="00825F12" w:rsidTr="00825F12">
        <w:trPr>
          <w:cnfStyle w:val="000000100000"/>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Orchis laxiflora</w:t>
            </w:r>
          </w:p>
        </w:tc>
        <w:tc>
          <w:tcPr>
            <w:tcW w:w="423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велики каћунак</w:t>
            </w:r>
          </w:p>
        </w:tc>
        <w:tc>
          <w:tcPr>
            <w:tcW w:w="135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СЗ</w:t>
            </w:r>
          </w:p>
        </w:tc>
        <w:tc>
          <w:tcPr>
            <w:tcW w:w="1170" w:type="dxa"/>
            <w:shd w:val="clear" w:color="auto" w:fill="auto"/>
            <w:noWrap/>
            <w:vAlign w:val="center"/>
            <w:hideMark/>
          </w:tcPr>
          <w:p w:rsidR="00825F12" w:rsidRPr="00825F12" w:rsidRDefault="00825F12" w:rsidP="00825F12">
            <w:pPr>
              <w:ind w:firstLine="0"/>
              <w:jc w:val="left"/>
              <w:cnfStyle w:val="000000100000"/>
              <w:rPr>
                <w:rFonts w:cs="Times New Roman"/>
              </w:rPr>
            </w:pPr>
          </w:p>
        </w:tc>
        <w:tc>
          <w:tcPr>
            <w:tcW w:w="967"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w:t>
            </w:r>
          </w:p>
        </w:tc>
      </w:tr>
      <w:tr w:rsidR="00825F12" w:rsidRPr="00825F12" w:rsidTr="00825F12">
        <w:trPr>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Orchis morio subsp. morio</w:t>
            </w:r>
          </w:p>
        </w:tc>
        <w:tc>
          <w:tcPr>
            <w:tcW w:w="423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каћунак, салеп</w:t>
            </w:r>
          </w:p>
        </w:tc>
        <w:tc>
          <w:tcPr>
            <w:tcW w:w="135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З</w:t>
            </w:r>
          </w:p>
        </w:tc>
        <w:tc>
          <w:tcPr>
            <w:tcW w:w="117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w:t>
            </w:r>
          </w:p>
        </w:tc>
      </w:tr>
      <w:tr w:rsidR="00825F12" w:rsidRPr="00825F12" w:rsidTr="00825F12">
        <w:trPr>
          <w:cnfStyle w:val="000000100000"/>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Orchis purpurea</w:t>
            </w:r>
          </w:p>
        </w:tc>
        <w:tc>
          <w:tcPr>
            <w:tcW w:w="423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каћунак пурпурни</w:t>
            </w:r>
          </w:p>
        </w:tc>
        <w:tc>
          <w:tcPr>
            <w:tcW w:w="135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З</w:t>
            </w:r>
          </w:p>
        </w:tc>
        <w:tc>
          <w:tcPr>
            <w:tcW w:w="117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w:t>
            </w:r>
          </w:p>
        </w:tc>
      </w:tr>
      <w:tr w:rsidR="00825F12" w:rsidRPr="00825F12" w:rsidTr="00825F12">
        <w:trPr>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Orchis simia</w:t>
            </w:r>
          </w:p>
        </w:tc>
        <w:tc>
          <w:tcPr>
            <w:tcW w:w="423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мајмунов каћун</w:t>
            </w:r>
          </w:p>
        </w:tc>
        <w:tc>
          <w:tcPr>
            <w:tcW w:w="135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З</w:t>
            </w:r>
          </w:p>
        </w:tc>
        <w:tc>
          <w:tcPr>
            <w:tcW w:w="117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w:t>
            </w:r>
          </w:p>
        </w:tc>
      </w:tr>
      <w:tr w:rsidR="00825F12" w:rsidRPr="00825F12" w:rsidTr="00825F12">
        <w:trPr>
          <w:cnfStyle w:val="000000100000"/>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Orchis ustulata</w:t>
            </w:r>
          </w:p>
        </w:tc>
        <w:tc>
          <w:tcPr>
            <w:tcW w:w="423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медени каћунак</w:t>
            </w:r>
          </w:p>
        </w:tc>
        <w:tc>
          <w:tcPr>
            <w:tcW w:w="135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СЗ</w:t>
            </w:r>
          </w:p>
        </w:tc>
        <w:tc>
          <w:tcPr>
            <w:tcW w:w="117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w:t>
            </w:r>
          </w:p>
        </w:tc>
      </w:tr>
      <w:tr w:rsidR="00825F12" w:rsidRPr="00825F12" w:rsidTr="00825F12">
        <w:trPr>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Origanum vulgare subsp. vulgare</w:t>
            </w:r>
          </w:p>
        </w:tc>
        <w:tc>
          <w:tcPr>
            <w:tcW w:w="423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вранилова трава</w:t>
            </w:r>
          </w:p>
        </w:tc>
        <w:tc>
          <w:tcPr>
            <w:tcW w:w="135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З, *</w:t>
            </w:r>
          </w:p>
        </w:tc>
        <w:tc>
          <w:tcPr>
            <w:tcW w:w="1170" w:type="dxa"/>
            <w:shd w:val="clear" w:color="auto" w:fill="auto"/>
            <w:noWrap/>
            <w:vAlign w:val="center"/>
            <w:hideMark/>
          </w:tcPr>
          <w:p w:rsidR="00825F12" w:rsidRPr="00825F12" w:rsidRDefault="00825F12" w:rsidP="00825F12">
            <w:pPr>
              <w:ind w:firstLine="0"/>
              <w:jc w:val="left"/>
              <w:cnfStyle w:val="000000000000"/>
              <w:rPr>
                <w:rFonts w:cs="Times New Roman"/>
              </w:rPr>
            </w:pPr>
          </w:p>
        </w:tc>
        <w:tc>
          <w:tcPr>
            <w:tcW w:w="967" w:type="dxa"/>
            <w:shd w:val="clear" w:color="auto" w:fill="auto"/>
            <w:noWrap/>
            <w:vAlign w:val="center"/>
            <w:hideMark/>
          </w:tcPr>
          <w:p w:rsidR="00825F12" w:rsidRPr="00825F12" w:rsidRDefault="00825F12" w:rsidP="00825F12">
            <w:pPr>
              <w:ind w:firstLine="0"/>
              <w:jc w:val="left"/>
              <w:cnfStyle w:val="000000000000"/>
              <w:rPr>
                <w:rFonts w:cs="Times New Roman"/>
              </w:rPr>
            </w:pPr>
          </w:p>
        </w:tc>
      </w:tr>
      <w:tr w:rsidR="00825F12" w:rsidRPr="00825F12" w:rsidTr="00825F12">
        <w:trPr>
          <w:cnfStyle w:val="000000100000"/>
          <w:trHeight w:val="54"/>
          <w:jc w:val="center"/>
        </w:trPr>
        <w:tc>
          <w:tcPr>
            <w:cnfStyle w:val="001000000000"/>
            <w:tcW w:w="4919" w:type="dxa"/>
            <w:shd w:val="clear" w:color="auto" w:fill="auto"/>
            <w:vAlign w:val="center"/>
            <w:hideMark/>
          </w:tcPr>
          <w:p w:rsidR="00825F12" w:rsidRPr="00825F12" w:rsidRDefault="00825F12" w:rsidP="00825F12">
            <w:pPr>
              <w:ind w:firstLine="0"/>
              <w:jc w:val="left"/>
              <w:rPr>
                <w:rFonts w:cs="Times New Roman"/>
              </w:rPr>
            </w:pPr>
            <w:r w:rsidRPr="00825F12">
              <w:rPr>
                <w:rFonts w:cs="Times New Roman"/>
              </w:rPr>
              <w:t>Orobanche pancicii</w:t>
            </w:r>
          </w:p>
        </w:tc>
        <w:tc>
          <w:tcPr>
            <w:tcW w:w="4230" w:type="dxa"/>
            <w:shd w:val="clear" w:color="auto" w:fill="auto"/>
            <w:vAlign w:val="center"/>
            <w:hideMark/>
          </w:tcPr>
          <w:p w:rsidR="00825F12" w:rsidRPr="00825F12" w:rsidRDefault="00825F12" w:rsidP="00825F12">
            <w:pPr>
              <w:ind w:firstLine="0"/>
              <w:jc w:val="left"/>
              <w:cnfStyle w:val="000000100000"/>
              <w:rPr>
                <w:rFonts w:cs="Times New Roman"/>
              </w:rPr>
            </w:pPr>
            <w:r w:rsidRPr="00825F12">
              <w:rPr>
                <w:rFonts w:cs="Times New Roman"/>
              </w:rPr>
              <w:t>водњача, говеђача</w:t>
            </w:r>
          </w:p>
        </w:tc>
        <w:tc>
          <w:tcPr>
            <w:tcW w:w="135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З</w:t>
            </w:r>
          </w:p>
        </w:tc>
        <w:tc>
          <w:tcPr>
            <w:tcW w:w="117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100000"/>
              <w:rPr>
                <w:rFonts w:cs="Times New Roman"/>
              </w:rPr>
            </w:pPr>
          </w:p>
        </w:tc>
      </w:tr>
      <w:tr w:rsidR="00825F12" w:rsidRPr="00825F12" w:rsidTr="00825F12">
        <w:trPr>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Paeonia daurica</w:t>
            </w:r>
          </w:p>
        </w:tc>
        <w:tc>
          <w:tcPr>
            <w:tcW w:w="423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мушки божур</w:t>
            </w:r>
          </w:p>
        </w:tc>
        <w:tc>
          <w:tcPr>
            <w:tcW w:w="135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СЗ</w:t>
            </w:r>
          </w:p>
        </w:tc>
        <w:tc>
          <w:tcPr>
            <w:tcW w:w="117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000000"/>
              <w:rPr>
                <w:rFonts w:cs="Times New Roman"/>
              </w:rPr>
            </w:pPr>
          </w:p>
        </w:tc>
      </w:tr>
      <w:tr w:rsidR="00825F12" w:rsidRPr="00825F12" w:rsidTr="00825F12">
        <w:trPr>
          <w:cnfStyle w:val="000000100000"/>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Paeonia officinalis subsp. officinalis</w:t>
            </w:r>
          </w:p>
        </w:tc>
        <w:tc>
          <w:tcPr>
            <w:tcW w:w="423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лековити божур, женски божур</w:t>
            </w:r>
          </w:p>
        </w:tc>
        <w:tc>
          <w:tcPr>
            <w:tcW w:w="135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СЗ</w:t>
            </w:r>
          </w:p>
        </w:tc>
        <w:tc>
          <w:tcPr>
            <w:tcW w:w="117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100000"/>
              <w:rPr>
                <w:rFonts w:cs="Times New Roman"/>
              </w:rPr>
            </w:pPr>
          </w:p>
        </w:tc>
      </w:tr>
      <w:tr w:rsidR="00825F12" w:rsidRPr="00825F12" w:rsidTr="00825F12">
        <w:trPr>
          <w:trHeight w:val="54"/>
          <w:jc w:val="center"/>
        </w:trPr>
        <w:tc>
          <w:tcPr>
            <w:cnfStyle w:val="001000000000"/>
            <w:tcW w:w="4919" w:type="dxa"/>
            <w:shd w:val="clear" w:color="auto" w:fill="auto"/>
            <w:vAlign w:val="center"/>
            <w:hideMark/>
          </w:tcPr>
          <w:p w:rsidR="00825F12" w:rsidRPr="00825F12" w:rsidRDefault="00825F12" w:rsidP="00825F12">
            <w:pPr>
              <w:ind w:firstLine="0"/>
              <w:jc w:val="left"/>
              <w:rPr>
                <w:rFonts w:cs="Times New Roman"/>
              </w:rPr>
            </w:pPr>
            <w:r w:rsidRPr="00825F12">
              <w:rPr>
                <w:rFonts w:cs="Times New Roman"/>
              </w:rPr>
              <w:t>Pedicularis heterodonta</w:t>
            </w:r>
          </w:p>
        </w:tc>
        <w:tc>
          <w:tcPr>
            <w:tcW w:w="4230" w:type="dxa"/>
            <w:shd w:val="clear" w:color="auto" w:fill="auto"/>
            <w:vAlign w:val="center"/>
            <w:hideMark/>
          </w:tcPr>
          <w:p w:rsidR="00825F12" w:rsidRPr="00825F12" w:rsidRDefault="00825F12" w:rsidP="00825F12">
            <w:pPr>
              <w:ind w:firstLine="0"/>
              <w:jc w:val="left"/>
              <w:cnfStyle w:val="000000000000"/>
              <w:rPr>
                <w:rFonts w:cs="Times New Roman"/>
              </w:rPr>
            </w:pPr>
          </w:p>
        </w:tc>
        <w:tc>
          <w:tcPr>
            <w:tcW w:w="135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З</w:t>
            </w:r>
          </w:p>
        </w:tc>
        <w:tc>
          <w:tcPr>
            <w:tcW w:w="1170" w:type="dxa"/>
            <w:shd w:val="clear" w:color="auto" w:fill="auto"/>
            <w:vAlign w:val="center"/>
            <w:hideMark/>
          </w:tcPr>
          <w:p w:rsidR="00825F12" w:rsidRPr="00825F12" w:rsidRDefault="00825F12" w:rsidP="00825F12">
            <w:pPr>
              <w:ind w:firstLine="0"/>
              <w:jc w:val="left"/>
              <w:cnfStyle w:val="000000000000"/>
              <w:rPr>
                <w:rFonts w:cs="Times New Roman"/>
              </w:rPr>
            </w:pPr>
          </w:p>
        </w:tc>
        <w:tc>
          <w:tcPr>
            <w:tcW w:w="967" w:type="dxa"/>
            <w:shd w:val="clear" w:color="auto" w:fill="auto"/>
            <w:noWrap/>
            <w:vAlign w:val="center"/>
            <w:hideMark/>
          </w:tcPr>
          <w:p w:rsidR="00825F12" w:rsidRPr="00825F12" w:rsidRDefault="00825F12" w:rsidP="00825F12">
            <w:pPr>
              <w:ind w:firstLine="0"/>
              <w:jc w:val="left"/>
              <w:cnfStyle w:val="000000000000"/>
              <w:rPr>
                <w:rFonts w:cs="Times New Roman"/>
              </w:rPr>
            </w:pPr>
          </w:p>
        </w:tc>
      </w:tr>
      <w:tr w:rsidR="00825F12" w:rsidRPr="00825F12" w:rsidTr="00825F12">
        <w:trPr>
          <w:cnfStyle w:val="000000100000"/>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Petasites hybridus subsp. hybridus</w:t>
            </w:r>
          </w:p>
        </w:tc>
        <w:tc>
          <w:tcPr>
            <w:tcW w:w="423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лопух, репух</w:t>
            </w:r>
          </w:p>
        </w:tc>
        <w:tc>
          <w:tcPr>
            <w:tcW w:w="135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З, *</w:t>
            </w:r>
          </w:p>
        </w:tc>
        <w:tc>
          <w:tcPr>
            <w:tcW w:w="1170" w:type="dxa"/>
            <w:shd w:val="clear" w:color="auto" w:fill="auto"/>
            <w:noWrap/>
            <w:vAlign w:val="center"/>
            <w:hideMark/>
          </w:tcPr>
          <w:p w:rsidR="00825F12" w:rsidRPr="00825F12" w:rsidRDefault="00825F12" w:rsidP="00825F12">
            <w:pPr>
              <w:ind w:firstLine="0"/>
              <w:jc w:val="left"/>
              <w:cnfStyle w:val="000000100000"/>
              <w:rPr>
                <w:rFonts w:cs="Times New Roman"/>
              </w:rPr>
            </w:pPr>
          </w:p>
        </w:tc>
        <w:tc>
          <w:tcPr>
            <w:tcW w:w="967" w:type="dxa"/>
            <w:shd w:val="clear" w:color="auto" w:fill="auto"/>
            <w:noWrap/>
            <w:vAlign w:val="center"/>
            <w:hideMark/>
          </w:tcPr>
          <w:p w:rsidR="00825F12" w:rsidRPr="00825F12" w:rsidRDefault="00825F12" w:rsidP="00825F12">
            <w:pPr>
              <w:ind w:firstLine="0"/>
              <w:jc w:val="left"/>
              <w:cnfStyle w:val="000000100000"/>
              <w:rPr>
                <w:rFonts w:cs="Times New Roman"/>
              </w:rPr>
            </w:pPr>
          </w:p>
        </w:tc>
      </w:tr>
      <w:tr w:rsidR="00825F12" w:rsidRPr="00825F12" w:rsidTr="00825F12">
        <w:trPr>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Peucedanum officinale subsp. officinale</w:t>
            </w:r>
          </w:p>
        </w:tc>
        <w:tc>
          <w:tcPr>
            <w:tcW w:w="423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девесиље, сиљевина</w:t>
            </w:r>
          </w:p>
        </w:tc>
        <w:tc>
          <w:tcPr>
            <w:tcW w:w="135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З</w:t>
            </w:r>
          </w:p>
        </w:tc>
        <w:tc>
          <w:tcPr>
            <w:tcW w:w="117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000000"/>
              <w:rPr>
                <w:rFonts w:cs="Times New Roman"/>
              </w:rPr>
            </w:pPr>
          </w:p>
        </w:tc>
      </w:tr>
      <w:tr w:rsidR="00825F12" w:rsidRPr="00825F12" w:rsidTr="00825F12">
        <w:trPr>
          <w:cnfStyle w:val="000000100000"/>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Picea omorika</w:t>
            </w:r>
          </w:p>
        </w:tc>
        <w:tc>
          <w:tcPr>
            <w:tcW w:w="423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Панчићева оморика</w:t>
            </w:r>
          </w:p>
        </w:tc>
        <w:tc>
          <w:tcPr>
            <w:tcW w:w="135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СЗ</w:t>
            </w:r>
          </w:p>
        </w:tc>
        <w:tc>
          <w:tcPr>
            <w:tcW w:w="117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 xml:space="preserve">*             </w:t>
            </w:r>
          </w:p>
        </w:tc>
        <w:tc>
          <w:tcPr>
            <w:tcW w:w="967" w:type="dxa"/>
            <w:shd w:val="clear" w:color="auto" w:fill="auto"/>
            <w:noWrap/>
            <w:vAlign w:val="center"/>
            <w:hideMark/>
          </w:tcPr>
          <w:p w:rsidR="00825F12" w:rsidRPr="00825F12" w:rsidRDefault="00825F12" w:rsidP="00825F12">
            <w:pPr>
              <w:ind w:firstLine="0"/>
              <w:jc w:val="left"/>
              <w:cnfStyle w:val="000000100000"/>
              <w:rPr>
                <w:rFonts w:cs="Times New Roman"/>
              </w:rPr>
            </w:pPr>
          </w:p>
        </w:tc>
      </w:tr>
      <w:tr w:rsidR="00825F12" w:rsidRPr="00825F12" w:rsidTr="00825F12">
        <w:trPr>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Pimpinella serbica</w:t>
            </w:r>
          </w:p>
        </w:tc>
        <w:tc>
          <w:tcPr>
            <w:tcW w:w="423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Бедрница</w:t>
            </w:r>
          </w:p>
        </w:tc>
        <w:tc>
          <w:tcPr>
            <w:tcW w:w="135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З</w:t>
            </w:r>
          </w:p>
        </w:tc>
        <w:tc>
          <w:tcPr>
            <w:tcW w:w="1170" w:type="dxa"/>
            <w:shd w:val="clear" w:color="auto" w:fill="auto"/>
            <w:noWrap/>
            <w:vAlign w:val="center"/>
            <w:hideMark/>
          </w:tcPr>
          <w:p w:rsidR="00825F12" w:rsidRPr="00825F12" w:rsidRDefault="00825F12" w:rsidP="00825F12">
            <w:pPr>
              <w:ind w:firstLine="0"/>
              <w:jc w:val="left"/>
              <w:cnfStyle w:val="000000000000"/>
              <w:rPr>
                <w:rFonts w:cs="Times New Roman"/>
              </w:rPr>
            </w:pPr>
          </w:p>
        </w:tc>
        <w:tc>
          <w:tcPr>
            <w:tcW w:w="967" w:type="dxa"/>
            <w:shd w:val="clear" w:color="auto" w:fill="auto"/>
            <w:noWrap/>
            <w:vAlign w:val="center"/>
            <w:hideMark/>
          </w:tcPr>
          <w:p w:rsidR="00825F12" w:rsidRPr="00825F12" w:rsidRDefault="00825F12" w:rsidP="00825F12">
            <w:pPr>
              <w:ind w:firstLine="0"/>
              <w:jc w:val="left"/>
              <w:cnfStyle w:val="000000000000"/>
              <w:rPr>
                <w:rFonts w:cs="Times New Roman"/>
              </w:rPr>
            </w:pPr>
          </w:p>
        </w:tc>
      </w:tr>
      <w:tr w:rsidR="00825F12" w:rsidRPr="00825F12" w:rsidTr="00825F12">
        <w:trPr>
          <w:cnfStyle w:val="000000100000"/>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Platanthera bifolia subsp. bifolia</w:t>
            </w:r>
          </w:p>
        </w:tc>
        <w:tc>
          <w:tcPr>
            <w:tcW w:w="423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вимењак</w:t>
            </w:r>
          </w:p>
        </w:tc>
        <w:tc>
          <w:tcPr>
            <w:tcW w:w="135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З</w:t>
            </w:r>
          </w:p>
        </w:tc>
        <w:tc>
          <w:tcPr>
            <w:tcW w:w="117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w:t>
            </w:r>
          </w:p>
        </w:tc>
      </w:tr>
      <w:tr w:rsidR="00825F12" w:rsidRPr="00825F12" w:rsidTr="00825F12">
        <w:trPr>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Platanthera chlorantha subsp. chlorantha</w:t>
            </w:r>
          </w:p>
        </w:tc>
        <w:tc>
          <w:tcPr>
            <w:tcW w:w="4230" w:type="dxa"/>
            <w:shd w:val="clear" w:color="auto" w:fill="auto"/>
            <w:noWrap/>
            <w:vAlign w:val="center"/>
            <w:hideMark/>
          </w:tcPr>
          <w:p w:rsidR="00825F12" w:rsidRPr="00825F12" w:rsidRDefault="00825F12" w:rsidP="00825F12">
            <w:pPr>
              <w:ind w:firstLine="0"/>
              <w:jc w:val="left"/>
              <w:cnfStyle w:val="000000000000"/>
              <w:rPr>
                <w:rFonts w:cs="Times New Roman"/>
              </w:rPr>
            </w:pPr>
          </w:p>
        </w:tc>
        <w:tc>
          <w:tcPr>
            <w:tcW w:w="135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СЗ</w:t>
            </w:r>
          </w:p>
        </w:tc>
        <w:tc>
          <w:tcPr>
            <w:tcW w:w="117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w:t>
            </w:r>
          </w:p>
        </w:tc>
      </w:tr>
      <w:tr w:rsidR="00825F12" w:rsidRPr="00825F12" w:rsidTr="00825F12">
        <w:trPr>
          <w:cnfStyle w:val="000000100000"/>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Potentilla caulescens subsp. caulescens</w:t>
            </w:r>
          </w:p>
        </w:tc>
        <w:tc>
          <w:tcPr>
            <w:tcW w:w="4230" w:type="dxa"/>
            <w:shd w:val="clear" w:color="auto" w:fill="auto"/>
            <w:noWrap/>
            <w:vAlign w:val="center"/>
            <w:hideMark/>
          </w:tcPr>
          <w:p w:rsidR="00825F12" w:rsidRPr="00825F12" w:rsidRDefault="00825F12" w:rsidP="00825F12">
            <w:pPr>
              <w:ind w:firstLine="0"/>
              <w:jc w:val="left"/>
              <w:cnfStyle w:val="000000100000"/>
              <w:rPr>
                <w:rFonts w:cs="Times New Roman"/>
              </w:rPr>
            </w:pPr>
          </w:p>
        </w:tc>
        <w:tc>
          <w:tcPr>
            <w:tcW w:w="135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З</w:t>
            </w:r>
          </w:p>
        </w:tc>
        <w:tc>
          <w:tcPr>
            <w:tcW w:w="117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100000"/>
              <w:rPr>
                <w:rFonts w:cs="Times New Roman"/>
              </w:rPr>
            </w:pPr>
          </w:p>
        </w:tc>
      </w:tr>
      <w:tr w:rsidR="00825F12" w:rsidRPr="00825F12" w:rsidTr="00825F12">
        <w:trPr>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Potentilla erecta</w:t>
            </w:r>
          </w:p>
        </w:tc>
        <w:tc>
          <w:tcPr>
            <w:tcW w:w="423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срчењак</w:t>
            </w:r>
          </w:p>
        </w:tc>
        <w:tc>
          <w:tcPr>
            <w:tcW w:w="135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З, *</w:t>
            </w:r>
          </w:p>
        </w:tc>
        <w:tc>
          <w:tcPr>
            <w:tcW w:w="1170" w:type="dxa"/>
            <w:shd w:val="clear" w:color="auto" w:fill="auto"/>
            <w:noWrap/>
            <w:vAlign w:val="center"/>
            <w:hideMark/>
          </w:tcPr>
          <w:p w:rsidR="00825F12" w:rsidRPr="00825F12" w:rsidRDefault="00825F12" w:rsidP="00825F12">
            <w:pPr>
              <w:ind w:firstLine="0"/>
              <w:jc w:val="left"/>
              <w:cnfStyle w:val="000000000000"/>
              <w:rPr>
                <w:rFonts w:cs="Times New Roman"/>
              </w:rPr>
            </w:pPr>
          </w:p>
        </w:tc>
        <w:tc>
          <w:tcPr>
            <w:tcW w:w="967" w:type="dxa"/>
            <w:shd w:val="clear" w:color="auto" w:fill="auto"/>
            <w:noWrap/>
            <w:vAlign w:val="center"/>
            <w:hideMark/>
          </w:tcPr>
          <w:p w:rsidR="00825F12" w:rsidRPr="00825F12" w:rsidRDefault="00825F12" w:rsidP="00825F12">
            <w:pPr>
              <w:ind w:firstLine="0"/>
              <w:jc w:val="left"/>
              <w:cnfStyle w:val="000000000000"/>
              <w:rPr>
                <w:rFonts w:cs="Times New Roman"/>
              </w:rPr>
            </w:pPr>
          </w:p>
        </w:tc>
      </w:tr>
      <w:tr w:rsidR="00825F12" w:rsidRPr="00825F12" w:rsidTr="00825F12">
        <w:trPr>
          <w:cnfStyle w:val="000000100000"/>
          <w:trHeight w:val="54"/>
          <w:jc w:val="center"/>
        </w:trPr>
        <w:tc>
          <w:tcPr>
            <w:cnfStyle w:val="001000000000"/>
            <w:tcW w:w="4919" w:type="dxa"/>
            <w:shd w:val="clear" w:color="auto" w:fill="auto"/>
            <w:vAlign w:val="center"/>
            <w:hideMark/>
          </w:tcPr>
          <w:p w:rsidR="00825F12" w:rsidRPr="00825F12" w:rsidRDefault="00825F12" w:rsidP="00825F12">
            <w:pPr>
              <w:ind w:firstLine="0"/>
              <w:jc w:val="left"/>
              <w:rPr>
                <w:rFonts w:cs="Times New Roman"/>
              </w:rPr>
            </w:pPr>
            <w:r w:rsidRPr="00825F12">
              <w:rPr>
                <w:rFonts w:cs="Times New Roman"/>
              </w:rPr>
              <w:t>Potentilla montenegrina</w:t>
            </w:r>
          </w:p>
        </w:tc>
        <w:tc>
          <w:tcPr>
            <w:tcW w:w="4230" w:type="dxa"/>
            <w:shd w:val="clear" w:color="auto" w:fill="auto"/>
            <w:vAlign w:val="center"/>
            <w:hideMark/>
          </w:tcPr>
          <w:p w:rsidR="00825F12" w:rsidRPr="00825F12" w:rsidRDefault="00825F12" w:rsidP="00825F12">
            <w:pPr>
              <w:ind w:firstLine="0"/>
              <w:jc w:val="left"/>
              <w:cnfStyle w:val="000000100000"/>
              <w:rPr>
                <w:rFonts w:cs="Times New Roman"/>
              </w:rPr>
            </w:pPr>
          </w:p>
        </w:tc>
        <w:tc>
          <w:tcPr>
            <w:tcW w:w="135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З</w:t>
            </w:r>
          </w:p>
        </w:tc>
        <w:tc>
          <w:tcPr>
            <w:tcW w:w="117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100000"/>
              <w:rPr>
                <w:rFonts w:cs="Times New Roman"/>
              </w:rPr>
            </w:pPr>
          </w:p>
        </w:tc>
      </w:tr>
      <w:tr w:rsidR="00825F12" w:rsidRPr="00825F12" w:rsidTr="00825F12">
        <w:trPr>
          <w:trHeight w:val="54"/>
          <w:jc w:val="center"/>
        </w:trPr>
        <w:tc>
          <w:tcPr>
            <w:cnfStyle w:val="001000000000"/>
            <w:tcW w:w="4919" w:type="dxa"/>
            <w:shd w:val="clear" w:color="auto" w:fill="auto"/>
            <w:vAlign w:val="center"/>
            <w:hideMark/>
          </w:tcPr>
          <w:p w:rsidR="00825F12" w:rsidRPr="00825F12" w:rsidRDefault="00825F12" w:rsidP="00825F12">
            <w:pPr>
              <w:ind w:firstLine="0"/>
              <w:jc w:val="left"/>
              <w:rPr>
                <w:rFonts w:cs="Times New Roman"/>
              </w:rPr>
            </w:pPr>
            <w:r w:rsidRPr="00825F12">
              <w:rPr>
                <w:rFonts w:cs="Times New Roman"/>
              </w:rPr>
              <w:t>Potentilla visianii</w:t>
            </w:r>
          </w:p>
        </w:tc>
        <w:tc>
          <w:tcPr>
            <w:tcW w:w="4230" w:type="dxa"/>
            <w:shd w:val="clear" w:color="auto" w:fill="auto"/>
            <w:vAlign w:val="center"/>
            <w:hideMark/>
          </w:tcPr>
          <w:p w:rsidR="00825F12" w:rsidRPr="00825F12" w:rsidRDefault="00825F12" w:rsidP="00825F12">
            <w:pPr>
              <w:ind w:firstLine="0"/>
              <w:jc w:val="left"/>
              <w:cnfStyle w:val="000000000000"/>
              <w:rPr>
                <w:rFonts w:cs="Times New Roman"/>
              </w:rPr>
            </w:pPr>
          </w:p>
        </w:tc>
        <w:tc>
          <w:tcPr>
            <w:tcW w:w="135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З</w:t>
            </w:r>
          </w:p>
        </w:tc>
        <w:tc>
          <w:tcPr>
            <w:tcW w:w="117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000000"/>
              <w:rPr>
                <w:rFonts w:cs="Times New Roman"/>
              </w:rPr>
            </w:pPr>
          </w:p>
        </w:tc>
      </w:tr>
      <w:tr w:rsidR="00825F12" w:rsidRPr="00825F12" w:rsidTr="00825F12">
        <w:trPr>
          <w:cnfStyle w:val="000000100000"/>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Primula acaulis subsp. acaulis</w:t>
            </w:r>
          </w:p>
        </w:tc>
        <w:tc>
          <w:tcPr>
            <w:tcW w:w="423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јагорчевина</w:t>
            </w:r>
          </w:p>
        </w:tc>
        <w:tc>
          <w:tcPr>
            <w:tcW w:w="135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З, *</w:t>
            </w:r>
          </w:p>
        </w:tc>
        <w:tc>
          <w:tcPr>
            <w:tcW w:w="1170" w:type="dxa"/>
            <w:shd w:val="clear" w:color="auto" w:fill="auto"/>
            <w:noWrap/>
            <w:vAlign w:val="center"/>
            <w:hideMark/>
          </w:tcPr>
          <w:p w:rsidR="00825F12" w:rsidRPr="00825F12" w:rsidRDefault="00825F12" w:rsidP="00825F12">
            <w:pPr>
              <w:ind w:firstLine="0"/>
              <w:jc w:val="left"/>
              <w:cnfStyle w:val="000000100000"/>
              <w:rPr>
                <w:rFonts w:cs="Times New Roman"/>
              </w:rPr>
            </w:pPr>
          </w:p>
        </w:tc>
        <w:tc>
          <w:tcPr>
            <w:tcW w:w="967" w:type="dxa"/>
            <w:shd w:val="clear" w:color="auto" w:fill="auto"/>
            <w:noWrap/>
            <w:vAlign w:val="center"/>
            <w:hideMark/>
          </w:tcPr>
          <w:p w:rsidR="00825F12" w:rsidRPr="00825F12" w:rsidRDefault="00825F12" w:rsidP="00825F12">
            <w:pPr>
              <w:ind w:firstLine="0"/>
              <w:jc w:val="left"/>
              <w:cnfStyle w:val="000000100000"/>
              <w:rPr>
                <w:rFonts w:cs="Times New Roman"/>
              </w:rPr>
            </w:pPr>
          </w:p>
        </w:tc>
      </w:tr>
      <w:tr w:rsidR="00825F12" w:rsidRPr="00825F12" w:rsidTr="00825F12">
        <w:trPr>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Primula elatior</w:t>
            </w:r>
          </w:p>
        </w:tc>
        <w:tc>
          <w:tcPr>
            <w:tcW w:w="423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јаглика, јагорчевина</w:t>
            </w:r>
          </w:p>
        </w:tc>
        <w:tc>
          <w:tcPr>
            <w:tcW w:w="135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З, *</w:t>
            </w:r>
          </w:p>
        </w:tc>
        <w:tc>
          <w:tcPr>
            <w:tcW w:w="1170" w:type="dxa"/>
            <w:shd w:val="clear" w:color="auto" w:fill="auto"/>
            <w:noWrap/>
            <w:vAlign w:val="center"/>
            <w:hideMark/>
          </w:tcPr>
          <w:p w:rsidR="00825F12" w:rsidRPr="00825F12" w:rsidRDefault="00825F12" w:rsidP="00825F12">
            <w:pPr>
              <w:ind w:firstLine="0"/>
              <w:jc w:val="left"/>
              <w:cnfStyle w:val="000000000000"/>
              <w:rPr>
                <w:rFonts w:cs="Times New Roman"/>
              </w:rPr>
            </w:pPr>
          </w:p>
        </w:tc>
        <w:tc>
          <w:tcPr>
            <w:tcW w:w="967" w:type="dxa"/>
            <w:shd w:val="clear" w:color="auto" w:fill="auto"/>
            <w:noWrap/>
            <w:vAlign w:val="center"/>
            <w:hideMark/>
          </w:tcPr>
          <w:p w:rsidR="00825F12" w:rsidRPr="00825F12" w:rsidRDefault="00825F12" w:rsidP="00825F12">
            <w:pPr>
              <w:ind w:firstLine="0"/>
              <w:jc w:val="left"/>
              <w:cnfStyle w:val="000000000000"/>
              <w:rPr>
                <w:rFonts w:cs="Times New Roman"/>
              </w:rPr>
            </w:pPr>
          </w:p>
        </w:tc>
      </w:tr>
      <w:tr w:rsidR="00825F12" w:rsidRPr="00825F12" w:rsidTr="00825F12">
        <w:trPr>
          <w:cnfStyle w:val="000000100000"/>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Primula veris</w:t>
            </w:r>
          </w:p>
        </w:tc>
        <w:tc>
          <w:tcPr>
            <w:tcW w:w="423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јаглика</w:t>
            </w:r>
          </w:p>
        </w:tc>
        <w:tc>
          <w:tcPr>
            <w:tcW w:w="135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З, *</w:t>
            </w:r>
          </w:p>
        </w:tc>
        <w:tc>
          <w:tcPr>
            <w:tcW w:w="1170" w:type="dxa"/>
            <w:shd w:val="clear" w:color="auto" w:fill="auto"/>
            <w:noWrap/>
            <w:vAlign w:val="center"/>
            <w:hideMark/>
          </w:tcPr>
          <w:p w:rsidR="00825F12" w:rsidRPr="00825F12" w:rsidRDefault="00825F12" w:rsidP="00825F12">
            <w:pPr>
              <w:ind w:firstLine="0"/>
              <w:jc w:val="left"/>
              <w:cnfStyle w:val="000000100000"/>
              <w:rPr>
                <w:rFonts w:cs="Times New Roman"/>
              </w:rPr>
            </w:pPr>
          </w:p>
        </w:tc>
        <w:tc>
          <w:tcPr>
            <w:tcW w:w="967" w:type="dxa"/>
            <w:shd w:val="clear" w:color="auto" w:fill="auto"/>
            <w:noWrap/>
            <w:vAlign w:val="center"/>
            <w:hideMark/>
          </w:tcPr>
          <w:p w:rsidR="00825F12" w:rsidRPr="00825F12" w:rsidRDefault="00825F12" w:rsidP="00825F12">
            <w:pPr>
              <w:ind w:firstLine="0"/>
              <w:jc w:val="left"/>
              <w:cnfStyle w:val="000000100000"/>
              <w:rPr>
                <w:rFonts w:cs="Times New Roman"/>
              </w:rPr>
            </w:pPr>
          </w:p>
        </w:tc>
      </w:tr>
      <w:tr w:rsidR="00825F12" w:rsidRPr="00825F12" w:rsidTr="00825F12">
        <w:trPr>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Prunus spinosa</w:t>
            </w:r>
          </w:p>
        </w:tc>
        <w:tc>
          <w:tcPr>
            <w:tcW w:w="423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трњина</w:t>
            </w:r>
          </w:p>
        </w:tc>
        <w:tc>
          <w:tcPr>
            <w:tcW w:w="135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З, *</w:t>
            </w:r>
          </w:p>
        </w:tc>
        <w:tc>
          <w:tcPr>
            <w:tcW w:w="1170" w:type="dxa"/>
            <w:shd w:val="clear" w:color="auto" w:fill="auto"/>
            <w:noWrap/>
            <w:vAlign w:val="center"/>
            <w:hideMark/>
          </w:tcPr>
          <w:p w:rsidR="00825F12" w:rsidRPr="00825F12" w:rsidRDefault="00825F12" w:rsidP="00825F12">
            <w:pPr>
              <w:ind w:firstLine="0"/>
              <w:jc w:val="left"/>
              <w:cnfStyle w:val="000000000000"/>
              <w:rPr>
                <w:rFonts w:cs="Times New Roman"/>
              </w:rPr>
            </w:pPr>
          </w:p>
        </w:tc>
        <w:tc>
          <w:tcPr>
            <w:tcW w:w="967" w:type="dxa"/>
            <w:shd w:val="clear" w:color="auto" w:fill="auto"/>
            <w:noWrap/>
            <w:vAlign w:val="center"/>
            <w:hideMark/>
          </w:tcPr>
          <w:p w:rsidR="00825F12" w:rsidRPr="00825F12" w:rsidRDefault="00825F12" w:rsidP="00825F12">
            <w:pPr>
              <w:ind w:firstLine="0"/>
              <w:jc w:val="left"/>
              <w:cnfStyle w:val="000000000000"/>
              <w:rPr>
                <w:rFonts w:cs="Times New Roman"/>
              </w:rPr>
            </w:pPr>
          </w:p>
        </w:tc>
      </w:tr>
      <w:tr w:rsidR="00825F12" w:rsidRPr="00825F12" w:rsidTr="00825F12">
        <w:trPr>
          <w:cnfStyle w:val="000000100000"/>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Pulmonaria officinalis</w:t>
            </w:r>
          </w:p>
        </w:tc>
        <w:tc>
          <w:tcPr>
            <w:tcW w:w="423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плућњак, медуника</w:t>
            </w:r>
          </w:p>
        </w:tc>
        <w:tc>
          <w:tcPr>
            <w:tcW w:w="135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З, *</w:t>
            </w:r>
          </w:p>
        </w:tc>
        <w:tc>
          <w:tcPr>
            <w:tcW w:w="1170" w:type="dxa"/>
            <w:shd w:val="clear" w:color="auto" w:fill="auto"/>
            <w:noWrap/>
            <w:vAlign w:val="center"/>
            <w:hideMark/>
          </w:tcPr>
          <w:p w:rsidR="00825F12" w:rsidRPr="00825F12" w:rsidRDefault="00825F12" w:rsidP="00825F12">
            <w:pPr>
              <w:ind w:firstLine="0"/>
              <w:jc w:val="left"/>
              <w:cnfStyle w:val="000000100000"/>
              <w:rPr>
                <w:rFonts w:cs="Times New Roman"/>
              </w:rPr>
            </w:pPr>
          </w:p>
        </w:tc>
        <w:tc>
          <w:tcPr>
            <w:tcW w:w="967" w:type="dxa"/>
            <w:shd w:val="clear" w:color="auto" w:fill="auto"/>
            <w:noWrap/>
            <w:vAlign w:val="center"/>
            <w:hideMark/>
          </w:tcPr>
          <w:p w:rsidR="00825F12" w:rsidRPr="00825F12" w:rsidRDefault="00825F12" w:rsidP="00825F12">
            <w:pPr>
              <w:ind w:firstLine="0"/>
              <w:jc w:val="left"/>
              <w:cnfStyle w:val="000000100000"/>
              <w:rPr>
                <w:rFonts w:cs="Times New Roman"/>
              </w:rPr>
            </w:pPr>
          </w:p>
        </w:tc>
      </w:tr>
      <w:tr w:rsidR="00825F12" w:rsidRPr="00825F12" w:rsidTr="00825F12">
        <w:trPr>
          <w:trHeight w:val="54"/>
          <w:jc w:val="center"/>
        </w:trPr>
        <w:tc>
          <w:tcPr>
            <w:cnfStyle w:val="001000000000"/>
            <w:tcW w:w="4919" w:type="dxa"/>
            <w:shd w:val="clear" w:color="auto" w:fill="auto"/>
            <w:vAlign w:val="center"/>
            <w:hideMark/>
          </w:tcPr>
          <w:p w:rsidR="00825F12" w:rsidRPr="00825F12" w:rsidRDefault="00825F12" w:rsidP="00825F12">
            <w:pPr>
              <w:ind w:firstLine="0"/>
              <w:jc w:val="left"/>
              <w:rPr>
                <w:rFonts w:cs="Times New Roman"/>
              </w:rPr>
            </w:pPr>
            <w:r w:rsidRPr="00825F12">
              <w:rPr>
                <w:rFonts w:cs="Times New Roman"/>
              </w:rPr>
              <w:t>Pulsatilla montana</w:t>
            </w:r>
          </w:p>
        </w:tc>
        <w:tc>
          <w:tcPr>
            <w:tcW w:w="4230" w:type="dxa"/>
            <w:shd w:val="clear" w:color="auto" w:fill="auto"/>
            <w:vAlign w:val="center"/>
            <w:hideMark/>
          </w:tcPr>
          <w:p w:rsidR="00825F12" w:rsidRPr="00825F12" w:rsidRDefault="00825F12" w:rsidP="00825F12">
            <w:pPr>
              <w:ind w:firstLine="0"/>
              <w:jc w:val="left"/>
              <w:cnfStyle w:val="000000000000"/>
              <w:rPr>
                <w:rFonts w:cs="Times New Roman"/>
              </w:rPr>
            </w:pPr>
            <w:r w:rsidRPr="00825F12">
              <w:rPr>
                <w:rFonts w:cs="Times New Roman"/>
              </w:rPr>
              <w:t>планинска саса</w:t>
            </w:r>
          </w:p>
        </w:tc>
        <w:tc>
          <w:tcPr>
            <w:tcW w:w="135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СЗ</w:t>
            </w:r>
          </w:p>
        </w:tc>
        <w:tc>
          <w:tcPr>
            <w:tcW w:w="1170" w:type="dxa"/>
            <w:shd w:val="clear" w:color="auto" w:fill="auto"/>
            <w:vAlign w:val="center"/>
            <w:hideMark/>
          </w:tcPr>
          <w:p w:rsidR="00825F12" w:rsidRPr="00825F12" w:rsidRDefault="00825F12" w:rsidP="00825F12">
            <w:pPr>
              <w:ind w:firstLine="0"/>
              <w:jc w:val="left"/>
              <w:cnfStyle w:val="0000000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000000"/>
              <w:rPr>
                <w:rFonts w:cs="Times New Roman"/>
              </w:rPr>
            </w:pPr>
          </w:p>
        </w:tc>
      </w:tr>
      <w:tr w:rsidR="00825F12" w:rsidRPr="00825F12" w:rsidTr="00825F12">
        <w:trPr>
          <w:cnfStyle w:val="000000100000"/>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Pyrola chlorantha</w:t>
            </w:r>
          </w:p>
        </w:tc>
        <w:tc>
          <w:tcPr>
            <w:tcW w:w="4230" w:type="dxa"/>
            <w:shd w:val="clear" w:color="auto" w:fill="auto"/>
            <w:noWrap/>
            <w:vAlign w:val="center"/>
            <w:hideMark/>
          </w:tcPr>
          <w:p w:rsidR="00825F12" w:rsidRPr="00825F12" w:rsidRDefault="00825F12" w:rsidP="00825F12">
            <w:pPr>
              <w:ind w:firstLine="0"/>
              <w:jc w:val="left"/>
              <w:cnfStyle w:val="000000100000"/>
              <w:rPr>
                <w:rFonts w:cs="Times New Roman"/>
              </w:rPr>
            </w:pPr>
          </w:p>
        </w:tc>
        <w:tc>
          <w:tcPr>
            <w:tcW w:w="135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СЗ</w:t>
            </w:r>
          </w:p>
        </w:tc>
        <w:tc>
          <w:tcPr>
            <w:tcW w:w="117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100000"/>
              <w:rPr>
                <w:rFonts w:cs="Times New Roman"/>
              </w:rPr>
            </w:pPr>
          </w:p>
        </w:tc>
      </w:tr>
      <w:tr w:rsidR="00825F12" w:rsidRPr="00825F12" w:rsidTr="00825F12">
        <w:trPr>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Pyrola rotundifolia subsp. rotundifolia</w:t>
            </w:r>
          </w:p>
        </w:tc>
        <w:tc>
          <w:tcPr>
            <w:tcW w:w="423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крушчица, округлолисна крушчица</w:t>
            </w:r>
          </w:p>
        </w:tc>
        <w:tc>
          <w:tcPr>
            <w:tcW w:w="135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СЗ</w:t>
            </w:r>
          </w:p>
        </w:tc>
        <w:tc>
          <w:tcPr>
            <w:tcW w:w="117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000000"/>
              <w:rPr>
                <w:rFonts w:cs="Times New Roman"/>
              </w:rPr>
            </w:pPr>
          </w:p>
        </w:tc>
      </w:tr>
      <w:tr w:rsidR="00825F12" w:rsidRPr="00825F12" w:rsidTr="00825F12">
        <w:trPr>
          <w:cnfStyle w:val="000000100000"/>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Reichardia dichotoma</w:t>
            </w:r>
          </w:p>
        </w:tc>
        <w:tc>
          <w:tcPr>
            <w:tcW w:w="423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крупнолисна рајхардија</w:t>
            </w:r>
          </w:p>
        </w:tc>
        <w:tc>
          <w:tcPr>
            <w:tcW w:w="135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З</w:t>
            </w:r>
          </w:p>
        </w:tc>
        <w:tc>
          <w:tcPr>
            <w:tcW w:w="117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100000"/>
              <w:rPr>
                <w:rFonts w:cs="Times New Roman"/>
              </w:rPr>
            </w:pPr>
          </w:p>
        </w:tc>
      </w:tr>
      <w:tr w:rsidR="00825F12" w:rsidRPr="00825F12" w:rsidTr="00825F12">
        <w:trPr>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Rhaponticoides alpina</w:t>
            </w:r>
          </w:p>
        </w:tc>
        <w:tc>
          <w:tcPr>
            <w:tcW w:w="423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алпски различак</w:t>
            </w:r>
          </w:p>
        </w:tc>
        <w:tc>
          <w:tcPr>
            <w:tcW w:w="135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СЗ</w:t>
            </w:r>
          </w:p>
        </w:tc>
        <w:tc>
          <w:tcPr>
            <w:tcW w:w="117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000000"/>
              <w:rPr>
                <w:rFonts w:cs="Times New Roman"/>
              </w:rPr>
            </w:pPr>
          </w:p>
        </w:tc>
      </w:tr>
      <w:tr w:rsidR="00825F12" w:rsidRPr="00825F12" w:rsidTr="00825F12">
        <w:trPr>
          <w:cnfStyle w:val="000000100000"/>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Ribes alpinum</w:t>
            </w:r>
          </w:p>
        </w:tc>
        <w:tc>
          <w:tcPr>
            <w:tcW w:w="4230" w:type="dxa"/>
            <w:shd w:val="clear" w:color="auto" w:fill="auto"/>
            <w:noWrap/>
            <w:vAlign w:val="center"/>
            <w:hideMark/>
          </w:tcPr>
          <w:p w:rsidR="00825F12" w:rsidRPr="00825F12" w:rsidRDefault="00825F12" w:rsidP="00825F12">
            <w:pPr>
              <w:ind w:firstLine="0"/>
              <w:jc w:val="left"/>
              <w:cnfStyle w:val="000000100000"/>
              <w:rPr>
                <w:rFonts w:cs="Times New Roman"/>
                <w:lang w:val="ru-RU"/>
              </w:rPr>
            </w:pPr>
            <w:r w:rsidRPr="00825F12">
              <w:rPr>
                <w:rFonts w:cs="Times New Roman"/>
                <w:lang w:val="ru-RU"/>
              </w:rPr>
              <w:t>дивље грожђице, рибизла, планинска рибизла</w:t>
            </w:r>
          </w:p>
        </w:tc>
        <w:tc>
          <w:tcPr>
            <w:tcW w:w="135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З</w:t>
            </w:r>
          </w:p>
        </w:tc>
        <w:tc>
          <w:tcPr>
            <w:tcW w:w="117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100000"/>
              <w:rPr>
                <w:rFonts w:cs="Times New Roman"/>
              </w:rPr>
            </w:pPr>
          </w:p>
        </w:tc>
      </w:tr>
      <w:tr w:rsidR="00825F12" w:rsidRPr="00825F12" w:rsidTr="00825F12">
        <w:trPr>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Ribes uva-crispa subsp. uva-crispa</w:t>
            </w:r>
          </w:p>
        </w:tc>
        <w:tc>
          <w:tcPr>
            <w:tcW w:w="423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огрозд</w:t>
            </w:r>
          </w:p>
        </w:tc>
        <w:tc>
          <w:tcPr>
            <w:tcW w:w="135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З</w:t>
            </w:r>
          </w:p>
        </w:tc>
        <w:tc>
          <w:tcPr>
            <w:tcW w:w="117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000000"/>
              <w:rPr>
                <w:rFonts w:cs="Times New Roman"/>
              </w:rPr>
            </w:pPr>
          </w:p>
        </w:tc>
      </w:tr>
      <w:tr w:rsidR="00825F12" w:rsidRPr="00825F12" w:rsidTr="00825F12">
        <w:trPr>
          <w:cnfStyle w:val="000000100000"/>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Rosa canina</w:t>
            </w:r>
          </w:p>
        </w:tc>
        <w:tc>
          <w:tcPr>
            <w:tcW w:w="423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шипак</w:t>
            </w:r>
          </w:p>
        </w:tc>
        <w:tc>
          <w:tcPr>
            <w:tcW w:w="135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З, *</w:t>
            </w:r>
          </w:p>
        </w:tc>
        <w:tc>
          <w:tcPr>
            <w:tcW w:w="1170" w:type="dxa"/>
            <w:shd w:val="clear" w:color="auto" w:fill="auto"/>
            <w:noWrap/>
            <w:vAlign w:val="center"/>
            <w:hideMark/>
          </w:tcPr>
          <w:p w:rsidR="00825F12" w:rsidRPr="00825F12" w:rsidRDefault="00825F12" w:rsidP="00825F12">
            <w:pPr>
              <w:ind w:firstLine="0"/>
              <w:jc w:val="left"/>
              <w:cnfStyle w:val="000000100000"/>
              <w:rPr>
                <w:rFonts w:cs="Times New Roman"/>
              </w:rPr>
            </w:pPr>
          </w:p>
        </w:tc>
        <w:tc>
          <w:tcPr>
            <w:tcW w:w="967" w:type="dxa"/>
            <w:shd w:val="clear" w:color="auto" w:fill="auto"/>
            <w:noWrap/>
            <w:vAlign w:val="center"/>
            <w:hideMark/>
          </w:tcPr>
          <w:p w:rsidR="00825F12" w:rsidRPr="00825F12" w:rsidRDefault="00825F12" w:rsidP="00825F12">
            <w:pPr>
              <w:ind w:firstLine="0"/>
              <w:jc w:val="left"/>
              <w:cnfStyle w:val="000000100000"/>
              <w:rPr>
                <w:rFonts w:cs="Times New Roman"/>
              </w:rPr>
            </w:pPr>
          </w:p>
        </w:tc>
      </w:tr>
      <w:tr w:rsidR="00825F12" w:rsidRPr="00825F12" w:rsidTr="00825F12">
        <w:trPr>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Rubus fruticosus</w:t>
            </w:r>
          </w:p>
        </w:tc>
        <w:tc>
          <w:tcPr>
            <w:tcW w:w="423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купина, острига</w:t>
            </w:r>
          </w:p>
        </w:tc>
        <w:tc>
          <w:tcPr>
            <w:tcW w:w="135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З, *</w:t>
            </w:r>
          </w:p>
        </w:tc>
        <w:tc>
          <w:tcPr>
            <w:tcW w:w="1170" w:type="dxa"/>
            <w:shd w:val="clear" w:color="auto" w:fill="auto"/>
            <w:noWrap/>
            <w:vAlign w:val="center"/>
            <w:hideMark/>
          </w:tcPr>
          <w:p w:rsidR="00825F12" w:rsidRPr="00825F12" w:rsidRDefault="00825F12" w:rsidP="00825F12">
            <w:pPr>
              <w:ind w:firstLine="0"/>
              <w:jc w:val="left"/>
              <w:cnfStyle w:val="000000000000"/>
              <w:rPr>
                <w:rFonts w:cs="Times New Roman"/>
              </w:rPr>
            </w:pPr>
          </w:p>
        </w:tc>
        <w:tc>
          <w:tcPr>
            <w:tcW w:w="967" w:type="dxa"/>
            <w:shd w:val="clear" w:color="auto" w:fill="auto"/>
            <w:noWrap/>
            <w:vAlign w:val="center"/>
            <w:hideMark/>
          </w:tcPr>
          <w:p w:rsidR="00825F12" w:rsidRPr="00825F12" w:rsidRDefault="00825F12" w:rsidP="00825F12">
            <w:pPr>
              <w:ind w:firstLine="0"/>
              <w:jc w:val="left"/>
              <w:cnfStyle w:val="000000000000"/>
              <w:rPr>
                <w:rFonts w:cs="Times New Roman"/>
              </w:rPr>
            </w:pPr>
          </w:p>
        </w:tc>
      </w:tr>
      <w:tr w:rsidR="00825F12" w:rsidRPr="00825F12" w:rsidTr="00825F12">
        <w:trPr>
          <w:cnfStyle w:val="000000100000"/>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Rubus idaeus subsp. idaeus</w:t>
            </w:r>
          </w:p>
        </w:tc>
        <w:tc>
          <w:tcPr>
            <w:tcW w:w="423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малина</w:t>
            </w:r>
          </w:p>
        </w:tc>
        <w:tc>
          <w:tcPr>
            <w:tcW w:w="135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З, *</w:t>
            </w:r>
          </w:p>
        </w:tc>
        <w:tc>
          <w:tcPr>
            <w:tcW w:w="1170" w:type="dxa"/>
            <w:shd w:val="clear" w:color="auto" w:fill="auto"/>
            <w:noWrap/>
            <w:vAlign w:val="center"/>
            <w:hideMark/>
          </w:tcPr>
          <w:p w:rsidR="00825F12" w:rsidRPr="00825F12" w:rsidRDefault="00825F12" w:rsidP="00825F12">
            <w:pPr>
              <w:ind w:firstLine="0"/>
              <w:jc w:val="left"/>
              <w:cnfStyle w:val="000000100000"/>
              <w:rPr>
                <w:rFonts w:cs="Times New Roman"/>
              </w:rPr>
            </w:pPr>
          </w:p>
        </w:tc>
        <w:tc>
          <w:tcPr>
            <w:tcW w:w="967" w:type="dxa"/>
            <w:shd w:val="clear" w:color="auto" w:fill="auto"/>
            <w:noWrap/>
            <w:vAlign w:val="center"/>
            <w:hideMark/>
          </w:tcPr>
          <w:p w:rsidR="00825F12" w:rsidRPr="00825F12" w:rsidRDefault="00825F12" w:rsidP="00825F12">
            <w:pPr>
              <w:ind w:firstLine="0"/>
              <w:jc w:val="left"/>
              <w:cnfStyle w:val="000000100000"/>
              <w:rPr>
                <w:rFonts w:cs="Times New Roman"/>
              </w:rPr>
            </w:pPr>
          </w:p>
        </w:tc>
      </w:tr>
      <w:tr w:rsidR="00825F12" w:rsidRPr="00825F12" w:rsidTr="00825F12">
        <w:trPr>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Ruscus hypoglossum</w:t>
            </w:r>
          </w:p>
        </w:tc>
        <w:tc>
          <w:tcPr>
            <w:tcW w:w="423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ситан вепринац, језичаста веприна</w:t>
            </w:r>
          </w:p>
        </w:tc>
        <w:tc>
          <w:tcPr>
            <w:tcW w:w="135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З, *</w:t>
            </w:r>
          </w:p>
        </w:tc>
        <w:tc>
          <w:tcPr>
            <w:tcW w:w="1170" w:type="dxa"/>
            <w:shd w:val="clear" w:color="auto" w:fill="auto"/>
            <w:noWrap/>
            <w:vAlign w:val="center"/>
            <w:hideMark/>
          </w:tcPr>
          <w:p w:rsidR="00825F12" w:rsidRPr="00825F12" w:rsidRDefault="00825F12" w:rsidP="00825F12">
            <w:pPr>
              <w:ind w:firstLine="0"/>
              <w:jc w:val="left"/>
              <w:cnfStyle w:val="000000000000"/>
              <w:rPr>
                <w:rFonts w:cs="Times New Roman"/>
              </w:rPr>
            </w:pPr>
          </w:p>
        </w:tc>
        <w:tc>
          <w:tcPr>
            <w:tcW w:w="967" w:type="dxa"/>
            <w:shd w:val="clear" w:color="auto" w:fill="auto"/>
            <w:noWrap/>
            <w:vAlign w:val="center"/>
            <w:hideMark/>
          </w:tcPr>
          <w:p w:rsidR="00825F12" w:rsidRPr="00825F12" w:rsidRDefault="00825F12" w:rsidP="00825F12">
            <w:pPr>
              <w:ind w:firstLine="0"/>
              <w:jc w:val="left"/>
              <w:cnfStyle w:val="000000000000"/>
              <w:rPr>
                <w:rFonts w:cs="Times New Roman"/>
              </w:rPr>
            </w:pPr>
          </w:p>
        </w:tc>
      </w:tr>
      <w:tr w:rsidR="00825F12" w:rsidRPr="00825F12" w:rsidTr="00825F12">
        <w:trPr>
          <w:cnfStyle w:val="000000100000"/>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Salix pentandra</w:t>
            </w:r>
          </w:p>
        </w:tc>
        <w:tc>
          <w:tcPr>
            <w:tcW w:w="423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прашљика</w:t>
            </w:r>
          </w:p>
        </w:tc>
        <w:tc>
          <w:tcPr>
            <w:tcW w:w="135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З</w:t>
            </w:r>
          </w:p>
        </w:tc>
        <w:tc>
          <w:tcPr>
            <w:tcW w:w="117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100000"/>
              <w:rPr>
                <w:rFonts w:cs="Times New Roman"/>
              </w:rPr>
            </w:pPr>
          </w:p>
        </w:tc>
      </w:tr>
      <w:tr w:rsidR="00825F12" w:rsidRPr="00825F12" w:rsidTr="00825F12">
        <w:trPr>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Sambucus nigra subsp. nigra</w:t>
            </w:r>
          </w:p>
        </w:tc>
        <w:tc>
          <w:tcPr>
            <w:tcW w:w="423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зова, базга</w:t>
            </w:r>
          </w:p>
        </w:tc>
        <w:tc>
          <w:tcPr>
            <w:tcW w:w="135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З, *</w:t>
            </w:r>
          </w:p>
        </w:tc>
        <w:tc>
          <w:tcPr>
            <w:tcW w:w="1170" w:type="dxa"/>
            <w:shd w:val="clear" w:color="auto" w:fill="auto"/>
            <w:noWrap/>
            <w:vAlign w:val="center"/>
            <w:hideMark/>
          </w:tcPr>
          <w:p w:rsidR="00825F12" w:rsidRPr="00825F12" w:rsidRDefault="00825F12" w:rsidP="00825F12">
            <w:pPr>
              <w:ind w:firstLine="0"/>
              <w:jc w:val="left"/>
              <w:cnfStyle w:val="000000000000"/>
              <w:rPr>
                <w:rFonts w:cs="Times New Roman"/>
              </w:rPr>
            </w:pPr>
          </w:p>
        </w:tc>
        <w:tc>
          <w:tcPr>
            <w:tcW w:w="967" w:type="dxa"/>
            <w:shd w:val="clear" w:color="auto" w:fill="auto"/>
            <w:noWrap/>
            <w:vAlign w:val="center"/>
            <w:hideMark/>
          </w:tcPr>
          <w:p w:rsidR="00825F12" w:rsidRPr="00825F12" w:rsidRDefault="00825F12" w:rsidP="00825F12">
            <w:pPr>
              <w:ind w:firstLine="0"/>
              <w:jc w:val="left"/>
              <w:cnfStyle w:val="000000000000"/>
              <w:rPr>
                <w:rFonts w:cs="Times New Roman"/>
              </w:rPr>
            </w:pPr>
          </w:p>
        </w:tc>
      </w:tr>
      <w:tr w:rsidR="00825F12" w:rsidRPr="00825F12" w:rsidTr="00825F12">
        <w:trPr>
          <w:cnfStyle w:val="000000100000"/>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Satureja montana subsp. montana</w:t>
            </w:r>
          </w:p>
        </w:tc>
        <w:tc>
          <w:tcPr>
            <w:tcW w:w="423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вријесак</w:t>
            </w:r>
          </w:p>
        </w:tc>
        <w:tc>
          <w:tcPr>
            <w:tcW w:w="135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З, *</w:t>
            </w:r>
          </w:p>
        </w:tc>
        <w:tc>
          <w:tcPr>
            <w:tcW w:w="1170" w:type="dxa"/>
            <w:shd w:val="clear" w:color="auto" w:fill="auto"/>
            <w:noWrap/>
            <w:vAlign w:val="center"/>
            <w:hideMark/>
          </w:tcPr>
          <w:p w:rsidR="00825F12" w:rsidRPr="00825F12" w:rsidRDefault="00825F12" w:rsidP="00825F12">
            <w:pPr>
              <w:ind w:firstLine="0"/>
              <w:jc w:val="left"/>
              <w:cnfStyle w:val="000000100000"/>
              <w:rPr>
                <w:rFonts w:cs="Times New Roman"/>
              </w:rPr>
            </w:pPr>
          </w:p>
        </w:tc>
        <w:tc>
          <w:tcPr>
            <w:tcW w:w="967" w:type="dxa"/>
            <w:shd w:val="clear" w:color="auto" w:fill="auto"/>
            <w:noWrap/>
            <w:vAlign w:val="center"/>
            <w:hideMark/>
          </w:tcPr>
          <w:p w:rsidR="00825F12" w:rsidRPr="00825F12" w:rsidRDefault="00825F12" w:rsidP="00825F12">
            <w:pPr>
              <w:ind w:firstLine="0"/>
              <w:jc w:val="left"/>
              <w:cnfStyle w:val="000000100000"/>
              <w:rPr>
                <w:rFonts w:cs="Times New Roman"/>
              </w:rPr>
            </w:pPr>
          </w:p>
        </w:tc>
      </w:tr>
      <w:tr w:rsidR="00825F12" w:rsidRPr="00825F12" w:rsidTr="00825F12">
        <w:trPr>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Satureja subspicata subsp. subspicata</w:t>
            </w:r>
          </w:p>
        </w:tc>
        <w:tc>
          <w:tcPr>
            <w:tcW w:w="4230" w:type="dxa"/>
            <w:shd w:val="clear" w:color="auto" w:fill="auto"/>
            <w:noWrap/>
            <w:vAlign w:val="center"/>
            <w:hideMark/>
          </w:tcPr>
          <w:p w:rsidR="00825F12" w:rsidRPr="00825F12" w:rsidRDefault="00825F12" w:rsidP="00825F12">
            <w:pPr>
              <w:ind w:firstLine="0"/>
              <w:jc w:val="left"/>
              <w:cnfStyle w:val="000000000000"/>
              <w:rPr>
                <w:rFonts w:cs="Times New Roman"/>
              </w:rPr>
            </w:pPr>
          </w:p>
        </w:tc>
        <w:tc>
          <w:tcPr>
            <w:tcW w:w="135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З</w:t>
            </w:r>
          </w:p>
        </w:tc>
        <w:tc>
          <w:tcPr>
            <w:tcW w:w="117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000000"/>
              <w:rPr>
                <w:rFonts w:cs="Times New Roman"/>
              </w:rPr>
            </w:pPr>
          </w:p>
        </w:tc>
      </w:tr>
      <w:tr w:rsidR="00825F12" w:rsidRPr="00825F12" w:rsidTr="00825F12">
        <w:trPr>
          <w:cnfStyle w:val="000000100000"/>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Scabiosa fumarioides</w:t>
            </w:r>
          </w:p>
        </w:tc>
        <w:tc>
          <w:tcPr>
            <w:tcW w:w="4230" w:type="dxa"/>
            <w:shd w:val="clear" w:color="auto" w:fill="auto"/>
            <w:noWrap/>
            <w:vAlign w:val="center"/>
            <w:hideMark/>
          </w:tcPr>
          <w:p w:rsidR="00825F12" w:rsidRPr="00825F12" w:rsidRDefault="00825F12" w:rsidP="00825F12">
            <w:pPr>
              <w:ind w:firstLine="0"/>
              <w:jc w:val="left"/>
              <w:cnfStyle w:val="000000100000"/>
              <w:rPr>
                <w:rFonts w:cs="Times New Roman"/>
              </w:rPr>
            </w:pPr>
          </w:p>
        </w:tc>
        <w:tc>
          <w:tcPr>
            <w:tcW w:w="135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З</w:t>
            </w:r>
          </w:p>
        </w:tc>
        <w:tc>
          <w:tcPr>
            <w:tcW w:w="117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100000"/>
              <w:rPr>
                <w:rFonts w:cs="Times New Roman"/>
              </w:rPr>
            </w:pPr>
          </w:p>
        </w:tc>
      </w:tr>
      <w:tr w:rsidR="00825F12" w:rsidRPr="00825F12" w:rsidTr="00825F12">
        <w:trPr>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Scabiosa graminifolia subsp. graminifolia</w:t>
            </w:r>
          </w:p>
        </w:tc>
        <w:tc>
          <w:tcPr>
            <w:tcW w:w="423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диво метље</w:t>
            </w:r>
          </w:p>
        </w:tc>
        <w:tc>
          <w:tcPr>
            <w:tcW w:w="135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З</w:t>
            </w:r>
          </w:p>
        </w:tc>
        <w:tc>
          <w:tcPr>
            <w:tcW w:w="117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000000"/>
              <w:rPr>
                <w:rFonts w:cs="Times New Roman"/>
              </w:rPr>
            </w:pPr>
          </w:p>
        </w:tc>
      </w:tr>
      <w:tr w:rsidR="00825F12" w:rsidRPr="00825F12" w:rsidTr="00825F12">
        <w:trPr>
          <w:cnfStyle w:val="000000100000"/>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Scrophularia vernalis subsp. vernalis</w:t>
            </w:r>
          </w:p>
        </w:tc>
        <w:tc>
          <w:tcPr>
            <w:tcW w:w="4230" w:type="dxa"/>
            <w:shd w:val="clear" w:color="auto" w:fill="auto"/>
            <w:noWrap/>
            <w:vAlign w:val="center"/>
            <w:hideMark/>
          </w:tcPr>
          <w:p w:rsidR="00825F12" w:rsidRPr="00825F12" w:rsidRDefault="00825F12" w:rsidP="00825F12">
            <w:pPr>
              <w:ind w:firstLine="0"/>
              <w:jc w:val="left"/>
              <w:cnfStyle w:val="000000100000"/>
              <w:rPr>
                <w:rFonts w:cs="Times New Roman"/>
              </w:rPr>
            </w:pPr>
          </w:p>
        </w:tc>
        <w:tc>
          <w:tcPr>
            <w:tcW w:w="135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З</w:t>
            </w:r>
          </w:p>
        </w:tc>
        <w:tc>
          <w:tcPr>
            <w:tcW w:w="117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100000"/>
              <w:rPr>
                <w:rFonts w:cs="Times New Roman"/>
              </w:rPr>
            </w:pPr>
          </w:p>
        </w:tc>
      </w:tr>
      <w:tr w:rsidR="00825F12" w:rsidRPr="00825F12" w:rsidTr="00825F12">
        <w:trPr>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Securigera elegans</w:t>
            </w:r>
          </w:p>
        </w:tc>
        <w:tc>
          <w:tcPr>
            <w:tcW w:w="4230" w:type="dxa"/>
            <w:shd w:val="clear" w:color="auto" w:fill="auto"/>
            <w:noWrap/>
            <w:vAlign w:val="center"/>
            <w:hideMark/>
          </w:tcPr>
          <w:p w:rsidR="00825F12" w:rsidRPr="00825F12" w:rsidRDefault="00825F12" w:rsidP="00825F12">
            <w:pPr>
              <w:ind w:firstLine="0"/>
              <w:jc w:val="left"/>
              <w:cnfStyle w:val="000000000000"/>
              <w:rPr>
                <w:rFonts w:cs="Times New Roman"/>
              </w:rPr>
            </w:pPr>
          </w:p>
        </w:tc>
        <w:tc>
          <w:tcPr>
            <w:tcW w:w="135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З</w:t>
            </w:r>
          </w:p>
        </w:tc>
        <w:tc>
          <w:tcPr>
            <w:tcW w:w="117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000000"/>
              <w:rPr>
                <w:rFonts w:cs="Times New Roman"/>
              </w:rPr>
            </w:pPr>
          </w:p>
        </w:tc>
      </w:tr>
      <w:tr w:rsidR="00825F12" w:rsidRPr="00825F12" w:rsidTr="00825F12">
        <w:trPr>
          <w:cnfStyle w:val="000000100000"/>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Senecio umbrosus</w:t>
            </w:r>
          </w:p>
        </w:tc>
        <w:tc>
          <w:tcPr>
            <w:tcW w:w="423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жабља трава</w:t>
            </w:r>
          </w:p>
        </w:tc>
        <w:tc>
          <w:tcPr>
            <w:tcW w:w="135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СЗ</w:t>
            </w:r>
          </w:p>
        </w:tc>
        <w:tc>
          <w:tcPr>
            <w:tcW w:w="117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100000"/>
              <w:rPr>
                <w:rFonts w:cs="Times New Roman"/>
              </w:rPr>
            </w:pPr>
          </w:p>
        </w:tc>
      </w:tr>
      <w:tr w:rsidR="00825F12" w:rsidRPr="00825F12" w:rsidTr="00825F12">
        <w:trPr>
          <w:trHeight w:val="54"/>
          <w:jc w:val="center"/>
        </w:trPr>
        <w:tc>
          <w:tcPr>
            <w:cnfStyle w:val="001000000000"/>
            <w:tcW w:w="4919" w:type="dxa"/>
            <w:shd w:val="clear" w:color="auto" w:fill="auto"/>
            <w:vAlign w:val="center"/>
            <w:hideMark/>
          </w:tcPr>
          <w:p w:rsidR="00825F12" w:rsidRPr="00825F12" w:rsidRDefault="00825F12" w:rsidP="00825F12">
            <w:pPr>
              <w:ind w:firstLine="0"/>
              <w:jc w:val="left"/>
              <w:rPr>
                <w:rFonts w:cs="Times New Roman"/>
              </w:rPr>
            </w:pPr>
            <w:r w:rsidRPr="00825F12">
              <w:rPr>
                <w:rFonts w:cs="Times New Roman"/>
              </w:rPr>
              <w:t>Sesleria serbica</w:t>
            </w:r>
          </w:p>
        </w:tc>
        <w:tc>
          <w:tcPr>
            <w:tcW w:w="4230" w:type="dxa"/>
            <w:shd w:val="clear" w:color="auto" w:fill="auto"/>
            <w:vAlign w:val="center"/>
            <w:hideMark/>
          </w:tcPr>
          <w:p w:rsidR="00825F12" w:rsidRPr="00825F12" w:rsidRDefault="00825F12" w:rsidP="00825F12">
            <w:pPr>
              <w:ind w:firstLine="0"/>
              <w:jc w:val="left"/>
              <w:cnfStyle w:val="000000000000"/>
              <w:rPr>
                <w:rFonts w:cs="Times New Roman"/>
              </w:rPr>
            </w:pPr>
          </w:p>
        </w:tc>
        <w:tc>
          <w:tcPr>
            <w:tcW w:w="135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З</w:t>
            </w:r>
          </w:p>
        </w:tc>
        <w:tc>
          <w:tcPr>
            <w:tcW w:w="1170" w:type="dxa"/>
            <w:shd w:val="clear" w:color="auto" w:fill="auto"/>
            <w:vAlign w:val="center"/>
            <w:hideMark/>
          </w:tcPr>
          <w:p w:rsidR="00825F12" w:rsidRPr="00825F12" w:rsidRDefault="00825F12" w:rsidP="00825F12">
            <w:pPr>
              <w:ind w:firstLine="0"/>
              <w:jc w:val="left"/>
              <w:cnfStyle w:val="000000000000"/>
              <w:rPr>
                <w:rFonts w:cs="Times New Roman"/>
              </w:rPr>
            </w:pPr>
          </w:p>
        </w:tc>
        <w:tc>
          <w:tcPr>
            <w:tcW w:w="967" w:type="dxa"/>
            <w:shd w:val="clear" w:color="auto" w:fill="auto"/>
            <w:noWrap/>
            <w:vAlign w:val="center"/>
            <w:hideMark/>
          </w:tcPr>
          <w:p w:rsidR="00825F12" w:rsidRPr="00825F12" w:rsidRDefault="00825F12" w:rsidP="00825F12">
            <w:pPr>
              <w:ind w:firstLine="0"/>
              <w:jc w:val="left"/>
              <w:cnfStyle w:val="000000000000"/>
              <w:rPr>
                <w:rFonts w:cs="Times New Roman"/>
              </w:rPr>
            </w:pPr>
          </w:p>
        </w:tc>
      </w:tr>
      <w:tr w:rsidR="00825F12" w:rsidRPr="00825F12" w:rsidTr="00825F12">
        <w:trPr>
          <w:cnfStyle w:val="000000100000"/>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Sideritis montana subsp. montana</w:t>
            </w:r>
          </w:p>
        </w:tc>
        <w:tc>
          <w:tcPr>
            <w:tcW w:w="423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чистац</w:t>
            </w:r>
          </w:p>
        </w:tc>
        <w:tc>
          <w:tcPr>
            <w:tcW w:w="135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СЗ</w:t>
            </w:r>
          </w:p>
        </w:tc>
        <w:tc>
          <w:tcPr>
            <w:tcW w:w="1170" w:type="dxa"/>
            <w:shd w:val="clear" w:color="auto" w:fill="auto"/>
            <w:noWrap/>
            <w:vAlign w:val="center"/>
            <w:hideMark/>
          </w:tcPr>
          <w:p w:rsidR="00825F12" w:rsidRPr="00825F12" w:rsidRDefault="00825F12" w:rsidP="00825F12">
            <w:pPr>
              <w:ind w:firstLine="0"/>
              <w:jc w:val="left"/>
              <w:cnfStyle w:val="000000100000"/>
              <w:rPr>
                <w:rFonts w:cs="Times New Roman"/>
              </w:rPr>
            </w:pPr>
          </w:p>
        </w:tc>
        <w:tc>
          <w:tcPr>
            <w:tcW w:w="967" w:type="dxa"/>
            <w:shd w:val="clear" w:color="auto" w:fill="auto"/>
            <w:noWrap/>
            <w:vAlign w:val="center"/>
            <w:hideMark/>
          </w:tcPr>
          <w:p w:rsidR="00825F12" w:rsidRPr="00825F12" w:rsidRDefault="00825F12" w:rsidP="00825F12">
            <w:pPr>
              <w:ind w:firstLine="0"/>
              <w:jc w:val="left"/>
              <w:cnfStyle w:val="000000100000"/>
              <w:rPr>
                <w:rFonts w:cs="Times New Roman"/>
              </w:rPr>
            </w:pPr>
          </w:p>
        </w:tc>
      </w:tr>
      <w:tr w:rsidR="00825F12" w:rsidRPr="00825F12" w:rsidTr="00825F12">
        <w:trPr>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Silene bupleuroides</w:t>
            </w:r>
          </w:p>
        </w:tc>
        <w:tc>
          <w:tcPr>
            <w:tcW w:w="4230" w:type="dxa"/>
            <w:shd w:val="clear" w:color="auto" w:fill="auto"/>
            <w:noWrap/>
            <w:vAlign w:val="center"/>
            <w:hideMark/>
          </w:tcPr>
          <w:p w:rsidR="00825F12" w:rsidRPr="00825F12" w:rsidRDefault="00825F12" w:rsidP="00825F12">
            <w:pPr>
              <w:ind w:firstLine="0"/>
              <w:jc w:val="left"/>
              <w:cnfStyle w:val="000000000000"/>
              <w:rPr>
                <w:rFonts w:cs="Times New Roman"/>
              </w:rPr>
            </w:pPr>
          </w:p>
        </w:tc>
        <w:tc>
          <w:tcPr>
            <w:tcW w:w="135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З</w:t>
            </w:r>
          </w:p>
        </w:tc>
        <w:tc>
          <w:tcPr>
            <w:tcW w:w="1170" w:type="dxa"/>
            <w:shd w:val="clear" w:color="auto" w:fill="auto"/>
            <w:noWrap/>
            <w:vAlign w:val="center"/>
            <w:hideMark/>
          </w:tcPr>
          <w:p w:rsidR="00825F12" w:rsidRPr="00825F12" w:rsidRDefault="00825F12" w:rsidP="00825F12">
            <w:pPr>
              <w:ind w:firstLine="0"/>
              <w:jc w:val="left"/>
              <w:cnfStyle w:val="000000000000"/>
              <w:rPr>
                <w:rFonts w:cs="Times New Roman"/>
              </w:rPr>
            </w:pPr>
          </w:p>
        </w:tc>
        <w:tc>
          <w:tcPr>
            <w:tcW w:w="967" w:type="dxa"/>
            <w:shd w:val="clear" w:color="auto" w:fill="auto"/>
            <w:noWrap/>
            <w:vAlign w:val="center"/>
            <w:hideMark/>
          </w:tcPr>
          <w:p w:rsidR="00825F12" w:rsidRPr="00825F12" w:rsidRDefault="00825F12" w:rsidP="00825F12">
            <w:pPr>
              <w:ind w:firstLine="0"/>
              <w:jc w:val="left"/>
              <w:cnfStyle w:val="000000000000"/>
              <w:rPr>
                <w:rFonts w:cs="Times New Roman"/>
              </w:rPr>
            </w:pPr>
          </w:p>
        </w:tc>
      </w:tr>
      <w:tr w:rsidR="00825F12" w:rsidRPr="00825F12" w:rsidTr="00825F12">
        <w:trPr>
          <w:cnfStyle w:val="000000100000"/>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Silene multicaulis subsp. multicaulis</w:t>
            </w:r>
          </w:p>
        </w:tc>
        <w:tc>
          <w:tcPr>
            <w:tcW w:w="4230" w:type="dxa"/>
            <w:shd w:val="clear" w:color="auto" w:fill="auto"/>
            <w:noWrap/>
            <w:vAlign w:val="center"/>
            <w:hideMark/>
          </w:tcPr>
          <w:p w:rsidR="00825F12" w:rsidRPr="00825F12" w:rsidRDefault="00825F12" w:rsidP="00825F12">
            <w:pPr>
              <w:ind w:firstLine="0"/>
              <w:jc w:val="left"/>
              <w:cnfStyle w:val="000000100000"/>
              <w:rPr>
                <w:rFonts w:cs="Times New Roman"/>
              </w:rPr>
            </w:pPr>
          </w:p>
        </w:tc>
        <w:tc>
          <w:tcPr>
            <w:tcW w:w="135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З</w:t>
            </w:r>
          </w:p>
        </w:tc>
        <w:tc>
          <w:tcPr>
            <w:tcW w:w="117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100000"/>
              <w:rPr>
                <w:rFonts w:cs="Times New Roman"/>
              </w:rPr>
            </w:pPr>
          </w:p>
        </w:tc>
      </w:tr>
      <w:tr w:rsidR="00825F12" w:rsidRPr="00825F12" w:rsidTr="00825F12">
        <w:trPr>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Silene viridiflora</w:t>
            </w:r>
          </w:p>
        </w:tc>
        <w:tc>
          <w:tcPr>
            <w:tcW w:w="4230" w:type="dxa"/>
            <w:shd w:val="clear" w:color="auto" w:fill="auto"/>
            <w:noWrap/>
            <w:vAlign w:val="center"/>
            <w:hideMark/>
          </w:tcPr>
          <w:p w:rsidR="00825F12" w:rsidRPr="00825F12" w:rsidRDefault="00825F12" w:rsidP="00825F12">
            <w:pPr>
              <w:ind w:firstLine="0"/>
              <w:jc w:val="left"/>
              <w:cnfStyle w:val="000000000000"/>
              <w:rPr>
                <w:rFonts w:cs="Times New Roman"/>
              </w:rPr>
            </w:pPr>
          </w:p>
        </w:tc>
        <w:tc>
          <w:tcPr>
            <w:tcW w:w="135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З</w:t>
            </w:r>
          </w:p>
        </w:tc>
        <w:tc>
          <w:tcPr>
            <w:tcW w:w="117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000000"/>
              <w:rPr>
                <w:rFonts w:cs="Times New Roman"/>
              </w:rPr>
            </w:pPr>
          </w:p>
        </w:tc>
      </w:tr>
      <w:tr w:rsidR="00825F12" w:rsidRPr="00825F12" w:rsidTr="00825F12">
        <w:trPr>
          <w:cnfStyle w:val="000000100000"/>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Solidago virgaurea subsp. virgaurea</w:t>
            </w:r>
          </w:p>
        </w:tc>
        <w:tc>
          <w:tcPr>
            <w:tcW w:w="423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челебиграна</w:t>
            </w:r>
          </w:p>
        </w:tc>
        <w:tc>
          <w:tcPr>
            <w:tcW w:w="135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З, *</w:t>
            </w:r>
          </w:p>
        </w:tc>
        <w:tc>
          <w:tcPr>
            <w:tcW w:w="1170" w:type="dxa"/>
            <w:shd w:val="clear" w:color="auto" w:fill="auto"/>
            <w:noWrap/>
            <w:vAlign w:val="center"/>
            <w:hideMark/>
          </w:tcPr>
          <w:p w:rsidR="00825F12" w:rsidRPr="00825F12" w:rsidRDefault="00825F12" w:rsidP="00825F12">
            <w:pPr>
              <w:ind w:firstLine="0"/>
              <w:jc w:val="left"/>
              <w:cnfStyle w:val="000000100000"/>
              <w:rPr>
                <w:rFonts w:cs="Times New Roman"/>
              </w:rPr>
            </w:pPr>
          </w:p>
        </w:tc>
        <w:tc>
          <w:tcPr>
            <w:tcW w:w="967" w:type="dxa"/>
            <w:shd w:val="clear" w:color="auto" w:fill="auto"/>
            <w:noWrap/>
            <w:vAlign w:val="center"/>
            <w:hideMark/>
          </w:tcPr>
          <w:p w:rsidR="00825F12" w:rsidRPr="00825F12" w:rsidRDefault="00825F12" w:rsidP="00825F12">
            <w:pPr>
              <w:ind w:firstLine="0"/>
              <w:jc w:val="left"/>
              <w:cnfStyle w:val="000000100000"/>
              <w:rPr>
                <w:rFonts w:cs="Times New Roman"/>
              </w:rPr>
            </w:pPr>
          </w:p>
        </w:tc>
      </w:tr>
      <w:tr w:rsidR="00825F12" w:rsidRPr="00825F12" w:rsidTr="00825F12">
        <w:trPr>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Stachys anisochila</w:t>
            </w:r>
          </w:p>
        </w:tc>
        <w:tc>
          <w:tcPr>
            <w:tcW w:w="423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пчелија трава</w:t>
            </w:r>
          </w:p>
        </w:tc>
        <w:tc>
          <w:tcPr>
            <w:tcW w:w="135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З</w:t>
            </w:r>
          </w:p>
        </w:tc>
        <w:tc>
          <w:tcPr>
            <w:tcW w:w="117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000000"/>
              <w:rPr>
                <w:rFonts w:cs="Times New Roman"/>
              </w:rPr>
            </w:pPr>
          </w:p>
        </w:tc>
      </w:tr>
      <w:tr w:rsidR="00825F12" w:rsidRPr="00825F12" w:rsidTr="00825F12">
        <w:trPr>
          <w:cnfStyle w:val="000000100000"/>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Staphylea pinnata</w:t>
            </w:r>
          </w:p>
        </w:tc>
        <w:tc>
          <w:tcPr>
            <w:tcW w:w="423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клокочика</w:t>
            </w:r>
          </w:p>
        </w:tc>
        <w:tc>
          <w:tcPr>
            <w:tcW w:w="135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З</w:t>
            </w:r>
          </w:p>
        </w:tc>
        <w:tc>
          <w:tcPr>
            <w:tcW w:w="1170" w:type="dxa"/>
            <w:shd w:val="clear" w:color="auto" w:fill="auto"/>
            <w:noWrap/>
            <w:vAlign w:val="center"/>
            <w:hideMark/>
          </w:tcPr>
          <w:p w:rsidR="00825F12" w:rsidRPr="00825F12" w:rsidRDefault="00825F12" w:rsidP="00825F12">
            <w:pPr>
              <w:ind w:firstLine="0"/>
              <w:jc w:val="left"/>
              <w:cnfStyle w:val="000000100000"/>
              <w:rPr>
                <w:rFonts w:cs="Times New Roman"/>
              </w:rPr>
            </w:pPr>
          </w:p>
        </w:tc>
        <w:tc>
          <w:tcPr>
            <w:tcW w:w="967" w:type="dxa"/>
            <w:shd w:val="clear" w:color="auto" w:fill="auto"/>
            <w:noWrap/>
            <w:vAlign w:val="center"/>
            <w:hideMark/>
          </w:tcPr>
          <w:p w:rsidR="00825F12" w:rsidRPr="00825F12" w:rsidRDefault="00825F12" w:rsidP="00825F12">
            <w:pPr>
              <w:ind w:firstLine="0"/>
              <w:jc w:val="left"/>
              <w:cnfStyle w:val="000000100000"/>
              <w:rPr>
                <w:rFonts w:cs="Times New Roman"/>
              </w:rPr>
            </w:pPr>
          </w:p>
        </w:tc>
      </w:tr>
      <w:tr w:rsidR="00825F12" w:rsidRPr="00825F12" w:rsidTr="00825F12">
        <w:trPr>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Succisa pratensis</w:t>
            </w:r>
          </w:p>
        </w:tc>
        <w:tc>
          <w:tcPr>
            <w:tcW w:w="423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пискавац</w:t>
            </w:r>
          </w:p>
        </w:tc>
        <w:tc>
          <w:tcPr>
            <w:tcW w:w="135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З</w:t>
            </w:r>
          </w:p>
        </w:tc>
        <w:tc>
          <w:tcPr>
            <w:tcW w:w="1170" w:type="dxa"/>
            <w:shd w:val="clear" w:color="auto" w:fill="auto"/>
            <w:noWrap/>
            <w:vAlign w:val="center"/>
            <w:hideMark/>
          </w:tcPr>
          <w:p w:rsidR="00825F12" w:rsidRPr="00825F12" w:rsidRDefault="00825F12" w:rsidP="00825F12">
            <w:pPr>
              <w:ind w:firstLine="0"/>
              <w:jc w:val="left"/>
              <w:cnfStyle w:val="000000000000"/>
              <w:rPr>
                <w:rFonts w:cs="Times New Roman"/>
              </w:rPr>
            </w:pPr>
          </w:p>
        </w:tc>
        <w:tc>
          <w:tcPr>
            <w:tcW w:w="967" w:type="dxa"/>
            <w:shd w:val="clear" w:color="auto" w:fill="auto"/>
            <w:noWrap/>
            <w:vAlign w:val="center"/>
            <w:hideMark/>
          </w:tcPr>
          <w:p w:rsidR="00825F12" w:rsidRPr="00825F12" w:rsidRDefault="00825F12" w:rsidP="00825F12">
            <w:pPr>
              <w:ind w:firstLine="0"/>
              <w:jc w:val="left"/>
              <w:cnfStyle w:val="000000000000"/>
              <w:rPr>
                <w:rFonts w:cs="Times New Roman"/>
              </w:rPr>
            </w:pPr>
          </w:p>
        </w:tc>
      </w:tr>
      <w:tr w:rsidR="00825F12" w:rsidRPr="00825F12" w:rsidTr="00825F12">
        <w:trPr>
          <w:cnfStyle w:val="000000100000"/>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Symphytum officinale subsp. officinale</w:t>
            </w:r>
          </w:p>
        </w:tc>
        <w:tc>
          <w:tcPr>
            <w:tcW w:w="423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гавез</w:t>
            </w:r>
          </w:p>
        </w:tc>
        <w:tc>
          <w:tcPr>
            <w:tcW w:w="135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З, *</w:t>
            </w:r>
          </w:p>
        </w:tc>
        <w:tc>
          <w:tcPr>
            <w:tcW w:w="1170" w:type="dxa"/>
            <w:shd w:val="clear" w:color="auto" w:fill="auto"/>
            <w:noWrap/>
            <w:vAlign w:val="center"/>
            <w:hideMark/>
          </w:tcPr>
          <w:p w:rsidR="00825F12" w:rsidRPr="00825F12" w:rsidRDefault="00825F12" w:rsidP="00825F12">
            <w:pPr>
              <w:ind w:firstLine="0"/>
              <w:jc w:val="left"/>
              <w:cnfStyle w:val="000000100000"/>
              <w:rPr>
                <w:rFonts w:cs="Times New Roman"/>
              </w:rPr>
            </w:pPr>
          </w:p>
        </w:tc>
        <w:tc>
          <w:tcPr>
            <w:tcW w:w="967" w:type="dxa"/>
            <w:shd w:val="clear" w:color="auto" w:fill="auto"/>
            <w:noWrap/>
            <w:vAlign w:val="center"/>
            <w:hideMark/>
          </w:tcPr>
          <w:p w:rsidR="00825F12" w:rsidRPr="00825F12" w:rsidRDefault="00825F12" w:rsidP="00825F12">
            <w:pPr>
              <w:ind w:firstLine="0"/>
              <w:jc w:val="left"/>
              <w:cnfStyle w:val="000000100000"/>
              <w:rPr>
                <w:rFonts w:cs="Times New Roman"/>
              </w:rPr>
            </w:pPr>
          </w:p>
        </w:tc>
      </w:tr>
      <w:tr w:rsidR="00825F12" w:rsidRPr="00825F12" w:rsidTr="00825F12">
        <w:trPr>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Taxus baccata</w:t>
            </w:r>
          </w:p>
        </w:tc>
        <w:tc>
          <w:tcPr>
            <w:tcW w:w="423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тиса</w:t>
            </w:r>
          </w:p>
        </w:tc>
        <w:tc>
          <w:tcPr>
            <w:tcW w:w="135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СЗ</w:t>
            </w:r>
          </w:p>
        </w:tc>
        <w:tc>
          <w:tcPr>
            <w:tcW w:w="117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000000"/>
              <w:rPr>
                <w:rFonts w:cs="Times New Roman"/>
              </w:rPr>
            </w:pPr>
          </w:p>
        </w:tc>
      </w:tr>
      <w:tr w:rsidR="00825F12" w:rsidRPr="00825F12" w:rsidTr="00825F12">
        <w:trPr>
          <w:cnfStyle w:val="000000100000"/>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Teucrium botrys</w:t>
            </w:r>
          </w:p>
        </w:tc>
        <w:tc>
          <w:tcPr>
            <w:tcW w:w="423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црвени дубачац</w:t>
            </w:r>
          </w:p>
        </w:tc>
        <w:tc>
          <w:tcPr>
            <w:tcW w:w="135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З</w:t>
            </w:r>
          </w:p>
        </w:tc>
        <w:tc>
          <w:tcPr>
            <w:tcW w:w="117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100000"/>
              <w:rPr>
                <w:rFonts w:cs="Times New Roman"/>
              </w:rPr>
            </w:pPr>
          </w:p>
        </w:tc>
      </w:tr>
      <w:tr w:rsidR="00825F12" w:rsidRPr="00825F12" w:rsidTr="00825F12">
        <w:trPr>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Teucrium chamaedrys subsp. chamaedrys</w:t>
            </w:r>
          </w:p>
        </w:tc>
        <w:tc>
          <w:tcPr>
            <w:tcW w:w="423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дубачац, подубица</w:t>
            </w:r>
          </w:p>
        </w:tc>
        <w:tc>
          <w:tcPr>
            <w:tcW w:w="135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З, *</w:t>
            </w:r>
          </w:p>
        </w:tc>
        <w:tc>
          <w:tcPr>
            <w:tcW w:w="1170" w:type="dxa"/>
            <w:shd w:val="clear" w:color="auto" w:fill="auto"/>
            <w:noWrap/>
            <w:vAlign w:val="center"/>
            <w:hideMark/>
          </w:tcPr>
          <w:p w:rsidR="00825F12" w:rsidRPr="00825F12" w:rsidRDefault="00825F12" w:rsidP="00825F12">
            <w:pPr>
              <w:ind w:firstLine="0"/>
              <w:jc w:val="left"/>
              <w:cnfStyle w:val="000000000000"/>
              <w:rPr>
                <w:rFonts w:cs="Times New Roman"/>
              </w:rPr>
            </w:pPr>
          </w:p>
        </w:tc>
        <w:tc>
          <w:tcPr>
            <w:tcW w:w="967" w:type="dxa"/>
            <w:shd w:val="clear" w:color="auto" w:fill="auto"/>
            <w:noWrap/>
            <w:vAlign w:val="center"/>
            <w:hideMark/>
          </w:tcPr>
          <w:p w:rsidR="00825F12" w:rsidRPr="00825F12" w:rsidRDefault="00825F12" w:rsidP="00825F12">
            <w:pPr>
              <w:ind w:firstLine="0"/>
              <w:jc w:val="left"/>
              <w:cnfStyle w:val="000000000000"/>
              <w:rPr>
                <w:rFonts w:cs="Times New Roman"/>
              </w:rPr>
            </w:pPr>
          </w:p>
        </w:tc>
      </w:tr>
      <w:tr w:rsidR="00825F12" w:rsidRPr="00825F12" w:rsidTr="00825F12">
        <w:trPr>
          <w:cnfStyle w:val="000000100000"/>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Teucrium montanum subsp. montanum</w:t>
            </w:r>
          </w:p>
        </w:tc>
        <w:tc>
          <w:tcPr>
            <w:tcW w:w="423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трава ива, мали дубачац</w:t>
            </w:r>
          </w:p>
        </w:tc>
        <w:tc>
          <w:tcPr>
            <w:tcW w:w="135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З, *</w:t>
            </w:r>
          </w:p>
        </w:tc>
        <w:tc>
          <w:tcPr>
            <w:tcW w:w="1170" w:type="dxa"/>
            <w:shd w:val="clear" w:color="auto" w:fill="auto"/>
            <w:noWrap/>
            <w:vAlign w:val="center"/>
            <w:hideMark/>
          </w:tcPr>
          <w:p w:rsidR="00825F12" w:rsidRPr="00825F12" w:rsidRDefault="00825F12" w:rsidP="00825F12">
            <w:pPr>
              <w:ind w:firstLine="0"/>
              <w:jc w:val="left"/>
              <w:cnfStyle w:val="000000100000"/>
              <w:rPr>
                <w:rFonts w:cs="Times New Roman"/>
              </w:rPr>
            </w:pPr>
          </w:p>
        </w:tc>
        <w:tc>
          <w:tcPr>
            <w:tcW w:w="967" w:type="dxa"/>
            <w:shd w:val="clear" w:color="auto" w:fill="auto"/>
            <w:noWrap/>
            <w:vAlign w:val="center"/>
            <w:hideMark/>
          </w:tcPr>
          <w:p w:rsidR="00825F12" w:rsidRPr="00825F12" w:rsidRDefault="00825F12" w:rsidP="00825F12">
            <w:pPr>
              <w:ind w:firstLine="0"/>
              <w:jc w:val="left"/>
              <w:cnfStyle w:val="000000100000"/>
              <w:rPr>
                <w:rFonts w:cs="Times New Roman"/>
              </w:rPr>
            </w:pPr>
          </w:p>
        </w:tc>
      </w:tr>
      <w:tr w:rsidR="00825F12" w:rsidRPr="00825F12" w:rsidTr="00825F12">
        <w:trPr>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Thymus adamovicii</w:t>
            </w:r>
          </w:p>
        </w:tc>
        <w:tc>
          <w:tcPr>
            <w:tcW w:w="4230" w:type="dxa"/>
            <w:shd w:val="clear" w:color="auto" w:fill="auto"/>
            <w:noWrap/>
            <w:vAlign w:val="center"/>
            <w:hideMark/>
          </w:tcPr>
          <w:p w:rsidR="00825F12" w:rsidRPr="00825F12" w:rsidRDefault="00825F12" w:rsidP="00825F12">
            <w:pPr>
              <w:ind w:firstLine="0"/>
              <w:jc w:val="left"/>
              <w:cnfStyle w:val="000000000000"/>
              <w:rPr>
                <w:rFonts w:cs="Times New Roman"/>
              </w:rPr>
            </w:pPr>
          </w:p>
        </w:tc>
        <w:tc>
          <w:tcPr>
            <w:tcW w:w="135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З</w:t>
            </w:r>
          </w:p>
        </w:tc>
        <w:tc>
          <w:tcPr>
            <w:tcW w:w="117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000000"/>
              <w:rPr>
                <w:rFonts w:cs="Times New Roman"/>
              </w:rPr>
            </w:pPr>
          </w:p>
        </w:tc>
      </w:tr>
      <w:tr w:rsidR="00825F12" w:rsidRPr="00825F12" w:rsidTr="00825F12">
        <w:trPr>
          <w:cnfStyle w:val="000000100000"/>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Thymus serpyllum</w:t>
            </w:r>
          </w:p>
        </w:tc>
        <w:tc>
          <w:tcPr>
            <w:tcW w:w="423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мајчина душица</w:t>
            </w:r>
          </w:p>
        </w:tc>
        <w:tc>
          <w:tcPr>
            <w:tcW w:w="135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З, *</w:t>
            </w:r>
          </w:p>
        </w:tc>
        <w:tc>
          <w:tcPr>
            <w:tcW w:w="1170" w:type="dxa"/>
            <w:shd w:val="clear" w:color="auto" w:fill="auto"/>
            <w:noWrap/>
            <w:vAlign w:val="center"/>
            <w:hideMark/>
          </w:tcPr>
          <w:p w:rsidR="00825F12" w:rsidRPr="00825F12" w:rsidRDefault="00825F12" w:rsidP="00825F12">
            <w:pPr>
              <w:ind w:firstLine="0"/>
              <w:jc w:val="left"/>
              <w:cnfStyle w:val="000000100000"/>
              <w:rPr>
                <w:rFonts w:cs="Times New Roman"/>
              </w:rPr>
            </w:pPr>
          </w:p>
        </w:tc>
        <w:tc>
          <w:tcPr>
            <w:tcW w:w="967" w:type="dxa"/>
            <w:shd w:val="clear" w:color="auto" w:fill="auto"/>
            <w:noWrap/>
            <w:vAlign w:val="center"/>
            <w:hideMark/>
          </w:tcPr>
          <w:p w:rsidR="00825F12" w:rsidRPr="00825F12" w:rsidRDefault="00825F12" w:rsidP="00825F12">
            <w:pPr>
              <w:ind w:firstLine="0"/>
              <w:jc w:val="left"/>
              <w:cnfStyle w:val="000000100000"/>
              <w:rPr>
                <w:rFonts w:cs="Times New Roman"/>
              </w:rPr>
            </w:pPr>
          </w:p>
        </w:tc>
      </w:tr>
      <w:tr w:rsidR="00825F12" w:rsidRPr="00825F12" w:rsidTr="00825F12">
        <w:trPr>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Tilia cordata subsp. cordata</w:t>
            </w:r>
          </w:p>
        </w:tc>
        <w:tc>
          <w:tcPr>
            <w:tcW w:w="4230" w:type="dxa"/>
            <w:shd w:val="clear" w:color="auto" w:fill="auto"/>
            <w:noWrap/>
            <w:vAlign w:val="center"/>
            <w:hideMark/>
          </w:tcPr>
          <w:p w:rsidR="00825F12" w:rsidRPr="00825F12" w:rsidRDefault="00825F12" w:rsidP="00825F12">
            <w:pPr>
              <w:ind w:firstLine="0"/>
              <w:jc w:val="left"/>
              <w:cnfStyle w:val="000000000000"/>
              <w:rPr>
                <w:rFonts w:cs="Times New Roman"/>
                <w:lang w:val="ru-RU"/>
              </w:rPr>
            </w:pPr>
            <w:r w:rsidRPr="00825F12">
              <w:rPr>
                <w:rFonts w:cs="Times New Roman"/>
                <w:lang w:val="ru-RU"/>
              </w:rPr>
              <w:t>позна, ситнолисна липа, зимска липа</w:t>
            </w:r>
          </w:p>
        </w:tc>
        <w:tc>
          <w:tcPr>
            <w:tcW w:w="135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З, *</w:t>
            </w:r>
          </w:p>
        </w:tc>
        <w:tc>
          <w:tcPr>
            <w:tcW w:w="1170" w:type="dxa"/>
            <w:shd w:val="clear" w:color="auto" w:fill="auto"/>
            <w:noWrap/>
            <w:vAlign w:val="center"/>
            <w:hideMark/>
          </w:tcPr>
          <w:p w:rsidR="00825F12" w:rsidRPr="00825F12" w:rsidRDefault="00825F12" w:rsidP="00825F12">
            <w:pPr>
              <w:ind w:firstLine="0"/>
              <w:jc w:val="left"/>
              <w:cnfStyle w:val="000000000000"/>
              <w:rPr>
                <w:rFonts w:cs="Times New Roman"/>
              </w:rPr>
            </w:pPr>
          </w:p>
        </w:tc>
        <w:tc>
          <w:tcPr>
            <w:tcW w:w="967" w:type="dxa"/>
            <w:shd w:val="clear" w:color="auto" w:fill="auto"/>
            <w:noWrap/>
            <w:vAlign w:val="center"/>
            <w:hideMark/>
          </w:tcPr>
          <w:p w:rsidR="00825F12" w:rsidRPr="00825F12" w:rsidRDefault="00825F12" w:rsidP="00825F12">
            <w:pPr>
              <w:ind w:firstLine="0"/>
              <w:jc w:val="left"/>
              <w:cnfStyle w:val="000000000000"/>
              <w:rPr>
                <w:rFonts w:cs="Times New Roman"/>
              </w:rPr>
            </w:pPr>
          </w:p>
        </w:tc>
      </w:tr>
      <w:tr w:rsidR="00825F12" w:rsidRPr="00825F12" w:rsidTr="00825F12">
        <w:trPr>
          <w:cnfStyle w:val="000000100000"/>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Tilia tomentosa</w:t>
            </w:r>
          </w:p>
        </w:tc>
        <w:tc>
          <w:tcPr>
            <w:tcW w:w="423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бела, сребрна липа</w:t>
            </w:r>
          </w:p>
        </w:tc>
        <w:tc>
          <w:tcPr>
            <w:tcW w:w="135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З, *</w:t>
            </w:r>
          </w:p>
        </w:tc>
        <w:tc>
          <w:tcPr>
            <w:tcW w:w="1170" w:type="dxa"/>
            <w:shd w:val="clear" w:color="auto" w:fill="auto"/>
            <w:noWrap/>
            <w:vAlign w:val="center"/>
            <w:hideMark/>
          </w:tcPr>
          <w:p w:rsidR="00825F12" w:rsidRPr="00825F12" w:rsidRDefault="00825F12" w:rsidP="00825F12">
            <w:pPr>
              <w:ind w:firstLine="0"/>
              <w:jc w:val="left"/>
              <w:cnfStyle w:val="000000100000"/>
              <w:rPr>
                <w:rFonts w:cs="Times New Roman"/>
              </w:rPr>
            </w:pPr>
          </w:p>
        </w:tc>
        <w:tc>
          <w:tcPr>
            <w:tcW w:w="967" w:type="dxa"/>
            <w:shd w:val="clear" w:color="auto" w:fill="auto"/>
            <w:noWrap/>
            <w:vAlign w:val="center"/>
            <w:hideMark/>
          </w:tcPr>
          <w:p w:rsidR="00825F12" w:rsidRPr="00825F12" w:rsidRDefault="00825F12" w:rsidP="00825F12">
            <w:pPr>
              <w:ind w:firstLine="0"/>
              <w:jc w:val="left"/>
              <w:cnfStyle w:val="000000100000"/>
              <w:rPr>
                <w:rFonts w:cs="Times New Roman"/>
              </w:rPr>
            </w:pPr>
          </w:p>
        </w:tc>
      </w:tr>
      <w:tr w:rsidR="00825F12" w:rsidRPr="00825F12" w:rsidTr="00825F12">
        <w:trPr>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Traunsteinera globosa</w:t>
            </w:r>
          </w:p>
        </w:tc>
        <w:tc>
          <w:tcPr>
            <w:tcW w:w="423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округласти каћун</w:t>
            </w:r>
          </w:p>
        </w:tc>
        <w:tc>
          <w:tcPr>
            <w:tcW w:w="135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СЗ</w:t>
            </w:r>
          </w:p>
        </w:tc>
        <w:tc>
          <w:tcPr>
            <w:tcW w:w="117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w:t>
            </w:r>
          </w:p>
        </w:tc>
      </w:tr>
      <w:tr w:rsidR="00825F12" w:rsidRPr="00825F12" w:rsidTr="00825F12">
        <w:trPr>
          <w:cnfStyle w:val="000000100000"/>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Trollius europaeus subsp. transsilvanicus</w:t>
            </w:r>
          </w:p>
        </w:tc>
        <w:tc>
          <w:tcPr>
            <w:tcW w:w="423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јаблан</w:t>
            </w:r>
          </w:p>
        </w:tc>
        <w:tc>
          <w:tcPr>
            <w:tcW w:w="135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З</w:t>
            </w:r>
          </w:p>
        </w:tc>
        <w:tc>
          <w:tcPr>
            <w:tcW w:w="117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100000"/>
              <w:rPr>
                <w:rFonts w:cs="Times New Roman"/>
              </w:rPr>
            </w:pPr>
          </w:p>
        </w:tc>
      </w:tr>
      <w:tr w:rsidR="00825F12" w:rsidRPr="00825F12" w:rsidTr="00825F12">
        <w:trPr>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Tussilago farfara</w:t>
            </w:r>
          </w:p>
        </w:tc>
        <w:tc>
          <w:tcPr>
            <w:tcW w:w="423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подбел, коњско копито</w:t>
            </w:r>
          </w:p>
        </w:tc>
        <w:tc>
          <w:tcPr>
            <w:tcW w:w="135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З, *</w:t>
            </w:r>
          </w:p>
        </w:tc>
        <w:tc>
          <w:tcPr>
            <w:tcW w:w="1170" w:type="dxa"/>
            <w:shd w:val="clear" w:color="auto" w:fill="auto"/>
            <w:noWrap/>
            <w:vAlign w:val="center"/>
            <w:hideMark/>
          </w:tcPr>
          <w:p w:rsidR="00825F12" w:rsidRPr="00825F12" w:rsidRDefault="00825F12" w:rsidP="00825F12">
            <w:pPr>
              <w:ind w:firstLine="0"/>
              <w:jc w:val="left"/>
              <w:cnfStyle w:val="000000000000"/>
              <w:rPr>
                <w:rFonts w:cs="Times New Roman"/>
              </w:rPr>
            </w:pPr>
          </w:p>
        </w:tc>
        <w:tc>
          <w:tcPr>
            <w:tcW w:w="967" w:type="dxa"/>
            <w:shd w:val="clear" w:color="auto" w:fill="auto"/>
            <w:noWrap/>
            <w:vAlign w:val="center"/>
            <w:hideMark/>
          </w:tcPr>
          <w:p w:rsidR="00825F12" w:rsidRPr="00825F12" w:rsidRDefault="00825F12" w:rsidP="00825F12">
            <w:pPr>
              <w:ind w:firstLine="0"/>
              <w:jc w:val="left"/>
              <w:cnfStyle w:val="000000000000"/>
              <w:rPr>
                <w:rFonts w:cs="Times New Roman"/>
              </w:rPr>
            </w:pPr>
          </w:p>
        </w:tc>
      </w:tr>
      <w:tr w:rsidR="00825F12" w:rsidRPr="00825F12" w:rsidTr="00825F12">
        <w:trPr>
          <w:cnfStyle w:val="000000100000"/>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Vaccinium myrtillus</w:t>
            </w:r>
          </w:p>
        </w:tc>
        <w:tc>
          <w:tcPr>
            <w:tcW w:w="423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обична боровница</w:t>
            </w:r>
          </w:p>
        </w:tc>
        <w:tc>
          <w:tcPr>
            <w:tcW w:w="135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З, *</w:t>
            </w:r>
          </w:p>
        </w:tc>
        <w:tc>
          <w:tcPr>
            <w:tcW w:w="1170" w:type="dxa"/>
            <w:shd w:val="clear" w:color="auto" w:fill="auto"/>
            <w:noWrap/>
            <w:vAlign w:val="center"/>
            <w:hideMark/>
          </w:tcPr>
          <w:p w:rsidR="00825F12" w:rsidRPr="00825F12" w:rsidRDefault="00825F12" w:rsidP="00825F12">
            <w:pPr>
              <w:ind w:firstLine="0"/>
              <w:jc w:val="left"/>
              <w:cnfStyle w:val="000000100000"/>
              <w:rPr>
                <w:rFonts w:cs="Times New Roman"/>
              </w:rPr>
            </w:pPr>
          </w:p>
        </w:tc>
        <w:tc>
          <w:tcPr>
            <w:tcW w:w="967" w:type="dxa"/>
            <w:shd w:val="clear" w:color="auto" w:fill="auto"/>
            <w:noWrap/>
            <w:vAlign w:val="center"/>
            <w:hideMark/>
          </w:tcPr>
          <w:p w:rsidR="00825F12" w:rsidRPr="00825F12" w:rsidRDefault="00825F12" w:rsidP="00825F12">
            <w:pPr>
              <w:ind w:firstLine="0"/>
              <w:jc w:val="left"/>
              <w:cnfStyle w:val="000000100000"/>
              <w:rPr>
                <w:rFonts w:cs="Times New Roman"/>
              </w:rPr>
            </w:pPr>
          </w:p>
        </w:tc>
      </w:tr>
      <w:tr w:rsidR="00825F12" w:rsidRPr="00825F12" w:rsidTr="00825F12">
        <w:trPr>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Veratrum nigrum</w:t>
            </w:r>
          </w:p>
        </w:tc>
        <w:tc>
          <w:tcPr>
            <w:tcW w:w="423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црна чемерика</w:t>
            </w:r>
          </w:p>
        </w:tc>
        <w:tc>
          <w:tcPr>
            <w:tcW w:w="135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З, *</w:t>
            </w:r>
          </w:p>
        </w:tc>
        <w:tc>
          <w:tcPr>
            <w:tcW w:w="1170" w:type="dxa"/>
            <w:shd w:val="clear" w:color="auto" w:fill="auto"/>
            <w:noWrap/>
            <w:vAlign w:val="center"/>
            <w:hideMark/>
          </w:tcPr>
          <w:p w:rsidR="00825F12" w:rsidRPr="00825F12" w:rsidRDefault="00825F12" w:rsidP="00825F12">
            <w:pPr>
              <w:ind w:firstLine="0"/>
              <w:jc w:val="left"/>
              <w:cnfStyle w:val="000000000000"/>
              <w:rPr>
                <w:rFonts w:cs="Times New Roman"/>
              </w:rPr>
            </w:pPr>
          </w:p>
        </w:tc>
        <w:tc>
          <w:tcPr>
            <w:tcW w:w="967" w:type="dxa"/>
            <w:shd w:val="clear" w:color="auto" w:fill="auto"/>
            <w:noWrap/>
            <w:vAlign w:val="center"/>
            <w:hideMark/>
          </w:tcPr>
          <w:p w:rsidR="00825F12" w:rsidRPr="00825F12" w:rsidRDefault="00825F12" w:rsidP="00825F12">
            <w:pPr>
              <w:ind w:firstLine="0"/>
              <w:jc w:val="left"/>
              <w:cnfStyle w:val="000000000000"/>
              <w:rPr>
                <w:rFonts w:cs="Times New Roman"/>
              </w:rPr>
            </w:pPr>
          </w:p>
        </w:tc>
      </w:tr>
      <w:tr w:rsidR="00825F12" w:rsidRPr="00825F12" w:rsidTr="00825F12">
        <w:trPr>
          <w:cnfStyle w:val="000000100000"/>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Veronica officinalis</w:t>
            </w:r>
          </w:p>
        </w:tc>
        <w:tc>
          <w:tcPr>
            <w:tcW w:w="423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разгон, змијина честославица</w:t>
            </w:r>
          </w:p>
        </w:tc>
        <w:tc>
          <w:tcPr>
            <w:tcW w:w="135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З, *</w:t>
            </w:r>
          </w:p>
        </w:tc>
        <w:tc>
          <w:tcPr>
            <w:tcW w:w="1170" w:type="dxa"/>
            <w:shd w:val="clear" w:color="auto" w:fill="auto"/>
            <w:noWrap/>
            <w:vAlign w:val="center"/>
            <w:hideMark/>
          </w:tcPr>
          <w:p w:rsidR="00825F12" w:rsidRPr="00825F12" w:rsidRDefault="00825F12" w:rsidP="00825F12">
            <w:pPr>
              <w:ind w:firstLine="0"/>
              <w:jc w:val="left"/>
              <w:cnfStyle w:val="000000100000"/>
              <w:rPr>
                <w:rFonts w:cs="Times New Roman"/>
              </w:rPr>
            </w:pPr>
          </w:p>
        </w:tc>
        <w:tc>
          <w:tcPr>
            <w:tcW w:w="967" w:type="dxa"/>
            <w:shd w:val="clear" w:color="auto" w:fill="auto"/>
            <w:noWrap/>
            <w:vAlign w:val="center"/>
            <w:hideMark/>
          </w:tcPr>
          <w:p w:rsidR="00825F12" w:rsidRPr="00825F12" w:rsidRDefault="00825F12" w:rsidP="00825F12">
            <w:pPr>
              <w:ind w:firstLine="0"/>
              <w:jc w:val="left"/>
              <w:cnfStyle w:val="000000100000"/>
              <w:rPr>
                <w:rFonts w:cs="Times New Roman"/>
              </w:rPr>
            </w:pPr>
          </w:p>
        </w:tc>
      </w:tr>
      <w:tr w:rsidR="00825F12" w:rsidRPr="00825F12" w:rsidTr="00825F12">
        <w:trPr>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lastRenderedPageBreak/>
              <w:t>Veronica scardica subsp. scardica</w:t>
            </w:r>
          </w:p>
        </w:tc>
        <w:tc>
          <w:tcPr>
            <w:tcW w:w="4230" w:type="dxa"/>
            <w:shd w:val="clear" w:color="auto" w:fill="auto"/>
            <w:noWrap/>
            <w:vAlign w:val="center"/>
            <w:hideMark/>
          </w:tcPr>
          <w:p w:rsidR="00825F12" w:rsidRPr="00825F12" w:rsidRDefault="00825F12" w:rsidP="00825F12">
            <w:pPr>
              <w:ind w:firstLine="0"/>
              <w:jc w:val="left"/>
              <w:cnfStyle w:val="000000000000"/>
              <w:rPr>
                <w:rFonts w:cs="Times New Roman"/>
              </w:rPr>
            </w:pPr>
          </w:p>
        </w:tc>
        <w:tc>
          <w:tcPr>
            <w:tcW w:w="135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З</w:t>
            </w:r>
          </w:p>
        </w:tc>
        <w:tc>
          <w:tcPr>
            <w:tcW w:w="117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000000"/>
              <w:rPr>
                <w:rFonts w:cs="Times New Roman"/>
              </w:rPr>
            </w:pPr>
          </w:p>
        </w:tc>
      </w:tr>
      <w:tr w:rsidR="00825F12" w:rsidRPr="00825F12" w:rsidTr="00825F12">
        <w:trPr>
          <w:cnfStyle w:val="000000100000"/>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Viola odorata</w:t>
            </w:r>
          </w:p>
        </w:tc>
        <w:tc>
          <w:tcPr>
            <w:tcW w:w="423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љубичица, виолица, мирисна љубица, питома љубичица, пољска љубичица, фиола</w:t>
            </w:r>
          </w:p>
        </w:tc>
        <w:tc>
          <w:tcPr>
            <w:tcW w:w="1350" w:type="dxa"/>
            <w:shd w:val="clear" w:color="auto" w:fill="auto"/>
            <w:noWrap/>
            <w:vAlign w:val="center"/>
            <w:hideMark/>
          </w:tcPr>
          <w:p w:rsidR="00825F12" w:rsidRPr="00825F12" w:rsidRDefault="00825F12" w:rsidP="00825F12">
            <w:pPr>
              <w:ind w:firstLine="0"/>
              <w:jc w:val="left"/>
              <w:cnfStyle w:val="000000100000"/>
              <w:rPr>
                <w:rFonts w:cs="Times New Roman"/>
              </w:rPr>
            </w:pPr>
            <w:r w:rsidRPr="00825F12">
              <w:rPr>
                <w:rFonts w:cs="Times New Roman"/>
              </w:rPr>
              <w:t>З, *</w:t>
            </w:r>
          </w:p>
        </w:tc>
        <w:tc>
          <w:tcPr>
            <w:tcW w:w="1170" w:type="dxa"/>
            <w:shd w:val="clear" w:color="auto" w:fill="auto"/>
            <w:noWrap/>
            <w:vAlign w:val="center"/>
            <w:hideMark/>
          </w:tcPr>
          <w:p w:rsidR="00825F12" w:rsidRPr="00825F12" w:rsidRDefault="00825F12" w:rsidP="00825F12">
            <w:pPr>
              <w:ind w:firstLine="0"/>
              <w:jc w:val="left"/>
              <w:cnfStyle w:val="000000100000"/>
              <w:rPr>
                <w:rFonts w:cs="Times New Roman"/>
              </w:rPr>
            </w:pPr>
          </w:p>
        </w:tc>
        <w:tc>
          <w:tcPr>
            <w:tcW w:w="967" w:type="dxa"/>
            <w:shd w:val="clear" w:color="auto" w:fill="auto"/>
            <w:noWrap/>
            <w:vAlign w:val="center"/>
            <w:hideMark/>
          </w:tcPr>
          <w:p w:rsidR="00825F12" w:rsidRPr="00825F12" w:rsidRDefault="00825F12" w:rsidP="00825F12">
            <w:pPr>
              <w:ind w:firstLine="0"/>
              <w:jc w:val="left"/>
              <w:cnfStyle w:val="000000100000"/>
              <w:rPr>
                <w:rFonts w:cs="Times New Roman"/>
              </w:rPr>
            </w:pPr>
          </w:p>
        </w:tc>
      </w:tr>
      <w:tr w:rsidR="00825F12" w:rsidRPr="00825F12" w:rsidTr="00825F12">
        <w:trPr>
          <w:trHeight w:val="54"/>
          <w:jc w:val="center"/>
        </w:trPr>
        <w:tc>
          <w:tcPr>
            <w:cnfStyle w:val="001000000000"/>
            <w:tcW w:w="4919" w:type="dxa"/>
            <w:shd w:val="clear" w:color="auto" w:fill="auto"/>
            <w:noWrap/>
            <w:vAlign w:val="center"/>
            <w:hideMark/>
          </w:tcPr>
          <w:p w:rsidR="00825F12" w:rsidRPr="00825F12" w:rsidRDefault="00825F12" w:rsidP="00825F12">
            <w:pPr>
              <w:ind w:firstLine="0"/>
              <w:jc w:val="left"/>
              <w:rPr>
                <w:rFonts w:cs="Times New Roman"/>
              </w:rPr>
            </w:pPr>
            <w:r w:rsidRPr="00825F12">
              <w:rPr>
                <w:rFonts w:cs="Times New Roman"/>
              </w:rPr>
              <w:t>Waldsteinia ternata subsp. trifolia</w:t>
            </w:r>
          </w:p>
        </w:tc>
        <w:tc>
          <w:tcPr>
            <w:tcW w:w="423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тролисна валдштајнија</w:t>
            </w:r>
          </w:p>
        </w:tc>
        <w:tc>
          <w:tcPr>
            <w:tcW w:w="135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СЗ</w:t>
            </w:r>
          </w:p>
        </w:tc>
        <w:tc>
          <w:tcPr>
            <w:tcW w:w="1170" w:type="dxa"/>
            <w:shd w:val="clear" w:color="auto" w:fill="auto"/>
            <w:noWrap/>
            <w:vAlign w:val="center"/>
            <w:hideMark/>
          </w:tcPr>
          <w:p w:rsidR="00825F12" w:rsidRPr="00825F12" w:rsidRDefault="00825F12" w:rsidP="00825F12">
            <w:pPr>
              <w:ind w:firstLine="0"/>
              <w:jc w:val="left"/>
              <w:cnfStyle w:val="000000000000"/>
              <w:rPr>
                <w:rFonts w:cs="Times New Roman"/>
              </w:rPr>
            </w:pPr>
            <w:r w:rsidRPr="00825F12">
              <w:rPr>
                <w:rFonts w:cs="Times New Roman"/>
              </w:rPr>
              <w:t>*</w:t>
            </w:r>
          </w:p>
        </w:tc>
        <w:tc>
          <w:tcPr>
            <w:tcW w:w="967" w:type="dxa"/>
            <w:shd w:val="clear" w:color="auto" w:fill="auto"/>
            <w:noWrap/>
            <w:vAlign w:val="center"/>
            <w:hideMark/>
          </w:tcPr>
          <w:p w:rsidR="00825F12" w:rsidRPr="00825F12" w:rsidRDefault="00825F12" w:rsidP="00825F12">
            <w:pPr>
              <w:ind w:firstLine="0"/>
              <w:jc w:val="left"/>
              <w:cnfStyle w:val="000000000000"/>
              <w:rPr>
                <w:rFonts w:cs="Times New Roman"/>
              </w:rPr>
            </w:pPr>
          </w:p>
        </w:tc>
      </w:tr>
    </w:tbl>
    <w:p w:rsidR="00825F12" w:rsidRPr="00825F12" w:rsidRDefault="00825F12" w:rsidP="00825F12">
      <w:pPr>
        <w:rPr>
          <w:rFonts w:eastAsiaTheme="minorHAnsi" w:cs="Times New Roman"/>
          <w:szCs w:val="24"/>
        </w:rPr>
      </w:pPr>
    </w:p>
    <w:p w:rsidR="00825F12" w:rsidRPr="001802B3" w:rsidRDefault="00825F12" w:rsidP="001802B3">
      <w:pPr>
        <w:jc w:val="center"/>
        <w:rPr>
          <w:b/>
          <w:sz w:val="28"/>
          <w:szCs w:val="28"/>
        </w:rPr>
      </w:pPr>
      <w:bookmarkStart w:id="307" w:name="_Toc533493074"/>
      <w:r w:rsidRPr="001802B3">
        <w:rPr>
          <w:b/>
          <w:sz w:val="28"/>
          <w:szCs w:val="28"/>
        </w:rPr>
        <w:t>FAUNA - ЖИВОТИЊЕ</w:t>
      </w:r>
      <w:bookmarkEnd w:id="307"/>
    </w:p>
    <w:p w:rsidR="00825F12" w:rsidRPr="00825F12" w:rsidRDefault="00825F12" w:rsidP="00825F12">
      <w:pPr>
        <w:jc w:val="center"/>
        <w:rPr>
          <w:rFonts w:eastAsia="Times New Roman" w:cs="Times New Roman"/>
          <w:b/>
          <w:bCs/>
          <w:szCs w:val="24"/>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2305"/>
        <w:gridCol w:w="3202"/>
        <w:gridCol w:w="1626"/>
        <w:gridCol w:w="2231"/>
        <w:gridCol w:w="1703"/>
        <w:gridCol w:w="1467"/>
      </w:tblGrid>
      <w:tr w:rsidR="00825F12" w:rsidRPr="00825F12" w:rsidTr="00825F12">
        <w:trPr>
          <w:trHeight w:val="442"/>
          <w:tblHeader/>
          <w:jc w:val="center"/>
        </w:trPr>
        <w:tc>
          <w:tcPr>
            <w:tcW w:w="5507" w:type="dxa"/>
            <w:gridSpan w:val="2"/>
            <w:shd w:val="clear" w:color="auto" w:fill="D9D9D9" w:themeFill="background1" w:themeFillShade="D9"/>
            <w:vAlign w:val="center"/>
          </w:tcPr>
          <w:p w:rsidR="00825F12" w:rsidRPr="00825F12" w:rsidRDefault="00825F12" w:rsidP="00825F12">
            <w:pPr>
              <w:ind w:firstLine="0"/>
              <w:jc w:val="center"/>
              <w:rPr>
                <w:rFonts w:eastAsiaTheme="minorHAnsi" w:cs="Times New Roman"/>
                <w:b/>
                <w:szCs w:val="24"/>
              </w:rPr>
            </w:pPr>
            <w:r w:rsidRPr="00825F12">
              <w:rPr>
                <w:rFonts w:eastAsiaTheme="minorHAnsi" w:cs="Times New Roman"/>
                <w:b/>
                <w:szCs w:val="24"/>
              </w:rPr>
              <w:t>MAMMALIA- СИСАРИ</w:t>
            </w:r>
          </w:p>
        </w:tc>
        <w:tc>
          <w:tcPr>
            <w:tcW w:w="5560" w:type="dxa"/>
            <w:gridSpan w:val="3"/>
            <w:shd w:val="clear" w:color="auto" w:fill="D9D9D9" w:themeFill="background1" w:themeFillShade="D9"/>
            <w:vAlign w:val="center"/>
          </w:tcPr>
          <w:p w:rsidR="00825F12" w:rsidRPr="00825F12" w:rsidRDefault="00825F12" w:rsidP="00825F12">
            <w:pPr>
              <w:ind w:firstLine="0"/>
              <w:jc w:val="center"/>
              <w:rPr>
                <w:rFonts w:eastAsiaTheme="minorHAnsi" w:cs="Times New Roman"/>
                <w:b/>
                <w:bCs/>
                <w:szCs w:val="24"/>
              </w:rPr>
            </w:pPr>
            <w:r w:rsidRPr="00825F12">
              <w:rPr>
                <w:rFonts w:eastAsiaTheme="minorHAnsi" w:cs="Times New Roman"/>
                <w:b/>
                <w:bCs/>
                <w:szCs w:val="24"/>
              </w:rPr>
              <w:t>МЕЂУНАРОДНИ  СТАТУС</w:t>
            </w:r>
          </w:p>
        </w:tc>
        <w:tc>
          <w:tcPr>
            <w:tcW w:w="1467" w:type="dxa"/>
            <w:shd w:val="clear" w:color="auto" w:fill="D9D9D9" w:themeFill="background1" w:themeFillShade="D9"/>
            <w:vAlign w:val="center"/>
          </w:tcPr>
          <w:p w:rsidR="00825F12" w:rsidRPr="00825F12" w:rsidRDefault="00825F12" w:rsidP="00825F12">
            <w:pPr>
              <w:ind w:firstLine="0"/>
              <w:jc w:val="center"/>
              <w:rPr>
                <w:rFonts w:eastAsiaTheme="minorHAnsi" w:cs="Times New Roman"/>
                <w:b/>
                <w:bCs/>
                <w:szCs w:val="24"/>
              </w:rPr>
            </w:pPr>
          </w:p>
        </w:tc>
      </w:tr>
      <w:tr w:rsidR="00825F12" w:rsidRPr="00825F12" w:rsidTr="00825F12">
        <w:trPr>
          <w:trHeight w:val="757"/>
          <w:tblHeader/>
          <w:jc w:val="center"/>
        </w:trPr>
        <w:tc>
          <w:tcPr>
            <w:tcW w:w="2305" w:type="dxa"/>
            <w:shd w:val="clear" w:color="auto" w:fill="D9D9D9" w:themeFill="background1" w:themeFillShade="D9"/>
            <w:vAlign w:val="center"/>
          </w:tcPr>
          <w:p w:rsidR="00825F12" w:rsidRPr="00825F12" w:rsidRDefault="00825F12" w:rsidP="00825F12">
            <w:pPr>
              <w:ind w:firstLine="0"/>
              <w:jc w:val="center"/>
              <w:rPr>
                <w:rFonts w:eastAsiaTheme="minorHAnsi" w:cs="Times New Roman"/>
                <w:b/>
                <w:bCs/>
                <w:szCs w:val="24"/>
              </w:rPr>
            </w:pPr>
            <w:r w:rsidRPr="00825F12">
              <w:rPr>
                <w:rFonts w:eastAsiaTheme="minorHAnsi" w:cs="Times New Roman"/>
                <w:b/>
                <w:bCs/>
                <w:szCs w:val="24"/>
              </w:rPr>
              <w:t>ред</w:t>
            </w:r>
          </w:p>
        </w:tc>
        <w:tc>
          <w:tcPr>
            <w:tcW w:w="3202" w:type="dxa"/>
            <w:shd w:val="clear" w:color="auto" w:fill="D9D9D9" w:themeFill="background1" w:themeFillShade="D9"/>
            <w:vAlign w:val="center"/>
          </w:tcPr>
          <w:p w:rsidR="00825F12" w:rsidRPr="00825F12" w:rsidRDefault="00825F12" w:rsidP="00825F12">
            <w:pPr>
              <w:ind w:firstLine="0"/>
              <w:jc w:val="center"/>
              <w:rPr>
                <w:rFonts w:eastAsiaTheme="minorHAnsi" w:cs="Times New Roman"/>
                <w:b/>
                <w:bCs/>
                <w:szCs w:val="24"/>
              </w:rPr>
            </w:pPr>
            <w:r w:rsidRPr="00825F12">
              <w:rPr>
                <w:rFonts w:eastAsiaTheme="minorHAnsi" w:cs="Times New Roman"/>
                <w:b/>
                <w:bCs/>
                <w:szCs w:val="24"/>
              </w:rPr>
              <w:t>врста</w:t>
            </w:r>
          </w:p>
        </w:tc>
        <w:tc>
          <w:tcPr>
            <w:tcW w:w="1626" w:type="dxa"/>
            <w:shd w:val="clear" w:color="auto" w:fill="D9D9D9" w:themeFill="background1" w:themeFillShade="D9"/>
            <w:vAlign w:val="center"/>
          </w:tcPr>
          <w:p w:rsidR="00825F12" w:rsidRPr="00825F12" w:rsidRDefault="00825F12" w:rsidP="00825F12">
            <w:pPr>
              <w:ind w:firstLine="0"/>
              <w:jc w:val="center"/>
              <w:rPr>
                <w:rFonts w:eastAsiaTheme="minorHAnsi" w:cs="Times New Roman"/>
                <w:b/>
                <w:bCs/>
                <w:szCs w:val="24"/>
              </w:rPr>
            </w:pPr>
            <w:r w:rsidRPr="00825F12">
              <w:rPr>
                <w:rFonts w:eastAsiaTheme="minorHAnsi" w:cs="Times New Roman"/>
                <w:b/>
                <w:bCs/>
                <w:szCs w:val="24"/>
              </w:rPr>
              <w:t>Директива Станиште</w:t>
            </w:r>
          </w:p>
        </w:tc>
        <w:tc>
          <w:tcPr>
            <w:tcW w:w="2231" w:type="dxa"/>
            <w:shd w:val="clear" w:color="auto" w:fill="D9D9D9" w:themeFill="background1" w:themeFillShade="D9"/>
            <w:vAlign w:val="center"/>
          </w:tcPr>
          <w:p w:rsidR="00825F12" w:rsidRPr="00825F12" w:rsidRDefault="00825F12" w:rsidP="00825F12">
            <w:pPr>
              <w:ind w:firstLine="0"/>
              <w:jc w:val="center"/>
              <w:rPr>
                <w:rFonts w:eastAsiaTheme="minorHAnsi" w:cs="Times New Roman"/>
                <w:b/>
                <w:bCs/>
                <w:szCs w:val="24"/>
                <w:lang w:val="ru-RU"/>
              </w:rPr>
            </w:pPr>
            <w:r w:rsidRPr="00825F12">
              <w:rPr>
                <w:rFonts w:eastAsiaTheme="minorHAnsi" w:cs="Times New Roman"/>
                <w:b/>
                <w:bCs/>
                <w:szCs w:val="24"/>
                <w:lang w:val="ru-RU"/>
              </w:rPr>
              <w:t>IUCN статус и популациони тренд</w:t>
            </w:r>
          </w:p>
        </w:tc>
        <w:tc>
          <w:tcPr>
            <w:tcW w:w="1703" w:type="dxa"/>
            <w:shd w:val="clear" w:color="auto" w:fill="D9D9D9" w:themeFill="background1" w:themeFillShade="D9"/>
            <w:vAlign w:val="center"/>
          </w:tcPr>
          <w:p w:rsidR="00825F12" w:rsidRPr="00825F12" w:rsidRDefault="00825F12" w:rsidP="00825F12">
            <w:pPr>
              <w:ind w:firstLine="0"/>
              <w:jc w:val="center"/>
              <w:rPr>
                <w:rFonts w:eastAsiaTheme="minorHAnsi" w:cs="Times New Roman"/>
                <w:b/>
                <w:bCs/>
                <w:szCs w:val="24"/>
              </w:rPr>
            </w:pPr>
            <w:r w:rsidRPr="00825F12">
              <w:rPr>
                <w:rFonts w:eastAsiaTheme="minorHAnsi" w:cs="Times New Roman"/>
                <w:b/>
                <w:bCs/>
                <w:szCs w:val="24"/>
              </w:rPr>
              <w:t>Бернска конвенција</w:t>
            </w:r>
          </w:p>
        </w:tc>
        <w:tc>
          <w:tcPr>
            <w:tcW w:w="1467" w:type="dxa"/>
            <w:shd w:val="clear" w:color="auto" w:fill="D9D9D9" w:themeFill="background1" w:themeFillShade="D9"/>
            <w:vAlign w:val="center"/>
          </w:tcPr>
          <w:p w:rsidR="00825F12" w:rsidRPr="00825F12" w:rsidRDefault="00825F12" w:rsidP="00825F12">
            <w:pPr>
              <w:ind w:firstLine="0"/>
              <w:jc w:val="center"/>
              <w:rPr>
                <w:rFonts w:eastAsiaTheme="minorHAnsi" w:cs="Times New Roman"/>
                <w:b/>
                <w:bCs/>
                <w:szCs w:val="24"/>
              </w:rPr>
            </w:pPr>
            <w:r w:rsidRPr="00825F12">
              <w:rPr>
                <w:rFonts w:eastAsiaTheme="minorHAnsi" w:cs="Times New Roman"/>
                <w:b/>
                <w:bCs/>
                <w:szCs w:val="24"/>
              </w:rPr>
              <w:t>Заштита у Србији</w:t>
            </w:r>
          </w:p>
        </w:tc>
      </w:tr>
      <w:tr w:rsidR="00825F12" w:rsidRPr="00825F12" w:rsidTr="00825F12">
        <w:trPr>
          <w:trHeight w:val="306"/>
          <w:tblHeader/>
          <w:jc w:val="center"/>
        </w:trPr>
        <w:tc>
          <w:tcPr>
            <w:tcW w:w="2305" w:type="dxa"/>
            <w:vMerge w:val="restart"/>
          </w:tcPr>
          <w:p w:rsidR="00825F12" w:rsidRPr="00825F12" w:rsidRDefault="00825F12" w:rsidP="00825F12">
            <w:pPr>
              <w:ind w:firstLine="0"/>
              <w:rPr>
                <w:rFonts w:eastAsiaTheme="minorHAnsi" w:cs="Times New Roman"/>
                <w:b/>
                <w:bCs/>
                <w:szCs w:val="24"/>
              </w:rPr>
            </w:pPr>
            <w:r w:rsidRPr="00825F12">
              <w:rPr>
                <w:rFonts w:eastAsiaTheme="minorHAnsi" w:cs="Times New Roman"/>
                <w:b/>
                <w:bCs/>
                <w:szCs w:val="24"/>
              </w:rPr>
              <w:t>INSECTIVORA</w:t>
            </w:r>
          </w:p>
        </w:tc>
        <w:tc>
          <w:tcPr>
            <w:tcW w:w="3202" w:type="dxa"/>
          </w:tcPr>
          <w:p w:rsidR="00825F12" w:rsidRPr="00825F12" w:rsidRDefault="00825F12" w:rsidP="00825F12">
            <w:pPr>
              <w:ind w:firstLine="0"/>
              <w:rPr>
                <w:rFonts w:eastAsiaTheme="minorHAnsi" w:cs="Times New Roman"/>
                <w:i/>
                <w:szCs w:val="24"/>
              </w:rPr>
            </w:pPr>
            <w:r w:rsidRPr="00825F12">
              <w:rPr>
                <w:rFonts w:eastAsiaTheme="minorHAnsi" w:cs="Times New Roman"/>
                <w:i/>
                <w:szCs w:val="24"/>
              </w:rPr>
              <w:t>1.Erinaceus roumanicus</w:t>
            </w:r>
          </w:p>
        </w:tc>
        <w:tc>
          <w:tcPr>
            <w:tcW w:w="1626" w:type="dxa"/>
            <w:vAlign w:val="center"/>
          </w:tcPr>
          <w:p w:rsidR="00825F12" w:rsidRPr="00825F12" w:rsidRDefault="00825F12" w:rsidP="00825F12">
            <w:pPr>
              <w:ind w:firstLine="0"/>
              <w:jc w:val="center"/>
              <w:rPr>
                <w:rFonts w:eastAsiaTheme="minorHAnsi" w:cs="Times New Roman"/>
                <w:szCs w:val="24"/>
              </w:rPr>
            </w:pPr>
          </w:p>
        </w:tc>
        <w:tc>
          <w:tcPr>
            <w:tcW w:w="2231" w:type="dxa"/>
            <w:vAlign w:val="center"/>
          </w:tcPr>
          <w:p w:rsidR="00825F12" w:rsidRPr="00825F12" w:rsidRDefault="00825F12" w:rsidP="00825F12">
            <w:pPr>
              <w:ind w:firstLine="0"/>
              <w:jc w:val="center"/>
              <w:rPr>
                <w:rFonts w:eastAsiaTheme="minorHAnsi" w:cs="Times New Roman"/>
                <w:szCs w:val="24"/>
              </w:rPr>
            </w:pPr>
          </w:p>
        </w:tc>
        <w:tc>
          <w:tcPr>
            <w:tcW w:w="1703" w:type="dxa"/>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III</w:t>
            </w:r>
          </w:p>
        </w:tc>
        <w:tc>
          <w:tcPr>
            <w:tcW w:w="1467" w:type="dxa"/>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З</w:t>
            </w:r>
          </w:p>
        </w:tc>
      </w:tr>
      <w:tr w:rsidR="00825F12" w:rsidRPr="00825F12" w:rsidTr="00825F12">
        <w:trPr>
          <w:trHeight w:val="146"/>
          <w:tblHeader/>
          <w:jc w:val="center"/>
        </w:trPr>
        <w:tc>
          <w:tcPr>
            <w:tcW w:w="2305" w:type="dxa"/>
            <w:vMerge/>
          </w:tcPr>
          <w:p w:rsidR="00825F12" w:rsidRPr="00825F12" w:rsidRDefault="00825F12" w:rsidP="00825F12">
            <w:pPr>
              <w:ind w:firstLine="0"/>
              <w:rPr>
                <w:rFonts w:eastAsiaTheme="minorHAnsi" w:cs="Times New Roman"/>
                <w:b/>
                <w:bCs/>
                <w:szCs w:val="24"/>
              </w:rPr>
            </w:pPr>
          </w:p>
        </w:tc>
        <w:tc>
          <w:tcPr>
            <w:tcW w:w="3202" w:type="dxa"/>
          </w:tcPr>
          <w:p w:rsidR="00825F12" w:rsidRPr="00825F12" w:rsidRDefault="00825F12" w:rsidP="00825F12">
            <w:pPr>
              <w:ind w:firstLine="0"/>
              <w:rPr>
                <w:rFonts w:eastAsiaTheme="minorHAnsi" w:cs="Times New Roman"/>
                <w:i/>
                <w:szCs w:val="24"/>
              </w:rPr>
            </w:pPr>
            <w:r w:rsidRPr="00825F12">
              <w:rPr>
                <w:rFonts w:eastAsiaTheme="minorHAnsi" w:cs="Times New Roman"/>
                <w:i/>
                <w:szCs w:val="24"/>
              </w:rPr>
              <w:t>2.Neomys fodiens</w:t>
            </w:r>
          </w:p>
        </w:tc>
        <w:tc>
          <w:tcPr>
            <w:tcW w:w="1626" w:type="dxa"/>
            <w:vAlign w:val="center"/>
          </w:tcPr>
          <w:p w:rsidR="00825F12" w:rsidRPr="00825F12" w:rsidRDefault="00825F12" w:rsidP="00825F12">
            <w:pPr>
              <w:ind w:firstLine="0"/>
              <w:jc w:val="center"/>
              <w:rPr>
                <w:rFonts w:eastAsiaTheme="minorHAnsi" w:cs="Times New Roman"/>
                <w:szCs w:val="24"/>
              </w:rPr>
            </w:pPr>
          </w:p>
        </w:tc>
        <w:tc>
          <w:tcPr>
            <w:tcW w:w="2231" w:type="dxa"/>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ЛЦ,стабилан</w:t>
            </w:r>
          </w:p>
        </w:tc>
        <w:tc>
          <w:tcPr>
            <w:tcW w:w="1703" w:type="dxa"/>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III</w:t>
            </w:r>
          </w:p>
        </w:tc>
        <w:tc>
          <w:tcPr>
            <w:tcW w:w="1467" w:type="dxa"/>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trHeight w:val="146"/>
          <w:tblHeader/>
          <w:jc w:val="center"/>
        </w:trPr>
        <w:tc>
          <w:tcPr>
            <w:tcW w:w="2305" w:type="dxa"/>
            <w:vMerge/>
          </w:tcPr>
          <w:p w:rsidR="00825F12" w:rsidRPr="00825F12" w:rsidRDefault="00825F12" w:rsidP="00825F12">
            <w:pPr>
              <w:ind w:firstLine="0"/>
              <w:rPr>
                <w:rFonts w:eastAsiaTheme="minorHAnsi" w:cs="Times New Roman"/>
                <w:b/>
                <w:bCs/>
                <w:szCs w:val="24"/>
              </w:rPr>
            </w:pPr>
          </w:p>
        </w:tc>
        <w:tc>
          <w:tcPr>
            <w:tcW w:w="3202" w:type="dxa"/>
          </w:tcPr>
          <w:p w:rsidR="00825F12" w:rsidRPr="00825F12" w:rsidRDefault="00825F12" w:rsidP="00825F12">
            <w:pPr>
              <w:ind w:firstLine="0"/>
              <w:rPr>
                <w:rFonts w:eastAsiaTheme="minorHAnsi" w:cs="Times New Roman"/>
                <w:i/>
                <w:szCs w:val="24"/>
              </w:rPr>
            </w:pPr>
            <w:r w:rsidRPr="00825F12">
              <w:rPr>
                <w:rFonts w:eastAsiaTheme="minorHAnsi" w:cs="Times New Roman"/>
                <w:i/>
                <w:szCs w:val="24"/>
              </w:rPr>
              <w:t>3.Neomys anomalus</w:t>
            </w:r>
          </w:p>
        </w:tc>
        <w:tc>
          <w:tcPr>
            <w:tcW w:w="1626" w:type="dxa"/>
            <w:vAlign w:val="center"/>
          </w:tcPr>
          <w:p w:rsidR="00825F12" w:rsidRPr="00825F12" w:rsidRDefault="00825F12" w:rsidP="00825F12">
            <w:pPr>
              <w:ind w:firstLine="0"/>
              <w:jc w:val="center"/>
              <w:rPr>
                <w:rFonts w:eastAsiaTheme="minorHAnsi" w:cs="Times New Roman"/>
                <w:szCs w:val="24"/>
              </w:rPr>
            </w:pPr>
          </w:p>
        </w:tc>
        <w:tc>
          <w:tcPr>
            <w:tcW w:w="2231" w:type="dxa"/>
            <w:vAlign w:val="center"/>
          </w:tcPr>
          <w:p w:rsidR="00825F12" w:rsidRPr="00825F12" w:rsidRDefault="00825F12" w:rsidP="00825F12">
            <w:pPr>
              <w:ind w:firstLine="0"/>
              <w:jc w:val="left"/>
              <w:rPr>
                <w:rFonts w:eastAsiaTheme="minorHAnsi" w:cs="Times New Roman"/>
                <w:szCs w:val="24"/>
              </w:rPr>
            </w:pPr>
            <w:r w:rsidRPr="00825F12">
              <w:rPr>
                <w:rFonts w:eastAsia="TimesNewRoman" w:cs="Times New Roman"/>
                <w:szCs w:val="24"/>
              </w:rPr>
              <w:t>ЛЦ,опада</w:t>
            </w:r>
          </w:p>
        </w:tc>
        <w:tc>
          <w:tcPr>
            <w:tcW w:w="1703" w:type="dxa"/>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III</w:t>
            </w:r>
          </w:p>
        </w:tc>
        <w:tc>
          <w:tcPr>
            <w:tcW w:w="1467" w:type="dxa"/>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З</w:t>
            </w:r>
          </w:p>
        </w:tc>
      </w:tr>
      <w:tr w:rsidR="00825F12" w:rsidRPr="00825F12" w:rsidTr="00825F12">
        <w:trPr>
          <w:trHeight w:val="146"/>
          <w:tblHeader/>
          <w:jc w:val="center"/>
        </w:trPr>
        <w:tc>
          <w:tcPr>
            <w:tcW w:w="2305" w:type="dxa"/>
            <w:vMerge/>
            <w:shd w:val="clear" w:color="auto" w:fill="D9D9D9" w:themeFill="background1" w:themeFillShade="D9"/>
          </w:tcPr>
          <w:p w:rsidR="00825F12" w:rsidRPr="00825F12" w:rsidRDefault="00825F12" w:rsidP="00825F12">
            <w:pPr>
              <w:ind w:firstLine="0"/>
              <w:rPr>
                <w:rFonts w:eastAsiaTheme="minorHAnsi" w:cs="Times New Roman"/>
                <w:b/>
                <w:bCs/>
                <w:szCs w:val="24"/>
              </w:rPr>
            </w:pPr>
          </w:p>
        </w:tc>
        <w:tc>
          <w:tcPr>
            <w:tcW w:w="3202" w:type="dxa"/>
            <w:shd w:val="clear" w:color="auto" w:fill="D9D9D9" w:themeFill="background1" w:themeFillShade="D9"/>
          </w:tcPr>
          <w:p w:rsidR="00825F12" w:rsidRPr="00825F12" w:rsidRDefault="00825F12" w:rsidP="00825F12">
            <w:pPr>
              <w:ind w:firstLine="0"/>
              <w:rPr>
                <w:rFonts w:eastAsiaTheme="minorHAnsi" w:cs="Times New Roman"/>
                <w:i/>
                <w:szCs w:val="24"/>
              </w:rPr>
            </w:pPr>
            <w:r w:rsidRPr="00825F12">
              <w:rPr>
                <w:rFonts w:eastAsia="Times New Roman" w:cs="Times New Roman"/>
                <w:i/>
                <w:szCs w:val="24"/>
              </w:rPr>
              <w:t>4.Sorex alpinus</w:t>
            </w:r>
          </w:p>
        </w:tc>
        <w:tc>
          <w:tcPr>
            <w:tcW w:w="1626" w:type="dxa"/>
            <w:shd w:val="clear" w:color="auto" w:fill="D9D9D9" w:themeFill="background1" w:themeFillShade="D9"/>
            <w:vAlign w:val="center"/>
          </w:tcPr>
          <w:p w:rsidR="00825F12" w:rsidRPr="00825F12" w:rsidRDefault="00825F12" w:rsidP="00825F12">
            <w:pPr>
              <w:ind w:firstLine="0"/>
              <w:jc w:val="center"/>
              <w:rPr>
                <w:rFonts w:eastAsiaTheme="minorHAnsi" w:cs="Times New Roman"/>
                <w:szCs w:val="24"/>
              </w:rPr>
            </w:pPr>
          </w:p>
        </w:tc>
        <w:tc>
          <w:tcPr>
            <w:tcW w:w="2231" w:type="dxa"/>
            <w:shd w:val="clear" w:color="auto" w:fill="D9D9D9" w:themeFill="background1" w:themeFillShade="D9"/>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НТ,опада</w:t>
            </w:r>
          </w:p>
        </w:tc>
        <w:tc>
          <w:tcPr>
            <w:tcW w:w="1703" w:type="dxa"/>
            <w:shd w:val="clear" w:color="auto" w:fill="D9D9D9" w:themeFill="background1" w:themeFillShade="D9"/>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III</w:t>
            </w:r>
          </w:p>
        </w:tc>
        <w:tc>
          <w:tcPr>
            <w:tcW w:w="1467" w:type="dxa"/>
            <w:shd w:val="clear" w:color="auto" w:fill="D9D9D9" w:themeFill="background1" w:themeFillShade="D9"/>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SZ</w:t>
            </w:r>
          </w:p>
        </w:tc>
      </w:tr>
      <w:tr w:rsidR="00825F12" w:rsidRPr="00825F12" w:rsidTr="00825F12">
        <w:trPr>
          <w:trHeight w:val="146"/>
          <w:tblHeader/>
          <w:jc w:val="center"/>
        </w:trPr>
        <w:tc>
          <w:tcPr>
            <w:tcW w:w="2305" w:type="dxa"/>
            <w:vMerge/>
          </w:tcPr>
          <w:p w:rsidR="00825F12" w:rsidRPr="00825F12" w:rsidRDefault="00825F12" w:rsidP="00825F12">
            <w:pPr>
              <w:ind w:firstLine="0"/>
              <w:rPr>
                <w:rFonts w:eastAsiaTheme="minorHAnsi" w:cs="Times New Roman"/>
                <w:b/>
                <w:bCs/>
                <w:szCs w:val="24"/>
              </w:rPr>
            </w:pPr>
          </w:p>
        </w:tc>
        <w:tc>
          <w:tcPr>
            <w:tcW w:w="3202" w:type="dxa"/>
          </w:tcPr>
          <w:p w:rsidR="00825F12" w:rsidRPr="00825F12" w:rsidRDefault="00825F12" w:rsidP="00825F12">
            <w:pPr>
              <w:ind w:firstLine="0"/>
              <w:rPr>
                <w:rFonts w:eastAsiaTheme="minorHAnsi" w:cs="Times New Roman"/>
                <w:i/>
                <w:szCs w:val="24"/>
              </w:rPr>
            </w:pPr>
            <w:r w:rsidRPr="00825F12">
              <w:rPr>
                <w:rFonts w:eastAsiaTheme="minorHAnsi" w:cs="Times New Roman"/>
                <w:i/>
                <w:szCs w:val="24"/>
              </w:rPr>
              <w:t>5.Sorex araneus</w:t>
            </w:r>
          </w:p>
        </w:tc>
        <w:tc>
          <w:tcPr>
            <w:tcW w:w="1626" w:type="dxa"/>
            <w:vAlign w:val="center"/>
          </w:tcPr>
          <w:p w:rsidR="00825F12" w:rsidRPr="00825F12" w:rsidRDefault="00825F12" w:rsidP="00825F12">
            <w:pPr>
              <w:ind w:firstLine="0"/>
              <w:jc w:val="center"/>
              <w:rPr>
                <w:rFonts w:eastAsiaTheme="minorHAnsi" w:cs="Times New Roman"/>
                <w:szCs w:val="24"/>
              </w:rPr>
            </w:pPr>
          </w:p>
        </w:tc>
        <w:tc>
          <w:tcPr>
            <w:tcW w:w="2231" w:type="dxa"/>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ЛЦ,стабилан</w:t>
            </w:r>
          </w:p>
        </w:tc>
        <w:tc>
          <w:tcPr>
            <w:tcW w:w="1703" w:type="dxa"/>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III</w:t>
            </w:r>
          </w:p>
        </w:tc>
        <w:tc>
          <w:tcPr>
            <w:tcW w:w="1467" w:type="dxa"/>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З</w:t>
            </w:r>
          </w:p>
        </w:tc>
      </w:tr>
      <w:tr w:rsidR="00825F12" w:rsidRPr="00825F12" w:rsidTr="00825F12">
        <w:trPr>
          <w:trHeight w:val="146"/>
          <w:tblHeader/>
          <w:jc w:val="center"/>
        </w:trPr>
        <w:tc>
          <w:tcPr>
            <w:tcW w:w="2305" w:type="dxa"/>
            <w:vMerge/>
          </w:tcPr>
          <w:p w:rsidR="00825F12" w:rsidRPr="00825F12" w:rsidRDefault="00825F12" w:rsidP="00825F12">
            <w:pPr>
              <w:ind w:firstLine="0"/>
              <w:rPr>
                <w:rFonts w:eastAsiaTheme="minorHAnsi" w:cs="Times New Roman"/>
                <w:b/>
                <w:bCs/>
                <w:szCs w:val="24"/>
              </w:rPr>
            </w:pPr>
          </w:p>
        </w:tc>
        <w:tc>
          <w:tcPr>
            <w:tcW w:w="3202" w:type="dxa"/>
          </w:tcPr>
          <w:p w:rsidR="00825F12" w:rsidRPr="00825F12" w:rsidRDefault="00825F12" w:rsidP="00825F12">
            <w:pPr>
              <w:ind w:firstLine="0"/>
              <w:rPr>
                <w:rFonts w:eastAsiaTheme="minorHAnsi" w:cs="Times New Roman"/>
                <w:i/>
                <w:szCs w:val="24"/>
              </w:rPr>
            </w:pPr>
            <w:r w:rsidRPr="00825F12">
              <w:rPr>
                <w:rFonts w:eastAsiaTheme="minorHAnsi" w:cs="Times New Roman"/>
                <w:i/>
                <w:szCs w:val="24"/>
              </w:rPr>
              <w:t>6.Sorex minutus</w:t>
            </w:r>
          </w:p>
        </w:tc>
        <w:tc>
          <w:tcPr>
            <w:tcW w:w="1626" w:type="dxa"/>
            <w:vAlign w:val="center"/>
          </w:tcPr>
          <w:p w:rsidR="00825F12" w:rsidRPr="00825F12" w:rsidRDefault="00825F12" w:rsidP="00825F12">
            <w:pPr>
              <w:ind w:firstLine="0"/>
              <w:jc w:val="center"/>
              <w:rPr>
                <w:rFonts w:eastAsiaTheme="minorHAnsi" w:cs="Times New Roman"/>
                <w:szCs w:val="24"/>
              </w:rPr>
            </w:pPr>
          </w:p>
        </w:tc>
        <w:tc>
          <w:tcPr>
            <w:tcW w:w="2231" w:type="dxa"/>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ЛЦ,стабилан</w:t>
            </w:r>
          </w:p>
        </w:tc>
        <w:tc>
          <w:tcPr>
            <w:tcW w:w="1703" w:type="dxa"/>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III</w:t>
            </w:r>
          </w:p>
        </w:tc>
        <w:tc>
          <w:tcPr>
            <w:tcW w:w="1467" w:type="dxa"/>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З</w:t>
            </w:r>
          </w:p>
        </w:tc>
      </w:tr>
      <w:tr w:rsidR="00825F12" w:rsidRPr="00825F12" w:rsidTr="00825F12">
        <w:trPr>
          <w:trHeight w:val="261"/>
          <w:tblHeader/>
          <w:jc w:val="center"/>
        </w:trPr>
        <w:tc>
          <w:tcPr>
            <w:tcW w:w="2305" w:type="dxa"/>
            <w:vMerge/>
          </w:tcPr>
          <w:p w:rsidR="00825F12" w:rsidRPr="00825F12" w:rsidRDefault="00825F12" w:rsidP="00825F12">
            <w:pPr>
              <w:ind w:firstLine="0"/>
              <w:rPr>
                <w:rFonts w:eastAsiaTheme="minorHAnsi" w:cs="Times New Roman"/>
                <w:b/>
                <w:bCs/>
                <w:szCs w:val="24"/>
              </w:rPr>
            </w:pPr>
          </w:p>
        </w:tc>
        <w:tc>
          <w:tcPr>
            <w:tcW w:w="3202" w:type="dxa"/>
          </w:tcPr>
          <w:p w:rsidR="00825F12" w:rsidRPr="00825F12" w:rsidRDefault="00825F12" w:rsidP="00825F12">
            <w:pPr>
              <w:ind w:firstLine="0"/>
              <w:rPr>
                <w:rFonts w:eastAsiaTheme="minorHAnsi" w:cs="Times New Roman"/>
                <w:szCs w:val="24"/>
              </w:rPr>
            </w:pPr>
            <w:r w:rsidRPr="00825F12">
              <w:rPr>
                <w:rFonts w:eastAsiaTheme="minorHAnsi" w:cs="Times New Roman"/>
                <w:i/>
                <w:szCs w:val="24"/>
              </w:rPr>
              <w:t>7.Talpa europaea</w:t>
            </w:r>
          </w:p>
        </w:tc>
        <w:tc>
          <w:tcPr>
            <w:tcW w:w="1626" w:type="dxa"/>
            <w:vAlign w:val="center"/>
          </w:tcPr>
          <w:p w:rsidR="00825F12" w:rsidRPr="00825F12" w:rsidRDefault="00825F12" w:rsidP="00825F12">
            <w:pPr>
              <w:ind w:firstLine="0"/>
              <w:jc w:val="center"/>
              <w:rPr>
                <w:rFonts w:eastAsiaTheme="minorHAnsi" w:cs="Times New Roman"/>
                <w:szCs w:val="24"/>
              </w:rPr>
            </w:pPr>
          </w:p>
        </w:tc>
        <w:tc>
          <w:tcPr>
            <w:tcW w:w="2231" w:type="dxa"/>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ЛЦ,стабилан</w:t>
            </w:r>
          </w:p>
        </w:tc>
        <w:tc>
          <w:tcPr>
            <w:tcW w:w="1703" w:type="dxa"/>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III</w:t>
            </w:r>
          </w:p>
        </w:tc>
        <w:tc>
          <w:tcPr>
            <w:tcW w:w="1467" w:type="dxa"/>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З</w:t>
            </w:r>
          </w:p>
        </w:tc>
      </w:tr>
      <w:tr w:rsidR="00825F12" w:rsidRPr="00825F12" w:rsidTr="00825F12">
        <w:trPr>
          <w:trHeight w:val="242"/>
          <w:tblHeader/>
          <w:jc w:val="center"/>
        </w:trPr>
        <w:tc>
          <w:tcPr>
            <w:tcW w:w="2305" w:type="dxa"/>
            <w:vMerge w:val="restart"/>
          </w:tcPr>
          <w:p w:rsidR="00825F12" w:rsidRPr="00825F12" w:rsidRDefault="00825F12" w:rsidP="00825F12">
            <w:pPr>
              <w:ind w:firstLine="0"/>
              <w:rPr>
                <w:rFonts w:eastAsiaTheme="minorHAnsi" w:cs="Times New Roman"/>
                <w:b/>
                <w:bCs/>
                <w:szCs w:val="24"/>
              </w:rPr>
            </w:pPr>
            <w:r w:rsidRPr="00825F12">
              <w:rPr>
                <w:rFonts w:eastAsiaTheme="minorHAnsi" w:cs="Times New Roman"/>
                <w:b/>
                <w:bCs/>
                <w:szCs w:val="24"/>
              </w:rPr>
              <w:t>CHRIOPTERA</w:t>
            </w:r>
          </w:p>
        </w:tc>
        <w:tc>
          <w:tcPr>
            <w:tcW w:w="3202" w:type="dxa"/>
          </w:tcPr>
          <w:p w:rsidR="00825F12" w:rsidRPr="00825F12" w:rsidRDefault="00825F12" w:rsidP="00825F12">
            <w:pPr>
              <w:ind w:firstLine="0"/>
              <w:rPr>
                <w:rFonts w:eastAsiaTheme="minorHAnsi" w:cs="Times New Roman"/>
                <w:i/>
                <w:iCs/>
                <w:szCs w:val="24"/>
              </w:rPr>
            </w:pPr>
            <w:r w:rsidRPr="00825F12">
              <w:rPr>
                <w:rFonts w:eastAsiaTheme="minorHAnsi" w:cs="Times New Roman"/>
                <w:i/>
                <w:iCs/>
                <w:szCs w:val="24"/>
              </w:rPr>
              <w:t>1.Eptesicus serotinus</w:t>
            </w:r>
          </w:p>
        </w:tc>
        <w:tc>
          <w:tcPr>
            <w:tcW w:w="1626" w:type="dxa"/>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IV</w:t>
            </w:r>
          </w:p>
        </w:tc>
        <w:tc>
          <w:tcPr>
            <w:tcW w:w="2231" w:type="dxa"/>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ЛЦ,непознат</w:t>
            </w:r>
          </w:p>
        </w:tc>
        <w:tc>
          <w:tcPr>
            <w:tcW w:w="1703" w:type="dxa"/>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w:t>
            </w:r>
          </w:p>
        </w:tc>
        <w:tc>
          <w:tcPr>
            <w:tcW w:w="1467" w:type="dxa"/>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trHeight w:val="146"/>
          <w:tblHeader/>
          <w:jc w:val="center"/>
        </w:trPr>
        <w:tc>
          <w:tcPr>
            <w:tcW w:w="2305" w:type="dxa"/>
            <w:vMerge/>
            <w:shd w:val="clear" w:color="auto" w:fill="D9D9D9" w:themeFill="background1" w:themeFillShade="D9"/>
          </w:tcPr>
          <w:p w:rsidR="00825F12" w:rsidRPr="00825F12" w:rsidRDefault="00825F12" w:rsidP="00825F12">
            <w:pPr>
              <w:ind w:firstLine="0"/>
              <w:rPr>
                <w:rFonts w:eastAsiaTheme="minorHAnsi" w:cs="Times New Roman"/>
                <w:b/>
                <w:bCs/>
                <w:szCs w:val="24"/>
              </w:rPr>
            </w:pPr>
          </w:p>
        </w:tc>
        <w:tc>
          <w:tcPr>
            <w:tcW w:w="3202" w:type="dxa"/>
            <w:shd w:val="clear" w:color="auto" w:fill="D9D9D9" w:themeFill="background1" w:themeFillShade="D9"/>
          </w:tcPr>
          <w:p w:rsidR="00825F12" w:rsidRPr="00825F12" w:rsidRDefault="00825F12" w:rsidP="00825F12">
            <w:pPr>
              <w:autoSpaceDE w:val="0"/>
              <w:autoSpaceDN w:val="0"/>
              <w:adjustRightInd w:val="0"/>
              <w:ind w:firstLine="0"/>
              <w:rPr>
                <w:rFonts w:eastAsiaTheme="minorHAnsi" w:cs="Times New Roman"/>
                <w:i/>
                <w:iCs/>
                <w:szCs w:val="24"/>
              </w:rPr>
            </w:pPr>
            <w:r w:rsidRPr="00825F12">
              <w:rPr>
                <w:rFonts w:eastAsiaTheme="minorHAnsi" w:cs="Times New Roman"/>
                <w:i/>
                <w:iCs/>
                <w:szCs w:val="24"/>
              </w:rPr>
              <w:t>2.Barbastella barbastellus</w:t>
            </w:r>
          </w:p>
        </w:tc>
        <w:tc>
          <w:tcPr>
            <w:tcW w:w="1626" w:type="dxa"/>
            <w:shd w:val="clear" w:color="auto" w:fill="D9D9D9" w:themeFill="background1" w:themeFillShade="D9"/>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II,IV</w:t>
            </w:r>
          </w:p>
        </w:tc>
        <w:tc>
          <w:tcPr>
            <w:tcW w:w="2231" w:type="dxa"/>
            <w:shd w:val="clear" w:color="auto" w:fill="D9D9D9" w:themeFill="background1" w:themeFillShade="D9"/>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НТ стабилан/опада</w:t>
            </w:r>
          </w:p>
        </w:tc>
        <w:tc>
          <w:tcPr>
            <w:tcW w:w="1703" w:type="dxa"/>
            <w:shd w:val="clear" w:color="auto" w:fill="D9D9D9" w:themeFill="background1" w:themeFillShade="D9"/>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w:t>
            </w:r>
          </w:p>
        </w:tc>
        <w:tc>
          <w:tcPr>
            <w:tcW w:w="1467" w:type="dxa"/>
            <w:shd w:val="clear" w:color="auto" w:fill="D9D9D9" w:themeFill="background1" w:themeFillShade="D9"/>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trHeight w:val="146"/>
          <w:tblHeader/>
          <w:jc w:val="center"/>
        </w:trPr>
        <w:tc>
          <w:tcPr>
            <w:tcW w:w="2305" w:type="dxa"/>
            <w:vMerge/>
          </w:tcPr>
          <w:p w:rsidR="00825F12" w:rsidRPr="00825F12" w:rsidRDefault="00825F12" w:rsidP="00825F12">
            <w:pPr>
              <w:ind w:firstLine="0"/>
              <w:rPr>
                <w:rFonts w:eastAsiaTheme="minorHAnsi" w:cs="Times New Roman"/>
                <w:b/>
                <w:bCs/>
                <w:szCs w:val="24"/>
              </w:rPr>
            </w:pPr>
          </w:p>
        </w:tc>
        <w:tc>
          <w:tcPr>
            <w:tcW w:w="3202" w:type="dxa"/>
          </w:tcPr>
          <w:p w:rsidR="00825F12" w:rsidRPr="00825F12" w:rsidRDefault="00825F12" w:rsidP="00825F12">
            <w:pPr>
              <w:ind w:firstLine="0"/>
              <w:rPr>
                <w:rFonts w:eastAsiaTheme="minorHAnsi" w:cs="Times New Roman"/>
                <w:i/>
                <w:iCs/>
                <w:szCs w:val="24"/>
              </w:rPr>
            </w:pPr>
            <w:r w:rsidRPr="00825F12">
              <w:rPr>
                <w:rFonts w:eastAsiaTheme="minorHAnsi" w:cs="Times New Roman"/>
                <w:i/>
                <w:iCs/>
                <w:szCs w:val="24"/>
              </w:rPr>
              <w:t>3.Hyspugo savii</w:t>
            </w:r>
          </w:p>
        </w:tc>
        <w:tc>
          <w:tcPr>
            <w:tcW w:w="1626" w:type="dxa"/>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IV</w:t>
            </w:r>
          </w:p>
        </w:tc>
        <w:tc>
          <w:tcPr>
            <w:tcW w:w="2231" w:type="dxa"/>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ЛЦ,стабилан</w:t>
            </w:r>
          </w:p>
        </w:tc>
        <w:tc>
          <w:tcPr>
            <w:tcW w:w="1703" w:type="dxa"/>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w:t>
            </w:r>
          </w:p>
        </w:tc>
        <w:tc>
          <w:tcPr>
            <w:tcW w:w="1467" w:type="dxa"/>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trHeight w:val="146"/>
          <w:tblHeader/>
          <w:jc w:val="center"/>
        </w:trPr>
        <w:tc>
          <w:tcPr>
            <w:tcW w:w="2305" w:type="dxa"/>
            <w:vMerge/>
            <w:shd w:val="clear" w:color="auto" w:fill="D9D9D9" w:themeFill="background1" w:themeFillShade="D9"/>
          </w:tcPr>
          <w:p w:rsidR="00825F12" w:rsidRPr="00825F12" w:rsidRDefault="00825F12" w:rsidP="00825F12">
            <w:pPr>
              <w:ind w:firstLine="0"/>
              <w:rPr>
                <w:rFonts w:eastAsiaTheme="minorHAnsi" w:cs="Times New Roman"/>
                <w:b/>
                <w:bCs/>
                <w:szCs w:val="24"/>
              </w:rPr>
            </w:pPr>
          </w:p>
        </w:tc>
        <w:tc>
          <w:tcPr>
            <w:tcW w:w="3202" w:type="dxa"/>
            <w:shd w:val="clear" w:color="auto" w:fill="D9D9D9" w:themeFill="background1" w:themeFillShade="D9"/>
          </w:tcPr>
          <w:p w:rsidR="00825F12" w:rsidRPr="00825F12" w:rsidRDefault="00825F12" w:rsidP="00825F12">
            <w:pPr>
              <w:autoSpaceDE w:val="0"/>
              <w:autoSpaceDN w:val="0"/>
              <w:adjustRightInd w:val="0"/>
              <w:ind w:firstLine="0"/>
              <w:rPr>
                <w:rFonts w:eastAsiaTheme="minorHAnsi" w:cs="Times New Roman"/>
                <w:szCs w:val="24"/>
              </w:rPr>
            </w:pPr>
            <w:r w:rsidRPr="00825F12">
              <w:rPr>
                <w:rFonts w:eastAsiaTheme="minorHAnsi" w:cs="Times New Roman"/>
                <w:i/>
                <w:iCs/>
                <w:szCs w:val="24"/>
              </w:rPr>
              <w:t>4.Miniopterus schreibersii</w:t>
            </w:r>
          </w:p>
        </w:tc>
        <w:tc>
          <w:tcPr>
            <w:tcW w:w="1626" w:type="dxa"/>
            <w:shd w:val="clear" w:color="auto" w:fill="D9D9D9" w:themeFill="background1" w:themeFillShade="D9"/>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II/IV</w:t>
            </w:r>
          </w:p>
        </w:tc>
        <w:tc>
          <w:tcPr>
            <w:tcW w:w="2231" w:type="dxa"/>
            <w:shd w:val="clear" w:color="auto" w:fill="D9D9D9" w:themeFill="background1" w:themeFillShade="D9"/>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НТ/опада</w:t>
            </w:r>
          </w:p>
        </w:tc>
        <w:tc>
          <w:tcPr>
            <w:tcW w:w="1703" w:type="dxa"/>
            <w:shd w:val="clear" w:color="auto" w:fill="D9D9D9" w:themeFill="background1" w:themeFillShade="D9"/>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w:t>
            </w:r>
          </w:p>
        </w:tc>
        <w:tc>
          <w:tcPr>
            <w:tcW w:w="1467" w:type="dxa"/>
            <w:shd w:val="clear" w:color="auto" w:fill="D9D9D9" w:themeFill="background1" w:themeFillShade="D9"/>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trHeight w:val="146"/>
          <w:tblHeader/>
          <w:jc w:val="center"/>
        </w:trPr>
        <w:tc>
          <w:tcPr>
            <w:tcW w:w="2305" w:type="dxa"/>
            <w:vMerge/>
          </w:tcPr>
          <w:p w:rsidR="00825F12" w:rsidRPr="00825F12" w:rsidRDefault="00825F12" w:rsidP="00825F12">
            <w:pPr>
              <w:ind w:firstLine="0"/>
              <w:rPr>
                <w:rFonts w:eastAsiaTheme="minorHAnsi" w:cs="Times New Roman"/>
                <w:b/>
                <w:bCs/>
                <w:szCs w:val="24"/>
              </w:rPr>
            </w:pPr>
          </w:p>
        </w:tc>
        <w:tc>
          <w:tcPr>
            <w:tcW w:w="3202" w:type="dxa"/>
          </w:tcPr>
          <w:p w:rsidR="00825F12" w:rsidRPr="00825F12" w:rsidRDefault="00825F12" w:rsidP="00825F12">
            <w:pPr>
              <w:ind w:firstLine="0"/>
              <w:rPr>
                <w:rFonts w:eastAsiaTheme="minorHAnsi" w:cs="Times New Roman"/>
                <w:szCs w:val="24"/>
              </w:rPr>
            </w:pPr>
            <w:r w:rsidRPr="00825F12">
              <w:rPr>
                <w:rFonts w:eastAsiaTheme="minorHAnsi" w:cs="Times New Roman"/>
                <w:i/>
                <w:iCs/>
                <w:szCs w:val="24"/>
              </w:rPr>
              <w:t>5.Myotis alcathoe</w:t>
            </w:r>
          </w:p>
        </w:tc>
        <w:tc>
          <w:tcPr>
            <w:tcW w:w="1626" w:type="dxa"/>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IV</w:t>
            </w:r>
          </w:p>
        </w:tc>
        <w:tc>
          <w:tcPr>
            <w:tcW w:w="2231" w:type="dxa"/>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ДД,опада</w:t>
            </w:r>
          </w:p>
        </w:tc>
        <w:tc>
          <w:tcPr>
            <w:tcW w:w="1703" w:type="dxa"/>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w:t>
            </w:r>
          </w:p>
        </w:tc>
        <w:tc>
          <w:tcPr>
            <w:tcW w:w="1467" w:type="dxa"/>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trHeight w:val="146"/>
          <w:tblHeader/>
          <w:jc w:val="center"/>
        </w:trPr>
        <w:tc>
          <w:tcPr>
            <w:tcW w:w="2305" w:type="dxa"/>
            <w:vMerge/>
            <w:shd w:val="clear" w:color="auto" w:fill="D9D9D9" w:themeFill="background1" w:themeFillShade="D9"/>
          </w:tcPr>
          <w:p w:rsidR="00825F12" w:rsidRPr="00825F12" w:rsidRDefault="00825F12" w:rsidP="00825F12">
            <w:pPr>
              <w:ind w:firstLine="0"/>
              <w:rPr>
                <w:rFonts w:eastAsiaTheme="minorHAnsi" w:cs="Times New Roman"/>
                <w:b/>
                <w:bCs/>
                <w:szCs w:val="24"/>
              </w:rPr>
            </w:pPr>
          </w:p>
        </w:tc>
        <w:tc>
          <w:tcPr>
            <w:tcW w:w="3202" w:type="dxa"/>
            <w:shd w:val="clear" w:color="auto" w:fill="D9D9D9" w:themeFill="background1" w:themeFillShade="D9"/>
          </w:tcPr>
          <w:p w:rsidR="00825F12" w:rsidRPr="00825F12" w:rsidRDefault="00825F12" w:rsidP="00825F12">
            <w:pPr>
              <w:ind w:firstLine="0"/>
              <w:rPr>
                <w:rFonts w:eastAsiaTheme="minorHAnsi" w:cs="Times New Roman"/>
                <w:szCs w:val="24"/>
              </w:rPr>
            </w:pPr>
            <w:r w:rsidRPr="00825F12">
              <w:rPr>
                <w:rFonts w:eastAsiaTheme="minorHAnsi" w:cs="Times New Roman"/>
                <w:i/>
                <w:iCs/>
                <w:szCs w:val="24"/>
              </w:rPr>
              <w:t>6.Myotis bechsteinii</w:t>
            </w:r>
          </w:p>
        </w:tc>
        <w:tc>
          <w:tcPr>
            <w:tcW w:w="1626" w:type="dxa"/>
            <w:shd w:val="clear" w:color="auto" w:fill="D9D9D9" w:themeFill="background1" w:themeFillShade="D9"/>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II,IV</w:t>
            </w:r>
          </w:p>
        </w:tc>
        <w:tc>
          <w:tcPr>
            <w:tcW w:w="2231" w:type="dxa"/>
            <w:shd w:val="clear" w:color="auto" w:fill="D9D9D9" w:themeFill="background1" w:themeFillShade="D9"/>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НТ/опада</w:t>
            </w:r>
          </w:p>
        </w:tc>
        <w:tc>
          <w:tcPr>
            <w:tcW w:w="1703" w:type="dxa"/>
            <w:shd w:val="clear" w:color="auto" w:fill="D9D9D9" w:themeFill="background1" w:themeFillShade="D9"/>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w:t>
            </w:r>
          </w:p>
        </w:tc>
        <w:tc>
          <w:tcPr>
            <w:tcW w:w="1467" w:type="dxa"/>
            <w:shd w:val="clear" w:color="auto" w:fill="D9D9D9" w:themeFill="background1" w:themeFillShade="D9"/>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trHeight w:val="146"/>
          <w:tblHeader/>
          <w:jc w:val="center"/>
        </w:trPr>
        <w:tc>
          <w:tcPr>
            <w:tcW w:w="2305" w:type="dxa"/>
            <w:vMerge/>
            <w:shd w:val="clear" w:color="auto" w:fill="D9D9D9" w:themeFill="background1" w:themeFillShade="D9"/>
          </w:tcPr>
          <w:p w:rsidR="00825F12" w:rsidRPr="00825F12" w:rsidRDefault="00825F12" w:rsidP="00825F12">
            <w:pPr>
              <w:ind w:firstLine="0"/>
              <w:rPr>
                <w:rFonts w:eastAsiaTheme="minorHAnsi" w:cs="Times New Roman"/>
                <w:b/>
                <w:bCs/>
                <w:szCs w:val="24"/>
              </w:rPr>
            </w:pPr>
          </w:p>
        </w:tc>
        <w:tc>
          <w:tcPr>
            <w:tcW w:w="3202" w:type="dxa"/>
            <w:shd w:val="clear" w:color="auto" w:fill="D9D9D9" w:themeFill="background1" w:themeFillShade="D9"/>
          </w:tcPr>
          <w:p w:rsidR="00825F12" w:rsidRPr="00825F12" w:rsidRDefault="00825F12" w:rsidP="00825F12">
            <w:pPr>
              <w:ind w:firstLine="0"/>
              <w:rPr>
                <w:rFonts w:eastAsiaTheme="minorHAnsi" w:cs="Times New Roman"/>
                <w:i/>
                <w:iCs/>
                <w:szCs w:val="24"/>
              </w:rPr>
            </w:pPr>
            <w:r w:rsidRPr="00825F12">
              <w:rPr>
                <w:rFonts w:eastAsiaTheme="minorHAnsi" w:cs="Times New Roman"/>
                <w:i/>
                <w:iCs/>
                <w:szCs w:val="24"/>
              </w:rPr>
              <w:t>7Myotis capaccinii</w:t>
            </w:r>
          </w:p>
        </w:tc>
        <w:tc>
          <w:tcPr>
            <w:tcW w:w="1626" w:type="dxa"/>
            <w:shd w:val="clear" w:color="auto" w:fill="D9D9D9" w:themeFill="background1" w:themeFillShade="D9"/>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II,IV</w:t>
            </w:r>
          </w:p>
        </w:tc>
        <w:tc>
          <w:tcPr>
            <w:tcW w:w="2231" w:type="dxa"/>
            <w:shd w:val="clear" w:color="auto" w:fill="D9D9D9" w:themeFill="background1" w:themeFillShade="D9"/>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ВУ/опада</w:t>
            </w:r>
          </w:p>
        </w:tc>
        <w:tc>
          <w:tcPr>
            <w:tcW w:w="1703" w:type="dxa"/>
            <w:shd w:val="clear" w:color="auto" w:fill="D9D9D9" w:themeFill="background1" w:themeFillShade="D9"/>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w:t>
            </w:r>
          </w:p>
        </w:tc>
        <w:tc>
          <w:tcPr>
            <w:tcW w:w="1467" w:type="dxa"/>
            <w:shd w:val="clear" w:color="auto" w:fill="D9D9D9" w:themeFill="background1" w:themeFillShade="D9"/>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trHeight w:val="146"/>
          <w:tblHeader/>
          <w:jc w:val="center"/>
        </w:trPr>
        <w:tc>
          <w:tcPr>
            <w:tcW w:w="2305" w:type="dxa"/>
            <w:vMerge/>
          </w:tcPr>
          <w:p w:rsidR="00825F12" w:rsidRPr="00825F12" w:rsidRDefault="00825F12" w:rsidP="00825F12">
            <w:pPr>
              <w:ind w:firstLine="0"/>
              <w:rPr>
                <w:rFonts w:eastAsiaTheme="minorHAnsi" w:cs="Times New Roman"/>
                <w:b/>
                <w:bCs/>
                <w:szCs w:val="24"/>
              </w:rPr>
            </w:pPr>
          </w:p>
        </w:tc>
        <w:tc>
          <w:tcPr>
            <w:tcW w:w="3202" w:type="dxa"/>
          </w:tcPr>
          <w:p w:rsidR="00825F12" w:rsidRPr="00825F12" w:rsidRDefault="00825F12" w:rsidP="00825F12">
            <w:pPr>
              <w:autoSpaceDE w:val="0"/>
              <w:autoSpaceDN w:val="0"/>
              <w:adjustRightInd w:val="0"/>
              <w:ind w:firstLine="0"/>
              <w:rPr>
                <w:rFonts w:eastAsiaTheme="minorHAnsi" w:cs="Times New Roman"/>
                <w:i/>
                <w:iCs/>
                <w:szCs w:val="24"/>
              </w:rPr>
            </w:pPr>
            <w:r w:rsidRPr="00825F12">
              <w:rPr>
                <w:rFonts w:eastAsiaTheme="minorHAnsi" w:cs="Times New Roman"/>
                <w:i/>
                <w:iCs/>
                <w:szCs w:val="24"/>
              </w:rPr>
              <w:t xml:space="preserve">8Myotis daubentonii </w:t>
            </w:r>
          </w:p>
        </w:tc>
        <w:tc>
          <w:tcPr>
            <w:tcW w:w="1626" w:type="dxa"/>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IV</w:t>
            </w:r>
          </w:p>
        </w:tc>
        <w:tc>
          <w:tcPr>
            <w:tcW w:w="2231" w:type="dxa"/>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ЛЦ,расте</w:t>
            </w:r>
          </w:p>
        </w:tc>
        <w:tc>
          <w:tcPr>
            <w:tcW w:w="1703" w:type="dxa"/>
            <w:vAlign w:val="center"/>
          </w:tcPr>
          <w:p w:rsidR="00825F12" w:rsidRPr="00825F12" w:rsidRDefault="00825F12" w:rsidP="00825F12">
            <w:pPr>
              <w:ind w:firstLine="0"/>
              <w:jc w:val="center"/>
              <w:rPr>
                <w:rFonts w:eastAsiaTheme="minorHAnsi" w:cs="Times New Roman"/>
                <w:szCs w:val="24"/>
              </w:rPr>
            </w:pPr>
          </w:p>
        </w:tc>
        <w:tc>
          <w:tcPr>
            <w:tcW w:w="1467" w:type="dxa"/>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trHeight w:val="146"/>
          <w:tblHeader/>
          <w:jc w:val="center"/>
        </w:trPr>
        <w:tc>
          <w:tcPr>
            <w:tcW w:w="2305" w:type="dxa"/>
            <w:vMerge/>
          </w:tcPr>
          <w:p w:rsidR="00825F12" w:rsidRPr="00825F12" w:rsidRDefault="00825F12" w:rsidP="00825F12">
            <w:pPr>
              <w:ind w:firstLine="0"/>
              <w:rPr>
                <w:rFonts w:eastAsiaTheme="minorHAnsi" w:cs="Times New Roman"/>
                <w:b/>
                <w:bCs/>
                <w:szCs w:val="24"/>
              </w:rPr>
            </w:pPr>
          </w:p>
        </w:tc>
        <w:tc>
          <w:tcPr>
            <w:tcW w:w="3202" w:type="dxa"/>
          </w:tcPr>
          <w:p w:rsidR="00825F12" w:rsidRPr="00825F12" w:rsidRDefault="00825F12" w:rsidP="00825F12">
            <w:pPr>
              <w:autoSpaceDE w:val="0"/>
              <w:autoSpaceDN w:val="0"/>
              <w:adjustRightInd w:val="0"/>
              <w:ind w:firstLine="0"/>
              <w:rPr>
                <w:rFonts w:eastAsiaTheme="minorHAnsi" w:cs="Times New Roman"/>
                <w:i/>
                <w:iCs/>
                <w:szCs w:val="24"/>
              </w:rPr>
            </w:pPr>
            <w:r w:rsidRPr="00825F12">
              <w:rPr>
                <w:rFonts w:eastAsiaTheme="minorHAnsi" w:cs="Times New Roman"/>
                <w:i/>
                <w:iCs/>
                <w:szCs w:val="24"/>
              </w:rPr>
              <w:t xml:space="preserve">9Myotis emarginatus </w:t>
            </w:r>
          </w:p>
        </w:tc>
        <w:tc>
          <w:tcPr>
            <w:tcW w:w="1626" w:type="dxa"/>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IV</w:t>
            </w:r>
          </w:p>
        </w:tc>
        <w:tc>
          <w:tcPr>
            <w:tcW w:w="2231" w:type="dxa"/>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ЛЦ,стабилан</w:t>
            </w:r>
          </w:p>
        </w:tc>
        <w:tc>
          <w:tcPr>
            <w:tcW w:w="1703" w:type="dxa"/>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w:t>
            </w:r>
          </w:p>
        </w:tc>
        <w:tc>
          <w:tcPr>
            <w:tcW w:w="1467" w:type="dxa"/>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trHeight w:val="146"/>
          <w:tblHeader/>
          <w:jc w:val="center"/>
        </w:trPr>
        <w:tc>
          <w:tcPr>
            <w:tcW w:w="2305" w:type="dxa"/>
            <w:vMerge/>
          </w:tcPr>
          <w:p w:rsidR="00825F12" w:rsidRPr="00825F12" w:rsidRDefault="00825F12" w:rsidP="00825F12">
            <w:pPr>
              <w:ind w:firstLine="0"/>
              <w:rPr>
                <w:rFonts w:eastAsiaTheme="minorHAnsi" w:cs="Times New Roman"/>
                <w:b/>
                <w:bCs/>
                <w:szCs w:val="24"/>
              </w:rPr>
            </w:pPr>
          </w:p>
        </w:tc>
        <w:tc>
          <w:tcPr>
            <w:tcW w:w="3202" w:type="dxa"/>
          </w:tcPr>
          <w:p w:rsidR="00825F12" w:rsidRPr="00825F12" w:rsidRDefault="00825F12" w:rsidP="00825F12">
            <w:pPr>
              <w:autoSpaceDE w:val="0"/>
              <w:autoSpaceDN w:val="0"/>
              <w:adjustRightInd w:val="0"/>
              <w:ind w:firstLine="0"/>
              <w:rPr>
                <w:rFonts w:eastAsiaTheme="minorHAnsi" w:cs="Times New Roman"/>
                <w:szCs w:val="24"/>
              </w:rPr>
            </w:pPr>
            <w:r w:rsidRPr="00825F12">
              <w:rPr>
                <w:rFonts w:eastAsiaTheme="minorHAnsi" w:cs="Times New Roman"/>
                <w:i/>
                <w:iCs/>
                <w:szCs w:val="24"/>
              </w:rPr>
              <w:t xml:space="preserve">10.Myotis myotis </w:t>
            </w:r>
          </w:p>
        </w:tc>
        <w:tc>
          <w:tcPr>
            <w:tcW w:w="1626" w:type="dxa"/>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II,IV</w:t>
            </w:r>
          </w:p>
        </w:tc>
        <w:tc>
          <w:tcPr>
            <w:tcW w:w="2231" w:type="dxa"/>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ЛЦ,стабилан</w:t>
            </w:r>
          </w:p>
        </w:tc>
        <w:tc>
          <w:tcPr>
            <w:tcW w:w="1703" w:type="dxa"/>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w:t>
            </w:r>
          </w:p>
        </w:tc>
        <w:tc>
          <w:tcPr>
            <w:tcW w:w="1467" w:type="dxa"/>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trHeight w:val="146"/>
          <w:tblHeader/>
          <w:jc w:val="center"/>
        </w:trPr>
        <w:tc>
          <w:tcPr>
            <w:tcW w:w="2305" w:type="dxa"/>
            <w:vMerge/>
          </w:tcPr>
          <w:p w:rsidR="00825F12" w:rsidRPr="00825F12" w:rsidRDefault="00825F12" w:rsidP="00825F12">
            <w:pPr>
              <w:ind w:firstLine="0"/>
              <w:rPr>
                <w:rFonts w:eastAsiaTheme="minorHAnsi" w:cs="Times New Roman"/>
                <w:b/>
                <w:bCs/>
                <w:szCs w:val="24"/>
              </w:rPr>
            </w:pPr>
          </w:p>
        </w:tc>
        <w:tc>
          <w:tcPr>
            <w:tcW w:w="3202" w:type="dxa"/>
          </w:tcPr>
          <w:p w:rsidR="00825F12" w:rsidRPr="00825F12" w:rsidRDefault="00825F12" w:rsidP="00825F12">
            <w:pPr>
              <w:autoSpaceDE w:val="0"/>
              <w:autoSpaceDN w:val="0"/>
              <w:adjustRightInd w:val="0"/>
              <w:ind w:firstLine="0"/>
              <w:rPr>
                <w:rFonts w:eastAsiaTheme="minorHAnsi" w:cs="Times New Roman"/>
                <w:i/>
                <w:iCs/>
                <w:szCs w:val="24"/>
              </w:rPr>
            </w:pPr>
            <w:r w:rsidRPr="00825F12">
              <w:rPr>
                <w:rFonts w:eastAsiaTheme="minorHAnsi" w:cs="Times New Roman"/>
                <w:i/>
                <w:iCs/>
                <w:szCs w:val="24"/>
              </w:rPr>
              <w:t xml:space="preserve">11.Myotis mystacinus </w:t>
            </w:r>
          </w:p>
        </w:tc>
        <w:tc>
          <w:tcPr>
            <w:tcW w:w="1626" w:type="dxa"/>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IV</w:t>
            </w:r>
          </w:p>
        </w:tc>
        <w:tc>
          <w:tcPr>
            <w:tcW w:w="2231" w:type="dxa"/>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ЛЦ,непознат</w:t>
            </w:r>
          </w:p>
        </w:tc>
        <w:tc>
          <w:tcPr>
            <w:tcW w:w="1703" w:type="dxa"/>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w:t>
            </w:r>
          </w:p>
        </w:tc>
        <w:tc>
          <w:tcPr>
            <w:tcW w:w="1467" w:type="dxa"/>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trHeight w:val="146"/>
          <w:tblHeader/>
          <w:jc w:val="center"/>
        </w:trPr>
        <w:tc>
          <w:tcPr>
            <w:tcW w:w="2305" w:type="dxa"/>
            <w:vMerge/>
          </w:tcPr>
          <w:p w:rsidR="00825F12" w:rsidRPr="00825F12" w:rsidRDefault="00825F12" w:rsidP="00825F12">
            <w:pPr>
              <w:ind w:firstLine="0"/>
              <w:rPr>
                <w:rFonts w:eastAsiaTheme="minorHAnsi" w:cs="Times New Roman"/>
                <w:b/>
                <w:bCs/>
                <w:szCs w:val="24"/>
              </w:rPr>
            </w:pPr>
          </w:p>
        </w:tc>
        <w:tc>
          <w:tcPr>
            <w:tcW w:w="3202" w:type="dxa"/>
          </w:tcPr>
          <w:p w:rsidR="00825F12" w:rsidRPr="00825F12" w:rsidRDefault="00825F12" w:rsidP="00825F12">
            <w:pPr>
              <w:ind w:firstLine="0"/>
              <w:rPr>
                <w:rFonts w:eastAsiaTheme="minorHAnsi" w:cs="Times New Roman"/>
                <w:i/>
                <w:iCs/>
                <w:szCs w:val="24"/>
              </w:rPr>
            </w:pPr>
            <w:r w:rsidRPr="00825F12">
              <w:rPr>
                <w:rFonts w:eastAsiaTheme="minorHAnsi" w:cs="Times New Roman"/>
                <w:i/>
                <w:iCs/>
                <w:szCs w:val="24"/>
              </w:rPr>
              <w:t>12.Nyctalus leisleri</w:t>
            </w:r>
          </w:p>
        </w:tc>
        <w:tc>
          <w:tcPr>
            <w:tcW w:w="1626" w:type="dxa"/>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IV</w:t>
            </w:r>
          </w:p>
        </w:tc>
        <w:tc>
          <w:tcPr>
            <w:tcW w:w="2231" w:type="dxa"/>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ЛЦ,непознат</w:t>
            </w:r>
          </w:p>
        </w:tc>
        <w:tc>
          <w:tcPr>
            <w:tcW w:w="1703" w:type="dxa"/>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w:t>
            </w:r>
          </w:p>
        </w:tc>
        <w:tc>
          <w:tcPr>
            <w:tcW w:w="1467" w:type="dxa"/>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trHeight w:val="146"/>
          <w:tblHeader/>
          <w:jc w:val="center"/>
        </w:trPr>
        <w:tc>
          <w:tcPr>
            <w:tcW w:w="2305" w:type="dxa"/>
            <w:vMerge/>
          </w:tcPr>
          <w:p w:rsidR="00825F12" w:rsidRPr="00825F12" w:rsidRDefault="00825F12" w:rsidP="00825F12">
            <w:pPr>
              <w:ind w:firstLine="0"/>
              <w:rPr>
                <w:rFonts w:eastAsiaTheme="minorHAnsi" w:cs="Times New Roman"/>
                <w:b/>
                <w:bCs/>
                <w:szCs w:val="24"/>
              </w:rPr>
            </w:pPr>
          </w:p>
        </w:tc>
        <w:tc>
          <w:tcPr>
            <w:tcW w:w="3202" w:type="dxa"/>
          </w:tcPr>
          <w:p w:rsidR="00825F12" w:rsidRPr="00825F12" w:rsidRDefault="00825F12" w:rsidP="00825F12">
            <w:pPr>
              <w:ind w:firstLine="0"/>
              <w:rPr>
                <w:rFonts w:eastAsiaTheme="minorHAnsi" w:cs="Times New Roman"/>
                <w:szCs w:val="24"/>
              </w:rPr>
            </w:pPr>
            <w:r w:rsidRPr="00825F12">
              <w:rPr>
                <w:rFonts w:eastAsiaTheme="minorHAnsi" w:cs="Times New Roman"/>
                <w:i/>
                <w:iCs/>
                <w:szCs w:val="24"/>
              </w:rPr>
              <w:t>13.Myotis nattereri</w:t>
            </w:r>
          </w:p>
        </w:tc>
        <w:tc>
          <w:tcPr>
            <w:tcW w:w="1626" w:type="dxa"/>
            <w:vAlign w:val="center"/>
          </w:tcPr>
          <w:p w:rsidR="00825F12" w:rsidRPr="00825F12" w:rsidRDefault="00825F12" w:rsidP="00825F12">
            <w:pPr>
              <w:ind w:firstLine="0"/>
              <w:jc w:val="center"/>
              <w:rPr>
                <w:rFonts w:eastAsiaTheme="minorHAnsi" w:cs="Times New Roman"/>
                <w:szCs w:val="24"/>
              </w:rPr>
            </w:pPr>
          </w:p>
        </w:tc>
        <w:tc>
          <w:tcPr>
            <w:tcW w:w="2231" w:type="dxa"/>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ЛЦ,стабилан</w:t>
            </w:r>
          </w:p>
        </w:tc>
        <w:tc>
          <w:tcPr>
            <w:tcW w:w="1703" w:type="dxa"/>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w:t>
            </w:r>
          </w:p>
        </w:tc>
        <w:tc>
          <w:tcPr>
            <w:tcW w:w="1467" w:type="dxa"/>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trHeight w:val="146"/>
          <w:tblHeader/>
          <w:jc w:val="center"/>
        </w:trPr>
        <w:tc>
          <w:tcPr>
            <w:tcW w:w="2305" w:type="dxa"/>
            <w:vMerge/>
          </w:tcPr>
          <w:p w:rsidR="00825F12" w:rsidRPr="00825F12" w:rsidRDefault="00825F12" w:rsidP="00825F12">
            <w:pPr>
              <w:ind w:firstLine="0"/>
              <w:rPr>
                <w:rFonts w:eastAsiaTheme="minorHAnsi" w:cs="Times New Roman"/>
                <w:b/>
                <w:bCs/>
                <w:szCs w:val="24"/>
              </w:rPr>
            </w:pPr>
          </w:p>
        </w:tc>
        <w:tc>
          <w:tcPr>
            <w:tcW w:w="3202" w:type="dxa"/>
          </w:tcPr>
          <w:p w:rsidR="00825F12" w:rsidRPr="00825F12" w:rsidRDefault="00825F12" w:rsidP="00825F12">
            <w:pPr>
              <w:autoSpaceDE w:val="0"/>
              <w:autoSpaceDN w:val="0"/>
              <w:adjustRightInd w:val="0"/>
              <w:ind w:firstLine="0"/>
              <w:rPr>
                <w:rFonts w:eastAsiaTheme="minorHAnsi" w:cs="Times New Roman"/>
                <w:i/>
                <w:iCs/>
                <w:szCs w:val="24"/>
              </w:rPr>
            </w:pPr>
            <w:r w:rsidRPr="00825F12">
              <w:rPr>
                <w:rFonts w:eastAsiaTheme="minorHAnsi" w:cs="Times New Roman"/>
                <w:i/>
                <w:iCs/>
                <w:szCs w:val="24"/>
              </w:rPr>
              <w:t xml:space="preserve">14.Nyctalus noctula </w:t>
            </w:r>
          </w:p>
        </w:tc>
        <w:tc>
          <w:tcPr>
            <w:tcW w:w="1626" w:type="dxa"/>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IV</w:t>
            </w:r>
          </w:p>
        </w:tc>
        <w:tc>
          <w:tcPr>
            <w:tcW w:w="2231" w:type="dxa"/>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ЛЦ,непознат</w:t>
            </w:r>
          </w:p>
        </w:tc>
        <w:tc>
          <w:tcPr>
            <w:tcW w:w="1703" w:type="dxa"/>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w:t>
            </w:r>
          </w:p>
        </w:tc>
        <w:tc>
          <w:tcPr>
            <w:tcW w:w="1467" w:type="dxa"/>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trHeight w:val="146"/>
          <w:tblHeader/>
          <w:jc w:val="center"/>
        </w:trPr>
        <w:tc>
          <w:tcPr>
            <w:tcW w:w="2305" w:type="dxa"/>
            <w:vMerge/>
          </w:tcPr>
          <w:p w:rsidR="00825F12" w:rsidRPr="00825F12" w:rsidRDefault="00825F12" w:rsidP="00825F12">
            <w:pPr>
              <w:ind w:firstLine="0"/>
              <w:rPr>
                <w:rFonts w:eastAsiaTheme="minorHAnsi" w:cs="Times New Roman"/>
                <w:b/>
                <w:bCs/>
                <w:szCs w:val="24"/>
              </w:rPr>
            </w:pPr>
          </w:p>
        </w:tc>
        <w:tc>
          <w:tcPr>
            <w:tcW w:w="3202" w:type="dxa"/>
          </w:tcPr>
          <w:p w:rsidR="00825F12" w:rsidRPr="00825F12" w:rsidRDefault="00825F12" w:rsidP="00825F12">
            <w:pPr>
              <w:autoSpaceDE w:val="0"/>
              <w:autoSpaceDN w:val="0"/>
              <w:adjustRightInd w:val="0"/>
              <w:ind w:firstLine="0"/>
              <w:rPr>
                <w:rFonts w:eastAsiaTheme="minorHAnsi" w:cs="Times New Roman"/>
                <w:i/>
                <w:iCs/>
                <w:szCs w:val="24"/>
              </w:rPr>
            </w:pPr>
            <w:r w:rsidRPr="00825F12">
              <w:rPr>
                <w:rFonts w:eastAsiaTheme="minorHAnsi" w:cs="Times New Roman"/>
                <w:i/>
                <w:iCs/>
                <w:szCs w:val="24"/>
              </w:rPr>
              <w:t xml:space="preserve">15.Pipistrellus kuhlii </w:t>
            </w:r>
          </w:p>
        </w:tc>
        <w:tc>
          <w:tcPr>
            <w:tcW w:w="1626" w:type="dxa"/>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IV</w:t>
            </w:r>
          </w:p>
        </w:tc>
        <w:tc>
          <w:tcPr>
            <w:tcW w:w="2231" w:type="dxa"/>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ЛЦ,непознат</w:t>
            </w:r>
          </w:p>
        </w:tc>
        <w:tc>
          <w:tcPr>
            <w:tcW w:w="1703" w:type="dxa"/>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w:t>
            </w:r>
          </w:p>
        </w:tc>
        <w:tc>
          <w:tcPr>
            <w:tcW w:w="1467" w:type="dxa"/>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trHeight w:val="146"/>
          <w:tblHeader/>
          <w:jc w:val="center"/>
        </w:trPr>
        <w:tc>
          <w:tcPr>
            <w:tcW w:w="2305" w:type="dxa"/>
            <w:vMerge/>
          </w:tcPr>
          <w:p w:rsidR="00825F12" w:rsidRPr="00825F12" w:rsidRDefault="00825F12" w:rsidP="00825F12">
            <w:pPr>
              <w:ind w:firstLine="0"/>
              <w:rPr>
                <w:rFonts w:eastAsiaTheme="minorHAnsi" w:cs="Times New Roman"/>
                <w:b/>
                <w:bCs/>
                <w:szCs w:val="24"/>
              </w:rPr>
            </w:pPr>
          </w:p>
        </w:tc>
        <w:tc>
          <w:tcPr>
            <w:tcW w:w="3202" w:type="dxa"/>
          </w:tcPr>
          <w:p w:rsidR="00825F12" w:rsidRPr="00825F12" w:rsidRDefault="00825F12" w:rsidP="00825F12">
            <w:pPr>
              <w:autoSpaceDE w:val="0"/>
              <w:autoSpaceDN w:val="0"/>
              <w:adjustRightInd w:val="0"/>
              <w:ind w:firstLine="0"/>
              <w:rPr>
                <w:rFonts w:eastAsiaTheme="minorHAnsi" w:cs="Times New Roman"/>
                <w:i/>
                <w:iCs/>
                <w:szCs w:val="24"/>
              </w:rPr>
            </w:pPr>
            <w:r w:rsidRPr="00825F12">
              <w:rPr>
                <w:rFonts w:eastAsiaTheme="minorHAnsi" w:cs="Times New Roman"/>
                <w:i/>
                <w:iCs/>
                <w:szCs w:val="24"/>
              </w:rPr>
              <w:t xml:space="preserve">16.Pipistrellus nathusii </w:t>
            </w:r>
          </w:p>
        </w:tc>
        <w:tc>
          <w:tcPr>
            <w:tcW w:w="1626" w:type="dxa"/>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IV</w:t>
            </w:r>
          </w:p>
        </w:tc>
        <w:tc>
          <w:tcPr>
            <w:tcW w:w="2231" w:type="dxa"/>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ЛЦ,непознат</w:t>
            </w:r>
          </w:p>
        </w:tc>
        <w:tc>
          <w:tcPr>
            <w:tcW w:w="1703" w:type="dxa"/>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w:t>
            </w:r>
          </w:p>
        </w:tc>
        <w:tc>
          <w:tcPr>
            <w:tcW w:w="1467" w:type="dxa"/>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trHeight w:val="146"/>
          <w:tblHeader/>
          <w:jc w:val="center"/>
        </w:trPr>
        <w:tc>
          <w:tcPr>
            <w:tcW w:w="2305" w:type="dxa"/>
            <w:vMerge/>
          </w:tcPr>
          <w:p w:rsidR="00825F12" w:rsidRPr="00825F12" w:rsidRDefault="00825F12" w:rsidP="00825F12">
            <w:pPr>
              <w:ind w:firstLine="0"/>
              <w:rPr>
                <w:rFonts w:eastAsiaTheme="minorHAnsi" w:cs="Times New Roman"/>
                <w:b/>
                <w:bCs/>
                <w:szCs w:val="24"/>
              </w:rPr>
            </w:pPr>
          </w:p>
        </w:tc>
        <w:tc>
          <w:tcPr>
            <w:tcW w:w="3202" w:type="dxa"/>
          </w:tcPr>
          <w:p w:rsidR="00825F12" w:rsidRPr="00825F12" w:rsidRDefault="00825F12" w:rsidP="00825F12">
            <w:pPr>
              <w:autoSpaceDE w:val="0"/>
              <w:autoSpaceDN w:val="0"/>
              <w:adjustRightInd w:val="0"/>
              <w:ind w:firstLine="0"/>
              <w:rPr>
                <w:rFonts w:eastAsiaTheme="minorHAnsi" w:cs="Times New Roman"/>
                <w:i/>
                <w:iCs/>
                <w:szCs w:val="24"/>
              </w:rPr>
            </w:pPr>
            <w:r w:rsidRPr="00825F12">
              <w:rPr>
                <w:rFonts w:eastAsiaTheme="minorHAnsi" w:cs="Times New Roman"/>
                <w:i/>
                <w:iCs/>
                <w:szCs w:val="24"/>
              </w:rPr>
              <w:t xml:space="preserve">17.Pipistrellus pipistrellus </w:t>
            </w:r>
          </w:p>
        </w:tc>
        <w:tc>
          <w:tcPr>
            <w:tcW w:w="1626" w:type="dxa"/>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IV</w:t>
            </w:r>
          </w:p>
        </w:tc>
        <w:tc>
          <w:tcPr>
            <w:tcW w:w="2231" w:type="dxa"/>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ЛЦ,стабилан</w:t>
            </w:r>
          </w:p>
        </w:tc>
        <w:tc>
          <w:tcPr>
            <w:tcW w:w="1703" w:type="dxa"/>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III</w:t>
            </w:r>
          </w:p>
        </w:tc>
        <w:tc>
          <w:tcPr>
            <w:tcW w:w="1467" w:type="dxa"/>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trHeight w:val="146"/>
          <w:tblHeader/>
          <w:jc w:val="center"/>
        </w:trPr>
        <w:tc>
          <w:tcPr>
            <w:tcW w:w="2305" w:type="dxa"/>
            <w:vMerge/>
          </w:tcPr>
          <w:p w:rsidR="00825F12" w:rsidRPr="00825F12" w:rsidRDefault="00825F12" w:rsidP="00825F12">
            <w:pPr>
              <w:ind w:firstLine="0"/>
              <w:rPr>
                <w:rFonts w:eastAsiaTheme="minorHAnsi" w:cs="Times New Roman"/>
                <w:b/>
                <w:bCs/>
                <w:szCs w:val="24"/>
              </w:rPr>
            </w:pPr>
          </w:p>
        </w:tc>
        <w:tc>
          <w:tcPr>
            <w:tcW w:w="3202" w:type="dxa"/>
          </w:tcPr>
          <w:p w:rsidR="00825F12" w:rsidRPr="00825F12" w:rsidRDefault="00825F12" w:rsidP="00825F12">
            <w:pPr>
              <w:autoSpaceDE w:val="0"/>
              <w:autoSpaceDN w:val="0"/>
              <w:adjustRightInd w:val="0"/>
              <w:ind w:firstLine="0"/>
              <w:rPr>
                <w:rFonts w:eastAsiaTheme="minorHAnsi" w:cs="Times New Roman"/>
                <w:i/>
                <w:iCs/>
                <w:szCs w:val="24"/>
              </w:rPr>
            </w:pPr>
            <w:r w:rsidRPr="00825F12">
              <w:rPr>
                <w:rFonts w:eastAsiaTheme="minorHAnsi" w:cs="Times New Roman"/>
                <w:i/>
                <w:iCs/>
                <w:szCs w:val="24"/>
              </w:rPr>
              <w:t xml:space="preserve">18.Pipistrellus pygmaeus </w:t>
            </w:r>
          </w:p>
        </w:tc>
        <w:tc>
          <w:tcPr>
            <w:tcW w:w="1626" w:type="dxa"/>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IV</w:t>
            </w:r>
          </w:p>
        </w:tc>
        <w:tc>
          <w:tcPr>
            <w:tcW w:w="2231" w:type="dxa"/>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ЛЦ,непознат</w:t>
            </w:r>
          </w:p>
        </w:tc>
        <w:tc>
          <w:tcPr>
            <w:tcW w:w="1703" w:type="dxa"/>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w:t>
            </w:r>
          </w:p>
        </w:tc>
        <w:tc>
          <w:tcPr>
            <w:tcW w:w="1467" w:type="dxa"/>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trHeight w:val="146"/>
          <w:tblHeader/>
          <w:jc w:val="center"/>
        </w:trPr>
        <w:tc>
          <w:tcPr>
            <w:tcW w:w="2305" w:type="dxa"/>
            <w:vMerge/>
          </w:tcPr>
          <w:p w:rsidR="00825F12" w:rsidRPr="00825F12" w:rsidRDefault="00825F12" w:rsidP="00825F12">
            <w:pPr>
              <w:ind w:firstLine="0"/>
              <w:rPr>
                <w:rFonts w:eastAsiaTheme="minorHAnsi" w:cs="Times New Roman"/>
                <w:b/>
                <w:bCs/>
                <w:szCs w:val="24"/>
              </w:rPr>
            </w:pPr>
          </w:p>
        </w:tc>
        <w:tc>
          <w:tcPr>
            <w:tcW w:w="3202" w:type="dxa"/>
          </w:tcPr>
          <w:p w:rsidR="00825F12" w:rsidRPr="00825F12" w:rsidRDefault="00825F12" w:rsidP="00825F12">
            <w:pPr>
              <w:autoSpaceDE w:val="0"/>
              <w:autoSpaceDN w:val="0"/>
              <w:adjustRightInd w:val="0"/>
              <w:ind w:firstLine="0"/>
              <w:rPr>
                <w:rFonts w:eastAsiaTheme="minorHAnsi" w:cs="Times New Roman"/>
                <w:i/>
                <w:iCs/>
                <w:szCs w:val="24"/>
              </w:rPr>
            </w:pPr>
            <w:r w:rsidRPr="00825F12">
              <w:rPr>
                <w:rFonts w:eastAsiaTheme="minorHAnsi" w:cs="Times New Roman"/>
                <w:i/>
                <w:iCs/>
                <w:szCs w:val="24"/>
              </w:rPr>
              <w:t xml:space="preserve">19.Plecotus auritus </w:t>
            </w:r>
          </w:p>
        </w:tc>
        <w:tc>
          <w:tcPr>
            <w:tcW w:w="1626" w:type="dxa"/>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IV</w:t>
            </w:r>
          </w:p>
        </w:tc>
        <w:tc>
          <w:tcPr>
            <w:tcW w:w="2231" w:type="dxa"/>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ЛЦ,стабилан</w:t>
            </w:r>
          </w:p>
        </w:tc>
        <w:tc>
          <w:tcPr>
            <w:tcW w:w="1703" w:type="dxa"/>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w:t>
            </w:r>
          </w:p>
        </w:tc>
        <w:tc>
          <w:tcPr>
            <w:tcW w:w="1467" w:type="dxa"/>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trHeight w:val="146"/>
          <w:tblHeader/>
          <w:jc w:val="center"/>
        </w:trPr>
        <w:tc>
          <w:tcPr>
            <w:tcW w:w="2305" w:type="dxa"/>
            <w:vMerge/>
            <w:shd w:val="clear" w:color="auto" w:fill="D9D9D9" w:themeFill="background1" w:themeFillShade="D9"/>
          </w:tcPr>
          <w:p w:rsidR="00825F12" w:rsidRPr="00825F12" w:rsidRDefault="00825F12" w:rsidP="00825F12">
            <w:pPr>
              <w:ind w:firstLine="0"/>
              <w:rPr>
                <w:rFonts w:eastAsiaTheme="minorHAnsi" w:cs="Times New Roman"/>
                <w:b/>
                <w:bCs/>
                <w:szCs w:val="24"/>
              </w:rPr>
            </w:pPr>
          </w:p>
        </w:tc>
        <w:tc>
          <w:tcPr>
            <w:tcW w:w="3202" w:type="dxa"/>
            <w:shd w:val="clear" w:color="auto" w:fill="D9D9D9" w:themeFill="background1" w:themeFillShade="D9"/>
          </w:tcPr>
          <w:p w:rsidR="00825F12" w:rsidRPr="00825F12" w:rsidRDefault="00825F12" w:rsidP="00825F12">
            <w:pPr>
              <w:autoSpaceDE w:val="0"/>
              <w:autoSpaceDN w:val="0"/>
              <w:adjustRightInd w:val="0"/>
              <w:ind w:firstLine="0"/>
              <w:rPr>
                <w:rFonts w:eastAsiaTheme="minorHAnsi" w:cs="Times New Roman"/>
                <w:i/>
                <w:iCs/>
                <w:szCs w:val="24"/>
              </w:rPr>
            </w:pPr>
            <w:r w:rsidRPr="00825F12">
              <w:rPr>
                <w:rFonts w:eastAsiaTheme="minorHAnsi" w:cs="Times New Roman"/>
                <w:i/>
                <w:iCs/>
                <w:szCs w:val="24"/>
              </w:rPr>
              <w:t xml:space="preserve">20.Rhinolophus euryale </w:t>
            </w:r>
          </w:p>
        </w:tc>
        <w:tc>
          <w:tcPr>
            <w:tcW w:w="1626" w:type="dxa"/>
            <w:shd w:val="clear" w:color="auto" w:fill="D9D9D9" w:themeFill="background1" w:themeFillShade="D9"/>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II/IV</w:t>
            </w:r>
          </w:p>
        </w:tc>
        <w:tc>
          <w:tcPr>
            <w:tcW w:w="2231" w:type="dxa"/>
            <w:shd w:val="clear" w:color="auto" w:fill="D9D9D9" w:themeFill="background1" w:themeFillShade="D9"/>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НТ/опада</w:t>
            </w:r>
          </w:p>
        </w:tc>
        <w:tc>
          <w:tcPr>
            <w:tcW w:w="1703" w:type="dxa"/>
            <w:shd w:val="clear" w:color="auto" w:fill="D9D9D9" w:themeFill="background1" w:themeFillShade="D9"/>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w:t>
            </w:r>
          </w:p>
        </w:tc>
        <w:tc>
          <w:tcPr>
            <w:tcW w:w="1467" w:type="dxa"/>
            <w:shd w:val="clear" w:color="auto" w:fill="D9D9D9" w:themeFill="background1" w:themeFillShade="D9"/>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trHeight w:val="146"/>
          <w:tblHeader/>
          <w:jc w:val="center"/>
        </w:trPr>
        <w:tc>
          <w:tcPr>
            <w:tcW w:w="2305" w:type="dxa"/>
            <w:vMerge/>
          </w:tcPr>
          <w:p w:rsidR="00825F12" w:rsidRPr="00825F12" w:rsidRDefault="00825F12" w:rsidP="00825F12">
            <w:pPr>
              <w:ind w:firstLine="0"/>
              <w:rPr>
                <w:rFonts w:eastAsiaTheme="minorHAnsi" w:cs="Times New Roman"/>
                <w:b/>
                <w:bCs/>
                <w:szCs w:val="24"/>
              </w:rPr>
            </w:pPr>
          </w:p>
        </w:tc>
        <w:tc>
          <w:tcPr>
            <w:tcW w:w="3202" w:type="dxa"/>
          </w:tcPr>
          <w:p w:rsidR="00825F12" w:rsidRPr="00825F12" w:rsidRDefault="00825F12" w:rsidP="00825F12">
            <w:pPr>
              <w:autoSpaceDE w:val="0"/>
              <w:autoSpaceDN w:val="0"/>
              <w:adjustRightInd w:val="0"/>
              <w:ind w:firstLine="0"/>
              <w:rPr>
                <w:rFonts w:eastAsiaTheme="minorHAnsi" w:cs="Times New Roman"/>
                <w:i/>
                <w:iCs/>
                <w:szCs w:val="24"/>
              </w:rPr>
            </w:pPr>
            <w:r w:rsidRPr="00825F12">
              <w:rPr>
                <w:rFonts w:eastAsiaTheme="minorHAnsi" w:cs="Times New Roman"/>
                <w:i/>
                <w:iCs/>
                <w:szCs w:val="24"/>
              </w:rPr>
              <w:t xml:space="preserve">21.Rhinolophus ferrumequinum </w:t>
            </w:r>
          </w:p>
        </w:tc>
        <w:tc>
          <w:tcPr>
            <w:tcW w:w="1626" w:type="dxa"/>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II/IV</w:t>
            </w:r>
          </w:p>
        </w:tc>
        <w:tc>
          <w:tcPr>
            <w:tcW w:w="2231" w:type="dxa"/>
            <w:vAlign w:val="center"/>
          </w:tcPr>
          <w:p w:rsidR="00825F12" w:rsidRPr="00825F12" w:rsidRDefault="00825F12" w:rsidP="00825F12">
            <w:pPr>
              <w:ind w:firstLine="0"/>
              <w:jc w:val="left"/>
              <w:rPr>
                <w:rFonts w:eastAsiaTheme="minorHAnsi" w:cs="Times New Roman"/>
                <w:szCs w:val="24"/>
              </w:rPr>
            </w:pPr>
            <w:r w:rsidRPr="00825F12">
              <w:rPr>
                <w:rFonts w:eastAsia="TimesNewRoman" w:cs="Times New Roman"/>
                <w:sz w:val="20"/>
                <w:szCs w:val="20"/>
              </w:rPr>
              <w:t>ЛЦ,опада</w:t>
            </w:r>
          </w:p>
        </w:tc>
        <w:tc>
          <w:tcPr>
            <w:tcW w:w="1703" w:type="dxa"/>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w:t>
            </w:r>
          </w:p>
        </w:tc>
        <w:tc>
          <w:tcPr>
            <w:tcW w:w="1467" w:type="dxa"/>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trHeight w:val="146"/>
          <w:tblHeader/>
          <w:jc w:val="center"/>
        </w:trPr>
        <w:tc>
          <w:tcPr>
            <w:tcW w:w="2305" w:type="dxa"/>
            <w:vMerge/>
          </w:tcPr>
          <w:p w:rsidR="00825F12" w:rsidRPr="00825F12" w:rsidRDefault="00825F12" w:rsidP="00825F12">
            <w:pPr>
              <w:ind w:firstLine="0"/>
              <w:rPr>
                <w:rFonts w:eastAsiaTheme="minorHAnsi" w:cs="Times New Roman"/>
                <w:b/>
                <w:bCs/>
                <w:szCs w:val="24"/>
              </w:rPr>
            </w:pPr>
          </w:p>
        </w:tc>
        <w:tc>
          <w:tcPr>
            <w:tcW w:w="3202" w:type="dxa"/>
          </w:tcPr>
          <w:p w:rsidR="00825F12" w:rsidRPr="00825F12" w:rsidRDefault="00825F12" w:rsidP="00825F12">
            <w:pPr>
              <w:autoSpaceDE w:val="0"/>
              <w:autoSpaceDN w:val="0"/>
              <w:adjustRightInd w:val="0"/>
              <w:ind w:firstLine="0"/>
              <w:rPr>
                <w:rFonts w:eastAsiaTheme="minorHAnsi" w:cs="Times New Roman"/>
                <w:i/>
                <w:iCs/>
                <w:szCs w:val="24"/>
              </w:rPr>
            </w:pPr>
            <w:r w:rsidRPr="00825F12">
              <w:rPr>
                <w:rFonts w:eastAsiaTheme="minorHAnsi" w:cs="Times New Roman"/>
                <w:i/>
                <w:iCs/>
                <w:szCs w:val="24"/>
              </w:rPr>
              <w:t xml:space="preserve">22.Rhinolophus hipposideros </w:t>
            </w:r>
          </w:p>
        </w:tc>
        <w:tc>
          <w:tcPr>
            <w:tcW w:w="1626" w:type="dxa"/>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II/IV</w:t>
            </w:r>
          </w:p>
        </w:tc>
        <w:tc>
          <w:tcPr>
            <w:tcW w:w="2231" w:type="dxa"/>
            <w:vAlign w:val="center"/>
          </w:tcPr>
          <w:p w:rsidR="00825F12" w:rsidRPr="00825F12" w:rsidRDefault="00825F12" w:rsidP="00825F12">
            <w:pPr>
              <w:ind w:firstLine="0"/>
              <w:jc w:val="left"/>
              <w:rPr>
                <w:rFonts w:eastAsiaTheme="minorHAnsi" w:cs="Times New Roman"/>
                <w:szCs w:val="24"/>
              </w:rPr>
            </w:pPr>
            <w:r w:rsidRPr="00825F12">
              <w:rPr>
                <w:rFonts w:eastAsia="TimesNewRoman" w:cs="Times New Roman"/>
                <w:szCs w:val="24"/>
              </w:rPr>
              <w:t>ЛЦ,опада</w:t>
            </w:r>
          </w:p>
        </w:tc>
        <w:tc>
          <w:tcPr>
            <w:tcW w:w="1703" w:type="dxa"/>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w:t>
            </w:r>
          </w:p>
        </w:tc>
        <w:tc>
          <w:tcPr>
            <w:tcW w:w="1467" w:type="dxa"/>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trHeight w:val="146"/>
          <w:tblHeader/>
          <w:jc w:val="center"/>
        </w:trPr>
        <w:tc>
          <w:tcPr>
            <w:tcW w:w="2305" w:type="dxa"/>
            <w:vMerge/>
          </w:tcPr>
          <w:p w:rsidR="00825F12" w:rsidRPr="00825F12" w:rsidRDefault="00825F12" w:rsidP="00825F12">
            <w:pPr>
              <w:ind w:firstLine="0"/>
              <w:rPr>
                <w:rFonts w:eastAsiaTheme="minorHAnsi" w:cs="Times New Roman"/>
                <w:b/>
                <w:bCs/>
                <w:szCs w:val="24"/>
              </w:rPr>
            </w:pPr>
          </w:p>
        </w:tc>
        <w:tc>
          <w:tcPr>
            <w:tcW w:w="3202" w:type="dxa"/>
          </w:tcPr>
          <w:p w:rsidR="00825F12" w:rsidRPr="00825F12" w:rsidRDefault="00825F12" w:rsidP="00825F12">
            <w:pPr>
              <w:autoSpaceDE w:val="0"/>
              <w:autoSpaceDN w:val="0"/>
              <w:adjustRightInd w:val="0"/>
              <w:ind w:firstLine="0"/>
              <w:rPr>
                <w:rFonts w:eastAsiaTheme="minorHAnsi" w:cs="Times New Roman"/>
                <w:szCs w:val="24"/>
              </w:rPr>
            </w:pPr>
            <w:r w:rsidRPr="00825F12">
              <w:rPr>
                <w:rFonts w:eastAsiaTheme="minorHAnsi" w:cs="Times New Roman"/>
                <w:i/>
                <w:iCs/>
                <w:szCs w:val="24"/>
              </w:rPr>
              <w:t xml:space="preserve">23.Tadarida teniotis </w:t>
            </w:r>
          </w:p>
        </w:tc>
        <w:tc>
          <w:tcPr>
            <w:tcW w:w="1626" w:type="dxa"/>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IV</w:t>
            </w:r>
          </w:p>
        </w:tc>
        <w:tc>
          <w:tcPr>
            <w:tcW w:w="2231" w:type="dxa"/>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ЛЦ,непознат</w:t>
            </w:r>
          </w:p>
        </w:tc>
        <w:tc>
          <w:tcPr>
            <w:tcW w:w="1703" w:type="dxa"/>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w:t>
            </w:r>
          </w:p>
        </w:tc>
        <w:tc>
          <w:tcPr>
            <w:tcW w:w="1467" w:type="dxa"/>
            <w:vAlign w:val="center"/>
          </w:tcPr>
          <w:p w:rsidR="00825F12" w:rsidRPr="00825F12" w:rsidRDefault="00825F12" w:rsidP="00825F12">
            <w:pPr>
              <w:ind w:firstLine="0"/>
              <w:jc w:val="center"/>
              <w:rPr>
                <w:rFonts w:eastAsiaTheme="minorHAnsi" w:cs="Times New Roman"/>
                <w:szCs w:val="24"/>
              </w:rPr>
            </w:pPr>
          </w:p>
        </w:tc>
      </w:tr>
      <w:tr w:rsidR="00825F12" w:rsidRPr="00825F12" w:rsidTr="00825F12">
        <w:trPr>
          <w:trHeight w:val="146"/>
          <w:tblHeader/>
          <w:jc w:val="center"/>
        </w:trPr>
        <w:tc>
          <w:tcPr>
            <w:tcW w:w="2305" w:type="dxa"/>
            <w:vMerge/>
          </w:tcPr>
          <w:p w:rsidR="00825F12" w:rsidRPr="00825F12" w:rsidRDefault="00825F12" w:rsidP="00825F12">
            <w:pPr>
              <w:ind w:firstLine="0"/>
              <w:rPr>
                <w:rFonts w:eastAsiaTheme="minorHAnsi" w:cs="Times New Roman"/>
                <w:b/>
                <w:bCs/>
                <w:szCs w:val="24"/>
              </w:rPr>
            </w:pPr>
          </w:p>
        </w:tc>
        <w:tc>
          <w:tcPr>
            <w:tcW w:w="3202" w:type="dxa"/>
          </w:tcPr>
          <w:p w:rsidR="00825F12" w:rsidRPr="00825F12" w:rsidRDefault="00825F12" w:rsidP="00825F12">
            <w:pPr>
              <w:autoSpaceDE w:val="0"/>
              <w:autoSpaceDN w:val="0"/>
              <w:adjustRightInd w:val="0"/>
              <w:ind w:firstLine="0"/>
              <w:rPr>
                <w:rFonts w:eastAsiaTheme="minorHAnsi" w:cs="Times New Roman"/>
                <w:i/>
                <w:iCs/>
                <w:szCs w:val="24"/>
              </w:rPr>
            </w:pPr>
            <w:r w:rsidRPr="00825F12">
              <w:rPr>
                <w:rFonts w:eastAsiaTheme="minorHAnsi" w:cs="Times New Roman"/>
                <w:i/>
                <w:iCs/>
                <w:szCs w:val="24"/>
              </w:rPr>
              <w:t>24.Vespertilio murinus</w:t>
            </w:r>
          </w:p>
        </w:tc>
        <w:tc>
          <w:tcPr>
            <w:tcW w:w="1626" w:type="dxa"/>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IV</w:t>
            </w:r>
          </w:p>
        </w:tc>
        <w:tc>
          <w:tcPr>
            <w:tcW w:w="2231" w:type="dxa"/>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ЛЦ,стабилан</w:t>
            </w:r>
          </w:p>
        </w:tc>
        <w:tc>
          <w:tcPr>
            <w:tcW w:w="1703" w:type="dxa"/>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w:t>
            </w:r>
          </w:p>
        </w:tc>
        <w:tc>
          <w:tcPr>
            <w:tcW w:w="1467" w:type="dxa"/>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trHeight w:val="242"/>
          <w:tblHeader/>
          <w:jc w:val="center"/>
        </w:trPr>
        <w:tc>
          <w:tcPr>
            <w:tcW w:w="2305" w:type="dxa"/>
            <w:vMerge w:val="restart"/>
          </w:tcPr>
          <w:p w:rsidR="00825F12" w:rsidRPr="00825F12" w:rsidRDefault="00825F12" w:rsidP="00825F12">
            <w:pPr>
              <w:ind w:firstLine="0"/>
              <w:rPr>
                <w:rFonts w:eastAsiaTheme="minorHAnsi" w:cs="Times New Roman"/>
                <w:b/>
                <w:bCs/>
                <w:szCs w:val="24"/>
              </w:rPr>
            </w:pPr>
            <w:r w:rsidRPr="00825F12">
              <w:rPr>
                <w:rFonts w:eastAsiaTheme="minorHAnsi" w:cs="Times New Roman"/>
                <w:b/>
                <w:bCs/>
                <w:szCs w:val="24"/>
              </w:rPr>
              <w:t>CARNIVORA</w:t>
            </w:r>
          </w:p>
        </w:tc>
        <w:tc>
          <w:tcPr>
            <w:tcW w:w="3202" w:type="dxa"/>
          </w:tcPr>
          <w:p w:rsidR="00825F12" w:rsidRPr="00825F12" w:rsidRDefault="00825F12" w:rsidP="00825F12">
            <w:pPr>
              <w:ind w:firstLine="0"/>
              <w:rPr>
                <w:rFonts w:eastAsiaTheme="minorHAnsi" w:cs="Times New Roman"/>
                <w:i/>
                <w:szCs w:val="24"/>
              </w:rPr>
            </w:pPr>
            <w:r w:rsidRPr="00825F12">
              <w:rPr>
                <w:rFonts w:eastAsiaTheme="minorHAnsi" w:cs="Times New Roman"/>
                <w:i/>
                <w:szCs w:val="24"/>
              </w:rPr>
              <w:t>1.Canis lupus</w:t>
            </w:r>
          </w:p>
        </w:tc>
        <w:tc>
          <w:tcPr>
            <w:tcW w:w="1626" w:type="dxa"/>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IV</w:t>
            </w:r>
          </w:p>
        </w:tc>
        <w:tc>
          <w:tcPr>
            <w:tcW w:w="2231" w:type="dxa"/>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ЛЦ,стабилан</w:t>
            </w:r>
          </w:p>
        </w:tc>
        <w:tc>
          <w:tcPr>
            <w:tcW w:w="1703" w:type="dxa"/>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w:t>
            </w:r>
          </w:p>
        </w:tc>
        <w:tc>
          <w:tcPr>
            <w:tcW w:w="1467" w:type="dxa"/>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ЗЛ</w:t>
            </w:r>
          </w:p>
        </w:tc>
      </w:tr>
      <w:tr w:rsidR="00825F12" w:rsidRPr="00825F12" w:rsidTr="00825F12">
        <w:trPr>
          <w:trHeight w:val="146"/>
          <w:tblHeader/>
          <w:jc w:val="center"/>
        </w:trPr>
        <w:tc>
          <w:tcPr>
            <w:tcW w:w="2305" w:type="dxa"/>
            <w:vMerge/>
          </w:tcPr>
          <w:p w:rsidR="00825F12" w:rsidRPr="00825F12" w:rsidRDefault="00825F12" w:rsidP="00825F12">
            <w:pPr>
              <w:ind w:firstLine="0"/>
              <w:rPr>
                <w:rFonts w:eastAsiaTheme="minorHAnsi" w:cs="Times New Roman"/>
                <w:b/>
                <w:bCs/>
                <w:szCs w:val="24"/>
              </w:rPr>
            </w:pPr>
          </w:p>
        </w:tc>
        <w:tc>
          <w:tcPr>
            <w:tcW w:w="3202" w:type="dxa"/>
          </w:tcPr>
          <w:p w:rsidR="00825F12" w:rsidRPr="00825F12" w:rsidRDefault="00825F12" w:rsidP="00825F12">
            <w:pPr>
              <w:ind w:firstLine="0"/>
              <w:rPr>
                <w:rFonts w:eastAsiaTheme="minorHAnsi" w:cs="Times New Roman"/>
                <w:i/>
                <w:szCs w:val="24"/>
              </w:rPr>
            </w:pPr>
            <w:r w:rsidRPr="00825F12">
              <w:rPr>
                <w:rFonts w:eastAsiaTheme="minorHAnsi" w:cs="Times New Roman"/>
                <w:i/>
                <w:szCs w:val="24"/>
              </w:rPr>
              <w:t>2.Canis aureus</w:t>
            </w:r>
          </w:p>
        </w:tc>
        <w:tc>
          <w:tcPr>
            <w:tcW w:w="1626" w:type="dxa"/>
            <w:vAlign w:val="center"/>
          </w:tcPr>
          <w:p w:rsidR="00825F12" w:rsidRPr="00825F12" w:rsidRDefault="00825F12" w:rsidP="00825F12">
            <w:pPr>
              <w:ind w:firstLine="0"/>
              <w:jc w:val="center"/>
              <w:rPr>
                <w:rFonts w:eastAsiaTheme="minorHAnsi" w:cs="Times New Roman"/>
                <w:szCs w:val="24"/>
              </w:rPr>
            </w:pPr>
          </w:p>
        </w:tc>
        <w:tc>
          <w:tcPr>
            <w:tcW w:w="2231" w:type="dxa"/>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ЛЦ,расте</w:t>
            </w:r>
          </w:p>
        </w:tc>
        <w:tc>
          <w:tcPr>
            <w:tcW w:w="1703" w:type="dxa"/>
            <w:vAlign w:val="center"/>
          </w:tcPr>
          <w:p w:rsidR="00825F12" w:rsidRPr="00825F12" w:rsidRDefault="00825F12" w:rsidP="00825F12">
            <w:pPr>
              <w:ind w:firstLine="0"/>
              <w:jc w:val="center"/>
              <w:rPr>
                <w:rFonts w:eastAsiaTheme="minorHAnsi" w:cs="Times New Roman"/>
                <w:szCs w:val="24"/>
              </w:rPr>
            </w:pPr>
          </w:p>
        </w:tc>
        <w:tc>
          <w:tcPr>
            <w:tcW w:w="1467" w:type="dxa"/>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ЗЛ</w:t>
            </w:r>
          </w:p>
        </w:tc>
      </w:tr>
      <w:tr w:rsidR="00825F12" w:rsidRPr="00825F12" w:rsidTr="00825F12">
        <w:trPr>
          <w:trHeight w:val="146"/>
          <w:tblHeader/>
          <w:jc w:val="center"/>
        </w:trPr>
        <w:tc>
          <w:tcPr>
            <w:tcW w:w="2305" w:type="dxa"/>
            <w:vMerge/>
          </w:tcPr>
          <w:p w:rsidR="00825F12" w:rsidRPr="00825F12" w:rsidRDefault="00825F12" w:rsidP="00825F12">
            <w:pPr>
              <w:ind w:firstLine="0"/>
              <w:rPr>
                <w:rFonts w:eastAsiaTheme="minorHAnsi" w:cs="Times New Roman"/>
                <w:b/>
                <w:bCs/>
                <w:szCs w:val="24"/>
              </w:rPr>
            </w:pPr>
          </w:p>
        </w:tc>
        <w:tc>
          <w:tcPr>
            <w:tcW w:w="3202" w:type="dxa"/>
          </w:tcPr>
          <w:p w:rsidR="00825F12" w:rsidRPr="00825F12" w:rsidRDefault="00825F12" w:rsidP="00825F12">
            <w:pPr>
              <w:ind w:firstLine="0"/>
              <w:rPr>
                <w:rFonts w:eastAsiaTheme="minorHAnsi" w:cs="Times New Roman"/>
                <w:i/>
                <w:szCs w:val="24"/>
              </w:rPr>
            </w:pPr>
            <w:r w:rsidRPr="00825F12">
              <w:rPr>
                <w:rFonts w:eastAsiaTheme="minorHAnsi" w:cs="Times New Roman"/>
                <w:i/>
                <w:szCs w:val="24"/>
              </w:rPr>
              <w:t>3.Vulpes vulpes</w:t>
            </w:r>
          </w:p>
        </w:tc>
        <w:tc>
          <w:tcPr>
            <w:tcW w:w="1626" w:type="dxa"/>
            <w:vAlign w:val="center"/>
          </w:tcPr>
          <w:p w:rsidR="00825F12" w:rsidRPr="00825F12" w:rsidRDefault="00825F12" w:rsidP="00825F12">
            <w:pPr>
              <w:ind w:firstLine="0"/>
              <w:jc w:val="center"/>
              <w:rPr>
                <w:rFonts w:eastAsiaTheme="minorHAnsi" w:cs="Times New Roman"/>
                <w:szCs w:val="24"/>
              </w:rPr>
            </w:pPr>
          </w:p>
        </w:tc>
        <w:tc>
          <w:tcPr>
            <w:tcW w:w="2231" w:type="dxa"/>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ЛЦ,стабилан</w:t>
            </w:r>
          </w:p>
        </w:tc>
        <w:tc>
          <w:tcPr>
            <w:tcW w:w="1703" w:type="dxa"/>
            <w:vAlign w:val="center"/>
          </w:tcPr>
          <w:p w:rsidR="00825F12" w:rsidRPr="00825F12" w:rsidRDefault="00825F12" w:rsidP="00825F12">
            <w:pPr>
              <w:ind w:firstLine="0"/>
              <w:jc w:val="center"/>
              <w:rPr>
                <w:rFonts w:eastAsiaTheme="minorHAnsi" w:cs="Times New Roman"/>
                <w:szCs w:val="24"/>
              </w:rPr>
            </w:pPr>
          </w:p>
        </w:tc>
        <w:tc>
          <w:tcPr>
            <w:tcW w:w="1467" w:type="dxa"/>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ЗЛ</w:t>
            </w:r>
          </w:p>
        </w:tc>
      </w:tr>
      <w:tr w:rsidR="00825F12" w:rsidRPr="00825F12" w:rsidTr="00825F12">
        <w:trPr>
          <w:trHeight w:val="146"/>
          <w:tblHeader/>
          <w:jc w:val="center"/>
        </w:trPr>
        <w:tc>
          <w:tcPr>
            <w:tcW w:w="2305" w:type="dxa"/>
            <w:vMerge/>
          </w:tcPr>
          <w:p w:rsidR="00825F12" w:rsidRPr="00825F12" w:rsidRDefault="00825F12" w:rsidP="00825F12">
            <w:pPr>
              <w:ind w:firstLine="0"/>
              <w:rPr>
                <w:rFonts w:eastAsiaTheme="minorHAnsi" w:cs="Times New Roman"/>
                <w:b/>
                <w:bCs/>
                <w:szCs w:val="24"/>
              </w:rPr>
            </w:pPr>
          </w:p>
        </w:tc>
        <w:tc>
          <w:tcPr>
            <w:tcW w:w="3202" w:type="dxa"/>
          </w:tcPr>
          <w:p w:rsidR="00825F12" w:rsidRPr="00825F12" w:rsidRDefault="00825F12" w:rsidP="00825F12">
            <w:pPr>
              <w:ind w:firstLine="0"/>
              <w:rPr>
                <w:rFonts w:eastAsiaTheme="minorHAnsi" w:cs="Times New Roman"/>
                <w:i/>
                <w:szCs w:val="24"/>
              </w:rPr>
            </w:pPr>
            <w:r w:rsidRPr="00825F12">
              <w:rPr>
                <w:rFonts w:eastAsiaTheme="minorHAnsi" w:cs="Times New Roman"/>
                <w:i/>
                <w:szCs w:val="24"/>
              </w:rPr>
              <w:t>4.Ursus arctos</w:t>
            </w:r>
          </w:p>
        </w:tc>
        <w:tc>
          <w:tcPr>
            <w:tcW w:w="1626" w:type="dxa"/>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IV</w:t>
            </w:r>
          </w:p>
        </w:tc>
        <w:tc>
          <w:tcPr>
            <w:tcW w:w="2231" w:type="dxa"/>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ЛЦ,стабилан</w:t>
            </w:r>
          </w:p>
        </w:tc>
        <w:tc>
          <w:tcPr>
            <w:tcW w:w="1703" w:type="dxa"/>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w:t>
            </w:r>
          </w:p>
        </w:tc>
        <w:tc>
          <w:tcPr>
            <w:tcW w:w="1467" w:type="dxa"/>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trHeight w:val="146"/>
          <w:tblHeader/>
          <w:jc w:val="center"/>
        </w:trPr>
        <w:tc>
          <w:tcPr>
            <w:tcW w:w="2305" w:type="dxa"/>
            <w:vMerge/>
          </w:tcPr>
          <w:p w:rsidR="00825F12" w:rsidRPr="00825F12" w:rsidRDefault="00825F12" w:rsidP="00825F12">
            <w:pPr>
              <w:ind w:firstLine="0"/>
              <w:rPr>
                <w:rFonts w:eastAsiaTheme="minorHAnsi" w:cs="Times New Roman"/>
                <w:b/>
                <w:bCs/>
                <w:szCs w:val="24"/>
              </w:rPr>
            </w:pPr>
          </w:p>
        </w:tc>
        <w:tc>
          <w:tcPr>
            <w:tcW w:w="3202" w:type="dxa"/>
          </w:tcPr>
          <w:p w:rsidR="00825F12" w:rsidRPr="00825F12" w:rsidRDefault="00825F12" w:rsidP="00825F12">
            <w:pPr>
              <w:ind w:firstLine="0"/>
              <w:rPr>
                <w:rFonts w:eastAsiaTheme="minorHAnsi" w:cs="Times New Roman"/>
                <w:i/>
                <w:szCs w:val="24"/>
              </w:rPr>
            </w:pPr>
            <w:r w:rsidRPr="00825F12">
              <w:rPr>
                <w:rFonts w:eastAsiaTheme="minorHAnsi" w:cs="Times New Roman"/>
                <w:i/>
                <w:szCs w:val="24"/>
              </w:rPr>
              <w:t>5.Felis silvestris</w:t>
            </w:r>
          </w:p>
        </w:tc>
        <w:tc>
          <w:tcPr>
            <w:tcW w:w="1626" w:type="dxa"/>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IV</w:t>
            </w:r>
          </w:p>
        </w:tc>
        <w:tc>
          <w:tcPr>
            <w:tcW w:w="2231" w:type="dxa"/>
            <w:vAlign w:val="center"/>
          </w:tcPr>
          <w:p w:rsidR="00825F12" w:rsidRPr="00825F12" w:rsidRDefault="00825F12" w:rsidP="00825F12">
            <w:pPr>
              <w:ind w:firstLine="0"/>
              <w:jc w:val="left"/>
              <w:rPr>
                <w:rFonts w:eastAsiaTheme="minorHAnsi" w:cs="Times New Roman"/>
                <w:szCs w:val="24"/>
              </w:rPr>
            </w:pPr>
            <w:r w:rsidRPr="00825F12">
              <w:rPr>
                <w:rFonts w:eastAsia="TimesNewRoman" w:cs="Times New Roman"/>
                <w:sz w:val="20"/>
                <w:szCs w:val="20"/>
              </w:rPr>
              <w:t>ЛЦ,опада</w:t>
            </w:r>
          </w:p>
        </w:tc>
        <w:tc>
          <w:tcPr>
            <w:tcW w:w="1703" w:type="dxa"/>
            <w:vAlign w:val="center"/>
          </w:tcPr>
          <w:p w:rsidR="00825F12" w:rsidRPr="00825F12" w:rsidRDefault="00825F12" w:rsidP="00825F12">
            <w:pPr>
              <w:ind w:firstLine="0"/>
              <w:jc w:val="center"/>
              <w:rPr>
                <w:rFonts w:eastAsiaTheme="minorHAnsi" w:cs="Times New Roman"/>
                <w:szCs w:val="24"/>
              </w:rPr>
            </w:pPr>
          </w:p>
        </w:tc>
        <w:tc>
          <w:tcPr>
            <w:tcW w:w="1467" w:type="dxa"/>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ЗЛ</w:t>
            </w:r>
          </w:p>
        </w:tc>
      </w:tr>
      <w:tr w:rsidR="00825F12" w:rsidRPr="00825F12" w:rsidTr="00825F12">
        <w:trPr>
          <w:trHeight w:val="146"/>
          <w:tblHeader/>
          <w:jc w:val="center"/>
        </w:trPr>
        <w:tc>
          <w:tcPr>
            <w:tcW w:w="2305" w:type="dxa"/>
            <w:vMerge/>
            <w:shd w:val="clear" w:color="auto" w:fill="D9D9D9" w:themeFill="background1" w:themeFillShade="D9"/>
          </w:tcPr>
          <w:p w:rsidR="00825F12" w:rsidRPr="00825F12" w:rsidRDefault="00825F12" w:rsidP="00825F12">
            <w:pPr>
              <w:ind w:firstLine="0"/>
              <w:rPr>
                <w:rFonts w:eastAsiaTheme="minorHAnsi" w:cs="Times New Roman"/>
                <w:b/>
                <w:bCs/>
                <w:szCs w:val="24"/>
              </w:rPr>
            </w:pPr>
          </w:p>
        </w:tc>
        <w:tc>
          <w:tcPr>
            <w:tcW w:w="3202" w:type="dxa"/>
            <w:shd w:val="clear" w:color="auto" w:fill="D9D9D9" w:themeFill="background1" w:themeFillShade="D9"/>
          </w:tcPr>
          <w:p w:rsidR="00825F12" w:rsidRPr="00825F12" w:rsidRDefault="00825F12" w:rsidP="00825F12">
            <w:pPr>
              <w:ind w:firstLine="0"/>
              <w:rPr>
                <w:rFonts w:eastAsiaTheme="minorHAnsi" w:cs="Times New Roman"/>
                <w:i/>
                <w:szCs w:val="24"/>
              </w:rPr>
            </w:pPr>
            <w:r w:rsidRPr="00825F12">
              <w:rPr>
                <w:rFonts w:eastAsiaTheme="minorHAnsi" w:cs="Times New Roman"/>
                <w:i/>
                <w:szCs w:val="24"/>
              </w:rPr>
              <w:t>6.Lutra lutra</w:t>
            </w:r>
          </w:p>
        </w:tc>
        <w:tc>
          <w:tcPr>
            <w:tcW w:w="1626" w:type="dxa"/>
            <w:shd w:val="clear" w:color="auto" w:fill="D9D9D9" w:themeFill="background1" w:themeFillShade="D9"/>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IV</w:t>
            </w:r>
          </w:p>
        </w:tc>
        <w:tc>
          <w:tcPr>
            <w:tcW w:w="2231" w:type="dxa"/>
            <w:shd w:val="clear" w:color="auto" w:fill="D9D9D9" w:themeFill="background1" w:themeFillShade="D9"/>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НТ,опада</w:t>
            </w:r>
          </w:p>
        </w:tc>
        <w:tc>
          <w:tcPr>
            <w:tcW w:w="1703" w:type="dxa"/>
            <w:shd w:val="clear" w:color="auto" w:fill="D9D9D9" w:themeFill="background1" w:themeFillShade="D9"/>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w:t>
            </w:r>
          </w:p>
        </w:tc>
        <w:tc>
          <w:tcPr>
            <w:tcW w:w="1467" w:type="dxa"/>
            <w:shd w:val="clear" w:color="auto" w:fill="D9D9D9" w:themeFill="background1" w:themeFillShade="D9"/>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trHeight w:val="146"/>
          <w:tblHeader/>
          <w:jc w:val="center"/>
        </w:trPr>
        <w:tc>
          <w:tcPr>
            <w:tcW w:w="2305" w:type="dxa"/>
            <w:vMerge/>
          </w:tcPr>
          <w:p w:rsidR="00825F12" w:rsidRPr="00825F12" w:rsidRDefault="00825F12" w:rsidP="00825F12">
            <w:pPr>
              <w:ind w:firstLine="0"/>
              <w:rPr>
                <w:rFonts w:eastAsiaTheme="minorHAnsi" w:cs="Times New Roman"/>
                <w:b/>
                <w:bCs/>
                <w:szCs w:val="24"/>
              </w:rPr>
            </w:pPr>
          </w:p>
        </w:tc>
        <w:tc>
          <w:tcPr>
            <w:tcW w:w="3202" w:type="dxa"/>
          </w:tcPr>
          <w:p w:rsidR="00825F12" w:rsidRPr="00825F12" w:rsidRDefault="00825F12" w:rsidP="00825F12">
            <w:pPr>
              <w:ind w:firstLine="0"/>
              <w:rPr>
                <w:rFonts w:eastAsiaTheme="minorHAnsi" w:cs="Times New Roman"/>
                <w:szCs w:val="24"/>
              </w:rPr>
            </w:pPr>
            <w:r w:rsidRPr="00825F12">
              <w:rPr>
                <w:rFonts w:eastAsiaTheme="minorHAnsi" w:cs="Times New Roman"/>
                <w:i/>
                <w:szCs w:val="24"/>
              </w:rPr>
              <w:t>7.Mustela putorius</w:t>
            </w:r>
          </w:p>
        </w:tc>
        <w:tc>
          <w:tcPr>
            <w:tcW w:w="1626" w:type="dxa"/>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V</w:t>
            </w:r>
          </w:p>
        </w:tc>
        <w:tc>
          <w:tcPr>
            <w:tcW w:w="2231" w:type="dxa"/>
            <w:vAlign w:val="center"/>
          </w:tcPr>
          <w:p w:rsidR="00825F12" w:rsidRPr="00825F12" w:rsidRDefault="00825F12" w:rsidP="00825F12">
            <w:pPr>
              <w:ind w:firstLine="0"/>
              <w:jc w:val="left"/>
              <w:rPr>
                <w:rFonts w:eastAsiaTheme="minorHAnsi" w:cs="Times New Roman"/>
                <w:sz w:val="20"/>
                <w:szCs w:val="20"/>
                <w:shd w:val="clear" w:color="auto" w:fill="FFFFFF"/>
              </w:rPr>
            </w:pPr>
            <w:r w:rsidRPr="00825F12">
              <w:rPr>
                <w:rFonts w:eastAsia="TimesNewRoman" w:cs="Times New Roman"/>
                <w:sz w:val="20"/>
                <w:szCs w:val="20"/>
              </w:rPr>
              <w:t>ЛЦ,опада</w:t>
            </w:r>
          </w:p>
        </w:tc>
        <w:tc>
          <w:tcPr>
            <w:tcW w:w="1703" w:type="dxa"/>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III</w:t>
            </w:r>
          </w:p>
        </w:tc>
        <w:tc>
          <w:tcPr>
            <w:tcW w:w="1467" w:type="dxa"/>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З</w:t>
            </w:r>
          </w:p>
        </w:tc>
      </w:tr>
      <w:tr w:rsidR="00825F12" w:rsidRPr="00825F12" w:rsidTr="00825F12">
        <w:trPr>
          <w:trHeight w:val="146"/>
          <w:tblHeader/>
          <w:jc w:val="center"/>
        </w:trPr>
        <w:tc>
          <w:tcPr>
            <w:tcW w:w="2305" w:type="dxa"/>
            <w:vMerge/>
          </w:tcPr>
          <w:p w:rsidR="00825F12" w:rsidRPr="00825F12" w:rsidRDefault="00825F12" w:rsidP="00825F12">
            <w:pPr>
              <w:ind w:firstLine="0"/>
              <w:rPr>
                <w:rFonts w:eastAsiaTheme="minorHAnsi" w:cs="Times New Roman"/>
                <w:b/>
                <w:bCs/>
                <w:szCs w:val="24"/>
              </w:rPr>
            </w:pPr>
          </w:p>
        </w:tc>
        <w:tc>
          <w:tcPr>
            <w:tcW w:w="3202" w:type="dxa"/>
          </w:tcPr>
          <w:p w:rsidR="00825F12" w:rsidRPr="00825F12" w:rsidRDefault="00825F12" w:rsidP="00825F12">
            <w:pPr>
              <w:ind w:firstLine="0"/>
              <w:rPr>
                <w:rFonts w:eastAsiaTheme="minorHAnsi" w:cs="Times New Roman"/>
                <w:i/>
                <w:szCs w:val="24"/>
              </w:rPr>
            </w:pPr>
            <w:r w:rsidRPr="00825F12">
              <w:rPr>
                <w:rFonts w:eastAsiaTheme="minorHAnsi" w:cs="Times New Roman"/>
                <w:i/>
                <w:szCs w:val="24"/>
              </w:rPr>
              <w:t>8.Martes martes</w:t>
            </w:r>
          </w:p>
        </w:tc>
        <w:tc>
          <w:tcPr>
            <w:tcW w:w="1626" w:type="dxa"/>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V</w:t>
            </w:r>
          </w:p>
        </w:tc>
        <w:tc>
          <w:tcPr>
            <w:tcW w:w="2231" w:type="dxa"/>
            <w:vAlign w:val="center"/>
          </w:tcPr>
          <w:p w:rsidR="00825F12" w:rsidRPr="00825F12" w:rsidRDefault="00825F12" w:rsidP="00825F12">
            <w:pPr>
              <w:ind w:firstLine="0"/>
              <w:jc w:val="left"/>
              <w:rPr>
                <w:rFonts w:eastAsiaTheme="minorHAnsi" w:cs="Times New Roman"/>
                <w:sz w:val="20"/>
                <w:szCs w:val="20"/>
                <w:shd w:val="clear" w:color="auto" w:fill="FFFFFF"/>
              </w:rPr>
            </w:pPr>
            <w:r w:rsidRPr="00825F12">
              <w:rPr>
                <w:rFonts w:eastAsiaTheme="minorHAnsi" w:cs="Times New Roman"/>
                <w:szCs w:val="24"/>
              </w:rPr>
              <w:t>ЛЦ,стабилан</w:t>
            </w:r>
          </w:p>
        </w:tc>
        <w:tc>
          <w:tcPr>
            <w:tcW w:w="1703" w:type="dxa"/>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III</w:t>
            </w:r>
          </w:p>
        </w:tc>
        <w:tc>
          <w:tcPr>
            <w:tcW w:w="1467" w:type="dxa"/>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ЗЛ</w:t>
            </w:r>
          </w:p>
        </w:tc>
      </w:tr>
      <w:tr w:rsidR="00825F12" w:rsidRPr="00825F12" w:rsidTr="00825F12">
        <w:trPr>
          <w:trHeight w:val="146"/>
          <w:tblHeader/>
          <w:jc w:val="center"/>
        </w:trPr>
        <w:tc>
          <w:tcPr>
            <w:tcW w:w="2305" w:type="dxa"/>
            <w:vMerge/>
          </w:tcPr>
          <w:p w:rsidR="00825F12" w:rsidRPr="00825F12" w:rsidRDefault="00825F12" w:rsidP="00825F12">
            <w:pPr>
              <w:ind w:firstLine="0"/>
              <w:rPr>
                <w:rFonts w:eastAsiaTheme="minorHAnsi" w:cs="Times New Roman"/>
                <w:b/>
                <w:bCs/>
                <w:szCs w:val="24"/>
              </w:rPr>
            </w:pPr>
          </w:p>
        </w:tc>
        <w:tc>
          <w:tcPr>
            <w:tcW w:w="3202" w:type="dxa"/>
          </w:tcPr>
          <w:p w:rsidR="00825F12" w:rsidRPr="00825F12" w:rsidRDefault="00825F12" w:rsidP="00825F12">
            <w:pPr>
              <w:ind w:firstLine="0"/>
              <w:rPr>
                <w:rFonts w:eastAsiaTheme="minorHAnsi" w:cs="Times New Roman"/>
                <w:i/>
                <w:szCs w:val="24"/>
              </w:rPr>
            </w:pPr>
            <w:r w:rsidRPr="00825F12">
              <w:rPr>
                <w:rFonts w:eastAsiaTheme="minorHAnsi" w:cs="Times New Roman"/>
                <w:i/>
                <w:szCs w:val="24"/>
              </w:rPr>
              <w:t>9.Martes foina</w:t>
            </w:r>
          </w:p>
        </w:tc>
        <w:tc>
          <w:tcPr>
            <w:tcW w:w="1626" w:type="dxa"/>
            <w:vAlign w:val="center"/>
          </w:tcPr>
          <w:p w:rsidR="00825F12" w:rsidRPr="00825F12" w:rsidRDefault="00825F12" w:rsidP="00825F12">
            <w:pPr>
              <w:ind w:firstLine="0"/>
              <w:jc w:val="center"/>
              <w:rPr>
                <w:rFonts w:eastAsiaTheme="minorHAnsi" w:cs="Times New Roman"/>
                <w:szCs w:val="24"/>
              </w:rPr>
            </w:pPr>
          </w:p>
        </w:tc>
        <w:tc>
          <w:tcPr>
            <w:tcW w:w="2231" w:type="dxa"/>
            <w:vAlign w:val="center"/>
          </w:tcPr>
          <w:p w:rsidR="00825F12" w:rsidRPr="00825F12" w:rsidRDefault="00825F12" w:rsidP="00825F12">
            <w:pPr>
              <w:ind w:firstLine="0"/>
              <w:jc w:val="left"/>
              <w:rPr>
                <w:rFonts w:eastAsiaTheme="minorHAnsi" w:cs="Times New Roman"/>
                <w:sz w:val="20"/>
                <w:szCs w:val="20"/>
                <w:shd w:val="clear" w:color="auto" w:fill="FFFFFF"/>
              </w:rPr>
            </w:pPr>
            <w:r w:rsidRPr="00825F12">
              <w:rPr>
                <w:rFonts w:eastAsiaTheme="minorHAnsi" w:cs="Times New Roman"/>
                <w:szCs w:val="24"/>
              </w:rPr>
              <w:t>ЛЦ,стабилан</w:t>
            </w:r>
          </w:p>
        </w:tc>
        <w:tc>
          <w:tcPr>
            <w:tcW w:w="1703" w:type="dxa"/>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III</w:t>
            </w:r>
          </w:p>
        </w:tc>
        <w:tc>
          <w:tcPr>
            <w:tcW w:w="1467" w:type="dxa"/>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ЗЛ</w:t>
            </w:r>
          </w:p>
        </w:tc>
      </w:tr>
      <w:tr w:rsidR="00825F12" w:rsidRPr="00825F12" w:rsidTr="00825F12">
        <w:trPr>
          <w:trHeight w:val="146"/>
          <w:tblHeader/>
          <w:jc w:val="center"/>
        </w:trPr>
        <w:tc>
          <w:tcPr>
            <w:tcW w:w="2305" w:type="dxa"/>
            <w:vMerge/>
          </w:tcPr>
          <w:p w:rsidR="00825F12" w:rsidRPr="00825F12" w:rsidRDefault="00825F12" w:rsidP="00825F12">
            <w:pPr>
              <w:ind w:firstLine="0"/>
              <w:rPr>
                <w:rFonts w:eastAsiaTheme="minorHAnsi" w:cs="Times New Roman"/>
                <w:b/>
                <w:bCs/>
                <w:szCs w:val="24"/>
              </w:rPr>
            </w:pPr>
          </w:p>
        </w:tc>
        <w:tc>
          <w:tcPr>
            <w:tcW w:w="3202" w:type="dxa"/>
          </w:tcPr>
          <w:p w:rsidR="00825F12" w:rsidRPr="00825F12" w:rsidRDefault="00825F12" w:rsidP="00825F12">
            <w:pPr>
              <w:ind w:firstLine="0"/>
              <w:rPr>
                <w:rFonts w:eastAsiaTheme="minorHAnsi" w:cs="Times New Roman"/>
                <w:i/>
                <w:szCs w:val="24"/>
              </w:rPr>
            </w:pPr>
            <w:r w:rsidRPr="00825F12">
              <w:rPr>
                <w:rFonts w:eastAsiaTheme="minorHAnsi" w:cs="Times New Roman"/>
                <w:i/>
                <w:szCs w:val="24"/>
              </w:rPr>
              <w:t>10.Meles meles</w:t>
            </w:r>
          </w:p>
        </w:tc>
        <w:tc>
          <w:tcPr>
            <w:tcW w:w="1626" w:type="dxa"/>
            <w:vAlign w:val="center"/>
          </w:tcPr>
          <w:p w:rsidR="00825F12" w:rsidRPr="00825F12" w:rsidRDefault="00825F12" w:rsidP="00825F12">
            <w:pPr>
              <w:ind w:firstLine="0"/>
              <w:jc w:val="center"/>
              <w:rPr>
                <w:rFonts w:eastAsiaTheme="minorHAnsi" w:cs="Times New Roman"/>
                <w:szCs w:val="24"/>
              </w:rPr>
            </w:pPr>
          </w:p>
        </w:tc>
        <w:tc>
          <w:tcPr>
            <w:tcW w:w="2231" w:type="dxa"/>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ЛЦ,стабилан</w:t>
            </w:r>
          </w:p>
        </w:tc>
        <w:tc>
          <w:tcPr>
            <w:tcW w:w="1703" w:type="dxa"/>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III</w:t>
            </w:r>
          </w:p>
        </w:tc>
        <w:tc>
          <w:tcPr>
            <w:tcW w:w="1467" w:type="dxa"/>
            <w:vAlign w:val="center"/>
          </w:tcPr>
          <w:p w:rsidR="00825F12" w:rsidRPr="00825F12" w:rsidRDefault="00825F12" w:rsidP="00825F12">
            <w:pPr>
              <w:ind w:firstLine="0"/>
              <w:jc w:val="center"/>
              <w:rPr>
                <w:rFonts w:eastAsiaTheme="minorHAnsi" w:cs="Times New Roman"/>
                <w:szCs w:val="24"/>
              </w:rPr>
            </w:pPr>
          </w:p>
        </w:tc>
      </w:tr>
      <w:tr w:rsidR="00825F12" w:rsidRPr="00825F12" w:rsidTr="00825F12">
        <w:trPr>
          <w:trHeight w:val="146"/>
          <w:tblHeader/>
          <w:jc w:val="center"/>
        </w:trPr>
        <w:tc>
          <w:tcPr>
            <w:tcW w:w="2305" w:type="dxa"/>
            <w:vMerge/>
          </w:tcPr>
          <w:p w:rsidR="00825F12" w:rsidRPr="00825F12" w:rsidRDefault="00825F12" w:rsidP="00825F12">
            <w:pPr>
              <w:ind w:firstLine="0"/>
              <w:rPr>
                <w:rFonts w:eastAsiaTheme="minorHAnsi" w:cs="Times New Roman"/>
                <w:b/>
                <w:bCs/>
                <w:szCs w:val="24"/>
              </w:rPr>
            </w:pPr>
          </w:p>
        </w:tc>
        <w:tc>
          <w:tcPr>
            <w:tcW w:w="3202" w:type="dxa"/>
          </w:tcPr>
          <w:p w:rsidR="00825F12" w:rsidRPr="00825F12" w:rsidRDefault="00825F12" w:rsidP="00825F12">
            <w:pPr>
              <w:ind w:firstLine="0"/>
              <w:rPr>
                <w:rFonts w:eastAsiaTheme="minorHAnsi" w:cs="Times New Roman"/>
                <w:i/>
                <w:szCs w:val="24"/>
              </w:rPr>
            </w:pPr>
            <w:r w:rsidRPr="00825F12">
              <w:rPr>
                <w:rFonts w:eastAsiaTheme="minorHAnsi" w:cs="Times New Roman"/>
                <w:i/>
                <w:szCs w:val="24"/>
              </w:rPr>
              <w:t>11.Lynx lynx*</w:t>
            </w:r>
          </w:p>
        </w:tc>
        <w:tc>
          <w:tcPr>
            <w:tcW w:w="1626" w:type="dxa"/>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IV</w:t>
            </w:r>
          </w:p>
        </w:tc>
        <w:tc>
          <w:tcPr>
            <w:tcW w:w="2231" w:type="dxa"/>
            <w:vAlign w:val="center"/>
          </w:tcPr>
          <w:p w:rsidR="00825F12" w:rsidRPr="00825F12" w:rsidRDefault="00825F12" w:rsidP="00825F12">
            <w:pPr>
              <w:ind w:firstLine="0"/>
              <w:jc w:val="left"/>
              <w:rPr>
                <w:rFonts w:eastAsiaTheme="minorHAnsi" w:cs="Times New Roman"/>
                <w:sz w:val="20"/>
                <w:szCs w:val="20"/>
                <w:shd w:val="clear" w:color="auto" w:fill="FFFFFF"/>
              </w:rPr>
            </w:pPr>
            <w:r w:rsidRPr="00825F12">
              <w:rPr>
                <w:rFonts w:eastAsiaTheme="minorHAnsi" w:cs="Times New Roman"/>
                <w:szCs w:val="24"/>
              </w:rPr>
              <w:t>ЛЦ,стабилан</w:t>
            </w:r>
          </w:p>
        </w:tc>
        <w:tc>
          <w:tcPr>
            <w:tcW w:w="1703" w:type="dxa"/>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III</w:t>
            </w:r>
          </w:p>
        </w:tc>
        <w:tc>
          <w:tcPr>
            <w:tcW w:w="1467" w:type="dxa"/>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trHeight w:val="272"/>
          <w:tblHeader/>
          <w:jc w:val="center"/>
        </w:trPr>
        <w:tc>
          <w:tcPr>
            <w:tcW w:w="2305" w:type="dxa"/>
          </w:tcPr>
          <w:p w:rsidR="00825F12" w:rsidRPr="00825F12" w:rsidRDefault="00825F12" w:rsidP="00825F12">
            <w:pPr>
              <w:ind w:firstLine="0"/>
              <w:rPr>
                <w:rFonts w:eastAsiaTheme="minorHAnsi" w:cs="Times New Roman"/>
                <w:b/>
                <w:bCs/>
                <w:szCs w:val="24"/>
              </w:rPr>
            </w:pPr>
            <w:r w:rsidRPr="00825F12">
              <w:rPr>
                <w:rFonts w:eastAsiaTheme="minorHAnsi" w:cs="Times New Roman"/>
                <w:b/>
                <w:bCs/>
                <w:szCs w:val="24"/>
              </w:rPr>
              <w:t>LAGOMORPHA</w:t>
            </w:r>
          </w:p>
        </w:tc>
        <w:tc>
          <w:tcPr>
            <w:tcW w:w="3202" w:type="dxa"/>
          </w:tcPr>
          <w:p w:rsidR="00825F12" w:rsidRPr="00825F12" w:rsidRDefault="00825F12" w:rsidP="00825F12">
            <w:pPr>
              <w:ind w:firstLine="0"/>
              <w:rPr>
                <w:rFonts w:eastAsiaTheme="minorHAnsi" w:cs="Times New Roman"/>
                <w:szCs w:val="24"/>
              </w:rPr>
            </w:pPr>
            <w:r w:rsidRPr="00825F12">
              <w:rPr>
                <w:rFonts w:eastAsiaTheme="minorHAnsi" w:cs="Times New Roman"/>
                <w:szCs w:val="24"/>
              </w:rPr>
              <w:t>1.</w:t>
            </w:r>
            <w:r w:rsidRPr="00825F12">
              <w:rPr>
                <w:rFonts w:eastAsiaTheme="minorHAnsi" w:cs="Times New Roman"/>
                <w:i/>
                <w:szCs w:val="24"/>
              </w:rPr>
              <w:t>Lepus europaeus</w:t>
            </w:r>
          </w:p>
        </w:tc>
        <w:tc>
          <w:tcPr>
            <w:tcW w:w="1626" w:type="dxa"/>
            <w:vAlign w:val="center"/>
          </w:tcPr>
          <w:p w:rsidR="00825F12" w:rsidRPr="00825F12" w:rsidRDefault="00825F12" w:rsidP="00825F12">
            <w:pPr>
              <w:ind w:firstLine="0"/>
              <w:jc w:val="center"/>
              <w:rPr>
                <w:rFonts w:eastAsiaTheme="minorHAnsi" w:cs="Times New Roman"/>
                <w:szCs w:val="24"/>
              </w:rPr>
            </w:pPr>
          </w:p>
        </w:tc>
        <w:tc>
          <w:tcPr>
            <w:tcW w:w="2231" w:type="dxa"/>
            <w:vAlign w:val="center"/>
          </w:tcPr>
          <w:p w:rsidR="00825F12" w:rsidRPr="00825F12" w:rsidRDefault="00825F12" w:rsidP="00825F12">
            <w:pPr>
              <w:ind w:firstLine="0"/>
              <w:jc w:val="left"/>
              <w:rPr>
                <w:rFonts w:eastAsiaTheme="minorHAnsi" w:cs="Times New Roman"/>
                <w:szCs w:val="24"/>
                <w:shd w:val="clear" w:color="auto" w:fill="FFFFFF"/>
              </w:rPr>
            </w:pPr>
            <w:r w:rsidRPr="00825F12">
              <w:rPr>
                <w:rFonts w:eastAsia="TimesNewRoman" w:cs="Times New Roman"/>
                <w:szCs w:val="24"/>
              </w:rPr>
              <w:t>ЛЦ,опада</w:t>
            </w:r>
          </w:p>
        </w:tc>
        <w:tc>
          <w:tcPr>
            <w:tcW w:w="1703" w:type="dxa"/>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III</w:t>
            </w:r>
          </w:p>
        </w:tc>
        <w:tc>
          <w:tcPr>
            <w:tcW w:w="1467" w:type="dxa"/>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ЗЛ</w:t>
            </w:r>
          </w:p>
        </w:tc>
      </w:tr>
      <w:tr w:rsidR="00825F12" w:rsidRPr="00825F12" w:rsidTr="00825F12">
        <w:trPr>
          <w:trHeight w:val="272"/>
          <w:tblHeader/>
          <w:jc w:val="center"/>
        </w:trPr>
        <w:tc>
          <w:tcPr>
            <w:tcW w:w="2305" w:type="dxa"/>
            <w:vMerge w:val="restart"/>
          </w:tcPr>
          <w:p w:rsidR="00825F12" w:rsidRPr="00825F12" w:rsidRDefault="00825F12" w:rsidP="00825F12">
            <w:pPr>
              <w:ind w:firstLine="0"/>
              <w:rPr>
                <w:rFonts w:eastAsiaTheme="minorHAnsi" w:cs="Times New Roman"/>
                <w:b/>
                <w:bCs/>
                <w:szCs w:val="24"/>
              </w:rPr>
            </w:pPr>
            <w:r w:rsidRPr="00825F12">
              <w:rPr>
                <w:rFonts w:eastAsiaTheme="minorHAnsi" w:cs="Times New Roman"/>
                <w:b/>
                <w:bCs/>
                <w:szCs w:val="24"/>
              </w:rPr>
              <w:t>RODENTIA</w:t>
            </w:r>
          </w:p>
          <w:p w:rsidR="00825F12" w:rsidRPr="00825F12" w:rsidRDefault="00825F12" w:rsidP="00825F12">
            <w:pPr>
              <w:ind w:firstLine="0"/>
              <w:rPr>
                <w:rFonts w:eastAsiaTheme="minorHAnsi" w:cs="Times New Roman"/>
                <w:b/>
                <w:bCs/>
                <w:szCs w:val="24"/>
              </w:rPr>
            </w:pPr>
          </w:p>
        </w:tc>
        <w:tc>
          <w:tcPr>
            <w:tcW w:w="3202" w:type="dxa"/>
          </w:tcPr>
          <w:p w:rsidR="00825F12" w:rsidRPr="00825F12" w:rsidRDefault="00825F12" w:rsidP="00825F12">
            <w:pPr>
              <w:ind w:firstLine="0"/>
              <w:rPr>
                <w:rFonts w:eastAsiaTheme="minorHAnsi" w:cs="Times New Roman"/>
                <w:i/>
                <w:szCs w:val="24"/>
              </w:rPr>
            </w:pPr>
            <w:r w:rsidRPr="00825F12">
              <w:rPr>
                <w:rFonts w:eastAsiaTheme="minorHAnsi" w:cs="Times New Roman"/>
                <w:i/>
                <w:szCs w:val="24"/>
              </w:rPr>
              <w:t>1.Sciurus vulgaris</w:t>
            </w:r>
          </w:p>
        </w:tc>
        <w:tc>
          <w:tcPr>
            <w:tcW w:w="1626" w:type="dxa"/>
            <w:vAlign w:val="center"/>
          </w:tcPr>
          <w:p w:rsidR="00825F12" w:rsidRPr="00825F12" w:rsidRDefault="00825F12" w:rsidP="00825F12">
            <w:pPr>
              <w:ind w:firstLine="0"/>
              <w:jc w:val="center"/>
              <w:rPr>
                <w:rFonts w:eastAsiaTheme="minorHAnsi" w:cs="Times New Roman"/>
                <w:szCs w:val="24"/>
              </w:rPr>
            </w:pPr>
          </w:p>
        </w:tc>
        <w:tc>
          <w:tcPr>
            <w:tcW w:w="2231" w:type="dxa"/>
            <w:vAlign w:val="center"/>
          </w:tcPr>
          <w:p w:rsidR="00825F12" w:rsidRPr="00825F12" w:rsidRDefault="00825F12" w:rsidP="00825F12">
            <w:pPr>
              <w:ind w:firstLine="0"/>
              <w:jc w:val="left"/>
              <w:rPr>
                <w:rFonts w:eastAsiaTheme="minorHAnsi" w:cs="Times New Roman"/>
                <w:szCs w:val="24"/>
                <w:shd w:val="clear" w:color="auto" w:fill="FFFFFF"/>
              </w:rPr>
            </w:pPr>
            <w:r w:rsidRPr="00825F12">
              <w:rPr>
                <w:rFonts w:eastAsia="TimesNewRoman" w:cs="Times New Roman"/>
                <w:szCs w:val="24"/>
              </w:rPr>
              <w:t>ЛЦ,опада</w:t>
            </w:r>
          </w:p>
        </w:tc>
        <w:tc>
          <w:tcPr>
            <w:tcW w:w="1703" w:type="dxa"/>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III</w:t>
            </w:r>
          </w:p>
        </w:tc>
        <w:tc>
          <w:tcPr>
            <w:tcW w:w="1467" w:type="dxa"/>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З</w:t>
            </w:r>
          </w:p>
        </w:tc>
      </w:tr>
      <w:tr w:rsidR="00825F12" w:rsidRPr="00825F12" w:rsidTr="00825F12">
        <w:trPr>
          <w:trHeight w:val="146"/>
          <w:tblHeader/>
          <w:jc w:val="center"/>
        </w:trPr>
        <w:tc>
          <w:tcPr>
            <w:tcW w:w="2305" w:type="dxa"/>
            <w:vMerge/>
          </w:tcPr>
          <w:p w:rsidR="00825F12" w:rsidRPr="00825F12" w:rsidRDefault="00825F12" w:rsidP="00825F12">
            <w:pPr>
              <w:ind w:firstLine="0"/>
              <w:rPr>
                <w:rFonts w:eastAsiaTheme="minorHAnsi" w:cs="Times New Roman"/>
                <w:b/>
                <w:bCs/>
                <w:szCs w:val="24"/>
              </w:rPr>
            </w:pPr>
          </w:p>
        </w:tc>
        <w:tc>
          <w:tcPr>
            <w:tcW w:w="3202" w:type="dxa"/>
          </w:tcPr>
          <w:p w:rsidR="00825F12" w:rsidRPr="00825F12" w:rsidRDefault="00825F12" w:rsidP="00825F12">
            <w:pPr>
              <w:ind w:firstLine="0"/>
              <w:rPr>
                <w:rFonts w:eastAsiaTheme="minorHAnsi" w:cs="Times New Roman"/>
                <w:i/>
                <w:szCs w:val="24"/>
              </w:rPr>
            </w:pPr>
            <w:r w:rsidRPr="00825F12">
              <w:rPr>
                <w:rFonts w:eastAsiaTheme="minorHAnsi" w:cs="Times New Roman"/>
                <w:i/>
                <w:szCs w:val="24"/>
              </w:rPr>
              <w:t>2.Clethrionomus glareolus</w:t>
            </w:r>
          </w:p>
        </w:tc>
        <w:tc>
          <w:tcPr>
            <w:tcW w:w="1626" w:type="dxa"/>
            <w:vAlign w:val="center"/>
          </w:tcPr>
          <w:p w:rsidR="00825F12" w:rsidRPr="00825F12" w:rsidRDefault="00825F12" w:rsidP="00825F12">
            <w:pPr>
              <w:ind w:firstLine="0"/>
              <w:jc w:val="center"/>
              <w:rPr>
                <w:rFonts w:eastAsiaTheme="minorHAnsi" w:cs="Times New Roman"/>
                <w:szCs w:val="24"/>
              </w:rPr>
            </w:pPr>
          </w:p>
        </w:tc>
        <w:tc>
          <w:tcPr>
            <w:tcW w:w="2231" w:type="dxa"/>
            <w:vAlign w:val="center"/>
          </w:tcPr>
          <w:p w:rsidR="00825F12" w:rsidRPr="00825F12" w:rsidRDefault="00825F12" w:rsidP="00825F12">
            <w:pPr>
              <w:ind w:firstLine="0"/>
              <w:jc w:val="left"/>
              <w:rPr>
                <w:rFonts w:eastAsiaTheme="minorHAnsi" w:cs="Times New Roman"/>
                <w:szCs w:val="24"/>
              </w:rPr>
            </w:pPr>
          </w:p>
        </w:tc>
        <w:tc>
          <w:tcPr>
            <w:tcW w:w="1703" w:type="dxa"/>
            <w:vAlign w:val="center"/>
          </w:tcPr>
          <w:p w:rsidR="00825F12" w:rsidRPr="00825F12" w:rsidRDefault="00825F12" w:rsidP="00825F12">
            <w:pPr>
              <w:ind w:firstLine="0"/>
              <w:jc w:val="center"/>
              <w:rPr>
                <w:rFonts w:eastAsiaTheme="minorHAnsi" w:cs="Times New Roman"/>
                <w:szCs w:val="24"/>
              </w:rPr>
            </w:pPr>
          </w:p>
        </w:tc>
        <w:tc>
          <w:tcPr>
            <w:tcW w:w="1467" w:type="dxa"/>
            <w:vAlign w:val="center"/>
          </w:tcPr>
          <w:p w:rsidR="00825F12" w:rsidRPr="00825F12" w:rsidRDefault="00825F12" w:rsidP="00825F12">
            <w:pPr>
              <w:ind w:firstLine="0"/>
              <w:jc w:val="center"/>
              <w:rPr>
                <w:rFonts w:eastAsiaTheme="minorHAnsi" w:cs="Times New Roman"/>
                <w:szCs w:val="24"/>
              </w:rPr>
            </w:pPr>
          </w:p>
        </w:tc>
      </w:tr>
      <w:tr w:rsidR="00825F12" w:rsidRPr="00825F12" w:rsidTr="00825F12">
        <w:trPr>
          <w:trHeight w:val="146"/>
          <w:tblHeader/>
          <w:jc w:val="center"/>
        </w:trPr>
        <w:tc>
          <w:tcPr>
            <w:tcW w:w="2305" w:type="dxa"/>
            <w:vMerge/>
          </w:tcPr>
          <w:p w:rsidR="00825F12" w:rsidRPr="00825F12" w:rsidRDefault="00825F12" w:rsidP="00825F12">
            <w:pPr>
              <w:ind w:firstLine="0"/>
              <w:rPr>
                <w:rFonts w:eastAsiaTheme="minorHAnsi" w:cs="Times New Roman"/>
                <w:b/>
                <w:bCs/>
                <w:szCs w:val="24"/>
              </w:rPr>
            </w:pPr>
          </w:p>
        </w:tc>
        <w:tc>
          <w:tcPr>
            <w:tcW w:w="3202" w:type="dxa"/>
          </w:tcPr>
          <w:p w:rsidR="00825F12" w:rsidRPr="00825F12" w:rsidRDefault="00825F12" w:rsidP="00825F12">
            <w:pPr>
              <w:ind w:firstLine="0"/>
              <w:rPr>
                <w:rFonts w:eastAsiaTheme="minorHAnsi" w:cs="Times New Roman"/>
                <w:i/>
                <w:szCs w:val="24"/>
              </w:rPr>
            </w:pPr>
            <w:r w:rsidRPr="00825F12">
              <w:rPr>
                <w:rFonts w:eastAsiaTheme="minorHAnsi" w:cs="Times New Roman"/>
                <w:i/>
                <w:szCs w:val="24"/>
              </w:rPr>
              <w:t>3.Pytimus subterraneus</w:t>
            </w:r>
          </w:p>
        </w:tc>
        <w:tc>
          <w:tcPr>
            <w:tcW w:w="1626" w:type="dxa"/>
            <w:vAlign w:val="center"/>
          </w:tcPr>
          <w:p w:rsidR="00825F12" w:rsidRPr="00825F12" w:rsidRDefault="00825F12" w:rsidP="00825F12">
            <w:pPr>
              <w:ind w:firstLine="0"/>
              <w:jc w:val="center"/>
              <w:rPr>
                <w:rFonts w:eastAsiaTheme="minorHAnsi" w:cs="Times New Roman"/>
                <w:szCs w:val="24"/>
              </w:rPr>
            </w:pPr>
          </w:p>
        </w:tc>
        <w:tc>
          <w:tcPr>
            <w:tcW w:w="2231" w:type="dxa"/>
            <w:vAlign w:val="center"/>
          </w:tcPr>
          <w:p w:rsidR="00825F12" w:rsidRPr="00825F12" w:rsidRDefault="00825F12" w:rsidP="00825F12">
            <w:pPr>
              <w:ind w:firstLine="0"/>
              <w:jc w:val="left"/>
              <w:rPr>
                <w:rFonts w:eastAsiaTheme="minorHAnsi" w:cs="Times New Roman"/>
                <w:szCs w:val="24"/>
              </w:rPr>
            </w:pPr>
          </w:p>
        </w:tc>
        <w:tc>
          <w:tcPr>
            <w:tcW w:w="1703" w:type="dxa"/>
            <w:vAlign w:val="center"/>
          </w:tcPr>
          <w:p w:rsidR="00825F12" w:rsidRPr="00825F12" w:rsidRDefault="00825F12" w:rsidP="00825F12">
            <w:pPr>
              <w:ind w:firstLine="0"/>
              <w:jc w:val="center"/>
              <w:rPr>
                <w:rFonts w:eastAsiaTheme="minorHAnsi" w:cs="Times New Roman"/>
                <w:szCs w:val="24"/>
              </w:rPr>
            </w:pPr>
          </w:p>
        </w:tc>
        <w:tc>
          <w:tcPr>
            <w:tcW w:w="1467" w:type="dxa"/>
            <w:vAlign w:val="center"/>
          </w:tcPr>
          <w:p w:rsidR="00825F12" w:rsidRPr="00825F12" w:rsidRDefault="00825F12" w:rsidP="00825F12">
            <w:pPr>
              <w:ind w:firstLine="0"/>
              <w:jc w:val="center"/>
              <w:rPr>
                <w:rFonts w:eastAsiaTheme="minorHAnsi" w:cs="Times New Roman"/>
                <w:szCs w:val="24"/>
              </w:rPr>
            </w:pPr>
          </w:p>
        </w:tc>
      </w:tr>
      <w:tr w:rsidR="00825F12" w:rsidRPr="00825F12" w:rsidTr="00825F12">
        <w:trPr>
          <w:trHeight w:val="146"/>
          <w:tblHeader/>
          <w:jc w:val="center"/>
        </w:trPr>
        <w:tc>
          <w:tcPr>
            <w:tcW w:w="2305" w:type="dxa"/>
            <w:vMerge/>
          </w:tcPr>
          <w:p w:rsidR="00825F12" w:rsidRPr="00825F12" w:rsidRDefault="00825F12" w:rsidP="00825F12">
            <w:pPr>
              <w:ind w:firstLine="0"/>
              <w:rPr>
                <w:rFonts w:eastAsiaTheme="minorHAnsi" w:cs="Times New Roman"/>
                <w:b/>
                <w:bCs/>
                <w:szCs w:val="24"/>
              </w:rPr>
            </w:pPr>
          </w:p>
        </w:tc>
        <w:tc>
          <w:tcPr>
            <w:tcW w:w="3202" w:type="dxa"/>
          </w:tcPr>
          <w:p w:rsidR="00825F12" w:rsidRPr="00825F12" w:rsidRDefault="00825F12" w:rsidP="00825F12">
            <w:pPr>
              <w:ind w:firstLine="0"/>
              <w:rPr>
                <w:rFonts w:eastAsia="Times New Roman" w:cs="Times New Roman"/>
                <w:i/>
                <w:szCs w:val="24"/>
              </w:rPr>
            </w:pPr>
            <w:r w:rsidRPr="00825F12">
              <w:rPr>
                <w:rFonts w:eastAsia="Times New Roman" w:cs="Times New Roman"/>
                <w:i/>
                <w:szCs w:val="24"/>
              </w:rPr>
              <w:t>4.Microtus</w:t>
            </w:r>
            <w:r w:rsidRPr="00825F12">
              <w:rPr>
                <w:rFonts w:eastAsia="Times New Roman" w:cs="Times New Roman"/>
                <w:i/>
                <w:szCs w:val="24"/>
                <w:lang w:val="en-GB"/>
              </w:rPr>
              <w:t xml:space="preserve"> </w:t>
            </w:r>
            <w:r w:rsidRPr="00825F12">
              <w:rPr>
                <w:rFonts w:eastAsia="Times New Roman" w:cs="Times New Roman"/>
                <w:i/>
                <w:szCs w:val="24"/>
              </w:rPr>
              <w:t>liechtensteini</w:t>
            </w:r>
          </w:p>
        </w:tc>
        <w:tc>
          <w:tcPr>
            <w:tcW w:w="1626" w:type="dxa"/>
            <w:vAlign w:val="center"/>
          </w:tcPr>
          <w:p w:rsidR="00825F12" w:rsidRPr="00825F12" w:rsidRDefault="00825F12" w:rsidP="00825F12">
            <w:pPr>
              <w:ind w:firstLine="0"/>
              <w:jc w:val="center"/>
              <w:rPr>
                <w:rFonts w:eastAsiaTheme="minorHAnsi" w:cs="Times New Roman"/>
                <w:szCs w:val="24"/>
              </w:rPr>
            </w:pPr>
          </w:p>
        </w:tc>
        <w:tc>
          <w:tcPr>
            <w:tcW w:w="2231" w:type="dxa"/>
            <w:vAlign w:val="center"/>
          </w:tcPr>
          <w:p w:rsidR="00825F12" w:rsidRPr="00825F12" w:rsidRDefault="00825F12" w:rsidP="00825F12">
            <w:pPr>
              <w:ind w:firstLine="0"/>
              <w:jc w:val="left"/>
              <w:rPr>
                <w:rFonts w:eastAsiaTheme="minorHAnsi" w:cs="Times New Roman"/>
                <w:sz w:val="20"/>
                <w:szCs w:val="20"/>
                <w:shd w:val="clear" w:color="auto" w:fill="FFFFFF"/>
              </w:rPr>
            </w:pPr>
            <w:r w:rsidRPr="00825F12">
              <w:rPr>
                <w:rFonts w:eastAsiaTheme="minorHAnsi" w:cs="Times New Roman"/>
                <w:szCs w:val="24"/>
              </w:rPr>
              <w:t>ЛЦ,непознат</w:t>
            </w:r>
          </w:p>
        </w:tc>
        <w:tc>
          <w:tcPr>
            <w:tcW w:w="1703" w:type="dxa"/>
            <w:vAlign w:val="center"/>
          </w:tcPr>
          <w:p w:rsidR="00825F12" w:rsidRPr="00825F12" w:rsidRDefault="00825F12" w:rsidP="00825F12">
            <w:pPr>
              <w:ind w:firstLine="0"/>
              <w:jc w:val="center"/>
              <w:rPr>
                <w:rFonts w:eastAsiaTheme="minorHAnsi" w:cs="Times New Roman"/>
                <w:szCs w:val="24"/>
              </w:rPr>
            </w:pPr>
          </w:p>
        </w:tc>
        <w:tc>
          <w:tcPr>
            <w:tcW w:w="1467" w:type="dxa"/>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trHeight w:val="146"/>
          <w:tblHeader/>
          <w:jc w:val="center"/>
        </w:trPr>
        <w:tc>
          <w:tcPr>
            <w:tcW w:w="2305" w:type="dxa"/>
            <w:vMerge/>
          </w:tcPr>
          <w:p w:rsidR="00825F12" w:rsidRPr="00825F12" w:rsidRDefault="00825F12" w:rsidP="00825F12">
            <w:pPr>
              <w:ind w:firstLine="0"/>
              <w:rPr>
                <w:rFonts w:eastAsiaTheme="minorHAnsi" w:cs="Times New Roman"/>
                <w:b/>
                <w:bCs/>
                <w:szCs w:val="24"/>
              </w:rPr>
            </w:pPr>
          </w:p>
        </w:tc>
        <w:tc>
          <w:tcPr>
            <w:tcW w:w="3202" w:type="dxa"/>
          </w:tcPr>
          <w:p w:rsidR="00825F12" w:rsidRPr="00825F12" w:rsidRDefault="00825F12" w:rsidP="00825F12">
            <w:pPr>
              <w:ind w:firstLine="0"/>
              <w:rPr>
                <w:rFonts w:eastAsiaTheme="minorHAnsi" w:cs="Times New Roman"/>
                <w:i/>
                <w:szCs w:val="24"/>
              </w:rPr>
            </w:pPr>
            <w:r w:rsidRPr="00825F12">
              <w:rPr>
                <w:rFonts w:eastAsia="Times New Roman" w:cs="Times New Roman"/>
                <w:i/>
                <w:szCs w:val="24"/>
              </w:rPr>
              <w:t>5.Microtus arvalis</w:t>
            </w:r>
          </w:p>
        </w:tc>
        <w:tc>
          <w:tcPr>
            <w:tcW w:w="1626" w:type="dxa"/>
            <w:vAlign w:val="center"/>
          </w:tcPr>
          <w:p w:rsidR="00825F12" w:rsidRPr="00825F12" w:rsidRDefault="00825F12" w:rsidP="00825F12">
            <w:pPr>
              <w:ind w:firstLine="0"/>
              <w:jc w:val="center"/>
              <w:rPr>
                <w:rFonts w:eastAsiaTheme="minorHAnsi" w:cs="Times New Roman"/>
                <w:szCs w:val="24"/>
              </w:rPr>
            </w:pPr>
          </w:p>
        </w:tc>
        <w:tc>
          <w:tcPr>
            <w:tcW w:w="2231" w:type="dxa"/>
            <w:vAlign w:val="center"/>
          </w:tcPr>
          <w:p w:rsidR="00825F12" w:rsidRPr="00825F12" w:rsidRDefault="00825F12" w:rsidP="00825F12">
            <w:pPr>
              <w:ind w:firstLine="0"/>
              <w:jc w:val="left"/>
              <w:rPr>
                <w:rFonts w:eastAsiaTheme="minorHAnsi" w:cs="Times New Roman"/>
                <w:sz w:val="20"/>
                <w:szCs w:val="20"/>
                <w:shd w:val="clear" w:color="auto" w:fill="FFFFFF"/>
              </w:rPr>
            </w:pPr>
            <w:r w:rsidRPr="00825F12">
              <w:rPr>
                <w:rFonts w:eastAsiaTheme="minorHAnsi" w:cs="Times New Roman"/>
                <w:szCs w:val="24"/>
              </w:rPr>
              <w:t>ЛЦ,стабилан</w:t>
            </w:r>
          </w:p>
        </w:tc>
        <w:tc>
          <w:tcPr>
            <w:tcW w:w="1703" w:type="dxa"/>
            <w:vAlign w:val="center"/>
          </w:tcPr>
          <w:p w:rsidR="00825F12" w:rsidRPr="00825F12" w:rsidRDefault="00825F12" w:rsidP="00825F12">
            <w:pPr>
              <w:ind w:firstLine="0"/>
              <w:jc w:val="center"/>
              <w:rPr>
                <w:rFonts w:eastAsiaTheme="minorHAnsi" w:cs="Times New Roman"/>
                <w:szCs w:val="24"/>
              </w:rPr>
            </w:pPr>
          </w:p>
        </w:tc>
        <w:tc>
          <w:tcPr>
            <w:tcW w:w="1467" w:type="dxa"/>
            <w:vAlign w:val="center"/>
          </w:tcPr>
          <w:p w:rsidR="00825F12" w:rsidRPr="00825F12" w:rsidRDefault="00825F12" w:rsidP="00825F12">
            <w:pPr>
              <w:ind w:firstLine="0"/>
              <w:jc w:val="center"/>
              <w:rPr>
                <w:rFonts w:eastAsiaTheme="minorHAnsi" w:cs="Times New Roman"/>
                <w:szCs w:val="24"/>
              </w:rPr>
            </w:pPr>
          </w:p>
        </w:tc>
      </w:tr>
      <w:tr w:rsidR="00825F12" w:rsidRPr="00825F12" w:rsidTr="00825F12">
        <w:trPr>
          <w:trHeight w:val="146"/>
          <w:tblHeader/>
          <w:jc w:val="center"/>
        </w:trPr>
        <w:tc>
          <w:tcPr>
            <w:tcW w:w="2305" w:type="dxa"/>
            <w:vMerge/>
          </w:tcPr>
          <w:p w:rsidR="00825F12" w:rsidRPr="00825F12" w:rsidRDefault="00825F12" w:rsidP="00825F12">
            <w:pPr>
              <w:ind w:firstLine="0"/>
              <w:rPr>
                <w:rFonts w:eastAsiaTheme="minorHAnsi" w:cs="Times New Roman"/>
                <w:b/>
                <w:bCs/>
                <w:szCs w:val="24"/>
              </w:rPr>
            </w:pPr>
          </w:p>
        </w:tc>
        <w:tc>
          <w:tcPr>
            <w:tcW w:w="3202" w:type="dxa"/>
          </w:tcPr>
          <w:p w:rsidR="00825F12" w:rsidRPr="00825F12" w:rsidRDefault="00825F12" w:rsidP="00825F12">
            <w:pPr>
              <w:ind w:firstLine="0"/>
              <w:rPr>
                <w:rFonts w:eastAsia="Times New Roman" w:cs="Times New Roman"/>
                <w:i/>
                <w:szCs w:val="24"/>
              </w:rPr>
            </w:pPr>
            <w:r w:rsidRPr="00825F12">
              <w:rPr>
                <w:rFonts w:eastAsia="Times New Roman" w:cs="Times New Roman"/>
                <w:i/>
                <w:szCs w:val="24"/>
              </w:rPr>
              <w:t>6.Spalax leucodon</w:t>
            </w:r>
          </w:p>
        </w:tc>
        <w:tc>
          <w:tcPr>
            <w:tcW w:w="1626" w:type="dxa"/>
            <w:vAlign w:val="center"/>
          </w:tcPr>
          <w:p w:rsidR="00825F12" w:rsidRPr="00825F12" w:rsidRDefault="00825F12" w:rsidP="00825F12">
            <w:pPr>
              <w:ind w:firstLine="0"/>
              <w:jc w:val="center"/>
              <w:rPr>
                <w:rFonts w:eastAsiaTheme="minorHAnsi" w:cs="Times New Roman"/>
                <w:szCs w:val="24"/>
              </w:rPr>
            </w:pPr>
          </w:p>
        </w:tc>
        <w:tc>
          <w:tcPr>
            <w:tcW w:w="2231" w:type="dxa"/>
            <w:vAlign w:val="center"/>
          </w:tcPr>
          <w:p w:rsidR="00825F12" w:rsidRPr="00825F12" w:rsidRDefault="00825F12" w:rsidP="00825F12">
            <w:pPr>
              <w:ind w:firstLine="0"/>
              <w:jc w:val="left"/>
              <w:rPr>
                <w:rFonts w:eastAsiaTheme="minorHAnsi" w:cs="Times New Roman"/>
                <w:szCs w:val="24"/>
              </w:rPr>
            </w:pPr>
          </w:p>
        </w:tc>
        <w:tc>
          <w:tcPr>
            <w:tcW w:w="1703" w:type="dxa"/>
            <w:vAlign w:val="center"/>
          </w:tcPr>
          <w:p w:rsidR="00825F12" w:rsidRPr="00825F12" w:rsidRDefault="00825F12" w:rsidP="00825F12">
            <w:pPr>
              <w:ind w:firstLine="0"/>
              <w:jc w:val="center"/>
              <w:rPr>
                <w:rFonts w:eastAsiaTheme="minorHAnsi" w:cs="Times New Roman"/>
                <w:szCs w:val="24"/>
              </w:rPr>
            </w:pPr>
          </w:p>
        </w:tc>
        <w:tc>
          <w:tcPr>
            <w:tcW w:w="1467" w:type="dxa"/>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trHeight w:val="146"/>
          <w:tblHeader/>
          <w:jc w:val="center"/>
        </w:trPr>
        <w:tc>
          <w:tcPr>
            <w:tcW w:w="2305" w:type="dxa"/>
            <w:vMerge/>
          </w:tcPr>
          <w:p w:rsidR="00825F12" w:rsidRPr="00825F12" w:rsidRDefault="00825F12" w:rsidP="00825F12">
            <w:pPr>
              <w:ind w:firstLine="0"/>
              <w:rPr>
                <w:rFonts w:eastAsiaTheme="minorHAnsi" w:cs="Times New Roman"/>
                <w:b/>
                <w:bCs/>
                <w:szCs w:val="24"/>
              </w:rPr>
            </w:pPr>
          </w:p>
        </w:tc>
        <w:tc>
          <w:tcPr>
            <w:tcW w:w="3202" w:type="dxa"/>
          </w:tcPr>
          <w:p w:rsidR="00825F12" w:rsidRPr="00825F12" w:rsidRDefault="00825F12" w:rsidP="00825F12">
            <w:pPr>
              <w:ind w:firstLine="0"/>
              <w:rPr>
                <w:rFonts w:eastAsia="Times New Roman" w:cs="Times New Roman"/>
                <w:i/>
                <w:szCs w:val="24"/>
              </w:rPr>
            </w:pPr>
            <w:r w:rsidRPr="00825F12">
              <w:rPr>
                <w:rFonts w:eastAsia="Times New Roman" w:cs="Times New Roman"/>
                <w:i/>
                <w:szCs w:val="24"/>
              </w:rPr>
              <w:t>7.Apodemus flavicollis</w:t>
            </w:r>
          </w:p>
        </w:tc>
        <w:tc>
          <w:tcPr>
            <w:tcW w:w="1626" w:type="dxa"/>
            <w:vAlign w:val="center"/>
          </w:tcPr>
          <w:p w:rsidR="00825F12" w:rsidRPr="00825F12" w:rsidRDefault="00825F12" w:rsidP="00825F12">
            <w:pPr>
              <w:ind w:firstLine="0"/>
              <w:jc w:val="center"/>
              <w:rPr>
                <w:rFonts w:eastAsiaTheme="minorHAnsi" w:cs="Times New Roman"/>
                <w:szCs w:val="24"/>
              </w:rPr>
            </w:pPr>
          </w:p>
        </w:tc>
        <w:tc>
          <w:tcPr>
            <w:tcW w:w="2231" w:type="dxa"/>
            <w:vAlign w:val="center"/>
          </w:tcPr>
          <w:p w:rsidR="00825F12" w:rsidRPr="00825F12" w:rsidRDefault="00825F12" w:rsidP="00825F12">
            <w:pPr>
              <w:ind w:firstLine="0"/>
              <w:jc w:val="left"/>
              <w:rPr>
                <w:rFonts w:eastAsiaTheme="minorHAnsi" w:cs="Times New Roman"/>
                <w:sz w:val="20"/>
                <w:szCs w:val="20"/>
                <w:shd w:val="clear" w:color="auto" w:fill="FFFFFF"/>
              </w:rPr>
            </w:pPr>
            <w:r w:rsidRPr="00825F12">
              <w:rPr>
                <w:rFonts w:eastAsiaTheme="minorHAnsi" w:cs="Times New Roman"/>
                <w:szCs w:val="24"/>
              </w:rPr>
              <w:t>ЛЦ,стабилан</w:t>
            </w:r>
          </w:p>
        </w:tc>
        <w:tc>
          <w:tcPr>
            <w:tcW w:w="1703" w:type="dxa"/>
            <w:vAlign w:val="center"/>
          </w:tcPr>
          <w:p w:rsidR="00825F12" w:rsidRPr="00825F12" w:rsidRDefault="00825F12" w:rsidP="00825F12">
            <w:pPr>
              <w:ind w:firstLine="0"/>
              <w:jc w:val="center"/>
              <w:rPr>
                <w:rFonts w:eastAsiaTheme="minorHAnsi" w:cs="Times New Roman"/>
                <w:szCs w:val="24"/>
              </w:rPr>
            </w:pPr>
          </w:p>
        </w:tc>
        <w:tc>
          <w:tcPr>
            <w:tcW w:w="1467" w:type="dxa"/>
            <w:vAlign w:val="center"/>
          </w:tcPr>
          <w:p w:rsidR="00825F12" w:rsidRPr="00825F12" w:rsidRDefault="00825F12" w:rsidP="00825F12">
            <w:pPr>
              <w:ind w:firstLine="0"/>
              <w:jc w:val="center"/>
              <w:rPr>
                <w:rFonts w:eastAsiaTheme="minorHAnsi" w:cs="Times New Roman"/>
                <w:szCs w:val="24"/>
              </w:rPr>
            </w:pPr>
          </w:p>
        </w:tc>
      </w:tr>
      <w:tr w:rsidR="00825F12" w:rsidRPr="00825F12" w:rsidTr="00825F12">
        <w:trPr>
          <w:trHeight w:val="146"/>
          <w:tblHeader/>
          <w:jc w:val="center"/>
        </w:trPr>
        <w:tc>
          <w:tcPr>
            <w:tcW w:w="2305" w:type="dxa"/>
            <w:vMerge/>
          </w:tcPr>
          <w:p w:rsidR="00825F12" w:rsidRPr="00825F12" w:rsidRDefault="00825F12" w:rsidP="00825F12">
            <w:pPr>
              <w:ind w:firstLine="0"/>
              <w:rPr>
                <w:rFonts w:eastAsiaTheme="minorHAnsi" w:cs="Times New Roman"/>
                <w:b/>
                <w:bCs/>
                <w:szCs w:val="24"/>
              </w:rPr>
            </w:pPr>
          </w:p>
        </w:tc>
        <w:tc>
          <w:tcPr>
            <w:tcW w:w="3202" w:type="dxa"/>
          </w:tcPr>
          <w:p w:rsidR="00825F12" w:rsidRPr="00825F12" w:rsidRDefault="00825F12" w:rsidP="00825F12">
            <w:pPr>
              <w:ind w:firstLine="0"/>
              <w:rPr>
                <w:rFonts w:eastAsiaTheme="minorHAnsi" w:cs="Times New Roman"/>
                <w:i/>
                <w:szCs w:val="24"/>
              </w:rPr>
            </w:pPr>
            <w:r w:rsidRPr="00825F12">
              <w:rPr>
                <w:rFonts w:eastAsia="Times New Roman" w:cs="Times New Roman"/>
                <w:i/>
                <w:szCs w:val="24"/>
              </w:rPr>
              <w:t>8.Apodemus sylvaticus</w:t>
            </w:r>
          </w:p>
        </w:tc>
        <w:tc>
          <w:tcPr>
            <w:tcW w:w="1626" w:type="dxa"/>
            <w:vAlign w:val="center"/>
          </w:tcPr>
          <w:p w:rsidR="00825F12" w:rsidRPr="00825F12" w:rsidRDefault="00825F12" w:rsidP="00825F12">
            <w:pPr>
              <w:ind w:firstLine="0"/>
              <w:jc w:val="center"/>
              <w:rPr>
                <w:rFonts w:eastAsiaTheme="minorHAnsi" w:cs="Times New Roman"/>
                <w:szCs w:val="24"/>
              </w:rPr>
            </w:pPr>
          </w:p>
        </w:tc>
        <w:tc>
          <w:tcPr>
            <w:tcW w:w="2231" w:type="dxa"/>
            <w:vAlign w:val="center"/>
          </w:tcPr>
          <w:p w:rsidR="00825F12" w:rsidRPr="00825F12" w:rsidRDefault="00825F12" w:rsidP="00825F12">
            <w:pPr>
              <w:ind w:firstLine="0"/>
              <w:jc w:val="left"/>
              <w:rPr>
                <w:rFonts w:eastAsiaTheme="minorHAnsi" w:cs="Times New Roman"/>
                <w:sz w:val="20"/>
                <w:szCs w:val="20"/>
                <w:shd w:val="clear" w:color="auto" w:fill="FFFFFF"/>
              </w:rPr>
            </w:pPr>
            <w:r w:rsidRPr="00825F12">
              <w:rPr>
                <w:rFonts w:eastAsiaTheme="minorHAnsi" w:cs="Times New Roman"/>
                <w:szCs w:val="24"/>
              </w:rPr>
              <w:t>ЛЦ,стабилан</w:t>
            </w:r>
          </w:p>
        </w:tc>
        <w:tc>
          <w:tcPr>
            <w:tcW w:w="1703" w:type="dxa"/>
            <w:vAlign w:val="center"/>
          </w:tcPr>
          <w:p w:rsidR="00825F12" w:rsidRPr="00825F12" w:rsidRDefault="00825F12" w:rsidP="00825F12">
            <w:pPr>
              <w:ind w:firstLine="0"/>
              <w:jc w:val="center"/>
              <w:rPr>
                <w:rFonts w:eastAsiaTheme="minorHAnsi" w:cs="Times New Roman"/>
                <w:szCs w:val="24"/>
              </w:rPr>
            </w:pPr>
          </w:p>
        </w:tc>
        <w:tc>
          <w:tcPr>
            <w:tcW w:w="1467" w:type="dxa"/>
            <w:vAlign w:val="center"/>
          </w:tcPr>
          <w:p w:rsidR="00825F12" w:rsidRPr="00825F12" w:rsidRDefault="00825F12" w:rsidP="00825F12">
            <w:pPr>
              <w:ind w:firstLine="0"/>
              <w:jc w:val="center"/>
              <w:rPr>
                <w:rFonts w:eastAsiaTheme="minorHAnsi" w:cs="Times New Roman"/>
                <w:szCs w:val="24"/>
              </w:rPr>
            </w:pPr>
          </w:p>
        </w:tc>
      </w:tr>
      <w:tr w:rsidR="00825F12" w:rsidRPr="00825F12" w:rsidTr="00825F12">
        <w:trPr>
          <w:trHeight w:val="146"/>
          <w:tblHeader/>
          <w:jc w:val="center"/>
        </w:trPr>
        <w:tc>
          <w:tcPr>
            <w:tcW w:w="2305" w:type="dxa"/>
            <w:vMerge/>
          </w:tcPr>
          <w:p w:rsidR="00825F12" w:rsidRPr="00825F12" w:rsidRDefault="00825F12" w:rsidP="00825F12">
            <w:pPr>
              <w:ind w:firstLine="0"/>
              <w:rPr>
                <w:rFonts w:eastAsiaTheme="minorHAnsi" w:cs="Times New Roman"/>
                <w:b/>
                <w:bCs/>
                <w:szCs w:val="24"/>
              </w:rPr>
            </w:pPr>
          </w:p>
        </w:tc>
        <w:tc>
          <w:tcPr>
            <w:tcW w:w="3202" w:type="dxa"/>
          </w:tcPr>
          <w:p w:rsidR="00825F12" w:rsidRPr="00825F12" w:rsidRDefault="00825F12" w:rsidP="00825F12">
            <w:pPr>
              <w:ind w:firstLine="0"/>
              <w:rPr>
                <w:rFonts w:eastAsia="Times New Roman" w:cs="Times New Roman"/>
                <w:i/>
                <w:szCs w:val="24"/>
              </w:rPr>
            </w:pPr>
            <w:r w:rsidRPr="00825F12">
              <w:rPr>
                <w:rFonts w:eastAsia="Times New Roman" w:cs="Times New Roman"/>
                <w:i/>
                <w:szCs w:val="24"/>
              </w:rPr>
              <w:t>9.Rattus rattus</w:t>
            </w:r>
          </w:p>
        </w:tc>
        <w:tc>
          <w:tcPr>
            <w:tcW w:w="1626" w:type="dxa"/>
            <w:vAlign w:val="center"/>
          </w:tcPr>
          <w:p w:rsidR="00825F12" w:rsidRPr="00825F12" w:rsidRDefault="00825F12" w:rsidP="00825F12">
            <w:pPr>
              <w:ind w:firstLine="0"/>
              <w:jc w:val="center"/>
              <w:rPr>
                <w:rFonts w:eastAsiaTheme="minorHAnsi" w:cs="Times New Roman"/>
                <w:szCs w:val="24"/>
              </w:rPr>
            </w:pPr>
          </w:p>
        </w:tc>
        <w:tc>
          <w:tcPr>
            <w:tcW w:w="2231" w:type="dxa"/>
            <w:vAlign w:val="center"/>
          </w:tcPr>
          <w:p w:rsidR="00825F12" w:rsidRPr="00825F12" w:rsidRDefault="00825F12" w:rsidP="00825F12">
            <w:pPr>
              <w:ind w:firstLine="0"/>
              <w:jc w:val="left"/>
              <w:rPr>
                <w:rFonts w:eastAsiaTheme="minorHAnsi" w:cs="Times New Roman"/>
                <w:sz w:val="20"/>
                <w:szCs w:val="20"/>
                <w:shd w:val="clear" w:color="auto" w:fill="FFFFFF"/>
              </w:rPr>
            </w:pPr>
            <w:r w:rsidRPr="00825F12">
              <w:rPr>
                <w:rFonts w:eastAsiaTheme="minorHAnsi" w:cs="Times New Roman"/>
                <w:szCs w:val="24"/>
              </w:rPr>
              <w:t>ЛЦ,стабилан</w:t>
            </w:r>
          </w:p>
        </w:tc>
        <w:tc>
          <w:tcPr>
            <w:tcW w:w="1703" w:type="dxa"/>
            <w:vAlign w:val="center"/>
          </w:tcPr>
          <w:p w:rsidR="00825F12" w:rsidRPr="00825F12" w:rsidRDefault="00825F12" w:rsidP="00825F12">
            <w:pPr>
              <w:ind w:firstLine="0"/>
              <w:jc w:val="center"/>
              <w:rPr>
                <w:rFonts w:eastAsiaTheme="minorHAnsi" w:cs="Times New Roman"/>
                <w:szCs w:val="24"/>
              </w:rPr>
            </w:pPr>
          </w:p>
        </w:tc>
        <w:tc>
          <w:tcPr>
            <w:tcW w:w="1467" w:type="dxa"/>
            <w:vAlign w:val="center"/>
          </w:tcPr>
          <w:p w:rsidR="00825F12" w:rsidRPr="00825F12" w:rsidRDefault="00825F12" w:rsidP="00825F12">
            <w:pPr>
              <w:ind w:firstLine="0"/>
              <w:jc w:val="center"/>
              <w:rPr>
                <w:rFonts w:eastAsiaTheme="minorHAnsi" w:cs="Times New Roman"/>
                <w:szCs w:val="24"/>
              </w:rPr>
            </w:pPr>
          </w:p>
        </w:tc>
      </w:tr>
      <w:tr w:rsidR="00825F12" w:rsidRPr="00825F12" w:rsidTr="00825F12">
        <w:trPr>
          <w:trHeight w:val="146"/>
          <w:tblHeader/>
          <w:jc w:val="center"/>
        </w:trPr>
        <w:tc>
          <w:tcPr>
            <w:tcW w:w="2305" w:type="dxa"/>
            <w:vMerge/>
          </w:tcPr>
          <w:p w:rsidR="00825F12" w:rsidRPr="00825F12" w:rsidRDefault="00825F12" w:rsidP="00825F12">
            <w:pPr>
              <w:ind w:firstLine="0"/>
              <w:rPr>
                <w:rFonts w:eastAsiaTheme="minorHAnsi" w:cs="Times New Roman"/>
                <w:b/>
                <w:bCs/>
                <w:szCs w:val="24"/>
              </w:rPr>
            </w:pPr>
          </w:p>
        </w:tc>
        <w:tc>
          <w:tcPr>
            <w:tcW w:w="3202" w:type="dxa"/>
          </w:tcPr>
          <w:p w:rsidR="00825F12" w:rsidRPr="00825F12" w:rsidRDefault="00825F12" w:rsidP="00825F12">
            <w:pPr>
              <w:ind w:firstLine="0"/>
              <w:rPr>
                <w:rFonts w:eastAsia="Times New Roman" w:cs="Times New Roman"/>
                <w:i/>
                <w:szCs w:val="24"/>
              </w:rPr>
            </w:pPr>
            <w:r w:rsidRPr="00825F12">
              <w:rPr>
                <w:rFonts w:eastAsia="Times New Roman" w:cs="Times New Roman"/>
                <w:i/>
                <w:szCs w:val="24"/>
              </w:rPr>
              <w:t>10.Mus musculus</w:t>
            </w:r>
          </w:p>
        </w:tc>
        <w:tc>
          <w:tcPr>
            <w:tcW w:w="1626" w:type="dxa"/>
            <w:vAlign w:val="center"/>
          </w:tcPr>
          <w:p w:rsidR="00825F12" w:rsidRPr="00825F12" w:rsidRDefault="00825F12" w:rsidP="00825F12">
            <w:pPr>
              <w:ind w:firstLine="0"/>
              <w:jc w:val="center"/>
              <w:rPr>
                <w:rFonts w:eastAsiaTheme="minorHAnsi" w:cs="Times New Roman"/>
                <w:szCs w:val="24"/>
              </w:rPr>
            </w:pPr>
          </w:p>
        </w:tc>
        <w:tc>
          <w:tcPr>
            <w:tcW w:w="2231" w:type="dxa"/>
            <w:vAlign w:val="center"/>
          </w:tcPr>
          <w:p w:rsidR="00825F12" w:rsidRPr="00825F12" w:rsidRDefault="00825F12" w:rsidP="00825F12">
            <w:pPr>
              <w:ind w:firstLine="0"/>
              <w:jc w:val="left"/>
              <w:rPr>
                <w:rFonts w:eastAsiaTheme="minorHAnsi" w:cs="Times New Roman"/>
                <w:sz w:val="20"/>
                <w:szCs w:val="20"/>
                <w:shd w:val="clear" w:color="auto" w:fill="FFFFFF"/>
              </w:rPr>
            </w:pPr>
            <w:r w:rsidRPr="00825F12">
              <w:rPr>
                <w:rFonts w:eastAsiaTheme="minorHAnsi" w:cs="Times New Roman"/>
                <w:szCs w:val="24"/>
              </w:rPr>
              <w:t>ЛЦ,стабилан</w:t>
            </w:r>
          </w:p>
        </w:tc>
        <w:tc>
          <w:tcPr>
            <w:tcW w:w="1703" w:type="dxa"/>
            <w:vAlign w:val="center"/>
          </w:tcPr>
          <w:p w:rsidR="00825F12" w:rsidRPr="00825F12" w:rsidRDefault="00825F12" w:rsidP="00825F12">
            <w:pPr>
              <w:ind w:firstLine="0"/>
              <w:jc w:val="center"/>
              <w:rPr>
                <w:rFonts w:eastAsiaTheme="minorHAnsi" w:cs="Times New Roman"/>
                <w:szCs w:val="24"/>
              </w:rPr>
            </w:pPr>
          </w:p>
        </w:tc>
        <w:tc>
          <w:tcPr>
            <w:tcW w:w="1467" w:type="dxa"/>
            <w:vAlign w:val="center"/>
          </w:tcPr>
          <w:p w:rsidR="00825F12" w:rsidRPr="00825F12" w:rsidRDefault="00825F12" w:rsidP="00825F12">
            <w:pPr>
              <w:ind w:firstLine="0"/>
              <w:jc w:val="center"/>
              <w:rPr>
                <w:rFonts w:eastAsiaTheme="minorHAnsi" w:cs="Times New Roman"/>
                <w:szCs w:val="24"/>
              </w:rPr>
            </w:pPr>
          </w:p>
        </w:tc>
      </w:tr>
      <w:tr w:rsidR="00825F12" w:rsidRPr="00825F12" w:rsidTr="00825F12">
        <w:trPr>
          <w:trHeight w:val="146"/>
          <w:tblHeader/>
          <w:jc w:val="center"/>
        </w:trPr>
        <w:tc>
          <w:tcPr>
            <w:tcW w:w="2305" w:type="dxa"/>
            <w:vMerge/>
          </w:tcPr>
          <w:p w:rsidR="00825F12" w:rsidRPr="00825F12" w:rsidRDefault="00825F12" w:rsidP="00825F12">
            <w:pPr>
              <w:ind w:firstLine="0"/>
              <w:rPr>
                <w:rFonts w:eastAsiaTheme="minorHAnsi" w:cs="Times New Roman"/>
                <w:b/>
                <w:bCs/>
                <w:szCs w:val="24"/>
              </w:rPr>
            </w:pPr>
          </w:p>
        </w:tc>
        <w:tc>
          <w:tcPr>
            <w:tcW w:w="3202" w:type="dxa"/>
          </w:tcPr>
          <w:p w:rsidR="00825F12" w:rsidRPr="00825F12" w:rsidRDefault="00825F12" w:rsidP="00825F12">
            <w:pPr>
              <w:ind w:firstLine="0"/>
              <w:rPr>
                <w:rFonts w:eastAsia="Times New Roman" w:cs="Times New Roman"/>
                <w:i/>
                <w:szCs w:val="24"/>
              </w:rPr>
            </w:pPr>
            <w:r w:rsidRPr="00825F12">
              <w:rPr>
                <w:rFonts w:eastAsia="Times New Roman" w:cs="Times New Roman"/>
                <w:i/>
                <w:szCs w:val="24"/>
              </w:rPr>
              <w:t>11.Myoxus glis</w:t>
            </w:r>
          </w:p>
        </w:tc>
        <w:tc>
          <w:tcPr>
            <w:tcW w:w="1626" w:type="dxa"/>
            <w:vAlign w:val="center"/>
          </w:tcPr>
          <w:p w:rsidR="00825F12" w:rsidRPr="00825F12" w:rsidRDefault="00825F12" w:rsidP="00825F12">
            <w:pPr>
              <w:ind w:firstLine="0"/>
              <w:jc w:val="center"/>
              <w:rPr>
                <w:rFonts w:eastAsiaTheme="minorHAnsi" w:cs="Times New Roman"/>
                <w:szCs w:val="24"/>
              </w:rPr>
            </w:pPr>
          </w:p>
        </w:tc>
        <w:tc>
          <w:tcPr>
            <w:tcW w:w="2231" w:type="dxa"/>
            <w:vAlign w:val="center"/>
          </w:tcPr>
          <w:p w:rsidR="00825F12" w:rsidRPr="00825F12" w:rsidRDefault="00825F12" w:rsidP="00825F12">
            <w:pPr>
              <w:ind w:firstLine="0"/>
              <w:jc w:val="left"/>
              <w:rPr>
                <w:rFonts w:eastAsiaTheme="minorHAnsi" w:cs="Times New Roman"/>
                <w:sz w:val="20"/>
                <w:szCs w:val="20"/>
                <w:shd w:val="clear" w:color="auto" w:fill="FFFFFF"/>
              </w:rPr>
            </w:pPr>
            <w:r w:rsidRPr="00825F12">
              <w:rPr>
                <w:rFonts w:eastAsiaTheme="minorHAnsi" w:cs="Times New Roman"/>
                <w:szCs w:val="24"/>
              </w:rPr>
              <w:t>ЛЦ,непознат</w:t>
            </w:r>
          </w:p>
        </w:tc>
        <w:tc>
          <w:tcPr>
            <w:tcW w:w="1703" w:type="dxa"/>
            <w:vAlign w:val="center"/>
          </w:tcPr>
          <w:p w:rsidR="00825F12" w:rsidRPr="00825F12" w:rsidRDefault="00825F12" w:rsidP="00825F12">
            <w:pPr>
              <w:ind w:firstLine="0"/>
              <w:jc w:val="center"/>
              <w:rPr>
                <w:rFonts w:eastAsiaTheme="minorHAnsi" w:cs="Times New Roman"/>
                <w:szCs w:val="24"/>
              </w:rPr>
            </w:pPr>
          </w:p>
        </w:tc>
        <w:tc>
          <w:tcPr>
            <w:tcW w:w="1467" w:type="dxa"/>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ЗЛ</w:t>
            </w:r>
          </w:p>
        </w:tc>
      </w:tr>
      <w:tr w:rsidR="00825F12" w:rsidRPr="00825F12" w:rsidTr="00825F12">
        <w:trPr>
          <w:trHeight w:val="146"/>
          <w:tblHeader/>
          <w:jc w:val="center"/>
        </w:trPr>
        <w:tc>
          <w:tcPr>
            <w:tcW w:w="2305" w:type="dxa"/>
            <w:vMerge/>
          </w:tcPr>
          <w:p w:rsidR="00825F12" w:rsidRPr="00825F12" w:rsidRDefault="00825F12" w:rsidP="00825F12">
            <w:pPr>
              <w:ind w:firstLine="0"/>
              <w:rPr>
                <w:rFonts w:eastAsiaTheme="minorHAnsi" w:cs="Times New Roman"/>
                <w:b/>
                <w:bCs/>
                <w:szCs w:val="24"/>
              </w:rPr>
            </w:pPr>
          </w:p>
        </w:tc>
        <w:tc>
          <w:tcPr>
            <w:tcW w:w="3202" w:type="dxa"/>
          </w:tcPr>
          <w:p w:rsidR="00825F12" w:rsidRPr="00825F12" w:rsidRDefault="00825F12" w:rsidP="00825F12">
            <w:pPr>
              <w:ind w:firstLine="0"/>
              <w:rPr>
                <w:rFonts w:eastAsia="Times New Roman" w:cs="Times New Roman"/>
                <w:i/>
                <w:szCs w:val="24"/>
              </w:rPr>
            </w:pPr>
            <w:r w:rsidRPr="00825F12">
              <w:rPr>
                <w:rFonts w:eastAsia="Times New Roman" w:cs="Times New Roman"/>
                <w:i/>
                <w:szCs w:val="24"/>
              </w:rPr>
              <w:t>12.Muscardinus avellanarius</w:t>
            </w:r>
          </w:p>
        </w:tc>
        <w:tc>
          <w:tcPr>
            <w:tcW w:w="1626" w:type="dxa"/>
            <w:vAlign w:val="center"/>
          </w:tcPr>
          <w:p w:rsidR="00825F12" w:rsidRPr="00825F12" w:rsidRDefault="00825F12" w:rsidP="00825F12">
            <w:pPr>
              <w:ind w:firstLine="0"/>
              <w:jc w:val="center"/>
              <w:rPr>
                <w:rFonts w:eastAsiaTheme="minorHAnsi" w:cs="Times New Roman"/>
                <w:szCs w:val="24"/>
              </w:rPr>
            </w:pPr>
          </w:p>
        </w:tc>
        <w:tc>
          <w:tcPr>
            <w:tcW w:w="2231" w:type="dxa"/>
            <w:vAlign w:val="center"/>
          </w:tcPr>
          <w:p w:rsidR="00825F12" w:rsidRPr="00825F12" w:rsidRDefault="00825F12" w:rsidP="00825F12">
            <w:pPr>
              <w:ind w:firstLine="0"/>
              <w:jc w:val="left"/>
              <w:rPr>
                <w:rFonts w:eastAsiaTheme="minorHAnsi" w:cs="Times New Roman"/>
                <w:sz w:val="20"/>
                <w:szCs w:val="20"/>
                <w:shd w:val="clear" w:color="auto" w:fill="FFFFFF"/>
              </w:rPr>
            </w:pPr>
            <w:r w:rsidRPr="00825F12">
              <w:rPr>
                <w:rFonts w:eastAsiaTheme="minorHAnsi" w:cs="Times New Roman"/>
                <w:szCs w:val="24"/>
              </w:rPr>
              <w:t>ЛЦ,непознат</w:t>
            </w:r>
          </w:p>
        </w:tc>
        <w:tc>
          <w:tcPr>
            <w:tcW w:w="1703" w:type="dxa"/>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III</w:t>
            </w:r>
          </w:p>
        </w:tc>
        <w:tc>
          <w:tcPr>
            <w:tcW w:w="1467" w:type="dxa"/>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trHeight w:val="146"/>
          <w:tblHeader/>
          <w:jc w:val="center"/>
        </w:trPr>
        <w:tc>
          <w:tcPr>
            <w:tcW w:w="2305" w:type="dxa"/>
            <w:vMerge/>
          </w:tcPr>
          <w:p w:rsidR="00825F12" w:rsidRPr="00825F12" w:rsidRDefault="00825F12" w:rsidP="00825F12">
            <w:pPr>
              <w:ind w:firstLine="0"/>
              <w:rPr>
                <w:rFonts w:eastAsiaTheme="minorHAnsi" w:cs="Times New Roman"/>
                <w:b/>
                <w:bCs/>
                <w:szCs w:val="24"/>
              </w:rPr>
            </w:pPr>
          </w:p>
        </w:tc>
        <w:tc>
          <w:tcPr>
            <w:tcW w:w="3202" w:type="dxa"/>
          </w:tcPr>
          <w:p w:rsidR="00825F12" w:rsidRPr="00825F12" w:rsidRDefault="00825F12" w:rsidP="00825F12">
            <w:pPr>
              <w:ind w:firstLine="0"/>
              <w:rPr>
                <w:rFonts w:eastAsiaTheme="minorHAnsi" w:cs="Times New Roman"/>
                <w:i/>
                <w:szCs w:val="24"/>
              </w:rPr>
            </w:pPr>
            <w:r w:rsidRPr="00825F12">
              <w:rPr>
                <w:rFonts w:eastAsia="Times New Roman" w:cs="Times New Roman"/>
                <w:i/>
                <w:szCs w:val="24"/>
              </w:rPr>
              <w:t>13.Dryomys nitedula</w:t>
            </w:r>
          </w:p>
        </w:tc>
        <w:tc>
          <w:tcPr>
            <w:tcW w:w="1626" w:type="dxa"/>
            <w:vAlign w:val="center"/>
          </w:tcPr>
          <w:p w:rsidR="00825F12" w:rsidRPr="00825F12" w:rsidRDefault="00825F12" w:rsidP="00825F12">
            <w:pPr>
              <w:ind w:firstLine="0"/>
              <w:jc w:val="center"/>
              <w:rPr>
                <w:rFonts w:eastAsiaTheme="minorHAnsi" w:cs="Times New Roman"/>
                <w:szCs w:val="24"/>
              </w:rPr>
            </w:pPr>
          </w:p>
        </w:tc>
        <w:tc>
          <w:tcPr>
            <w:tcW w:w="2231" w:type="dxa"/>
            <w:vAlign w:val="center"/>
          </w:tcPr>
          <w:p w:rsidR="00825F12" w:rsidRPr="00825F12" w:rsidRDefault="00825F12" w:rsidP="00825F12">
            <w:pPr>
              <w:ind w:firstLine="0"/>
              <w:jc w:val="left"/>
              <w:rPr>
                <w:rFonts w:eastAsiaTheme="minorHAnsi" w:cs="Times New Roman"/>
                <w:sz w:val="20"/>
                <w:szCs w:val="20"/>
                <w:shd w:val="clear" w:color="auto" w:fill="FFFFFF"/>
              </w:rPr>
            </w:pPr>
            <w:r w:rsidRPr="00825F12">
              <w:rPr>
                <w:rFonts w:eastAsiaTheme="minorHAnsi" w:cs="Times New Roman"/>
                <w:szCs w:val="24"/>
              </w:rPr>
              <w:t>ЛЦ,непознат</w:t>
            </w:r>
          </w:p>
        </w:tc>
        <w:tc>
          <w:tcPr>
            <w:tcW w:w="1703" w:type="dxa"/>
            <w:vAlign w:val="center"/>
          </w:tcPr>
          <w:p w:rsidR="00825F12" w:rsidRPr="00825F12" w:rsidRDefault="00825F12" w:rsidP="00825F12">
            <w:pPr>
              <w:ind w:firstLine="0"/>
              <w:jc w:val="center"/>
              <w:rPr>
                <w:rFonts w:eastAsiaTheme="minorHAnsi" w:cs="Times New Roman"/>
                <w:szCs w:val="24"/>
              </w:rPr>
            </w:pPr>
          </w:p>
        </w:tc>
        <w:tc>
          <w:tcPr>
            <w:tcW w:w="1467" w:type="dxa"/>
            <w:vAlign w:val="center"/>
          </w:tcPr>
          <w:p w:rsidR="00825F12" w:rsidRPr="00825F12" w:rsidRDefault="00825F12" w:rsidP="00825F12">
            <w:pPr>
              <w:ind w:firstLine="0"/>
              <w:jc w:val="center"/>
              <w:rPr>
                <w:rFonts w:eastAsiaTheme="minorHAnsi" w:cs="Times New Roman"/>
                <w:szCs w:val="24"/>
              </w:rPr>
            </w:pPr>
          </w:p>
        </w:tc>
      </w:tr>
      <w:tr w:rsidR="00825F12" w:rsidRPr="00825F12" w:rsidTr="00825F12">
        <w:trPr>
          <w:trHeight w:val="242"/>
          <w:tblHeader/>
          <w:jc w:val="center"/>
        </w:trPr>
        <w:tc>
          <w:tcPr>
            <w:tcW w:w="2305" w:type="dxa"/>
            <w:vMerge w:val="restart"/>
          </w:tcPr>
          <w:p w:rsidR="00825F12" w:rsidRPr="00825F12" w:rsidRDefault="00825F12" w:rsidP="00825F12">
            <w:pPr>
              <w:ind w:firstLine="0"/>
              <w:rPr>
                <w:rFonts w:eastAsiaTheme="minorHAnsi" w:cs="Times New Roman"/>
                <w:b/>
                <w:bCs/>
                <w:szCs w:val="24"/>
              </w:rPr>
            </w:pPr>
            <w:r w:rsidRPr="00825F12">
              <w:rPr>
                <w:rFonts w:eastAsiaTheme="minorHAnsi" w:cs="Times New Roman"/>
                <w:b/>
                <w:bCs/>
                <w:szCs w:val="24"/>
              </w:rPr>
              <w:lastRenderedPageBreak/>
              <w:t>ARTIODACTYLA</w:t>
            </w:r>
          </w:p>
        </w:tc>
        <w:tc>
          <w:tcPr>
            <w:tcW w:w="3202" w:type="dxa"/>
            <w:vAlign w:val="center"/>
          </w:tcPr>
          <w:p w:rsidR="00825F12" w:rsidRPr="00825F12" w:rsidRDefault="00825F12" w:rsidP="00825F12">
            <w:pPr>
              <w:ind w:firstLine="0"/>
              <w:jc w:val="left"/>
              <w:rPr>
                <w:rFonts w:eastAsia="Times New Roman" w:cs="Times New Roman"/>
                <w:i/>
                <w:szCs w:val="24"/>
              </w:rPr>
            </w:pPr>
            <w:r w:rsidRPr="00825F12">
              <w:rPr>
                <w:rFonts w:eastAsia="Times New Roman" w:cs="Times New Roman"/>
                <w:i/>
                <w:szCs w:val="24"/>
              </w:rPr>
              <w:t>1.Cаprеоlus cаprеоlus</w:t>
            </w:r>
          </w:p>
        </w:tc>
        <w:tc>
          <w:tcPr>
            <w:tcW w:w="1626" w:type="dxa"/>
            <w:vAlign w:val="center"/>
          </w:tcPr>
          <w:p w:rsidR="00825F12" w:rsidRPr="00825F12" w:rsidRDefault="00825F12" w:rsidP="00825F12">
            <w:pPr>
              <w:ind w:firstLine="0"/>
              <w:jc w:val="center"/>
              <w:rPr>
                <w:rFonts w:eastAsiaTheme="minorHAnsi" w:cs="Times New Roman"/>
                <w:szCs w:val="24"/>
              </w:rPr>
            </w:pPr>
          </w:p>
        </w:tc>
        <w:tc>
          <w:tcPr>
            <w:tcW w:w="2231" w:type="dxa"/>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ЛЦ,расте</w:t>
            </w:r>
          </w:p>
        </w:tc>
        <w:tc>
          <w:tcPr>
            <w:tcW w:w="1703" w:type="dxa"/>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III</w:t>
            </w:r>
          </w:p>
        </w:tc>
        <w:tc>
          <w:tcPr>
            <w:tcW w:w="1467" w:type="dxa"/>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ЗЛ</w:t>
            </w:r>
          </w:p>
        </w:tc>
      </w:tr>
      <w:tr w:rsidR="00825F12" w:rsidRPr="00825F12" w:rsidTr="00825F12">
        <w:trPr>
          <w:trHeight w:val="146"/>
          <w:tblHeader/>
          <w:jc w:val="center"/>
        </w:trPr>
        <w:tc>
          <w:tcPr>
            <w:tcW w:w="2305" w:type="dxa"/>
            <w:vMerge/>
          </w:tcPr>
          <w:p w:rsidR="00825F12" w:rsidRPr="00825F12" w:rsidRDefault="00825F12" w:rsidP="00825F12">
            <w:pPr>
              <w:ind w:firstLine="0"/>
              <w:rPr>
                <w:rFonts w:eastAsiaTheme="minorHAnsi" w:cs="Times New Roman"/>
                <w:b/>
                <w:bCs/>
                <w:szCs w:val="24"/>
              </w:rPr>
            </w:pPr>
          </w:p>
        </w:tc>
        <w:tc>
          <w:tcPr>
            <w:tcW w:w="3202" w:type="dxa"/>
          </w:tcPr>
          <w:p w:rsidR="00825F12" w:rsidRPr="00825F12" w:rsidRDefault="00825F12" w:rsidP="00825F12">
            <w:pPr>
              <w:ind w:firstLine="0"/>
              <w:rPr>
                <w:rFonts w:eastAsia="Times New Roman" w:cs="Times New Roman"/>
                <w:i/>
                <w:szCs w:val="24"/>
              </w:rPr>
            </w:pPr>
            <w:r w:rsidRPr="00825F12">
              <w:rPr>
                <w:rFonts w:eastAsia="Times New Roman" w:cs="Times New Roman"/>
                <w:i/>
                <w:szCs w:val="24"/>
              </w:rPr>
              <w:t>2.Sus scrоfа</w:t>
            </w:r>
          </w:p>
        </w:tc>
        <w:tc>
          <w:tcPr>
            <w:tcW w:w="1626" w:type="dxa"/>
            <w:vAlign w:val="center"/>
          </w:tcPr>
          <w:p w:rsidR="00825F12" w:rsidRPr="00825F12" w:rsidRDefault="00825F12" w:rsidP="00825F12">
            <w:pPr>
              <w:ind w:firstLine="0"/>
              <w:jc w:val="center"/>
              <w:rPr>
                <w:rFonts w:eastAsiaTheme="minorHAnsi" w:cs="Times New Roman"/>
                <w:szCs w:val="24"/>
              </w:rPr>
            </w:pPr>
          </w:p>
        </w:tc>
        <w:tc>
          <w:tcPr>
            <w:tcW w:w="2231" w:type="dxa"/>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ЛЦ,непознат</w:t>
            </w:r>
          </w:p>
        </w:tc>
        <w:tc>
          <w:tcPr>
            <w:tcW w:w="1703" w:type="dxa"/>
            <w:vAlign w:val="center"/>
          </w:tcPr>
          <w:p w:rsidR="00825F12" w:rsidRPr="00825F12" w:rsidRDefault="00825F12" w:rsidP="00825F12">
            <w:pPr>
              <w:ind w:firstLine="0"/>
              <w:jc w:val="center"/>
              <w:rPr>
                <w:rFonts w:eastAsiaTheme="minorHAnsi" w:cs="Times New Roman"/>
                <w:szCs w:val="24"/>
              </w:rPr>
            </w:pPr>
          </w:p>
        </w:tc>
        <w:tc>
          <w:tcPr>
            <w:tcW w:w="1467" w:type="dxa"/>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ЗЛ</w:t>
            </w:r>
          </w:p>
        </w:tc>
      </w:tr>
      <w:tr w:rsidR="00825F12" w:rsidRPr="00825F12" w:rsidTr="00825F12">
        <w:trPr>
          <w:trHeight w:val="333"/>
          <w:tblHeader/>
          <w:jc w:val="center"/>
        </w:trPr>
        <w:tc>
          <w:tcPr>
            <w:tcW w:w="2305" w:type="dxa"/>
          </w:tcPr>
          <w:p w:rsidR="00825F12" w:rsidRPr="00825F12" w:rsidRDefault="00825F12" w:rsidP="00825F12">
            <w:pPr>
              <w:ind w:firstLine="0"/>
              <w:rPr>
                <w:rFonts w:eastAsiaTheme="minorHAnsi" w:cs="Times New Roman"/>
                <w:b/>
                <w:bCs/>
                <w:szCs w:val="24"/>
              </w:rPr>
            </w:pPr>
          </w:p>
        </w:tc>
        <w:tc>
          <w:tcPr>
            <w:tcW w:w="3202" w:type="dxa"/>
          </w:tcPr>
          <w:p w:rsidR="00825F12" w:rsidRPr="00825F12" w:rsidRDefault="00825F12" w:rsidP="00825F12">
            <w:pPr>
              <w:ind w:firstLine="0"/>
              <w:rPr>
                <w:rFonts w:eastAsia="Times New Roman" w:cs="Times New Roman"/>
                <w:i/>
                <w:szCs w:val="24"/>
              </w:rPr>
            </w:pPr>
            <w:r w:rsidRPr="00825F12">
              <w:rPr>
                <w:rFonts w:eastAsia="Times New Roman" w:cs="Times New Roman"/>
                <w:i/>
                <w:szCs w:val="24"/>
              </w:rPr>
              <w:t>3.Rupicapra rupicapra</w:t>
            </w:r>
          </w:p>
        </w:tc>
        <w:tc>
          <w:tcPr>
            <w:tcW w:w="1626" w:type="dxa"/>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IV</w:t>
            </w:r>
          </w:p>
        </w:tc>
        <w:tc>
          <w:tcPr>
            <w:tcW w:w="2231" w:type="dxa"/>
            <w:vAlign w:val="center"/>
          </w:tcPr>
          <w:p w:rsidR="00825F12" w:rsidRPr="00825F12" w:rsidRDefault="00825F12" w:rsidP="00825F12">
            <w:pPr>
              <w:ind w:firstLine="0"/>
              <w:jc w:val="left"/>
              <w:rPr>
                <w:rFonts w:eastAsiaTheme="minorHAnsi" w:cs="Times New Roman"/>
                <w:sz w:val="20"/>
                <w:szCs w:val="20"/>
                <w:shd w:val="clear" w:color="auto" w:fill="FFFFFF"/>
              </w:rPr>
            </w:pPr>
            <w:r w:rsidRPr="00825F12">
              <w:rPr>
                <w:rFonts w:eastAsiaTheme="minorHAnsi" w:cs="Times New Roman"/>
                <w:szCs w:val="24"/>
              </w:rPr>
              <w:t>ЛЦ,непознат</w:t>
            </w:r>
          </w:p>
        </w:tc>
        <w:tc>
          <w:tcPr>
            <w:tcW w:w="1703" w:type="dxa"/>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III</w:t>
            </w:r>
          </w:p>
        </w:tc>
        <w:tc>
          <w:tcPr>
            <w:tcW w:w="1467" w:type="dxa"/>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ЗЛ</w:t>
            </w:r>
          </w:p>
        </w:tc>
      </w:tr>
    </w:tbl>
    <w:p w:rsidR="00825F12" w:rsidRPr="00825F12" w:rsidRDefault="00825F12" w:rsidP="00825F12">
      <w:pPr>
        <w:rPr>
          <w:rFonts w:eastAsiaTheme="minorHAnsi" w:cs="Times New Roman"/>
          <w:b/>
          <w:szCs w:val="24"/>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2843"/>
        <w:gridCol w:w="3123"/>
        <w:gridCol w:w="1620"/>
        <w:gridCol w:w="1440"/>
        <w:gridCol w:w="2686"/>
        <w:gridCol w:w="1440"/>
      </w:tblGrid>
      <w:tr w:rsidR="00825F12" w:rsidRPr="00825F12" w:rsidTr="00825F12">
        <w:trPr>
          <w:trHeight w:val="332"/>
          <w:tblHeader/>
          <w:jc w:val="center"/>
        </w:trPr>
        <w:tc>
          <w:tcPr>
            <w:tcW w:w="5469" w:type="dxa"/>
            <w:gridSpan w:val="2"/>
            <w:shd w:val="clear" w:color="auto" w:fill="D9D9D9" w:themeFill="background1" w:themeFillShade="D9"/>
            <w:vAlign w:val="center"/>
          </w:tcPr>
          <w:p w:rsidR="00825F12" w:rsidRPr="00825F12" w:rsidRDefault="00825F12" w:rsidP="00825F12">
            <w:pPr>
              <w:ind w:firstLine="0"/>
              <w:jc w:val="center"/>
              <w:rPr>
                <w:rFonts w:eastAsiaTheme="minorHAnsi" w:cs="Times New Roman"/>
                <w:b/>
                <w:szCs w:val="24"/>
              </w:rPr>
            </w:pPr>
            <w:r w:rsidRPr="00825F12">
              <w:rPr>
                <w:rFonts w:eastAsiaTheme="minorHAnsi" w:cs="Times New Roman"/>
                <w:b/>
                <w:szCs w:val="24"/>
              </w:rPr>
              <w:t>AVES-ПТИЦЕ</w:t>
            </w:r>
          </w:p>
        </w:tc>
        <w:tc>
          <w:tcPr>
            <w:tcW w:w="5746" w:type="dxa"/>
            <w:gridSpan w:val="3"/>
            <w:shd w:val="clear" w:color="auto" w:fill="D9D9D9" w:themeFill="background1" w:themeFillShade="D9"/>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b/>
                <w:bCs/>
                <w:szCs w:val="24"/>
              </w:rPr>
              <w:t>МЕЂУНАРОДНИ СТАТУС</w:t>
            </w:r>
          </w:p>
        </w:tc>
        <w:tc>
          <w:tcPr>
            <w:tcW w:w="1440" w:type="dxa"/>
            <w:shd w:val="clear" w:color="auto" w:fill="D9D9D9" w:themeFill="background1" w:themeFillShade="D9"/>
            <w:vAlign w:val="center"/>
          </w:tcPr>
          <w:p w:rsidR="00825F12" w:rsidRPr="00825F12" w:rsidRDefault="00825F12" w:rsidP="00825F12">
            <w:pPr>
              <w:ind w:firstLine="0"/>
              <w:jc w:val="center"/>
              <w:rPr>
                <w:rFonts w:eastAsiaTheme="minorHAnsi" w:cs="Times New Roman"/>
                <w:szCs w:val="24"/>
              </w:rPr>
            </w:pPr>
          </w:p>
        </w:tc>
      </w:tr>
      <w:tr w:rsidR="00825F12" w:rsidRPr="00825F12" w:rsidTr="00825F12">
        <w:trPr>
          <w:tblHeader/>
          <w:jc w:val="center"/>
        </w:trPr>
        <w:tc>
          <w:tcPr>
            <w:tcW w:w="2346" w:type="dxa"/>
            <w:shd w:val="clear" w:color="auto" w:fill="D9D9D9" w:themeFill="background1" w:themeFillShade="D9"/>
            <w:vAlign w:val="center"/>
          </w:tcPr>
          <w:p w:rsidR="00825F12" w:rsidRPr="00825F12" w:rsidRDefault="00825F12" w:rsidP="00825F12">
            <w:pPr>
              <w:ind w:firstLine="0"/>
              <w:jc w:val="center"/>
              <w:rPr>
                <w:rFonts w:eastAsiaTheme="minorHAnsi" w:cs="Times New Roman"/>
                <w:b/>
                <w:bCs/>
                <w:szCs w:val="24"/>
              </w:rPr>
            </w:pPr>
            <w:r w:rsidRPr="00825F12">
              <w:rPr>
                <w:rFonts w:eastAsiaTheme="minorHAnsi" w:cs="Times New Roman"/>
                <w:b/>
                <w:bCs/>
                <w:szCs w:val="24"/>
              </w:rPr>
              <w:t>ред</w:t>
            </w:r>
          </w:p>
        </w:tc>
        <w:tc>
          <w:tcPr>
            <w:tcW w:w="3123" w:type="dxa"/>
            <w:shd w:val="clear" w:color="auto" w:fill="D9D9D9" w:themeFill="background1" w:themeFillShade="D9"/>
            <w:vAlign w:val="center"/>
          </w:tcPr>
          <w:p w:rsidR="00825F12" w:rsidRPr="00825F12" w:rsidRDefault="00825F12" w:rsidP="00825F12">
            <w:pPr>
              <w:ind w:firstLine="0"/>
              <w:jc w:val="center"/>
              <w:rPr>
                <w:rFonts w:eastAsiaTheme="minorHAnsi" w:cs="Times New Roman"/>
                <w:b/>
                <w:bCs/>
                <w:szCs w:val="24"/>
              </w:rPr>
            </w:pPr>
            <w:r w:rsidRPr="00825F12">
              <w:rPr>
                <w:rFonts w:eastAsiaTheme="minorHAnsi" w:cs="Times New Roman"/>
                <w:b/>
                <w:bCs/>
                <w:szCs w:val="24"/>
              </w:rPr>
              <w:t>врста</w:t>
            </w:r>
          </w:p>
        </w:tc>
        <w:tc>
          <w:tcPr>
            <w:tcW w:w="1620" w:type="dxa"/>
            <w:shd w:val="clear" w:color="auto" w:fill="D9D9D9" w:themeFill="background1" w:themeFillShade="D9"/>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b/>
                <w:bCs/>
                <w:szCs w:val="24"/>
              </w:rPr>
              <w:t>Директива птице</w:t>
            </w:r>
          </w:p>
        </w:tc>
        <w:tc>
          <w:tcPr>
            <w:tcW w:w="1440" w:type="dxa"/>
            <w:shd w:val="clear" w:color="auto" w:fill="D9D9D9" w:themeFill="background1" w:themeFillShade="D9"/>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b/>
                <w:bCs/>
                <w:szCs w:val="24"/>
              </w:rPr>
              <w:t>Бернска конве нција</w:t>
            </w:r>
          </w:p>
        </w:tc>
        <w:tc>
          <w:tcPr>
            <w:tcW w:w="2686" w:type="dxa"/>
            <w:shd w:val="clear" w:color="auto" w:fill="D9D9D9" w:themeFill="background1" w:themeFillShade="D9"/>
            <w:vAlign w:val="center"/>
          </w:tcPr>
          <w:p w:rsidR="00825F12" w:rsidRPr="00825F12" w:rsidRDefault="00825F12" w:rsidP="00825F12">
            <w:pPr>
              <w:ind w:firstLine="0"/>
              <w:jc w:val="center"/>
              <w:rPr>
                <w:rFonts w:eastAsiaTheme="minorHAnsi" w:cs="Times New Roman"/>
                <w:b/>
                <w:bCs/>
                <w:szCs w:val="24"/>
                <w:lang w:val="ru-RU"/>
              </w:rPr>
            </w:pPr>
            <w:r w:rsidRPr="00825F12">
              <w:rPr>
                <w:rFonts w:eastAsiaTheme="minorHAnsi" w:cs="Times New Roman"/>
                <w:b/>
                <w:bCs/>
                <w:szCs w:val="24"/>
                <w:lang w:val="ru-RU"/>
              </w:rPr>
              <w:t>IUCN статус и популациони тренд</w:t>
            </w:r>
          </w:p>
        </w:tc>
        <w:tc>
          <w:tcPr>
            <w:tcW w:w="1440" w:type="dxa"/>
            <w:shd w:val="clear" w:color="auto" w:fill="D9D9D9" w:themeFill="background1" w:themeFillShade="D9"/>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b/>
                <w:bCs/>
                <w:szCs w:val="24"/>
              </w:rPr>
              <w:t>Статус заштите у Србији</w:t>
            </w:r>
          </w:p>
        </w:tc>
      </w:tr>
      <w:tr w:rsidR="00825F12" w:rsidRPr="00825F12" w:rsidTr="00825F12">
        <w:trPr>
          <w:jc w:val="center"/>
        </w:trPr>
        <w:tc>
          <w:tcPr>
            <w:tcW w:w="2346" w:type="dxa"/>
            <w:vMerge w:val="restart"/>
            <w:shd w:val="clear" w:color="auto" w:fill="auto"/>
            <w:vAlign w:val="center"/>
          </w:tcPr>
          <w:p w:rsidR="00825F12" w:rsidRPr="00825F12" w:rsidRDefault="00825F12" w:rsidP="00825F12">
            <w:pPr>
              <w:ind w:firstLine="0"/>
              <w:jc w:val="left"/>
              <w:rPr>
                <w:rFonts w:eastAsiaTheme="minorHAnsi" w:cs="Times New Roman"/>
                <w:b/>
                <w:szCs w:val="24"/>
              </w:rPr>
            </w:pPr>
            <w:r w:rsidRPr="00825F12">
              <w:rPr>
                <w:rFonts w:eastAsiaTheme="minorHAnsi" w:cs="Times New Roman"/>
                <w:b/>
                <w:szCs w:val="24"/>
              </w:rPr>
              <w:t>АNSERIFORMES</w:t>
            </w:r>
          </w:p>
          <w:p w:rsidR="00825F12" w:rsidRPr="00825F12" w:rsidRDefault="00825F12" w:rsidP="00825F12">
            <w:pPr>
              <w:ind w:firstLine="0"/>
              <w:jc w:val="left"/>
              <w:rPr>
                <w:rFonts w:eastAsiaTheme="minorHAnsi" w:cs="Times New Roman"/>
                <w:b/>
                <w:szCs w:val="24"/>
              </w:rPr>
            </w:pPr>
            <w:r w:rsidRPr="00825F12">
              <w:rPr>
                <w:rFonts w:eastAsiaTheme="minorHAnsi" w:cs="Times New Roman"/>
                <w:b/>
                <w:szCs w:val="24"/>
              </w:rPr>
              <w:t>Anatidae</w:t>
            </w:r>
          </w:p>
        </w:tc>
        <w:tc>
          <w:tcPr>
            <w:tcW w:w="3123" w:type="dxa"/>
            <w:shd w:val="clear" w:color="auto" w:fill="auto"/>
            <w:vAlign w:val="center"/>
          </w:tcPr>
          <w:p w:rsidR="00825F12" w:rsidRPr="00825F12" w:rsidRDefault="00825F12" w:rsidP="00825F12">
            <w:pPr>
              <w:ind w:firstLine="0"/>
              <w:jc w:val="left"/>
              <w:rPr>
                <w:rFonts w:eastAsiaTheme="minorHAnsi" w:cs="Times New Roman"/>
                <w:i/>
                <w:szCs w:val="24"/>
              </w:rPr>
            </w:pPr>
            <w:r w:rsidRPr="00825F12">
              <w:rPr>
                <w:rFonts w:eastAsiaTheme="minorHAnsi" w:cs="Times New Roman"/>
                <w:i/>
                <w:szCs w:val="24"/>
              </w:rPr>
              <w:t>Anas platyrhynchos</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ЛЦ,опада</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З</w:t>
            </w:r>
          </w:p>
        </w:tc>
      </w:tr>
      <w:tr w:rsidR="00825F12" w:rsidRPr="00825F12" w:rsidTr="00825F12">
        <w:trPr>
          <w:jc w:val="center"/>
        </w:trPr>
        <w:tc>
          <w:tcPr>
            <w:tcW w:w="2346" w:type="dxa"/>
            <w:vMerge/>
            <w:shd w:val="clear" w:color="auto" w:fill="auto"/>
            <w:vAlign w:val="center"/>
          </w:tcPr>
          <w:p w:rsidR="00825F12" w:rsidRPr="00825F12" w:rsidRDefault="00825F12" w:rsidP="00825F12">
            <w:pPr>
              <w:ind w:firstLine="0"/>
              <w:jc w:val="left"/>
              <w:rPr>
                <w:rFonts w:eastAsiaTheme="minorHAnsi" w:cs="Times New Roman"/>
                <w:b/>
                <w:szCs w:val="24"/>
              </w:rPr>
            </w:pPr>
          </w:p>
        </w:tc>
        <w:tc>
          <w:tcPr>
            <w:tcW w:w="3123" w:type="dxa"/>
            <w:shd w:val="clear" w:color="auto" w:fill="auto"/>
            <w:vAlign w:val="center"/>
          </w:tcPr>
          <w:p w:rsidR="00825F12" w:rsidRPr="00825F12" w:rsidRDefault="00825F12" w:rsidP="00825F12">
            <w:pPr>
              <w:ind w:firstLine="0"/>
              <w:jc w:val="left"/>
              <w:rPr>
                <w:rFonts w:eastAsiaTheme="minorHAnsi" w:cs="Times New Roman"/>
                <w:i/>
                <w:szCs w:val="24"/>
              </w:rPr>
            </w:pPr>
            <w:r w:rsidRPr="00825F12">
              <w:rPr>
                <w:rFonts w:eastAsiaTheme="minorHAnsi" w:cs="Times New Roman"/>
                <w:i/>
                <w:szCs w:val="24"/>
              </w:rPr>
              <w:t>Mergus merganser</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jc w:val="center"/>
        </w:trPr>
        <w:tc>
          <w:tcPr>
            <w:tcW w:w="2346" w:type="dxa"/>
            <w:shd w:val="clear" w:color="auto" w:fill="auto"/>
            <w:vAlign w:val="center"/>
          </w:tcPr>
          <w:p w:rsidR="00825F12" w:rsidRPr="00825F12" w:rsidRDefault="00825F12" w:rsidP="00825F12">
            <w:pPr>
              <w:ind w:firstLine="0"/>
              <w:jc w:val="left"/>
              <w:rPr>
                <w:rFonts w:eastAsiaTheme="minorHAnsi" w:cs="Times New Roman"/>
                <w:b/>
                <w:szCs w:val="24"/>
              </w:rPr>
            </w:pPr>
            <w:r w:rsidRPr="00825F12">
              <w:rPr>
                <w:rFonts w:eastAsiaTheme="minorHAnsi" w:cs="Times New Roman"/>
                <w:b/>
                <w:szCs w:val="24"/>
              </w:rPr>
              <w:t>PELECANIFORMES</w:t>
            </w:r>
          </w:p>
          <w:p w:rsidR="00825F12" w:rsidRPr="00825F12" w:rsidRDefault="00825F12" w:rsidP="00825F12">
            <w:pPr>
              <w:ind w:firstLine="0"/>
              <w:jc w:val="left"/>
              <w:rPr>
                <w:rFonts w:eastAsiaTheme="minorHAnsi" w:cs="Times New Roman"/>
                <w:b/>
                <w:szCs w:val="24"/>
              </w:rPr>
            </w:pPr>
            <w:r w:rsidRPr="00825F12">
              <w:rPr>
                <w:rFonts w:eastAsiaTheme="minorHAnsi" w:cs="Times New Roman"/>
                <w:b/>
                <w:szCs w:val="24"/>
              </w:rPr>
              <w:t>Phalacrocoracidae</w:t>
            </w:r>
          </w:p>
        </w:tc>
        <w:tc>
          <w:tcPr>
            <w:tcW w:w="3123" w:type="dxa"/>
            <w:shd w:val="clear" w:color="auto" w:fill="auto"/>
            <w:vAlign w:val="center"/>
          </w:tcPr>
          <w:p w:rsidR="00825F12" w:rsidRPr="00825F12" w:rsidRDefault="00825F12" w:rsidP="00825F12">
            <w:pPr>
              <w:ind w:firstLine="0"/>
              <w:jc w:val="left"/>
              <w:rPr>
                <w:rFonts w:eastAsiaTheme="minorHAnsi" w:cs="Times New Roman"/>
                <w:i/>
                <w:szCs w:val="24"/>
              </w:rPr>
            </w:pPr>
            <w:r w:rsidRPr="00825F12">
              <w:rPr>
                <w:rFonts w:eastAsiaTheme="minorHAnsi" w:cs="Times New Roman"/>
                <w:i/>
                <w:szCs w:val="24"/>
              </w:rPr>
              <w:t>Phalacrocorax carbo</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ЛЦ,расте</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З</w:t>
            </w:r>
          </w:p>
        </w:tc>
      </w:tr>
      <w:tr w:rsidR="00825F12" w:rsidRPr="00825F12" w:rsidTr="00825F12">
        <w:trPr>
          <w:jc w:val="center"/>
        </w:trPr>
        <w:tc>
          <w:tcPr>
            <w:tcW w:w="2346" w:type="dxa"/>
            <w:shd w:val="clear" w:color="auto" w:fill="auto"/>
            <w:vAlign w:val="center"/>
          </w:tcPr>
          <w:p w:rsidR="00825F12" w:rsidRPr="00825F12" w:rsidRDefault="00825F12" w:rsidP="00825F12">
            <w:pPr>
              <w:ind w:firstLine="0"/>
              <w:jc w:val="left"/>
              <w:rPr>
                <w:rFonts w:eastAsiaTheme="minorHAnsi" w:cs="Times New Roman"/>
                <w:b/>
                <w:szCs w:val="24"/>
              </w:rPr>
            </w:pPr>
            <w:r w:rsidRPr="00825F12">
              <w:rPr>
                <w:rFonts w:eastAsiaTheme="minorHAnsi" w:cs="Times New Roman"/>
                <w:b/>
                <w:szCs w:val="24"/>
              </w:rPr>
              <w:t>CICONIIFORMES</w:t>
            </w:r>
          </w:p>
          <w:p w:rsidR="00825F12" w:rsidRPr="00825F12" w:rsidRDefault="00825F12" w:rsidP="00825F12">
            <w:pPr>
              <w:ind w:firstLine="0"/>
              <w:jc w:val="left"/>
              <w:rPr>
                <w:rFonts w:eastAsiaTheme="minorHAnsi" w:cs="Times New Roman"/>
                <w:b/>
                <w:szCs w:val="24"/>
              </w:rPr>
            </w:pPr>
            <w:r w:rsidRPr="00825F12">
              <w:rPr>
                <w:rFonts w:eastAsiaTheme="minorHAnsi" w:cs="Times New Roman"/>
                <w:b/>
                <w:szCs w:val="24"/>
              </w:rPr>
              <w:t>Ardeidae</w:t>
            </w:r>
          </w:p>
        </w:tc>
        <w:tc>
          <w:tcPr>
            <w:tcW w:w="3123" w:type="dxa"/>
            <w:shd w:val="clear" w:color="auto" w:fill="auto"/>
            <w:vAlign w:val="center"/>
          </w:tcPr>
          <w:p w:rsidR="00825F12" w:rsidRPr="00825F12" w:rsidRDefault="00825F12" w:rsidP="00825F12">
            <w:pPr>
              <w:ind w:firstLine="0"/>
              <w:jc w:val="left"/>
              <w:rPr>
                <w:rFonts w:eastAsiaTheme="minorHAnsi" w:cs="Times New Roman"/>
                <w:i/>
                <w:szCs w:val="24"/>
              </w:rPr>
            </w:pPr>
          </w:p>
          <w:p w:rsidR="00825F12" w:rsidRPr="00825F12" w:rsidRDefault="00825F12" w:rsidP="00825F12">
            <w:pPr>
              <w:ind w:firstLine="0"/>
              <w:jc w:val="left"/>
              <w:rPr>
                <w:rFonts w:eastAsiaTheme="minorHAnsi" w:cs="Times New Roman"/>
                <w:i/>
                <w:szCs w:val="24"/>
              </w:rPr>
            </w:pPr>
            <w:r w:rsidRPr="00825F12">
              <w:rPr>
                <w:rFonts w:eastAsiaTheme="minorHAnsi" w:cs="Times New Roman"/>
                <w:i/>
                <w:szCs w:val="24"/>
              </w:rPr>
              <w:t>Ardea cinerea</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III</w:t>
            </w: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 непознат</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З</w:t>
            </w:r>
          </w:p>
        </w:tc>
      </w:tr>
      <w:tr w:rsidR="00825F12" w:rsidRPr="00825F12" w:rsidTr="00825F12">
        <w:trPr>
          <w:jc w:val="center"/>
        </w:trPr>
        <w:tc>
          <w:tcPr>
            <w:tcW w:w="2346" w:type="dxa"/>
            <w:shd w:val="clear" w:color="auto" w:fill="auto"/>
            <w:vAlign w:val="center"/>
          </w:tcPr>
          <w:p w:rsidR="00825F12" w:rsidRPr="00825F12" w:rsidRDefault="00825F12" w:rsidP="00825F12">
            <w:pPr>
              <w:autoSpaceDE w:val="0"/>
              <w:autoSpaceDN w:val="0"/>
              <w:adjustRightInd w:val="0"/>
              <w:ind w:firstLine="0"/>
              <w:jc w:val="left"/>
              <w:rPr>
                <w:rFonts w:eastAsiaTheme="minorHAnsi" w:cs="Times New Roman"/>
                <w:b/>
                <w:szCs w:val="24"/>
              </w:rPr>
            </w:pPr>
            <w:r w:rsidRPr="00825F12">
              <w:rPr>
                <w:rFonts w:eastAsiaTheme="minorHAnsi" w:cs="Times New Roman"/>
                <w:b/>
                <w:szCs w:val="24"/>
              </w:rPr>
              <w:t>CAPRIMULGIFORMES</w:t>
            </w:r>
          </w:p>
          <w:p w:rsidR="00825F12" w:rsidRPr="00825F12" w:rsidRDefault="00825F12" w:rsidP="00825F12">
            <w:pPr>
              <w:autoSpaceDE w:val="0"/>
              <w:autoSpaceDN w:val="0"/>
              <w:adjustRightInd w:val="0"/>
              <w:ind w:firstLine="0"/>
              <w:jc w:val="left"/>
              <w:rPr>
                <w:rFonts w:eastAsiaTheme="minorHAnsi" w:cs="Times New Roman"/>
                <w:b/>
                <w:bCs/>
                <w:szCs w:val="24"/>
              </w:rPr>
            </w:pPr>
            <w:r w:rsidRPr="00825F12">
              <w:rPr>
                <w:rFonts w:eastAsiaTheme="minorHAnsi" w:cs="Times New Roman"/>
                <w:b/>
                <w:bCs/>
                <w:szCs w:val="24"/>
              </w:rPr>
              <w:t>Camprimulgidae</w:t>
            </w:r>
          </w:p>
        </w:tc>
        <w:tc>
          <w:tcPr>
            <w:tcW w:w="3123"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i/>
                <w:iCs/>
                <w:szCs w:val="24"/>
              </w:rPr>
              <w:t>Caprimulgus europeus</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w:t>
            </w: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ЛЦ,опада</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jc w:val="center"/>
        </w:trPr>
        <w:tc>
          <w:tcPr>
            <w:tcW w:w="2346" w:type="dxa"/>
            <w:vMerge w:val="restart"/>
            <w:shd w:val="clear" w:color="auto" w:fill="auto"/>
            <w:vAlign w:val="center"/>
          </w:tcPr>
          <w:p w:rsidR="00825F12" w:rsidRPr="00825F12" w:rsidRDefault="00825F12" w:rsidP="00825F12">
            <w:pPr>
              <w:autoSpaceDE w:val="0"/>
              <w:autoSpaceDN w:val="0"/>
              <w:adjustRightInd w:val="0"/>
              <w:ind w:firstLine="0"/>
              <w:jc w:val="left"/>
              <w:rPr>
                <w:rFonts w:eastAsiaTheme="minorHAnsi" w:cs="Times New Roman"/>
                <w:b/>
                <w:szCs w:val="24"/>
              </w:rPr>
            </w:pPr>
            <w:r w:rsidRPr="00825F12">
              <w:rPr>
                <w:rFonts w:eastAsiaTheme="minorHAnsi" w:cs="Times New Roman"/>
                <w:b/>
                <w:szCs w:val="24"/>
              </w:rPr>
              <w:t>CHARADRIIFORMES</w:t>
            </w:r>
          </w:p>
          <w:p w:rsidR="00825F12" w:rsidRPr="00825F12" w:rsidRDefault="00825F12" w:rsidP="00825F12">
            <w:pPr>
              <w:ind w:firstLine="0"/>
              <w:jc w:val="left"/>
              <w:rPr>
                <w:rFonts w:eastAsiaTheme="minorHAnsi" w:cs="Times New Roman"/>
                <w:b/>
                <w:szCs w:val="24"/>
              </w:rPr>
            </w:pPr>
            <w:r w:rsidRPr="00825F12">
              <w:rPr>
                <w:rFonts w:eastAsiaTheme="minorHAnsi" w:cs="Times New Roman"/>
                <w:b/>
                <w:bCs/>
                <w:szCs w:val="24"/>
              </w:rPr>
              <w:t>Scolopacidae</w:t>
            </w:r>
          </w:p>
        </w:tc>
        <w:tc>
          <w:tcPr>
            <w:tcW w:w="3123" w:type="dxa"/>
            <w:shd w:val="clear" w:color="auto" w:fill="auto"/>
            <w:vAlign w:val="center"/>
          </w:tcPr>
          <w:p w:rsidR="00825F12" w:rsidRPr="00825F12" w:rsidRDefault="00825F12" w:rsidP="00825F12">
            <w:pPr>
              <w:ind w:firstLine="0"/>
              <w:jc w:val="left"/>
              <w:rPr>
                <w:rFonts w:eastAsiaTheme="minorHAnsi" w:cs="Times New Roman"/>
                <w:i/>
                <w:iCs/>
                <w:szCs w:val="24"/>
              </w:rPr>
            </w:pPr>
            <w:r w:rsidRPr="00825F12">
              <w:rPr>
                <w:rFonts w:eastAsiaTheme="minorHAnsi" w:cs="Times New Roman"/>
                <w:i/>
                <w:iCs/>
                <w:szCs w:val="24"/>
              </w:rPr>
              <w:t>Actitis hypoleucos</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ЛЦ,опада</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jc w:val="center"/>
        </w:trPr>
        <w:tc>
          <w:tcPr>
            <w:tcW w:w="2346" w:type="dxa"/>
            <w:vMerge/>
            <w:shd w:val="clear" w:color="auto" w:fill="auto"/>
            <w:vAlign w:val="center"/>
          </w:tcPr>
          <w:p w:rsidR="00825F12" w:rsidRPr="00825F12" w:rsidRDefault="00825F12" w:rsidP="00825F12">
            <w:pPr>
              <w:ind w:firstLine="0"/>
              <w:jc w:val="left"/>
              <w:rPr>
                <w:rFonts w:eastAsiaTheme="minorHAnsi" w:cs="Times New Roman"/>
                <w:b/>
                <w:szCs w:val="24"/>
              </w:rPr>
            </w:pPr>
          </w:p>
        </w:tc>
        <w:tc>
          <w:tcPr>
            <w:tcW w:w="3123"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i/>
                <w:iCs/>
                <w:szCs w:val="24"/>
              </w:rPr>
              <w:t>Scolopax rusticola</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ЛЦ,стабилан</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З</w:t>
            </w:r>
          </w:p>
        </w:tc>
      </w:tr>
      <w:tr w:rsidR="00825F12" w:rsidRPr="00825F12" w:rsidTr="00825F12">
        <w:trPr>
          <w:trHeight w:val="287"/>
          <w:jc w:val="center"/>
        </w:trPr>
        <w:tc>
          <w:tcPr>
            <w:tcW w:w="2346" w:type="dxa"/>
            <w:vMerge w:val="restart"/>
            <w:shd w:val="clear" w:color="auto" w:fill="auto"/>
            <w:vAlign w:val="center"/>
          </w:tcPr>
          <w:p w:rsidR="00825F12" w:rsidRPr="00825F12" w:rsidRDefault="00825F12" w:rsidP="00825F12">
            <w:pPr>
              <w:autoSpaceDE w:val="0"/>
              <w:autoSpaceDN w:val="0"/>
              <w:adjustRightInd w:val="0"/>
              <w:ind w:firstLine="0"/>
              <w:jc w:val="left"/>
              <w:rPr>
                <w:rFonts w:eastAsia="TimesNewRoman" w:cs="Times New Roman"/>
                <w:b/>
                <w:szCs w:val="24"/>
              </w:rPr>
            </w:pPr>
            <w:r w:rsidRPr="00825F12">
              <w:rPr>
                <w:rFonts w:eastAsiaTheme="minorHAnsi" w:cs="Times New Roman"/>
                <w:b/>
                <w:szCs w:val="24"/>
              </w:rPr>
              <w:t>COLUMBIFORMES</w:t>
            </w:r>
          </w:p>
          <w:p w:rsidR="00825F12" w:rsidRPr="00825F12" w:rsidRDefault="00825F12" w:rsidP="00825F12">
            <w:pPr>
              <w:ind w:firstLine="0"/>
              <w:jc w:val="left"/>
              <w:rPr>
                <w:rFonts w:eastAsiaTheme="minorHAnsi" w:cs="Times New Roman"/>
                <w:b/>
                <w:szCs w:val="24"/>
              </w:rPr>
            </w:pPr>
            <w:r w:rsidRPr="00825F12">
              <w:rPr>
                <w:rFonts w:eastAsiaTheme="minorHAnsi" w:cs="Times New Roman"/>
                <w:b/>
                <w:bCs/>
                <w:szCs w:val="24"/>
              </w:rPr>
              <w:t>Columbidae</w:t>
            </w:r>
          </w:p>
        </w:tc>
        <w:tc>
          <w:tcPr>
            <w:tcW w:w="3123"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i/>
                <w:iCs/>
                <w:szCs w:val="24"/>
              </w:rPr>
              <w:t>Columba oenas</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ЛЦ,стабилан</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jc w:val="center"/>
        </w:trPr>
        <w:tc>
          <w:tcPr>
            <w:tcW w:w="2346" w:type="dxa"/>
            <w:vMerge/>
            <w:shd w:val="clear" w:color="auto" w:fill="auto"/>
            <w:vAlign w:val="center"/>
          </w:tcPr>
          <w:p w:rsidR="00825F12" w:rsidRPr="00825F12" w:rsidRDefault="00825F12" w:rsidP="00825F12">
            <w:pPr>
              <w:autoSpaceDE w:val="0"/>
              <w:autoSpaceDN w:val="0"/>
              <w:adjustRightInd w:val="0"/>
              <w:ind w:firstLine="0"/>
              <w:jc w:val="left"/>
              <w:rPr>
                <w:rFonts w:eastAsiaTheme="minorHAnsi" w:cs="Times New Roman"/>
                <w:b/>
                <w:szCs w:val="24"/>
              </w:rPr>
            </w:pPr>
          </w:p>
        </w:tc>
        <w:tc>
          <w:tcPr>
            <w:tcW w:w="3123" w:type="dxa"/>
            <w:shd w:val="clear" w:color="auto" w:fill="auto"/>
            <w:vAlign w:val="center"/>
          </w:tcPr>
          <w:p w:rsidR="00825F12" w:rsidRPr="00825F12" w:rsidRDefault="00825F12" w:rsidP="00825F12">
            <w:pPr>
              <w:ind w:firstLine="0"/>
              <w:jc w:val="left"/>
              <w:rPr>
                <w:rFonts w:eastAsiaTheme="minorHAnsi" w:cs="Times New Roman"/>
                <w:i/>
                <w:iCs/>
                <w:szCs w:val="24"/>
              </w:rPr>
            </w:pPr>
            <w:r w:rsidRPr="00825F12">
              <w:rPr>
                <w:rFonts w:eastAsiaTheme="minorHAnsi" w:cs="Times New Roman"/>
                <w:i/>
                <w:iCs/>
                <w:szCs w:val="24"/>
              </w:rPr>
              <w:t>Columba palumbus</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III</w:t>
            </w: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ЛЦ,расте</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З</w:t>
            </w:r>
          </w:p>
        </w:tc>
      </w:tr>
      <w:tr w:rsidR="00825F12" w:rsidRPr="00825F12" w:rsidTr="00825F12">
        <w:trPr>
          <w:jc w:val="center"/>
        </w:trPr>
        <w:tc>
          <w:tcPr>
            <w:tcW w:w="2346" w:type="dxa"/>
            <w:vMerge/>
            <w:shd w:val="clear" w:color="auto" w:fill="auto"/>
            <w:vAlign w:val="center"/>
          </w:tcPr>
          <w:p w:rsidR="00825F12" w:rsidRPr="00825F12" w:rsidRDefault="00825F12" w:rsidP="00825F12">
            <w:pPr>
              <w:autoSpaceDE w:val="0"/>
              <w:autoSpaceDN w:val="0"/>
              <w:adjustRightInd w:val="0"/>
              <w:ind w:firstLine="0"/>
              <w:jc w:val="left"/>
              <w:rPr>
                <w:rFonts w:eastAsiaTheme="minorHAnsi" w:cs="Times New Roman"/>
                <w:b/>
                <w:szCs w:val="24"/>
              </w:rPr>
            </w:pPr>
          </w:p>
        </w:tc>
        <w:tc>
          <w:tcPr>
            <w:tcW w:w="3123" w:type="dxa"/>
            <w:shd w:val="clear" w:color="auto" w:fill="auto"/>
            <w:vAlign w:val="center"/>
          </w:tcPr>
          <w:p w:rsidR="00825F12" w:rsidRPr="00825F12" w:rsidRDefault="00825F12" w:rsidP="00825F12">
            <w:pPr>
              <w:ind w:firstLine="0"/>
              <w:jc w:val="left"/>
              <w:rPr>
                <w:rFonts w:eastAsiaTheme="minorHAnsi" w:cs="Times New Roman"/>
                <w:i/>
                <w:iCs/>
                <w:szCs w:val="24"/>
              </w:rPr>
            </w:pPr>
            <w:r w:rsidRPr="00825F12">
              <w:rPr>
                <w:rFonts w:eastAsiaTheme="minorHAnsi" w:cs="Times New Roman"/>
                <w:i/>
                <w:iCs/>
                <w:szCs w:val="24"/>
              </w:rPr>
              <w:t>Streptopelia turtur</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ЛЦ,опада</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З</w:t>
            </w:r>
          </w:p>
        </w:tc>
      </w:tr>
      <w:tr w:rsidR="00825F12" w:rsidRPr="00825F12" w:rsidTr="00825F12">
        <w:trPr>
          <w:jc w:val="center"/>
        </w:trPr>
        <w:tc>
          <w:tcPr>
            <w:tcW w:w="2346" w:type="dxa"/>
            <w:vMerge/>
            <w:shd w:val="clear" w:color="auto" w:fill="auto"/>
            <w:vAlign w:val="center"/>
          </w:tcPr>
          <w:p w:rsidR="00825F12" w:rsidRPr="00825F12" w:rsidRDefault="00825F12" w:rsidP="00825F12">
            <w:pPr>
              <w:autoSpaceDE w:val="0"/>
              <w:autoSpaceDN w:val="0"/>
              <w:adjustRightInd w:val="0"/>
              <w:ind w:firstLine="0"/>
              <w:jc w:val="left"/>
              <w:rPr>
                <w:rFonts w:eastAsiaTheme="minorHAnsi" w:cs="Times New Roman"/>
                <w:b/>
                <w:szCs w:val="24"/>
              </w:rPr>
            </w:pPr>
          </w:p>
        </w:tc>
        <w:tc>
          <w:tcPr>
            <w:tcW w:w="3123" w:type="dxa"/>
            <w:shd w:val="clear" w:color="auto" w:fill="auto"/>
            <w:vAlign w:val="center"/>
          </w:tcPr>
          <w:p w:rsidR="00825F12" w:rsidRPr="00825F12" w:rsidRDefault="00825F12" w:rsidP="00825F12">
            <w:pPr>
              <w:ind w:firstLine="0"/>
              <w:jc w:val="left"/>
              <w:rPr>
                <w:rFonts w:eastAsiaTheme="minorHAnsi" w:cs="Times New Roman"/>
                <w:i/>
                <w:iCs/>
                <w:szCs w:val="24"/>
              </w:rPr>
            </w:pPr>
            <w:r w:rsidRPr="00825F12">
              <w:rPr>
                <w:rFonts w:eastAsiaTheme="minorHAnsi" w:cs="Times New Roman"/>
                <w:i/>
                <w:iCs/>
                <w:szCs w:val="24"/>
              </w:rPr>
              <w:t>Streptopelia decaocto</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ЛЦ,расте</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З</w:t>
            </w:r>
          </w:p>
        </w:tc>
      </w:tr>
      <w:tr w:rsidR="00825F12" w:rsidRPr="00825F12" w:rsidTr="00825F12">
        <w:trPr>
          <w:trHeight w:val="422"/>
          <w:jc w:val="center"/>
        </w:trPr>
        <w:tc>
          <w:tcPr>
            <w:tcW w:w="2346" w:type="dxa"/>
            <w:vMerge w:val="restart"/>
            <w:shd w:val="clear" w:color="auto" w:fill="auto"/>
            <w:vAlign w:val="center"/>
          </w:tcPr>
          <w:p w:rsidR="00825F12" w:rsidRPr="00825F12" w:rsidRDefault="00825F12" w:rsidP="00825F12">
            <w:pPr>
              <w:autoSpaceDE w:val="0"/>
              <w:autoSpaceDN w:val="0"/>
              <w:adjustRightInd w:val="0"/>
              <w:ind w:firstLine="0"/>
              <w:jc w:val="left"/>
              <w:rPr>
                <w:rFonts w:eastAsiaTheme="minorHAnsi" w:cs="Times New Roman"/>
                <w:b/>
                <w:szCs w:val="24"/>
              </w:rPr>
            </w:pPr>
            <w:r w:rsidRPr="00825F12">
              <w:rPr>
                <w:rFonts w:eastAsiaTheme="minorHAnsi" w:cs="Times New Roman"/>
                <w:b/>
                <w:szCs w:val="24"/>
              </w:rPr>
              <w:t>CORACIIFORMES</w:t>
            </w:r>
          </w:p>
          <w:p w:rsidR="00825F12" w:rsidRPr="00825F12" w:rsidRDefault="00825F12" w:rsidP="00825F12">
            <w:pPr>
              <w:autoSpaceDE w:val="0"/>
              <w:autoSpaceDN w:val="0"/>
              <w:adjustRightInd w:val="0"/>
              <w:ind w:firstLine="0"/>
              <w:jc w:val="left"/>
              <w:rPr>
                <w:rFonts w:eastAsiaTheme="minorHAnsi" w:cs="Times New Roman"/>
                <w:b/>
                <w:bCs/>
                <w:szCs w:val="24"/>
              </w:rPr>
            </w:pPr>
            <w:r w:rsidRPr="00825F12">
              <w:rPr>
                <w:rFonts w:eastAsiaTheme="minorHAnsi" w:cs="Times New Roman"/>
                <w:b/>
                <w:bCs/>
                <w:szCs w:val="24"/>
              </w:rPr>
              <w:t>Coraciidae</w:t>
            </w:r>
          </w:p>
          <w:p w:rsidR="00825F12" w:rsidRPr="00825F12" w:rsidRDefault="00825F12" w:rsidP="00825F12">
            <w:pPr>
              <w:autoSpaceDE w:val="0"/>
              <w:autoSpaceDN w:val="0"/>
              <w:adjustRightInd w:val="0"/>
              <w:ind w:firstLine="0"/>
              <w:jc w:val="left"/>
              <w:rPr>
                <w:rFonts w:eastAsiaTheme="minorHAnsi" w:cs="Times New Roman"/>
                <w:b/>
                <w:bCs/>
                <w:szCs w:val="24"/>
              </w:rPr>
            </w:pPr>
            <w:r w:rsidRPr="00825F12">
              <w:rPr>
                <w:rFonts w:eastAsiaTheme="minorHAnsi" w:cs="Times New Roman"/>
                <w:b/>
                <w:bCs/>
                <w:szCs w:val="24"/>
              </w:rPr>
              <w:t>Alcedinidae</w:t>
            </w:r>
          </w:p>
        </w:tc>
        <w:tc>
          <w:tcPr>
            <w:tcW w:w="3123" w:type="dxa"/>
            <w:shd w:val="clear" w:color="auto" w:fill="auto"/>
            <w:vAlign w:val="center"/>
          </w:tcPr>
          <w:p w:rsidR="00825F12" w:rsidRPr="00825F12" w:rsidRDefault="00825F12" w:rsidP="00825F12">
            <w:pPr>
              <w:ind w:firstLine="0"/>
              <w:jc w:val="left"/>
              <w:rPr>
                <w:rFonts w:eastAsiaTheme="minorHAnsi" w:cs="Times New Roman"/>
                <w:i/>
                <w:iCs/>
                <w:szCs w:val="24"/>
              </w:rPr>
            </w:pPr>
            <w:r w:rsidRPr="00825F12">
              <w:rPr>
                <w:rFonts w:eastAsiaTheme="minorHAnsi" w:cs="Times New Roman"/>
                <w:i/>
                <w:iCs/>
                <w:szCs w:val="24"/>
              </w:rPr>
              <w:t>Coracias garrulous</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w:t>
            </w: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НТ,опада</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trHeight w:val="465"/>
          <w:jc w:val="center"/>
        </w:trPr>
        <w:tc>
          <w:tcPr>
            <w:tcW w:w="2346" w:type="dxa"/>
            <w:vMerge/>
            <w:shd w:val="clear" w:color="auto" w:fill="auto"/>
            <w:vAlign w:val="center"/>
          </w:tcPr>
          <w:p w:rsidR="00825F12" w:rsidRPr="00825F12" w:rsidRDefault="00825F12" w:rsidP="00825F12">
            <w:pPr>
              <w:autoSpaceDE w:val="0"/>
              <w:autoSpaceDN w:val="0"/>
              <w:adjustRightInd w:val="0"/>
              <w:ind w:firstLine="0"/>
              <w:jc w:val="left"/>
              <w:rPr>
                <w:rFonts w:eastAsiaTheme="minorHAnsi" w:cs="Times New Roman"/>
                <w:b/>
                <w:szCs w:val="24"/>
              </w:rPr>
            </w:pPr>
          </w:p>
        </w:tc>
        <w:tc>
          <w:tcPr>
            <w:tcW w:w="3123" w:type="dxa"/>
            <w:shd w:val="clear" w:color="auto" w:fill="auto"/>
            <w:vAlign w:val="center"/>
          </w:tcPr>
          <w:p w:rsidR="00825F12" w:rsidRPr="00825F12" w:rsidRDefault="00825F12" w:rsidP="00825F12">
            <w:pPr>
              <w:ind w:firstLine="0"/>
              <w:jc w:val="left"/>
              <w:rPr>
                <w:rFonts w:eastAsiaTheme="minorHAnsi" w:cs="Times New Roman"/>
                <w:i/>
                <w:iCs/>
                <w:szCs w:val="24"/>
              </w:rPr>
            </w:pPr>
            <w:r w:rsidRPr="00825F12">
              <w:rPr>
                <w:rFonts w:eastAsiaTheme="minorHAnsi" w:cs="Times New Roman"/>
                <w:i/>
                <w:iCs/>
                <w:szCs w:val="24"/>
              </w:rPr>
              <w:t>Alcedo atthis</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w:t>
            </w: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 непознат</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jc w:val="center"/>
        </w:trPr>
        <w:tc>
          <w:tcPr>
            <w:tcW w:w="2346" w:type="dxa"/>
            <w:shd w:val="clear" w:color="auto" w:fill="auto"/>
            <w:vAlign w:val="center"/>
          </w:tcPr>
          <w:p w:rsidR="00825F12" w:rsidRPr="00825F12" w:rsidRDefault="00825F12" w:rsidP="00825F12">
            <w:pPr>
              <w:autoSpaceDE w:val="0"/>
              <w:autoSpaceDN w:val="0"/>
              <w:adjustRightInd w:val="0"/>
              <w:ind w:firstLine="0"/>
              <w:jc w:val="left"/>
              <w:rPr>
                <w:rFonts w:eastAsiaTheme="minorHAnsi" w:cs="Times New Roman"/>
                <w:b/>
                <w:bCs/>
                <w:szCs w:val="24"/>
              </w:rPr>
            </w:pPr>
            <w:r w:rsidRPr="00825F12">
              <w:rPr>
                <w:rFonts w:eastAsiaTheme="minorHAnsi" w:cs="Times New Roman"/>
                <w:b/>
                <w:bCs/>
                <w:szCs w:val="24"/>
              </w:rPr>
              <w:t>Upupidae</w:t>
            </w:r>
          </w:p>
        </w:tc>
        <w:tc>
          <w:tcPr>
            <w:tcW w:w="3123"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i/>
                <w:iCs/>
                <w:szCs w:val="24"/>
              </w:rPr>
              <w:t>Upupa epops</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w:t>
            </w: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ЛЦ,опада</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jc w:val="center"/>
        </w:trPr>
        <w:tc>
          <w:tcPr>
            <w:tcW w:w="2346" w:type="dxa"/>
            <w:shd w:val="clear" w:color="auto" w:fill="auto"/>
            <w:vAlign w:val="center"/>
          </w:tcPr>
          <w:p w:rsidR="00825F12" w:rsidRPr="00825F12" w:rsidRDefault="00825F12" w:rsidP="00825F12">
            <w:pPr>
              <w:autoSpaceDE w:val="0"/>
              <w:autoSpaceDN w:val="0"/>
              <w:adjustRightInd w:val="0"/>
              <w:ind w:firstLine="0"/>
              <w:jc w:val="left"/>
              <w:rPr>
                <w:rFonts w:eastAsia="TimesNewRoman" w:cs="Times New Roman"/>
                <w:b/>
                <w:szCs w:val="24"/>
              </w:rPr>
            </w:pPr>
            <w:r w:rsidRPr="00825F12">
              <w:rPr>
                <w:rFonts w:eastAsiaTheme="minorHAnsi" w:cs="Times New Roman"/>
                <w:b/>
                <w:szCs w:val="24"/>
              </w:rPr>
              <w:t>CUCLIFORMES</w:t>
            </w:r>
          </w:p>
          <w:p w:rsidR="00825F12" w:rsidRPr="00825F12" w:rsidRDefault="00825F12" w:rsidP="00825F12">
            <w:pPr>
              <w:ind w:firstLine="0"/>
              <w:jc w:val="left"/>
              <w:rPr>
                <w:rFonts w:eastAsiaTheme="minorHAnsi" w:cs="Times New Roman"/>
                <w:b/>
                <w:szCs w:val="24"/>
              </w:rPr>
            </w:pPr>
            <w:r w:rsidRPr="00825F12">
              <w:rPr>
                <w:rFonts w:eastAsiaTheme="minorHAnsi" w:cs="Times New Roman"/>
                <w:b/>
                <w:bCs/>
                <w:szCs w:val="24"/>
              </w:rPr>
              <w:t>Cuculidae</w:t>
            </w:r>
          </w:p>
        </w:tc>
        <w:tc>
          <w:tcPr>
            <w:tcW w:w="3123"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i/>
                <w:iCs/>
                <w:szCs w:val="24"/>
              </w:rPr>
              <w:t>Cuculus canorus</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ЛЦ,опада</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trHeight w:val="332"/>
          <w:jc w:val="center"/>
        </w:trPr>
        <w:tc>
          <w:tcPr>
            <w:tcW w:w="2346" w:type="dxa"/>
            <w:vMerge w:val="restart"/>
            <w:shd w:val="clear" w:color="auto" w:fill="auto"/>
            <w:vAlign w:val="center"/>
          </w:tcPr>
          <w:p w:rsidR="00825F12" w:rsidRPr="00825F12" w:rsidRDefault="00825F12" w:rsidP="00825F12">
            <w:pPr>
              <w:autoSpaceDE w:val="0"/>
              <w:autoSpaceDN w:val="0"/>
              <w:adjustRightInd w:val="0"/>
              <w:ind w:firstLine="0"/>
              <w:jc w:val="left"/>
              <w:rPr>
                <w:rFonts w:eastAsia="TimesNewRoman" w:cs="Times New Roman"/>
                <w:b/>
                <w:szCs w:val="24"/>
              </w:rPr>
            </w:pPr>
            <w:r w:rsidRPr="00825F12">
              <w:rPr>
                <w:rFonts w:eastAsiaTheme="minorHAnsi" w:cs="Times New Roman"/>
                <w:b/>
                <w:szCs w:val="24"/>
              </w:rPr>
              <w:t>FALCONIFORMES</w:t>
            </w:r>
          </w:p>
          <w:p w:rsidR="00825F12" w:rsidRPr="00825F12" w:rsidRDefault="00825F12" w:rsidP="00825F12">
            <w:pPr>
              <w:ind w:firstLine="0"/>
              <w:jc w:val="left"/>
              <w:rPr>
                <w:rFonts w:eastAsiaTheme="minorHAnsi" w:cs="Times New Roman"/>
                <w:b/>
                <w:szCs w:val="24"/>
              </w:rPr>
            </w:pPr>
            <w:r w:rsidRPr="00825F12">
              <w:rPr>
                <w:rFonts w:eastAsiaTheme="minorHAnsi" w:cs="Times New Roman"/>
                <w:b/>
                <w:bCs/>
                <w:szCs w:val="24"/>
              </w:rPr>
              <w:t>Accipitridae</w:t>
            </w:r>
          </w:p>
        </w:tc>
        <w:tc>
          <w:tcPr>
            <w:tcW w:w="3123" w:type="dxa"/>
            <w:shd w:val="clear" w:color="auto" w:fill="auto"/>
            <w:vAlign w:val="center"/>
          </w:tcPr>
          <w:p w:rsidR="00825F12" w:rsidRPr="00825F12" w:rsidRDefault="00825F12" w:rsidP="00825F12">
            <w:pPr>
              <w:ind w:firstLine="0"/>
              <w:jc w:val="left"/>
              <w:rPr>
                <w:rFonts w:eastAsiaTheme="minorHAnsi" w:cs="Times New Roman"/>
                <w:i/>
                <w:iCs/>
                <w:szCs w:val="24"/>
              </w:rPr>
            </w:pPr>
            <w:r w:rsidRPr="00825F12">
              <w:rPr>
                <w:rFonts w:eastAsiaTheme="minorHAnsi" w:cs="Times New Roman"/>
                <w:i/>
                <w:iCs/>
                <w:szCs w:val="24"/>
              </w:rPr>
              <w:t>Accipiter nisus</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w:t>
            </w: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ЛЦ,стабилан</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jc w:val="center"/>
        </w:trPr>
        <w:tc>
          <w:tcPr>
            <w:tcW w:w="2346" w:type="dxa"/>
            <w:vMerge/>
            <w:shd w:val="clear" w:color="auto" w:fill="auto"/>
            <w:vAlign w:val="center"/>
          </w:tcPr>
          <w:p w:rsidR="00825F12" w:rsidRPr="00825F12" w:rsidRDefault="00825F12" w:rsidP="00825F12">
            <w:pPr>
              <w:ind w:firstLine="0"/>
              <w:jc w:val="center"/>
              <w:rPr>
                <w:rFonts w:eastAsiaTheme="minorHAnsi" w:cs="Times New Roman"/>
                <w:szCs w:val="24"/>
              </w:rPr>
            </w:pPr>
          </w:p>
        </w:tc>
        <w:tc>
          <w:tcPr>
            <w:tcW w:w="3123" w:type="dxa"/>
            <w:shd w:val="clear" w:color="auto" w:fill="auto"/>
            <w:vAlign w:val="center"/>
          </w:tcPr>
          <w:p w:rsidR="00825F12" w:rsidRPr="00825F12" w:rsidRDefault="00825F12" w:rsidP="00825F12">
            <w:pPr>
              <w:ind w:firstLine="0"/>
              <w:jc w:val="left"/>
              <w:rPr>
                <w:rFonts w:eastAsiaTheme="minorHAnsi" w:cs="Times New Roman"/>
                <w:i/>
                <w:iCs/>
                <w:szCs w:val="24"/>
              </w:rPr>
            </w:pPr>
            <w:r w:rsidRPr="00825F12">
              <w:rPr>
                <w:rFonts w:eastAsiaTheme="minorHAnsi" w:cs="Times New Roman"/>
                <w:i/>
                <w:iCs/>
                <w:szCs w:val="24"/>
              </w:rPr>
              <w:t>Accipiter gentilis</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w:t>
            </w: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ЛЦ,стабилан</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З</w:t>
            </w:r>
          </w:p>
        </w:tc>
      </w:tr>
      <w:tr w:rsidR="00825F12" w:rsidRPr="00825F12" w:rsidTr="00825F12">
        <w:trPr>
          <w:jc w:val="center"/>
        </w:trPr>
        <w:tc>
          <w:tcPr>
            <w:tcW w:w="2346" w:type="dxa"/>
            <w:vMerge/>
            <w:shd w:val="clear" w:color="auto" w:fill="auto"/>
            <w:vAlign w:val="center"/>
          </w:tcPr>
          <w:p w:rsidR="00825F12" w:rsidRPr="00825F12" w:rsidRDefault="00825F12" w:rsidP="00825F12">
            <w:pPr>
              <w:ind w:firstLine="0"/>
              <w:jc w:val="center"/>
              <w:rPr>
                <w:rFonts w:eastAsiaTheme="minorHAnsi" w:cs="Times New Roman"/>
                <w:szCs w:val="24"/>
              </w:rPr>
            </w:pPr>
          </w:p>
        </w:tc>
        <w:tc>
          <w:tcPr>
            <w:tcW w:w="3123"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i/>
                <w:iCs/>
                <w:szCs w:val="24"/>
              </w:rPr>
              <w:t>Aquila chrysaetos</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w:t>
            </w: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ЛЦ,стабилан</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jc w:val="center"/>
        </w:trPr>
        <w:tc>
          <w:tcPr>
            <w:tcW w:w="2346" w:type="dxa"/>
            <w:vMerge/>
            <w:shd w:val="clear" w:color="auto" w:fill="auto"/>
            <w:vAlign w:val="center"/>
          </w:tcPr>
          <w:p w:rsidR="00825F12" w:rsidRPr="00825F12" w:rsidRDefault="00825F12" w:rsidP="00825F12">
            <w:pPr>
              <w:ind w:firstLine="0"/>
              <w:jc w:val="center"/>
              <w:rPr>
                <w:rFonts w:eastAsiaTheme="minorHAnsi" w:cs="Times New Roman"/>
                <w:szCs w:val="24"/>
              </w:rPr>
            </w:pPr>
          </w:p>
        </w:tc>
        <w:tc>
          <w:tcPr>
            <w:tcW w:w="3123"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i/>
                <w:iCs/>
                <w:szCs w:val="24"/>
              </w:rPr>
              <w:t>Buteo buteo</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w:t>
            </w: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ЛЦ,расте</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jc w:val="center"/>
        </w:trPr>
        <w:tc>
          <w:tcPr>
            <w:tcW w:w="2346" w:type="dxa"/>
            <w:vMerge/>
            <w:shd w:val="clear" w:color="auto" w:fill="auto"/>
            <w:vAlign w:val="center"/>
          </w:tcPr>
          <w:p w:rsidR="00825F12" w:rsidRPr="00825F12" w:rsidRDefault="00825F12" w:rsidP="00825F12">
            <w:pPr>
              <w:ind w:firstLine="0"/>
              <w:jc w:val="center"/>
              <w:rPr>
                <w:rFonts w:eastAsiaTheme="minorHAnsi" w:cs="Times New Roman"/>
                <w:szCs w:val="24"/>
              </w:rPr>
            </w:pPr>
          </w:p>
        </w:tc>
        <w:tc>
          <w:tcPr>
            <w:tcW w:w="3123"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i/>
                <w:iCs/>
                <w:szCs w:val="24"/>
              </w:rPr>
              <w:t>Circaetus gallicus</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w:t>
            </w: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ЛЦ,стабилан</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jc w:val="center"/>
        </w:trPr>
        <w:tc>
          <w:tcPr>
            <w:tcW w:w="2346" w:type="dxa"/>
            <w:vMerge/>
            <w:shd w:val="clear" w:color="auto" w:fill="auto"/>
            <w:vAlign w:val="center"/>
          </w:tcPr>
          <w:p w:rsidR="00825F12" w:rsidRPr="00825F12" w:rsidRDefault="00825F12" w:rsidP="00825F12">
            <w:pPr>
              <w:ind w:firstLine="0"/>
              <w:jc w:val="center"/>
              <w:rPr>
                <w:rFonts w:eastAsiaTheme="minorHAnsi" w:cs="Times New Roman"/>
                <w:szCs w:val="24"/>
              </w:rPr>
            </w:pPr>
          </w:p>
        </w:tc>
        <w:tc>
          <w:tcPr>
            <w:tcW w:w="3123"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i/>
                <w:iCs/>
                <w:szCs w:val="24"/>
              </w:rPr>
              <w:t>Hieraaetus pennatus</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w:t>
            </w: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ЛЦ,опада</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jc w:val="center"/>
        </w:trPr>
        <w:tc>
          <w:tcPr>
            <w:tcW w:w="2346" w:type="dxa"/>
            <w:vMerge/>
            <w:shd w:val="clear" w:color="auto" w:fill="auto"/>
            <w:vAlign w:val="center"/>
          </w:tcPr>
          <w:p w:rsidR="00825F12" w:rsidRPr="00825F12" w:rsidRDefault="00825F12" w:rsidP="00825F12">
            <w:pPr>
              <w:ind w:firstLine="0"/>
              <w:jc w:val="center"/>
              <w:rPr>
                <w:rFonts w:eastAsiaTheme="minorHAnsi" w:cs="Times New Roman"/>
                <w:szCs w:val="24"/>
              </w:rPr>
            </w:pPr>
          </w:p>
        </w:tc>
        <w:tc>
          <w:tcPr>
            <w:tcW w:w="3123" w:type="dxa"/>
            <w:shd w:val="clear" w:color="auto" w:fill="auto"/>
            <w:vAlign w:val="center"/>
          </w:tcPr>
          <w:p w:rsidR="00825F12" w:rsidRPr="00825F12" w:rsidRDefault="00825F12" w:rsidP="00825F12">
            <w:pPr>
              <w:ind w:firstLine="0"/>
              <w:jc w:val="left"/>
              <w:rPr>
                <w:rFonts w:eastAsiaTheme="minorHAnsi" w:cs="Times New Roman"/>
                <w:i/>
                <w:iCs/>
                <w:szCs w:val="24"/>
              </w:rPr>
            </w:pPr>
            <w:r w:rsidRPr="00825F12">
              <w:rPr>
                <w:rFonts w:eastAsiaTheme="minorHAnsi" w:cs="Times New Roman"/>
                <w:i/>
                <w:iCs/>
                <w:szCs w:val="24"/>
              </w:rPr>
              <w:t>Circus aeruginosus</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w:t>
            </w: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ЛЦ,расте</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jc w:val="center"/>
        </w:trPr>
        <w:tc>
          <w:tcPr>
            <w:tcW w:w="2346" w:type="dxa"/>
            <w:vMerge/>
            <w:shd w:val="clear" w:color="auto" w:fill="auto"/>
            <w:vAlign w:val="center"/>
          </w:tcPr>
          <w:p w:rsidR="00825F12" w:rsidRPr="00825F12" w:rsidRDefault="00825F12" w:rsidP="00825F12">
            <w:pPr>
              <w:ind w:firstLine="0"/>
              <w:jc w:val="center"/>
              <w:rPr>
                <w:rFonts w:eastAsiaTheme="minorHAnsi" w:cs="Times New Roman"/>
                <w:szCs w:val="24"/>
              </w:rPr>
            </w:pPr>
          </w:p>
        </w:tc>
        <w:tc>
          <w:tcPr>
            <w:tcW w:w="3123" w:type="dxa"/>
            <w:shd w:val="clear" w:color="auto" w:fill="auto"/>
            <w:vAlign w:val="center"/>
          </w:tcPr>
          <w:p w:rsidR="00825F12" w:rsidRPr="00825F12" w:rsidRDefault="00825F12" w:rsidP="00825F12">
            <w:pPr>
              <w:ind w:firstLine="0"/>
              <w:jc w:val="left"/>
              <w:rPr>
                <w:rFonts w:eastAsiaTheme="minorHAnsi" w:cs="Times New Roman"/>
                <w:i/>
                <w:iCs/>
                <w:szCs w:val="24"/>
              </w:rPr>
            </w:pPr>
            <w:r w:rsidRPr="00825F12">
              <w:rPr>
                <w:rFonts w:eastAsiaTheme="minorHAnsi" w:cs="Times New Roman"/>
                <w:i/>
                <w:iCs/>
                <w:szCs w:val="24"/>
              </w:rPr>
              <w:t>Haliaeetus albicilla</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w:t>
            </w: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ЛЦ,расте</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jc w:val="center"/>
        </w:trPr>
        <w:tc>
          <w:tcPr>
            <w:tcW w:w="2346" w:type="dxa"/>
            <w:vMerge/>
            <w:shd w:val="clear" w:color="auto" w:fill="auto"/>
            <w:vAlign w:val="center"/>
          </w:tcPr>
          <w:p w:rsidR="00825F12" w:rsidRPr="00825F12" w:rsidRDefault="00825F12" w:rsidP="00825F12">
            <w:pPr>
              <w:ind w:firstLine="0"/>
              <w:jc w:val="center"/>
              <w:rPr>
                <w:rFonts w:eastAsiaTheme="minorHAnsi" w:cs="Times New Roman"/>
                <w:szCs w:val="24"/>
              </w:rPr>
            </w:pPr>
          </w:p>
        </w:tc>
        <w:tc>
          <w:tcPr>
            <w:tcW w:w="3123" w:type="dxa"/>
            <w:shd w:val="clear" w:color="auto" w:fill="auto"/>
            <w:vAlign w:val="center"/>
          </w:tcPr>
          <w:p w:rsidR="00825F12" w:rsidRPr="00825F12" w:rsidRDefault="00825F12" w:rsidP="00825F12">
            <w:pPr>
              <w:ind w:firstLine="0"/>
              <w:jc w:val="left"/>
              <w:rPr>
                <w:rFonts w:eastAsiaTheme="minorHAnsi" w:cs="Times New Roman"/>
                <w:i/>
                <w:iCs/>
                <w:szCs w:val="24"/>
              </w:rPr>
            </w:pPr>
            <w:r w:rsidRPr="00825F12">
              <w:rPr>
                <w:rFonts w:eastAsiaTheme="minorHAnsi" w:cs="Times New Roman"/>
                <w:i/>
                <w:iCs/>
                <w:szCs w:val="24"/>
              </w:rPr>
              <w:t>Circaetus gallicus</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w:t>
            </w: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ЛЦ,стабилан</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jc w:val="center"/>
        </w:trPr>
        <w:tc>
          <w:tcPr>
            <w:tcW w:w="2346" w:type="dxa"/>
            <w:vMerge/>
            <w:shd w:val="clear" w:color="auto" w:fill="auto"/>
            <w:vAlign w:val="center"/>
          </w:tcPr>
          <w:p w:rsidR="00825F12" w:rsidRPr="00825F12" w:rsidRDefault="00825F12" w:rsidP="00825F12">
            <w:pPr>
              <w:ind w:firstLine="0"/>
              <w:jc w:val="center"/>
              <w:rPr>
                <w:rFonts w:eastAsiaTheme="minorHAnsi" w:cs="Times New Roman"/>
                <w:szCs w:val="24"/>
              </w:rPr>
            </w:pPr>
          </w:p>
        </w:tc>
        <w:tc>
          <w:tcPr>
            <w:tcW w:w="3123"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i/>
                <w:iCs/>
                <w:szCs w:val="24"/>
              </w:rPr>
              <w:t>Pernis apivorus</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w:t>
            </w: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ЛЦ,стабилан</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jc w:val="center"/>
        </w:trPr>
        <w:tc>
          <w:tcPr>
            <w:tcW w:w="2346" w:type="dxa"/>
            <w:vMerge w:val="restart"/>
            <w:shd w:val="clear" w:color="auto" w:fill="auto"/>
            <w:vAlign w:val="center"/>
          </w:tcPr>
          <w:p w:rsidR="00825F12" w:rsidRPr="00825F12" w:rsidRDefault="00825F12" w:rsidP="00825F12">
            <w:pPr>
              <w:ind w:firstLine="0"/>
              <w:jc w:val="left"/>
              <w:rPr>
                <w:rFonts w:eastAsiaTheme="minorHAnsi" w:cs="Times New Roman"/>
                <w:b/>
                <w:szCs w:val="24"/>
              </w:rPr>
            </w:pPr>
            <w:r w:rsidRPr="00825F12">
              <w:rPr>
                <w:rFonts w:eastAsiaTheme="minorHAnsi" w:cs="Times New Roman"/>
                <w:b/>
                <w:bCs/>
                <w:szCs w:val="24"/>
              </w:rPr>
              <w:t>Falconidae</w:t>
            </w:r>
          </w:p>
        </w:tc>
        <w:tc>
          <w:tcPr>
            <w:tcW w:w="3123" w:type="dxa"/>
            <w:shd w:val="clear" w:color="auto" w:fill="auto"/>
            <w:vAlign w:val="center"/>
          </w:tcPr>
          <w:p w:rsidR="00825F12" w:rsidRPr="00825F12" w:rsidRDefault="00825F12" w:rsidP="00825F12">
            <w:pPr>
              <w:autoSpaceDE w:val="0"/>
              <w:autoSpaceDN w:val="0"/>
              <w:adjustRightInd w:val="0"/>
              <w:ind w:firstLine="0"/>
              <w:jc w:val="left"/>
              <w:rPr>
                <w:rFonts w:eastAsia="TimesNewRoman" w:cs="Times New Roman"/>
                <w:szCs w:val="24"/>
              </w:rPr>
            </w:pPr>
            <w:r w:rsidRPr="00825F12">
              <w:rPr>
                <w:rFonts w:eastAsiaTheme="minorHAnsi" w:cs="Times New Roman"/>
                <w:i/>
                <w:iCs/>
                <w:szCs w:val="24"/>
              </w:rPr>
              <w:t>Falco peregrinus</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w:t>
            </w: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ЛЦ,стабилан</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jc w:val="center"/>
        </w:trPr>
        <w:tc>
          <w:tcPr>
            <w:tcW w:w="2346" w:type="dxa"/>
            <w:vMerge/>
            <w:shd w:val="clear" w:color="auto" w:fill="auto"/>
            <w:vAlign w:val="center"/>
          </w:tcPr>
          <w:p w:rsidR="00825F12" w:rsidRPr="00825F12" w:rsidRDefault="00825F12" w:rsidP="00825F12">
            <w:pPr>
              <w:ind w:firstLine="0"/>
              <w:jc w:val="left"/>
              <w:rPr>
                <w:rFonts w:eastAsiaTheme="minorHAnsi" w:cs="Times New Roman"/>
                <w:b/>
                <w:szCs w:val="24"/>
              </w:rPr>
            </w:pPr>
          </w:p>
        </w:tc>
        <w:tc>
          <w:tcPr>
            <w:tcW w:w="3123" w:type="dxa"/>
            <w:shd w:val="clear" w:color="auto" w:fill="auto"/>
            <w:vAlign w:val="center"/>
          </w:tcPr>
          <w:p w:rsidR="00825F12" w:rsidRPr="00825F12" w:rsidRDefault="00825F12" w:rsidP="00825F12">
            <w:pPr>
              <w:autoSpaceDE w:val="0"/>
              <w:autoSpaceDN w:val="0"/>
              <w:adjustRightInd w:val="0"/>
              <w:ind w:firstLine="0"/>
              <w:jc w:val="left"/>
              <w:rPr>
                <w:rFonts w:eastAsia="TimesNewRoman" w:cs="Times New Roman"/>
                <w:szCs w:val="24"/>
              </w:rPr>
            </w:pPr>
            <w:r w:rsidRPr="00825F12">
              <w:rPr>
                <w:rFonts w:eastAsiaTheme="minorHAnsi" w:cs="Times New Roman"/>
                <w:i/>
                <w:iCs/>
                <w:szCs w:val="24"/>
              </w:rPr>
              <w:t>Falco subbuteo</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w:t>
            </w: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ЛЦ,опада</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jc w:val="center"/>
        </w:trPr>
        <w:tc>
          <w:tcPr>
            <w:tcW w:w="2346" w:type="dxa"/>
            <w:vMerge/>
            <w:shd w:val="clear" w:color="auto" w:fill="auto"/>
            <w:vAlign w:val="center"/>
          </w:tcPr>
          <w:p w:rsidR="00825F12" w:rsidRPr="00825F12" w:rsidRDefault="00825F12" w:rsidP="00825F12">
            <w:pPr>
              <w:ind w:firstLine="0"/>
              <w:jc w:val="left"/>
              <w:rPr>
                <w:rFonts w:eastAsiaTheme="minorHAnsi" w:cs="Times New Roman"/>
                <w:b/>
                <w:szCs w:val="24"/>
              </w:rPr>
            </w:pPr>
          </w:p>
        </w:tc>
        <w:tc>
          <w:tcPr>
            <w:tcW w:w="3123"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i/>
                <w:iCs/>
                <w:szCs w:val="24"/>
              </w:rPr>
              <w:t>Falco tinnunculus</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w:t>
            </w: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ЛЦ,опада</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jc w:val="center"/>
        </w:trPr>
        <w:tc>
          <w:tcPr>
            <w:tcW w:w="2346" w:type="dxa"/>
            <w:vMerge w:val="restart"/>
            <w:shd w:val="clear" w:color="auto" w:fill="auto"/>
            <w:vAlign w:val="center"/>
          </w:tcPr>
          <w:p w:rsidR="00825F12" w:rsidRPr="00825F12" w:rsidRDefault="00825F12" w:rsidP="00825F12">
            <w:pPr>
              <w:autoSpaceDE w:val="0"/>
              <w:autoSpaceDN w:val="0"/>
              <w:adjustRightInd w:val="0"/>
              <w:ind w:firstLine="0"/>
              <w:jc w:val="left"/>
              <w:rPr>
                <w:rFonts w:eastAsiaTheme="minorHAnsi" w:cs="Times New Roman"/>
                <w:b/>
                <w:szCs w:val="24"/>
              </w:rPr>
            </w:pPr>
            <w:r w:rsidRPr="00825F12">
              <w:rPr>
                <w:rFonts w:eastAsiaTheme="minorHAnsi" w:cs="Times New Roman"/>
                <w:b/>
                <w:szCs w:val="24"/>
              </w:rPr>
              <w:t>GALLIFORMES</w:t>
            </w:r>
          </w:p>
          <w:p w:rsidR="00825F12" w:rsidRPr="00825F12" w:rsidRDefault="00825F12" w:rsidP="00825F12">
            <w:pPr>
              <w:autoSpaceDE w:val="0"/>
              <w:autoSpaceDN w:val="0"/>
              <w:adjustRightInd w:val="0"/>
              <w:ind w:firstLine="0"/>
              <w:jc w:val="left"/>
              <w:rPr>
                <w:rFonts w:eastAsia="TimesNewRoman" w:cs="Times New Roman"/>
                <w:b/>
                <w:szCs w:val="24"/>
              </w:rPr>
            </w:pPr>
            <w:r w:rsidRPr="00825F12">
              <w:rPr>
                <w:rFonts w:eastAsiaTheme="minorHAnsi" w:cs="Times New Roman"/>
                <w:b/>
                <w:bCs/>
                <w:szCs w:val="24"/>
              </w:rPr>
              <w:t>Phasianidae</w:t>
            </w:r>
          </w:p>
          <w:p w:rsidR="00825F12" w:rsidRPr="00825F12" w:rsidRDefault="00825F12" w:rsidP="00825F12">
            <w:pPr>
              <w:ind w:firstLine="0"/>
              <w:jc w:val="left"/>
              <w:rPr>
                <w:rFonts w:eastAsiaTheme="minorHAnsi" w:cs="Times New Roman"/>
                <w:b/>
                <w:szCs w:val="24"/>
              </w:rPr>
            </w:pPr>
          </w:p>
          <w:p w:rsidR="00825F12" w:rsidRPr="00825F12" w:rsidRDefault="00825F12" w:rsidP="00825F12">
            <w:pPr>
              <w:ind w:firstLine="0"/>
              <w:jc w:val="left"/>
              <w:rPr>
                <w:rFonts w:eastAsiaTheme="minorHAnsi" w:cs="Times New Roman"/>
                <w:b/>
                <w:szCs w:val="24"/>
              </w:rPr>
            </w:pPr>
          </w:p>
        </w:tc>
        <w:tc>
          <w:tcPr>
            <w:tcW w:w="3123" w:type="dxa"/>
            <w:shd w:val="clear" w:color="auto" w:fill="auto"/>
            <w:vAlign w:val="center"/>
          </w:tcPr>
          <w:p w:rsidR="00825F12" w:rsidRPr="00825F12" w:rsidRDefault="00825F12" w:rsidP="00825F12">
            <w:pPr>
              <w:ind w:firstLine="0"/>
              <w:jc w:val="left"/>
              <w:rPr>
                <w:rFonts w:eastAsiaTheme="minorHAnsi" w:cs="Times New Roman"/>
                <w:i/>
                <w:iCs/>
                <w:szCs w:val="24"/>
              </w:rPr>
            </w:pPr>
            <w:r w:rsidRPr="00825F12">
              <w:rPr>
                <w:rFonts w:eastAsiaTheme="minorHAnsi" w:cs="Times New Roman"/>
                <w:i/>
                <w:iCs/>
                <w:szCs w:val="24"/>
              </w:rPr>
              <w:t>Tetrao urogallus</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ЛЦ,опада</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jc w:val="center"/>
        </w:trPr>
        <w:tc>
          <w:tcPr>
            <w:tcW w:w="2346" w:type="dxa"/>
            <w:vMerge/>
            <w:shd w:val="clear" w:color="auto" w:fill="auto"/>
            <w:vAlign w:val="center"/>
          </w:tcPr>
          <w:p w:rsidR="00825F12" w:rsidRPr="00825F12" w:rsidRDefault="00825F12" w:rsidP="00825F12">
            <w:pPr>
              <w:autoSpaceDE w:val="0"/>
              <w:autoSpaceDN w:val="0"/>
              <w:adjustRightInd w:val="0"/>
              <w:ind w:firstLine="0"/>
              <w:jc w:val="left"/>
              <w:rPr>
                <w:rFonts w:eastAsiaTheme="minorHAnsi" w:cs="Times New Roman"/>
                <w:b/>
                <w:szCs w:val="24"/>
              </w:rPr>
            </w:pPr>
          </w:p>
        </w:tc>
        <w:tc>
          <w:tcPr>
            <w:tcW w:w="3123" w:type="dxa"/>
            <w:shd w:val="clear" w:color="auto" w:fill="auto"/>
            <w:vAlign w:val="center"/>
          </w:tcPr>
          <w:p w:rsidR="00825F12" w:rsidRPr="00825F12" w:rsidRDefault="00825F12" w:rsidP="00825F12">
            <w:pPr>
              <w:ind w:firstLine="0"/>
              <w:jc w:val="left"/>
              <w:rPr>
                <w:rFonts w:eastAsiaTheme="minorHAnsi" w:cs="Times New Roman"/>
                <w:i/>
                <w:iCs/>
                <w:szCs w:val="24"/>
              </w:rPr>
            </w:pPr>
            <w:r w:rsidRPr="00825F12">
              <w:rPr>
                <w:rFonts w:eastAsiaTheme="minorHAnsi" w:cs="Times New Roman"/>
                <w:i/>
                <w:iCs/>
                <w:szCs w:val="24"/>
              </w:rPr>
              <w:t>Perdix perdix</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ЛЦ,опада</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З</w:t>
            </w:r>
          </w:p>
        </w:tc>
      </w:tr>
      <w:tr w:rsidR="00825F12" w:rsidRPr="00825F12" w:rsidTr="00825F12">
        <w:trPr>
          <w:jc w:val="center"/>
        </w:trPr>
        <w:tc>
          <w:tcPr>
            <w:tcW w:w="2346" w:type="dxa"/>
            <w:vMerge/>
            <w:shd w:val="clear" w:color="auto" w:fill="auto"/>
            <w:vAlign w:val="center"/>
          </w:tcPr>
          <w:p w:rsidR="00825F12" w:rsidRPr="00825F12" w:rsidRDefault="00825F12" w:rsidP="00825F12">
            <w:pPr>
              <w:ind w:firstLine="0"/>
              <w:jc w:val="left"/>
              <w:rPr>
                <w:rFonts w:eastAsiaTheme="minorHAnsi" w:cs="Times New Roman"/>
                <w:b/>
                <w:szCs w:val="24"/>
              </w:rPr>
            </w:pPr>
          </w:p>
        </w:tc>
        <w:tc>
          <w:tcPr>
            <w:tcW w:w="3123"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i/>
                <w:iCs/>
                <w:szCs w:val="24"/>
              </w:rPr>
              <w:t>Alectoris graeca</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НТ,опада</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jc w:val="center"/>
        </w:trPr>
        <w:tc>
          <w:tcPr>
            <w:tcW w:w="2346" w:type="dxa"/>
            <w:vMerge/>
            <w:shd w:val="clear" w:color="auto" w:fill="auto"/>
            <w:vAlign w:val="center"/>
          </w:tcPr>
          <w:p w:rsidR="00825F12" w:rsidRPr="00825F12" w:rsidRDefault="00825F12" w:rsidP="00825F12">
            <w:pPr>
              <w:autoSpaceDE w:val="0"/>
              <w:autoSpaceDN w:val="0"/>
              <w:adjustRightInd w:val="0"/>
              <w:ind w:firstLine="0"/>
              <w:jc w:val="left"/>
              <w:rPr>
                <w:rFonts w:eastAsiaTheme="minorHAnsi" w:cs="Times New Roman"/>
                <w:b/>
                <w:szCs w:val="24"/>
              </w:rPr>
            </w:pPr>
          </w:p>
        </w:tc>
        <w:tc>
          <w:tcPr>
            <w:tcW w:w="3123"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i/>
                <w:iCs/>
                <w:szCs w:val="24"/>
              </w:rPr>
              <w:t>Bonasa bonasia</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III</w:t>
            </w: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ЛЦ,опада</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jc w:val="center"/>
        </w:trPr>
        <w:tc>
          <w:tcPr>
            <w:tcW w:w="2346" w:type="dxa"/>
            <w:vMerge/>
            <w:shd w:val="clear" w:color="auto" w:fill="auto"/>
            <w:vAlign w:val="center"/>
          </w:tcPr>
          <w:p w:rsidR="00825F12" w:rsidRPr="00825F12" w:rsidRDefault="00825F12" w:rsidP="00825F12">
            <w:pPr>
              <w:autoSpaceDE w:val="0"/>
              <w:autoSpaceDN w:val="0"/>
              <w:adjustRightInd w:val="0"/>
              <w:ind w:firstLine="0"/>
              <w:jc w:val="left"/>
              <w:rPr>
                <w:rFonts w:eastAsiaTheme="minorHAnsi" w:cs="Times New Roman"/>
                <w:b/>
                <w:szCs w:val="24"/>
              </w:rPr>
            </w:pPr>
          </w:p>
        </w:tc>
        <w:tc>
          <w:tcPr>
            <w:tcW w:w="3123" w:type="dxa"/>
            <w:shd w:val="clear" w:color="auto" w:fill="auto"/>
            <w:vAlign w:val="center"/>
          </w:tcPr>
          <w:p w:rsidR="00825F12" w:rsidRPr="00825F12" w:rsidRDefault="00825F12" w:rsidP="00825F12">
            <w:pPr>
              <w:ind w:firstLine="0"/>
              <w:jc w:val="left"/>
              <w:rPr>
                <w:rFonts w:eastAsiaTheme="minorHAnsi" w:cs="Times New Roman"/>
                <w:i/>
                <w:iCs/>
                <w:szCs w:val="24"/>
              </w:rPr>
            </w:pPr>
            <w:r w:rsidRPr="00825F12">
              <w:rPr>
                <w:rFonts w:eastAsiaTheme="minorHAnsi" w:cs="Times New Roman"/>
                <w:i/>
                <w:iCs/>
                <w:szCs w:val="24"/>
              </w:rPr>
              <w:t>Coturnix coturnix</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III</w:t>
            </w: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ЛЦ,опада</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З</w:t>
            </w:r>
          </w:p>
        </w:tc>
      </w:tr>
      <w:tr w:rsidR="00825F12" w:rsidRPr="00825F12" w:rsidTr="00825F12">
        <w:trPr>
          <w:jc w:val="center"/>
        </w:trPr>
        <w:tc>
          <w:tcPr>
            <w:tcW w:w="2346" w:type="dxa"/>
            <w:vMerge w:val="restart"/>
            <w:shd w:val="clear" w:color="auto" w:fill="auto"/>
            <w:vAlign w:val="center"/>
          </w:tcPr>
          <w:p w:rsidR="00825F12" w:rsidRPr="00825F12" w:rsidRDefault="00825F12" w:rsidP="00825F12">
            <w:pPr>
              <w:autoSpaceDE w:val="0"/>
              <w:autoSpaceDN w:val="0"/>
              <w:adjustRightInd w:val="0"/>
              <w:ind w:firstLine="0"/>
              <w:jc w:val="left"/>
              <w:rPr>
                <w:rFonts w:eastAsiaTheme="minorHAnsi" w:cs="Times New Roman"/>
                <w:b/>
                <w:szCs w:val="24"/>
              </w:rPr>
            </w:pPr>
            <w:r w:rsidRPr="00825F12">
              <w:rPr>
                <w:rFonts w:eastAsiaTheme="minorHAnsi" w:cs="Times New Roman"/>
                <w:b/>
                <w:szCs w:val="24"/>
              </w:rPr>
              <w:t>GRUIFORMES</w:t>
            </w:r>
          </w:p>
          <w:p w:rsidR="00825F12" w:rsidRPr="00825F12" w:rsidRDefault="00825F12" w:rsidP="00825F12">
            <w:pPr>
              <w:autoSpaceDE w:val="0"/>
              <w:autoSpaceDN w:val="0"/>
              <w:adjustRightInd w:val="0"/>
              <w:ind w:firstLine="0"/>
              <w:jc w:val="left"/>
              <w:rPr>
                <w:rFonts w:eastAsia="TimesNewRoman" w:cs="Times New Roman"/>
                <w:b/>
                <w:szCs w:val="24"/>
              </w:rPr>
            </w:pPr>
            <w:r w:rsidRPr="00825F12">
              <w:rPr>
                <w:rFonts w:eastAsiaTheme="minorHAnsi" w:cs="Times New Roman"/>
                <w:b/>
                <w:bCs/>
                <w:szCs w:val="24"/>
              </w:rPr>
              <w:t>Rallidae</w:t>
            </w:r>
          </w:p>
        </w:tc>
        <w:tc>
          <w:tcPr>
            <w:tcW w:w="3123"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i/>
                <w:iCs/>
                <w:szCs w:val="24"/>
              </w:rPr>
              <w:t>Crex crex</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w:t>
            </w: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ЛЦ,стабилан</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trHeight w:val="282"/>
          <w:jc w:val="center"/>
        </w:trPr>
        <w:tc>
          <w:tcPr>
            <w:tcW w:w="2346" w:type="dxa"/>
            <w:vMerge/>
            <w:shd w:val="clear" w:color="auto" w:fill="auto"/>
            <w:vAlign w:val="center"/>
          </w:tcPr>
          <w:p w:rsidR="00825F12" w:rsidRPr="00825F12" w:rsidRDefault="00825F12" w:rsidP="00825F12">
            <w:pPr>
              <w:autoSpaceDE w:val="0"/>
              <w:autoSpaceDN w:val="0"/>
              <w:adjustRightInd w:val="0"/>
              <w:ind w:firstLine="0"/>
              <w:jc w:val="left"/>
              <w:rPr>
                <w:rFonts w:eastAsiaTheme="minorHAnsi" w:cs="Times New Roman"/>
                <w:b/>
                <w:szCs w:val="24"/>
              </w:rPr>
            </w:pPr>
          </w:p>
        </w:tc>
        <w:tc>
          <w:tcPr>
            <w:tcW w:w="3123" w:type="dxa"/>
            <w:shd w:val="clear" w:color="auto" w:fill="auto"/>
            <w:vAlign w:val="center"/>
          </w:tcPr>
          <w:p w:rsidR="00825F12" w:rsidRPr="00825F12" w:rsidRDefault="00825F12" w:rsidP="00825F12">
            <w:pPr>
              <w:ind w:firstLine="0"/>
              <w:jc w:val="left"/>
              <w:rPr>
                <w:rFonts w:eastAsiaTheme="minorHAnsi" w:cs="Times New Roman"/>
                <w:i/>
                <w:iCs/>
                <w:szCs w:val="24"/>
              </w:rPr>
            </w:pPr>
            <w:r w:rsidRPr="00825F12">
              <w:rPr>
                <w:rFonts w:eastAsiaTheme="minorHAnsi" w:cs="Times New Roman"/>
                <w:i/>
                <w:szCs w:val="24"/>
              </w:rPr>
              <w:t>Fulica atra</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ЛЦ,опада</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p>
        </w:tc>
      </w:tr>
      <w:tr w:rsidR="00825F12" w:rsidRPr="00825F12" w:rsidTr="00825F12">
        <w:trPr>
          <w:jc w:val="center"/>
        </w:trPr>
        <w:tc>
          <w:tcPr>
            <w:tcW w:w="2346" w:type="dxa"/>
            <w:vMerge w:val="restart"/>
            <w:shd w:val="clear" w:color="auto" w:fill="auto"/>
            <w:vAlign w:val="center"/>
          </w:tcPr>
          <w:p w:rsidR="00825F12" w:rsidRPr="00825F12" w:rsidRDefault="00825F12" w:rsidP="00825F12">
            <w:pPr>
              <w:autoSpaceDE w:val="0"/>
              <w:autoSpaceDN w:val="0"/>
              <w:adjustRightInd w:val="0"/>
              <w:ind w:firstLine="0"/>
              <w:jc w:val="left"/>
              <w:rPr>
                <w:rFonts w:eastAsia="TimesNewRoman" w:cs="Times New Roman"/>
                <w:b/>
                <w:szCs w:val="24"/>
              </w:rPr>
            </w:pPr>
            <w:r w:rsidRPr="00825F12">
              <w:rPr>
                <w:rFonts w:eastAsiaTheme="minorHAnsi" w:cs="Times New Roman"/>
                <w:b/>
                <w:szCs w:val="24"/>
              </w:rPr>
              <w:t>PASSERIFORMES</w:t>
            </w:r>
          </w:p>
          <w:p w:rsidR="00825F12" w:rsidRPr="00825F12" w:rsidRDefault="00825F12" w:rsidP="00825F12">
            <w:pPr>
              <w:ind w:firstLine="0"/>
              <w:jc w:val="left"/>
              <w:rPr>
                <w:rFonts w:eastAsiaTheme="minorHAnsi" w:cs="Times New Roman"/>
                <w:b/>
                <w:bCs/>
                <w:szCs w:val="24"/>
              </w:rPr>
            </w:pPr>
            <w:r w:rsidRPr="00825F12">
              <w:rPr>
                <w:rFonts w:eastAsiaTheme="minorHAnsi" w:cs="Times New Roman"/>
                <w:b/>
                <w:bCs/>
                <w:szCs w:val="24"/>
              </w:rPr>
              <w:t>Alaudidae</w:t>
            </w:r>
          </w:p>
        </w:tc>
        <w:tc>
          <w:tcPr>
            <w:tcW w:w="3123"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i/>
                <w:iCs/>
                <w:szCs w:val="24"/>
              </w:rPr>
              <w:t>Alauda arvensis</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ЛЦ,опада</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jc w:val="center"/>
        </w:trPr>
        <w:tc>
          <w:tcPr>
            <w:tcW w:w="2346" w:type="dxa"/>
            <w:vMerge/>
            <w:shd w:val="clear" w:color="auto" w:fill="auto"/>
            <w:vAlign w:val="center"/>
          </w:tcPr>
          <w:p w:rsidR="00825F12" w:rsidRPr="00825F12" w:rsidRDefault="00825F12" w:rsidP="00825F12">
            <w:pPr>
              <w:ind w:firstLine="0"/>
              <w:jc w:val="left"/>
              <w:rPr>
                <w:rFonts w:eastAsiaTheme="minorHAnsi" w:cs="Times New Roman"/>
                <w:b/>
                <w:szCs w:val="24"/>
              </w:rPr>
            </w:pPr>
          </w:p>
        </w:tc>
        <w:tc>
          <w:tcPr>
            <w:tcW w:w="3123" w:type="dxa"/>
            <w:shd w:val="clear" w:color="auto" w:fill="auto"/>
            <w:vAlign w:val="center"/>
          </w:tcPr>
          <w:p w:rsidR="00825F12" w:rsidRPr="00825F12" w:rsidRDefault="00825F12" w:rsidP="00825F12">
            <w:pPr>
              <w:autoSpaceDE w:val="0"/>
              <w:autoSpaceDN w:val="0"/>
              <w:adjustRightInd w:val="0"/>
              <w:ind w:firstLine="0"/>
              <w:jc w:val="left"/>
              <w:rPr>
                <w:rFonts w:eastAsia="TimesNewRoman" w:cs="Times New Roman"/>
                <w:szCs w:val="24"/>
              </w:rPr>
            </w:pPr>
            <w:r w:rsidRPr="00825F12">
              <w:rPr>
                <w:rFonts w:eastAsiaTheme="minorHAnsi" w:cs="Times New Roman"/>
                <w:i/>
                <w:iCs/>
                <w:szCs w:val="24"/>
              </w:rPr>
              <w:t>Lullula arborea</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ЛЦ,непознат</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jc w:val="center"/>
        </w:trPr>
        <w:tc>
          <w:tcPr>
            <w:tcW w:w="2346" w:type="dxa"/>
            <w:vMerge w:val="restart"/>
            <w:shd w:val="clear" w:color="auto" w:fill="auto"/>
            <w:vAlign w:val="center"/>
          </w:tcPr>
          <w:p w:rsidR="00825F12" w:rsidRPr="00825F12" w:rsidRDefault="00825F12" w:rsidP="00825F12">
            <w:pPr>
              <w:ind w:firstLine="0"/>
              <w:jc w:val="left"/>
              <w:rPr>
                <w:rFonts w:eastAsiaTheme="minorHAnsi" w:cs="Times New Roman"/>
                <w:b/>
                <w:szCs w:val="24"/>
              </w:rPr>
            </w:pPr>
            <w:r w:rsidRPr="00825F12">
              <w:rPr>
                <w:rFonts w:eastAsiaTheme="minorHAnsi" w:cs="Times New Roman"/>
                <w:b/>
                <w:bCs/>
                <w:szCs w:val="24"/>
              </w:rPr>
              <w:t>Certhiidae</w:t>
            </w:r>
          </w:p>
        </w:tc>
        <w:tc>
          <w:tcPr>
            <w:tcW w:w="3123"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i/>
                <w:iCs/>
                <w:szCs w:val="24"/>
              </w:rPr>
              <w:t>Certhia brachydactyla</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ЛЦ,опада</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jc w:val="center"/>
        </w:trPr>
        <w:tc>
          <w:tcPr>
            <w:tcW w:w="2346" w:type="dxa"/>
            <w:vMerge/>
            <w:shd w:val="clear" w:color="auto" w:fill="auto"/>
            <w:vAlign w:val="center"/>
          </w:tcPr>
          <w:p w:rsidR="00825F12" w:rsidRPr="00825F12" w:rsidRDefault="00825F12" w:rsidP="00825F12">
            <w:pPr>
              <w:ind w:firstLine="0"/>
              <w:jc w:val="left"/>
              <w:rPr>
                <w:rFonts w:eastAsiaTheme="minorHAnsi" w:cs="Times New Roman"/>
                <w:b/>
                <w:szCs w:val="24"/>
              </w:rPr>
            </w:pPr>
          </w:p>
        </w:tc>
        <w:tc>
          <w:tcPr>
            <w:tcW w:w="3123"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i/>
                <w:iCs/>
                <w:szCs w:val="24"/>
              </w:rPr>
              <w:t>Certhia familiaris</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ЛЦ,стабилан</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jc w:val="center"/>
        </w:trPr>
        <w:tc>
          <w:tcPr>
            <w:tcW w:w="2346" w:type="dxa"/>
            <w:shd w:val="clear" w:color="auto" w:fill="auto"/>
            <w:vAlign w:val="center"/>
          </w:tcPr>
          <w:p w:rsidR="00825F12" w:rsidRPr="00825F12" w:rsidRDefault="00825F12" w:rsidP="00825F12">
            <w:pPr>
              <w:autoSpaceDE w:val="0"/>
              <w:autoSpaceDN w:val="0"/>
              <w:adjustRightInd w:val="0"/>
              <w:ind w:firstLine="0"/>
              <w:jc w:val="left"/>
              <w:rPr>
                <w:rFonts w:eastAsiaTheme="minorHAnsi" w:cs="Times New Roman"/>
                <w:b/>
                <w:bCs/>
                <w:szCs w:val="24"/>
              </w:rPr>
            </w:pPr>
            <w:r w:rsidRPr="00825F12">
              <w:rPr>
                <w:rFonts w:eastAsiaTheme="minorHAnsi" w:cs="Times New Roman"/>
                <w:b/>
                <w:bCs/>
                <w:szCs w:val="24"/>
              </w:rPr>
              <w:t>Cinclidae</w:t>
            </w:r>
          </w:p>
        </w:tc>
        <w:tc>
          <w:tcPr>
            <w:tcW w:w="3123" w:type="dxa"/>
            <w:shd w:val="clear" w:color="auto" w:fill="auto"/>
            <w:vAlign w:val="center"/>
          </w:tcPr>
          <w:p w:rsidR="00825F12" w:rsidRPr="00825F12" w:rsidRDefault="00825F12" w:rsidP="00825F12">
            <w:pPr>
              <w:autoSpaceDE w:val="0"/>
              <w:autoSpaceDN w:val="0"/>
              <w:adjustRightInd w:val="0"/>
              <w:ind w:firstLine="0"/>
              <w:jc w:val="left"/>
              <w:rPr>
                <w:rFonts w:eastAsia="TimesNewRoman" w:cs="Times New Roman"/>
                <w:szCs w:val="24"/>
              </w:rPr>
            </w:pPr>
            <w:r w:rsidRPr="00825F12">
              <w:rPr>
                <w:rFonts w:eastAsiaTheme="minorHAnsi" w:cs="Times New Roman"/>
                <w:i/>
                <w:iCs/>
                <w:szCs w:val="24"/>
              </w:rPr>
              <w:t>Cinclus cinclus</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ЛЦ,стабилан</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jc w:val="center"/>
        </w:trPr>
        <w:tc>
          <w:tcPr>
            <w:tcW w:w="2346" w:type="dxa"/>
            <w:vMerge w:val="restart"/>
            <w:shd w:val="clear" w:color="auto" w:fill="auto"/>
            <w:vAlign w:val="center"/>
          </w:tcPr>
          <w:p w:rsidR="00825F12" w:rsidRPr="00825F12" w:rsidRDefault="00825F12" w:rsidP="00825F12">
            <w:pPr>
              <w:ind w:firstLine="0"/>
              <w:jc w:val="left"/>
              <w:rPr>
                <w:rFonts w:eastAsiaTheme="minorHAnsi" w:cs="Times New Roman"/>
                <w:b/>
                <w:szCs w:val="24"/>
              </w:rPr>
            </w:pPr>
            <w:r w:rsidRPr="00825F12">
              <w:rPr>
                <w:rFonts w:eastAsiaTheme="minorHAnsi" w:cs="Times New Roman"/>
                <w:b/>
                <w:bCs/>
                <w:szCs w:val="24"/>
              </w:rPr>
              <w:t>Corvidae</w:t>
            </w:r>
          </w:p>
        </w:tc>
        <w:tc>
          <w:tcPr>
            <w:tcW w:w="3123"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i/>
                <w:iCs/>
                <w:szCs w:val="24"/>
              </w:rPr>
              <w:t>Nucifraga caryocatactes</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w:t>
            </w: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ЛЦ,опада</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jc w:val="center"/>
        </w:trPr>
        <w:tc>
          <w:tcPr>
            <w:tcW w:w="2346" w:type="dxa"/>
            <w:vMerge/>
            <w:shd w:val="clear" w:color="auto" w:fill="auto"/>
            <w:vAlign w:val="center"/>
          </w:tcPr>
          <w:p w:rsidR="00825F12" w:rsidRPr="00825F12" w:rsidRDefault="00825F12" w:rsidP="00825F12">
            <w:pPr>
              <w:ind w:firstLine="0"/>
              <w:jc w:val="left"/>
              <w:rPr>
                <w:rFonts w:eastAsiaTheme="minorHAnsi" w:cs="Times New Roman"/>
                <w:b/>
                <w:bCs/>
                <w:szCs w:val="24"/>
              </w:rPr>
            </w:pPr>
          </w:p>
        </w:tc>
        <w:tc>
          <w:tcPr>
            <w:tcW w:w="3123" w:type="dxa"/>
            <w:shd w:val="clear" w:color="auto" w:fill="auto"/>
            <w:vAlign w:val="center"/>
          </w:tcPr>
          <w:p w:rsidR="00825F12" w:rsidRPr="00825F12" w:rsidRDefault="00825F12" w:rsidP="00825F12">
            <w:pPr>
              <w:ind w:firstLine="0"/>
              <w:jc w:val="left"/>
              <w:rPr>
                <w:rFonts w:eastAsiaTheme="minorHAnsi" w:cs="Times New Roman"/>
                <w:i/>
                <w:iCs/>
                <w:szCs w:val="24"/>
              </w:rPr>
            </w:pPr>
            <w:r w:rsidRPr="00825F12">
              <w:rPr>
                <w:rFonts w:eastAsiaTheme="minorHAnsi" w:cs="Times New Roman"/>
                <w:i/>
                <w:iCs/>
                <w:szCs w:val="24"/>
              </w:rPr>
              <w:t>Corvus corax</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ЛЦ,расте</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З</w:t>
            </w:r>
          </w:p>
        </w:tc>
      </w:tr>
      <w:tr w:rsidR="00825F12" w:rsidRPr="00825F12" w:rsidTr="00825F12">
        <w:trPr>
          <w:jc w:val="center"/>
        </w:trPr>
        <w:tc>
          <w:tcPr>
            <w:tcW w:w="2346" w:type="dxa"/>
            <w:vMerge/>
            <w:shd w:val="clear" w:color="auto" w:fill="auto"/>
            <w:vAlign w:val="center"/>
          </w:tcPr>
          <w:p w:rsidR="00825F12" w:rsidRPr="00825F12" w:rsidRDefault="00825F12" w:rsidP="00825F12">
            <w:pPr>
              <w:ind w:firstLine="0"/>
              <w:jc w:val="left"/>
              <w:rPr>
                <w:rFonts w:eastAsiaTheme="minorHAnsi" w:cs="Times New Roman"/>
                <w:b/>
                <w:bCs/>
                <w:szCs w:val="24"/>
              </w:rPr>
            </w:pPr>
          </w:p>
        </w:tc>
        <w:tc>
          <w:tcPr>
            <w:tcW w:w="3123" w:type="dxa"/>
            <w:shd w:val="clear" w:color="auto" w:fill="auto"/>
            <w:vAlign w:val="center"/>
          </w:tcPr>
          <w:p w:rsidR="00825F12" w:rsidRPr="00825F12" w:rsidRDefault="00825F12" w:rsidP="00825F12">
            <w:pPr>
              <w:ind w:firstLine="0"/>
              <w:jc w:val="left"/>
              <w:rPr>
                <w:rFonts w:eastAsiaTheme="minorHAnsi" w:cs="Times New Roman"/>
                <w:i/>
                <w:iCs/>
                <w:szCs w:val="24"/>
              </w:rPr>
            </w:pPr>
            <w:r w:rsidRPr="00825F12">
              <w:rPr>
                <w:rFonts w:eastAsiaTheme="minorHAnsi" w:cs="Times New Roman"/>
                <w:i/>
                <w:iCs/>
                <w:szCs w:val="24"/>
              </w:rPr>
              <w:t>Garrulus glandarius</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III</w:t>
            </w: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ЛЦ,стабилан</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З</w:t>
            </w:r>
          </w:p>
        </w:tc>
      </w:tr>
      <w:tr w:rsidR="00825F12" w:rsidRPr="00825F12" w:rsidTr="00825F12">
        <w:trPr>
          <w:jc w:val="center"/>
        </w:trPr>
        <w:tc>
          <w:tcPr>
            <w:tcW w:w="2346" w:type="dxa"/>
            <w:vMerge/>
            <w:shd w:val="clear" w:color="auto" w:fill="auto"/>
            <w:vAlign w:val="center"/>
          </w:tcPr>
          <w:p w:rsidR="00825F12" w:rsidRPr="00825F12" w:rsidRDefault="00825F12" w:rsidP="00825F12">
            <w:pPr>
              <w:ind w:firstLine="0"/>
              <w:jc w:val="left"/>
              <w:rPr>
                <w:rFonts w:eastAsiaTheme="minorHAnsi" w:cs="Times New Roman"/>
                <w:b/>
                <w:bCs/>
                <w:szCs w:val="24"/>
              </w:rPr>
            </w:pPr>
          </w:p>
        </w:tc>
        <w:tc>
          <w:tcPr>
            <w:tcW w:w="3123" w:type="dxa"/>
            <w:shd w:val="clear" w:color="auto" w:fill="auto"/>
            <w:vAlign w:val="center"/>
          </w:tcPr>
          <w:p w:rsidR="00825F12" w:rsidRPr="00825F12" w:rsidRDefault="00825F12" w:rsidP="00825F12">
            <w:pPr>
              <w:ind w:firstLine="0"/>
              <w:jc w:val="left"/>
              <w:rPr>
                <w:rFonts w:eastAsiaTheme="minorHAnsi" w:cs="Times New Roman"/>
                <w:i/>
                <w:iCs/>
                <w:szCs w:val="24"/>
              </w:rPr>
            </w:pPr>
            <w:r w:rsidRPr="00825F12">
              <w:rPr>
                <w:rFonts w:eastAsiaTheme="minorHAnsi" w:cs="Times New Roman"/>
                <w:i/>
                <w:iCs/>
                <w:szCs w:val="24"/>
              </w:rPr>
              <w:t>Pica pica</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ЛЦ,расте</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З</w:t>
            </w:r>
          </w:p>
        </w:tc>
      </w:tr>
      <w:tr w:rsidR="00825F12" w:rsidRPr="00825F12" w:rsidTr="00825F12">
        <w:trPr>
          <w:jc w:val="center"/>
        </w:trPr>
        <w:tc>
          <w:tcPr>
            <w:tcW w:w="2346" w:type="dxa"/>
            <w:vMerge/>
            <w:shd w:val="clear" w:color="auto" w:fill="auto"/>
            <w:vAlign w:val="center"/>
          </w:tcPr>
          <w:p w:rsidR="00825F12" w:rsidRPr="00825F12" w:rsidRDefault="00825F12" w:rsidP="00825F12">
            <w:pPr>
              <w:ind w:firstLine="0"/>
              <w:jc w:val="left"/>
              <w:rPr>
                <w:rFonts w:eastAsiaTheme="minorHAnsi" w:cs="Times New Roman"/>
                <w:b/>
                <w:szCs w:val="24"/>
              </w:rPr>
            </w:pPr>
          </w:p>
        </w:tc>
        <w:tc>
          <w:tcPr>
            <w:tcW w:w="3123" w:type="dxa"/>
            <w:shd w:val="clear" w:color="auto" w:fill="auto"/>
            <w:vAlign w:val="center"/>
          </w:tcPr>
          <w:p w:rsidR="00825F12" w:rsidRPr="00825F12" w:rsidRDefault="00825F12" w:rsidP="00825F12">
            <w:pPr>
              <w:ind w:firstLine="0"/>
              <w:jc w:val="left"/>
              <w:rPr>
                <w:rFonts w:eastAsiaTheme="minorHAnsi" w:cs="Times New Roman"/>
                <w:i/>
                <w:szCs w:val="24"/>
              </w:rPr>
            </w:pPr>
            <w:r w:rsidRPr="00825F12">
              <w:rPr>
                <w:rFonts w:eastAsiaTheme="minorHAnsi" w:cs="Times New Roman"/>
                <w:i/>
                <w:szCs w:val="24"/>
              </w:rPr>
              <w:t>Corvus cornix</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ЛЦ,расте</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З</w:t>
            </w:r>
          </w:p>
        </w:tc>
      </w:tr>
      <w:tr w:rsidR="00825F12" w:rsidRPr="00825F12" w:rsidTr="00825F12">
        <w:trPr>
          <w:jc w:val="center"/>
        </w:trPr>
        <w:tc>
          <w:tcPr>
            <w:tcW w:w="2346" w:type="dxa"/>
            <w:vMerge/>
            <w:shd w:val="clear" w:color="auto" w:fill="auto"/>
            <w:vAlign w:val="center"/>
          </w:tcPr>
          <w:p w:rsidR="00825F12" w:rsidRPr="00825F12" w:rsidRDefault="00825F12" w:rsidP="00825F12">
            <w:pPr>
              <w:ind w:firstLine="0"/>
              <w:jc w:val="left"/>
              <w:rPr>
                <w:rFonts w:eastAsiaTheme="minorHAnsi" w:cs="Times New Roman"/>
                <w:b/>
                <w:szCs w:val="24"/>
              </w:rPr>
            </w:pPr>
          </w:p>
        </w:tc>
        <w:tc>
          <w:tcPr>
            <w:tcW w:w="3123" w:type="dxa"/>
            <w:shd w:val="clear" w:color="auto" w:fill="auto"/>
            <w:vAlign w:val="center"/>
          </w:tcPr>
          <w:p w:rsidR="00825F12" w:rsidRPr="00825F12" w:rsidRDefault="00825F12" w:rsidP="00825F12">
            <w:pPr>
              <w:ind w:firstLine="0"/>
              <w:jc w:val="left"/>
              <w:rPr>
                <w:rFonts w:eastAsiaTheme="minorHAnsi" w:cs="Times New Roman"/>
                <w:i/>
                <w:szCs w:val="24"/>
              </w:rPr>
            </w:pPr>
            <w:r w:rsidRPr="00825F12">
              <w:rPr>
                <w:rFonts w:eastAsiaTheme="minorHAnsi" w:cs="Times New Roman"/>
                <w:i/>
                <w:szCs w:val="24"/>
              </w:rPr>
              <w:t>Corvus monedula</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III</w:t>
            </w: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ЛЦ,расте</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З</w:t>
            </w:r>
          </w:p>
        </w:tc>
      </w:tr>
      <w:tr w:rsidR="00825F12" w:rsidRPr="00825F12" w:rsidTr="00825F12">
        <w:trPr>
          <w:jc w:val="center"/>
        </w:trPr>
        <w:tc>
          <w:tcPr>
            <w:tcW w:w="2346" w:type="dxa"/>
            <w:vMerge w:val="restart"/>
            <w:shd w:val="clear" w:color="auto" w:fill="auto"/>
            <w:vAlign w:val="center"/>
          </w:tcPr>
          <w:p w:rsidR="00825F12" w:rsidRPr="00825F12" w:rsidRDefault="00825F12" w:rsidP="00825F12">
            <w:pPr>
              <w:autoSpaceDE w:val="0"/>
              <w:autoSpaceDN w:val="0"/>
              <w:adjustRightInd w:val="0"/>
              <w:ind w:firstLine="0"/>
              <w:jc w:val="left"/>
              <w:rPr>
                <w:rFonts w:eastAsiaTheme="minorHAnsi" w:cs="Times New Roman"/>
                <w:b/>
                <w:bCs/>
                <w:szCs w:val="24"/>
              </w:rPr>
            </w:pPr>
            <w:r w:rsidRPr="00825F12">
              <w:rPr>
                <w:rFonts w:eastAsiaTheme="minorHAnsi" w:cs="Times New Roman"/>
                <w:b/>
                <w:bCs/>
                <w:szCs w:val="24"/>
              </w:rPr>
              <w:t>Emberizidae</w:t>
            </w:r>
          </w:p>
        </w:tc>
        <w:tc>
          <w:tcPr>
            <w:tcW w:w="3123" w:type="dxa"/>
            <w:shd w:val="clear" w:color="auto" w:fill="auto"/>
            <w:vAlign w:val="center"/>
          </w:tcPr>
          <w:p w:rsidR="00825F12" w:rsidRPr="00825F12" w:rsidRDefault="00825F12" w:rsidP="00825F12">
            <w:pPr>
              <w:autoSpaceDE w:val="0"/>
              <w:autoSpaceDN w:val="0"/>
              <w:adjustRightInd w:val="0"/>
              <w:ind w:firstLine="0"/>
              <w:jc w:val="left"/>
              <w:rPr>
                <w:rFonts w:eastAsia="TimesNewRoman" w:cs="Times New Roman"/>
                <w:szCs w:val="24"/>
              </w:rPr>
            </w:pPr>
            <w:r w:rsidRPr="00825F12">
              <w:rPr>
                <w:rFonts w:eastAsiaTheme="minorHAnsi" w:cs="Times New Roman"/>
                <w:i/>
                <w:iCs/>
                <w:szCs w:val="24"/>
              </w:rPr>
              <w:t>Milaria  calandra</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ЛЦ,опада</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jc w:val="center"/>
        </w:trPr>
        <w:tc>
          <w:tcPr>
            <w:tcW w:w="2346" w:type="dxa"/>
            <w:vMerge/>
            <w:shd w:val="clear" w:color="auto" w:fill="auto"/>
            <w:vAlign w:val="center"/>
          </w:tcPr>
          <w:p w:rsidR="00825F12" w:rsidRPr="00825F12" w:rsidRDefault="00825F12" w:rsidP="00825F12">
            <w:pPr>
              <w:ind w:firstLine="0"/>
              <w:jc w:val="left"/>
              <w:rPr>
                <w:rFonts w:eastAsiaTheme="minorHAnsi" w:cs="Times New Roman"/>
                <w:b/>
                <w:szCs w:val="24"/>
              </w:rPr>
            </w:pPr>
          </w:p>
        </w:tc>
        <w:tc>
          <w:tcPr>
            <w:tcW w:w="3123"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i/>
                <w:iCs/>
                <w:szCs w:val="24"/>
              </w:rPr>
              <w:t>Emberiza cia</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w:t>
            </w: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ЛЦ,расте</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jc w:val="center"/>
        </w:trPr>
        <w:tc>
          <w:tcPr>
            <w:tcW w:w="2346" w:type="dxa"/>
            <w:vMerge/>
            <w:shd w:val="clear" w:color="auto" w:fill="auto"/>
            <w:vAlign w:val="center"/>
          </w:tcPr>
          <w:p w:rsidR="00825F12" w:rsidRPr="00825F12" w:rsidRDefault="00825F12" w:rsidP="00825F12">
            <w:pPr>
              <w:ind w:firstLine="0"/>
              <w:jc w:val="left"/>
              <w:rPr>
                <w:rFonts w:eastAsiaTheme="minorHAnsi" w:cs="Times New Roman"/>
                <w:b/>
                <w:szCs w:val="24"/>
              </w:rPr>
            </w:pPr>
          </w:p>
        </w:tc>
        <w:tc>
          <w:tcPr>
            <w:tcW w:w="3123"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i/>
                <w:iCs/>
                <w:szCs w:val="24"/>
              </w:rPr>
              <w:t>Emberiza cirlus</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w:t>
            </w: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ЛЦ,опада</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jc w:val="center"/>
        </w:trPr>
        <w:tc>
          <w:tcPr>
            <w:tcW w:w="2346" w:type="dxa"/>
            <w:vMerge w:val="restart"/>
            <w:shd w:val="clear" w:color="auto" w:fill="auto"/>
            <w:vAlign w:val="center"/>
          </w:tcPr>
          <w:p w:rsidR="00825F12" w:rsidRPr="00825F12" w:rsidRDefault="00825F12" w:rsidP="00825F12">
            <w:pPr>
              <w:autoSpaceDE w:val="0"/>
              <w:autoSpaceDN w:val="0"/>
              <w:adjustRightInd w:val="0"/>
              <w:ind w:firstLine="0"/>
              <w:jc w:val="left"/>
              <w:rPr>
                <w:rFonts w:eastAsia="TimesNewRoman" w:cs="Times New Roman"/>
                <w:b/>
                <w:szCs w:val="24"/>
              </w:rPr>
            </w:pPr>
            <w:r w:rsidRPr="00825F12">
              <w:rPr>
                <w:rFonts w:eastAsiaTheme="minorHAnsi" w:cs="Times New Roman"/>
                <w:b/>
                <w:bCs/>
                <w:szCs w:val="24"/>
              </w:rPr>
              <w:t>Fringillidae</w:t>
            </w:r>
          </w:p>
        </w:tc>
        <w:tc>
          <w:tcPr>
            <w:tcW w:w="3123" w:type="dxa"/>
            <w:shd w:val="clear" w:color="auto" w:fill="auto"/>
            <w:vAlign w:val="center"/>
          </w:tcPr>
          <w:p w:rsidR="00825F12" w:rsidRPr="00825F12" w:rsidRDefault="00825F12" w:rsidP="00825F12">
            <w:pPr>
              <w:autoSpaceDE w:val="0"/>
              <w:autoSpaceDN w:val="0"/>
              <w:adjustRightInd w:val="0"/>
              <w:ind w:firstLine="0"/>
              <w:jc w:val="left"/>
              <w:rPr>
                <w:rFonts w:eastAsia="TimesNewRoman" w:cs="Times New Roman"/>
                <w:szCs w:val="24"/>
              </w:rPr>
            </w:pPr>
            <w:r w:rsidRPr="00825F12">
              <w:rPr>
                <w:rFonts w:eastAsiaTheme="minorHAnsi" w:cs="Times New Roman"/>
                <w:i/>
                <w:iCs/>
                <w:szCs w:val="24"/>
              </w:rPr>
              <w:t>Carduelis carduelis</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ЛЦ,стабилан</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jc w:val="center"/>
        </w:trPr>
        <w:tc>
          <w:tcPr>
            <w:tcW w:w="2346" w:type="dxa"/>
            <w:vMerge/>
            <w:shd w:val="clear" w:color="auto" w:fill="auto"/>
            <w:vAlign w:val="center"/>
          </w:tcPr>
          <w:p w:rsidR="00825F12" w:rsidRPr="00825F12" w:rsidRDefault="00825F12" w:rsidP="00825F12">
            <w:pPr>
              <w:ind w:firstLine="0"/>
              <w:jc w:val="center"/>
              <w:rPr>
                <w:rFonts w:eastAsiaTheme="minorHAnsi" w:cs="Times New Roman"/>
                <w:szCs w:val="24"/>
              </w:rPr>
            </w:pPr>
          </w:p>
        </w:tc>
        <w:tc>
          <w:tcPr>
            <w:tcW w:w="3123"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i/>
                <w:iCs/>
                <w:szCs w:val="24"/>
              </w:rPr>
              <w:t>Carduelis chloris</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w:t>
            </w: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ЛЦ,опада</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jc w:val="center"/>
        </w:trPr>
        <w:tc>
          <w:tcPr>
            <w:tcW w:w="2346" w:type="dxa"/>
            <w:vMerge/>
            <w:shd w:val="clear" w:color="auto" w:fill="auto"/>
            <w:vAlign w:val="center"/>
          </w:tcPr>
          <w:p w:rsidR="00825F12" w:rsidRPr="00825F12" w:rsidRDefault="00825F12" w:rsidP="00825F12">
            <w:pPr>
              <w:ind w:firstLine="0"/>
              <w:jc w:val="center"/>
              <w:rPr>
                <w:rFonts w:eastAsiaTheme="minorHAnsi" w:cs="Times New Roman"/>
                <w:szCs w:val="24"/>
              </w:rPr>
            </w:pPr>
          </w:p>
        </w:tc>
        <w:tc>
          <w:tcPr>
            <w:tcW w:w="3123" w:type="dxa"/>
            <w:shd w:val="clear" w:color="auto" w:fill="auto"/>
            <w:vAlign w:val="center"/>
          </w:tcPr>
          <w:p w:rsidR="00825F12" w:rsidRPr="00825F12" w:rsidRDefault="00825F12" w:rsidP="00825F12">
            <w:pPr>
              <w:autoSpaceDE w:val="0"/>
              <w:autoSpaceDN w:val="0"/>
              <w:adjustRightInd w:val="0"/>
              <w:ind w:firstLine="0"/>
              <w:jc w:val="left"/>
              <w:rPr>
                <w:rFonts w:eastAsia="TimesNewRoman" w:cs="Times New Roman"/>
                <w:szCs w:val="24"/>
              </w:rPr>
            </w:pPr>
            <w:r w:rsidRPr="00825F12">
              <w:rPr>
                <w:rFonts w:eastAsiaTheme="minorHAnsi" w:cs="Times New Roman"/>
                <w:i/>
                <w:iCs/>
                <w:szCs w:val="24"/>
              </w:rPr>
              <w:t>Carduelis spinus</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w:t>
            </w: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ЛЦ,опада</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jc w:val="center"/>
        </w:trPr>
        <w:tc>
          <w:tcPr>
            <w:tcW w:w="2346" w:type="dxa"/>
            <w:vMerge/>
            <w:shd w:val="clear" w:color="auto" w:fill="auto"/>
            <w:vAlign w:val="center"/>
          </w:tcPr>
          <w:p w:rsidR="00825F12" w:rsidRPr="00825F12" w:rsidRDefault="00825F12" w:rsidP="00825F12">
            <w:pPr>
              <w:ind w:firstLine="0"/>
              <w:jc w:val="center"/>
              <w:rPr>
                <w:rFonts w:eastAsiaTheme="minorHAnsi" w:cs="Times New Roman"/>
                <w:szCs w:val="24"/>
              </w:rPr>
            </w:pPr>
          </w:p>
        </w:tc>
        <w:tc>
          <w:tcPr>
            <w:tcW w:w="3123" w:type="dxa"/>
            <w:shd w:val="clear" w:color="auto" w:fill="auto"/>
            <w:vAlign w:val="center"/>
          </w:tcPr>
          <w:p w:rsidR="00825F12" w:rsidRPr="00825F12" w:rsidRDefault="00825F12" w:rsidP="00825F12">
            <w:pPr>
              <w:autoSpaceDE w:val="0"/>
              <w:autoSpaceDN w:val="0"/>
              <w:adjustRightInd w:val="0"/>
              <w:ind w:firstLine="0"/>
              <w:jc w:val="left"/>
              <w:rPr>
                <w:rFonts w:eastAsiaTheme="minorHAnsi" w:cs="Times New Roman"/>
                <w:i/>
                <w:iCs/>
                <w:szCs w:val="24"/>
              </w:rPr>
            </w:pPr>
            <w:r w:rsidRPr="00825F12">
              <w:rPr>
                <w:rFonts w:eastAsiaTheme="minorHAnsi" w:cs="Times New Roman"/>
                <w:i/>
                <w:iCs/>
                <w:szCs w:val="24"/>
              </w:rPr>
              <w:t>Coccothraustes</w:t>
            </w:r>
          </w:p>
          <w:p w:rsidR="00825F12" w:rsidRPr="00825F12" w:rsidRDefault="00825F12" w:rsidP="00825F12">
            <w:pPr>
              <w:autoSpaceDE w:val="0"/>
              <w:autoSpaceDN w:val="0"/>
              <w:adjustRightInd w:val="0"/>
              <w:ind w:firstLine="0"/>
              <w:jc w:val="left"/>
              <w:rPr>
                <w:rFonts w:eastAsiaTheme="minorHAnsi" w:cs="Times New Roman"/>
                <w:i/>
                <w:iCs/>
                <w:szCs w:val="24"/>
              </w:rPr>
            </w:pPr>
            <w:r w:rsidRPr="00825F12">
              <w:rPr>
                <w:rFonts w:eastAsiaTheme="minorHAnsi" w:cs="Times New Roman"/>
                <w:i/>
                <w:iCs/>
                <w:szCs w:val="24"/>
              </w:rPr>
              <w:t>coccothraustes</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w:t>
            </w: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ЛЦ,стабилан</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jc w:val="center"/>
        </w:trPr>
        <w:tc>
          <w:tcPr>
            <w:tcW w:w="2346" w:type="dxa"/>
            <w:vMerge/>
            <w:shd w:val="clear" w:color="auto" w:fill="auto"/>
            <w:vAlign w:val="center"/>
          </w:tcPr>
          <w:p w:rsidR="00825F12" w:rsidRPr="00825F12" w:rsidRDefault="00825F12" w:rsidP="00825F12">
            <w:pPr>
              <w:ind w:firstLine="0"/>
              <w:jc w:val="center"/>
              <w:rPr>
                <w:rFonts w:eastAsiaTheme="minorHAnsi" w:cs="Times New Roman"/>
                <w:szCs w:val="24"/>
              </w:rPr>
            </w:pPr>
          </w:p>
        </w:tc>
        <w:tc>
          <w:tcPr>
            <w:tcW w:w="3123" w:type="dxa"/>
            <w:shd w:val="clear" w:color="auto" w:fill="auto"/>
            <w:vAlign w:val="center"/>
          </w:tcPr>
          <w:p w:rsidR="00825F12" w:rsidRPr="00825F12" w:rsidRDefault="00825F12" w:rsidP="00825F12">
            <w:pPr>
              <w:autoSpaceDE w:val="0"/>
              <w:autoSpaceDN w:val="0"/>
              <w:adjustRightInd w:val="0"/>
              <w:ind w:firstLine="0"/>
              <w:jc w:val="left"/>
              <w:rPr>
                <w:rFonts w:eastAsia="TimesNewRoman" w:cs="Times New Roman"/>
                <w:szCs w:val="24"/>
              </w:rPr>
            </w:pPr>
            <w:r w:rsidRPr="00825F12">
              <w:rPr>
                <w:rFonts w:eastAsiaTheme="minorHAnsi" w:cs="Times New Roman"/>
                <w:i/>
                <w:iCs/>
                <w:szCs w:val="24"/>
              </w:rPr>
              <w:t>Fringilla coelebs</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ЛЦ,опада</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jc w:val="center"/>
        </w:trPr>
        <w:tc>
          <w:tcPr>
            <w:tcW w:w="2346" w:type="dxa"/>
            <w:vMerge/>
            <w:shd w:val="clear" w:color="auto" w:fill="auto"/>
            <w:vAlign w:val="center"/>
          </w:tcPr>
          <w:p w:rsidR="00825F12" w:rsidRPr="00825F12" w:rsidRDefault="00825F12" w:rsidP="00825F12">
            <w:pPr>
              <w:ind w:firstLine="0"/>
              <w:jc w:val="center"/>
              <w:rPr>
                <w:rFonts w:eastAsiaTheme="minorHAnsi" w:cs="Times New Roman"/>
                <w:szCs w:val="24"/>
              </w:rPr>
            </w:pPr>
          </w:p>
        </w:tc>
        <w:tc>
          <w:tcPr>
            <w:tcW w:w="3123" w:type="dxa"/>
            <w:shd w:val="clear" w:color="auto" w:fill="auto"/>
            <w:vAlign w:val="center"/>
          </w:tcPr>
          <w:p w:rsidR="00825F12" w:rsidRPr="00825F12" w:rsidRDefault="00825F12" w:rsidP="00825F12">
            <w:pPr>
              <w:autoSpaceDE w:val="0"/>
              <w:autoSpaceDN w:val="0"/>
              <w:adjustRightInd w:val="0"/>
              <w:ind w:firstLine="0"/>
              <w:jc w:val="left"/>
              <w:rPr>
                <w:rFonts w:eastAsia="TimesNewRoman" w:cs="Times New Roman"/>
                <w:szCs w:val="24"/>
              </w:rPr>
            </w:pPr>
            <w:r w:rsidRPr="00825F12">
              <w:rPr>
                <w:rFonts w:eastAsiaTheme="minorHAnsi" w:cs="Times New Roman"/>
                <w:i/>
                <w:iCs/>
                <w:szCs w:val="24"/>
              </w:rPr>
              <w:t>Fringilla montifringilla</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ЛЦ,опада</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jc w:val="center"/>
        </w:trPr>
        <w:tc>
          <w:tcPr>
            <w:tcW w:w="2346" w:type="dxa"/>
            <w:vMerge/>
            <w:shd w:val="clear" w:color="auto" w:fill="auto"/>
            <w:vAlign w:val="center"/>
          </w:tcPr>
          <w:p w:rsidR="00825F12" w:rsidRPr="00825F12" w:rsidRDefault="00825F12" w:rsidP="00825F12">
            <w:pPr>
              <w:ind w:firstLine="0"/>
              <w:jc w:val="center"/>
              <w:rPr>
                <w:rFonts w:eastAsiaTheme="minorHAnsi" w:cs="Times New Roman"/>
                <w:szCs w:val="24"/>
              </w:rPr>
            </w:pPr>
          </w:p>
        </w:tc>
        <w:tc>
          <w:tcPr>
            <w:tcW w:w="3123" w:type="dxa"/>
            <w:shd w:val="clear" w:color="auto" w:fill="auto"/>
            <w:vAlign w:val="center"/>
          </w:tcPr>
          <w:p w:rsidR="00825F12" w:rsidRPr="00825F12" w:rsidRDefault="00825F12" w:rsidP="00825F12">
            <w:pPr>
              <w:autoSpaceDE w:val="0"/>
              <w:autoSpaceDN w:val="0"/>
              <w:adjustRightInd w:val="0"/>
              <w:ind w:firstLine="0"/>
              <w:jc w:val="left"/>
              <w:rPr>
                <w:rFonts w:eastAsia="TimesNewRoman" w:cs="Times New Roman"/>
                <w:szCs w:val="24"/>
              </w:rPr>
            </w:pPr>
            <w:r w:rsidRPr="00825F12">
              <w:rPr>
                <w:rFonts w:eastAsiaTheme="minorHAnsi" w:cs="Times New Roman"/>
                <w:i/>
                <w:iCs/>
                <w:szCs w:val="24"/>
              </w:rPr>
              <w:t>Loxia curvirostra</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w:t>
            </w: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ЛЦ,стабилан</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jc w:val="center"/>
        </w:trPr>
        <w:tc>
          <w:tcPr>
            <w:tcW w:w="2346" w:type="dxa"/>
            <w:vMerge/>
            <w:shd w:val="clear" w:color="auto" w:fill="auto"/>
            <w:vAlign w:val="center"/>
          </w:tcPr>
          <w:p w:rsidR="00825F12" w:rsidRPr="00825F12" w:rsidRDefault="00825F12" w:rsidP="00825F12">
            <w:pPr>
              <w:ind w:firstLine="0"/>
              <w:jc w:val="center"/>
              <w:rPr>
                <w:rFonts w:eastAsiaTheme="minorHAnsi" w:cs="Times New Roman"/>
                <w:szCs w:val="24"/>
              </w:rPr>
            </w:pPr>
          </w:p>
        </w:tc>
        <w:tc>
          <w:tcPr>
            <w:tcW w:w="3123" w:type="dxa"/>
            <w:shd w:val="clear" w:color="auto" w:fill="auto"/>
            <w:vAlign w:val="center"/>
          </w:tcPr>
          <w:p w:rsidR="00825F12" w:rsidRPr="00825F12" w:rsidRDefault="00825F12" w:rsidP="00825F12">
            <w:pPr>
              <w:ind w:firstLine="0"/>
              <w:jc w:val="left"/>
              <w:rPr>
                <w:rFonts w:eastAsiaTheme="minorHAnsi" w:cs="Times New Roman"/>
                <w:i/>
                <w:iCs/>
                <w:szCs w:val="24"/>
              </w:rPr>
            </w:pPr>
            <w:r w:rsidRPr="00825F12">
              <w:rPr>
                <w:rFonts w:eastAsiaTheme="minorHAnsi" w:cs="Times New Roman"/>
                <w:i/>
                <w:iCs/>
                <w:szCs w:val="24"/>
              </w:rPr>
              <w:t>Pyrrhula pyrrhula</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ЛЦ,опада</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jc w:val="center"/>
        </w:trPr>
        <w:tc>
          <w:tcPr>
            <w:tcW w:w="2346" w:type="dxa"/>
            <w:vMerge/>
            <w:shd w:val="clear" w:color="auto" w:fill="auto"/>
            <w:vAlign w:val="center"/>
          </w:tcPr>
          <w:p w:rsidR="00825F12" w:rsidRPr="00825F12" w:rsidRDefault="00825F12" w:rsidP="00825F12">
            <w:pPr>
              <w:ind w:firstLine="0"/>
              <w:jc w:val="center"/>
              <w:rPr>
                <w:rFonts w:eastAsiaTheme="minorHAnsi" w:cs="Times New Roman"/>
                <w:szCs w:val="24"/>
              </w:rPr>
            </w:pPr>
          </w:p>
        </w:tc>
        <w:tc>
          <w:tcPr>
            <w:tcW w:w="3123" w:type="dxa"/>
            <w:shd w:val="clear" w:color="auto" w:fill="auto"/>
            <w:vAlign w:val="center"/>
          </w:tcPr>
          <w:p w:rsidR="00825F12" w:rsidRPr="00825F12" w:rsidRDefault="00825F12" w:rsidP="00825F12">
            <w:pPr>
              <w:ind w:firstLine="0"/>
              <w:jc w:val="left"/>
              <w:rPr>
                <w:rFonts w:eastAsiaTheme="minorHAnsi" w:cs="Times New Roman"/>
                <w:i/>
                <w:iCs/>
                <w:szCs w:val="24"/>
              </w:rPr>
            </w:pPr>
            <w:r w:rsidRPr="00825F12">
              <w:rPr>
                <w:rFonts w:eastAsiaTheme="minorHAnsi" w:cs="Times New Roman"/>
                <w:i/>
                <w:iCs/>
                <w:szCs w:val="24"/>
              </w:rPr>
              <w:t>Serinus serinus</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w:t>
            </w: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ЛЦ,опада</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jc w:val="center"/>
        </w:trPr>
        <w:tc>
          <w:tcPr>
            <w:tcW w:w="2346" w:type="dxa"/>
            <w:vMerge w:val="restart"/>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b/>
                <w:bCs/>
                <w:szCs w:val="24"/>
              </w:rPr>
              <w:t>Hirundinidae</w:t>
            </w:r>
          </w:p>
        </w:tc>
        <w:tc>
          <w:tcPr>
            <w:tcW w:w="3123" w:type="dxa"/>
            <w:shd w:val="clear" w:color="auto" w:fill="auto"/>
            <w:vAlign w:val="center"/>
          </w:tcPr>
          <w:p w:rsidR="00825F12" w:rsidRPr="00825F12" w:rsidRDefault="00825F12" w:rsidP="00825F12">
            <w:pPr>
              <w:ind w:firstLine="0"/>
              <w:jc w:val="left"/>
              <w:rPr>
                <w:rFonts w:eastAsiaTheme="minorHAnsi" w:cs="Times New Roman"/>
                <w:i/>
                <w:iCs/>
                <w:szCs w:val="24"/>
              </w:rPr>
            </w:pPr>
            <w:r w:rsidRPr="00825F12">
              <w:rPr>
                <w:rFonts w:eastAsiaTheme="minorHAnsi" w:cs="Times New Roman"/>
                <w:i/>
                <w:iCs/>
                <w:szCs w:val="24"/>
              </w:rPr>
              <w:t>Delichon urbica</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w:t>
            </w: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ЛЦ,опада</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jc w:val="center"/>
        </w:trPr>
        <w:tc>
          <w:tcPr>
            <w:tcW w:w="2346" w:type="dxa"/>
            <w:vMerge/>
            <w:shd w:val="clear" w:color="auto" w:fill="auto"/>
            <w:vAlign w:val="center"/>
          </w:tcPr>
          <w:p w:rsidR="00825F12" w:rsidRPr="00825F12" w:rsidRDefault="00825F12" w:rsidP="00825F12">
            <w:pPr>
              <w:ind w:firstLine="0"/>
              <w:jc w:val="left"/>
              <w:rPr>
                <w:rFonts w:eastAsiaTheme="minorHAnsi" w:cs="Times New Roman"/>
                <w:szCs w:val="24"/>
              </w:rPr>
            </w:pPr>
          </w:p>
        </w:tc>
        <w:tc>
          <w:tcPr>
            <w:tcW w:w="3123" w:type="dxa"/>
            <w:shd w:val="clear" w:color="auto" w:fill="auto"/>
            <w:vAlign w:val="center"/>
          </w:tcPr>
          <w:p w:rsidR="00825F12" w:rsidRPr="00825F12" w:rsidRDefault="00825F12" w:rsidP="00825F12">
            <w:pPr>
              <w:ind w:firstLine="0"/>
              <w:jc w:val="left"/>
              <w:rPr>
                <w:rFonts w:eastAsiaTheme="minorHAnsi" w:cs="Times New Roman"/>
                <w:i/>
                <w:iCs/>
                <w:szCs w:val="24"/>
              </w:rPr>
            </w:pPr>
            <w:r w:rsidRPr="00825F12">
              <w:rPr>
                <w:rFonts w:eastAsiaTheme="minorHAnsi" w:cs="Times New Roman"/>
                <w:i/>
                <w:iCs/>
                <w:szCs w:val="24"/>
              </w:rPr>
              <w:t>Hirundo rustica</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w:t>
            </w: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ЛЦ,опада</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jc w:val="center"/>
        </w:trPr>
        <w:tc>
          <w:tcPr>
            <w:tcW w:w="2346" w:type="dxa"/>
            <w:vMerge/>
            <w:shd w:val="clear" w:color="auto" w:fill="auto"/>
            <w:vAlign w:val="center"/>
          </w:tcPr>
          <w:p w:rsidR="00825F12" w:rsidRPr="00825F12" w:rsidRDefault="00825F12" w:rsidP="00825F12">
            <w:pPr>
              <w:ind w:firstLine="0"/>
              <w:jc w:val="left"/>
              <w:rPr>
                <w:rFonts w:eastAsiaTheme="minorHAnsi" w:cs="Times New Roman"/>
                <w:szCs w:val="24"/>
              </w:rPr>
            </w:pPr>
          </w:p>
        </w:tc>
        <w:tc>
          <w:tcPr>
            <w:tcW w:w="3123" w:type="dxa"/>
            <w:shd w:val="clear" w:color="auto" w:fill="auto"/>
            <w:vAlign w:val="center"/>
          </w:tcPr>
          <w:p w:rsidR="00825F12" w:rsidRPr="00825F12" w:rsidRDefault="00825F12" w:rsidP="00825F12">
            <w:pPr>
              <w:ind w:firstLine="0"/>
              <w:jc w:val="left"/>
              <w:rPr>
                <w:rFonts w:eastAsiaTheme="minorHAnsi" w:cs="Times New Roman"/>
                <w:i/>
                <w:iCs/>
                <w:szCs w:val="24"/>
              </w:rPr>
            </w:pPr>
            <w:r w:rsidRPr="00825F12">
              <w:rPr>
                <w:rFonts w:eastAsiaTheme="minorHAnsi" w:cs="Times New Roman"/>
                <w:i/>
                <w:iCs/>
                <w:szCs w:val="24"/>
              </w:rPr>
              <w:t>Ptyonoprogne rupestris</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w:t>
            </w: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ЛЦ,опада</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jc w:val="center"/>
        </w:trPr>
        <w:tc>
          <w:tcPr>
            <w:tcW w:w="2346" w:type="dxa"/>
            <w:vMerge w:val="restart"/>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b/>
                <w:bCs/>
                <w:szCs w:val="24"/>
              </w:rPr>
              <w:t>Laniidae</w:t>
            </w:r>
          </w:p>
        </w:tc>
        <w:tc>
          <w:tcPr>
            <w:tcW w:w="3123" w:type="dxa"/>
            <w:shd w:val="clear" w:color="auto" w:fill="auto"/>
            <w:vAlign w:val="center"/>
          </w:tcPr>
          <w:p w:rsidR="00825F12" w:rsidRPr="00825F12" w:rsidRDefault="00825F12" w:rsidP="00825F12">
            <w:pPr>
              <w:ind w:firstLine="0"/>
              <w:jc w:val="left"/>
              <w:rPr>
                <w:rFonts w:eastAsiaTheme="minorHAnsi" w:cs="Times New Roman"/>
                <w:i/>
                <w:iCs/>
                <w:szCs w:val="24"/>
              </w:rPr>
            </w:pPr>
            <w:r w:rsidRPr="00825F12">
              <w:rPr>
                <w:rFonts w:eastAsiaTheme="minorHAnsi" w:cs="Times New Roman"/>
                <w:i/>
                <w:iCs/>
                <w:szCs w:val="24"/>
              </w:rPr>
              <w:t>Lanius collurio</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ЛЦ,опада</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jc w:val="center"/>
        </w:trPr>
        <w:tc>
          <w:tcPr>
            <w:tcW w:w="2346" w:type="dxa"/>
            <w:vMerge/>
            <w:shd w:val="clear" w:color="auto" w:fill="auto"/>
            <w:vAlign w:val="center"/>
          </w:tcPr>
          <w:p w:rsidR="00825F12" w:rsidRPr="00825F12" w:rsidRDefault="00825F12" w:rsidP="00825F12">
            <w:pPr>
              <w:autoSpaceDE w:val="0"/>
              <w:autoSpaceDN w:val="0"/>
              <w:adjustRightInd w:val="0"/>
              <w:ind w:firstLine="0"/>
              <w:jc w:val="left"/>
              <w:rPr>
                <w:rFonts w:eastAsiaTheme="minorHAnsi" w:cs="Times New Roman"/>
                <w:b/>
                <w:bCs/>
                <w:szCs w:val="24"/>
              </w:rPr>
            </w:pPr>
          </w:p>
        </w:tc>
        <w:tc>
          <w:tcPr>
            <w:tcW w:w="3123" w:type="dxa"/>
            <w:shd w:val="clear" w:color="auto" w:fill="auto"/>
            <w:vAlign w:val="center"/>
          </w:tcPr>
          <w:p w:rsidR="00825F12" w:rsidRPr="00825F12" w:rsidRDefault="00825F12" w:rsidP="00825F12">
            <w:pPr>
              <w:ind w:firstLine="0"/>
              <w:jc w:val="left"/>
              <w:rPr>
                <w:rFonts w:eastAsiaTheme="minorHAnsi" w:cs="Times New Roman"/>
                <w:i/>
                <w:iCs/>
                <w:szCs w:val="24"/>
              </w:rPr>
            </w:pPr>
            <w:r w:rsidRPr="00825F12">
              <w:rPr>
                <w:rFonts w:eastAsiaTheme="minorHAnsi" w:cs="Times New Roman"/>
                <w:i/>
                <w:iCs/>
                <w:szCs w:val="24"/>
              </w:rPr>
              <w:t>Lanius excubitor</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ЛЦ,стабилан</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jc w:val="center"/>
        </w:trPr>
        <w:tc>
          <w:tcPr>
            <w:tcW w:w="2346" w:type="dxa"/>
            <w:vMerge w:val="restart"/>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b/>
                <w:bCs/>
                <w:szCs w:val="24"/>
              </w:rPr>
              <w:t>Motacillidae</w:t>
            </w:r>
          </w:p>
        </w:tc>
        <w:tc>
          <w:tcPr>
            <w:tcW w:w="3123" w:type="dxa"/>
            <w:shd w:val="clear" w:color="auto" w:fill="auto"/>
            <w:vAlign w:val="center"/>
          </w:tcPr>
          <w:p w:rsidR="00825F12" w:rsidRPr="00825F12" w:rsidRDefault="00825F12" w:rsidP="00825F12">
            <w:pPr>
              <w:ind w:firstLine="0"/>
              <w:jc w:val="left"/>
              <w:rPr>
                <w:rFonts w:eastAsiaTheme="minorHAnsi" w:cs="Times New Roman"/>
                <w:i/>
                <w:iCs/>
                <w:szCs w:val="24"/>
              </w:rPr>
            </w:pPr>
            <w:r w:rsidRPr="00825F12">
              <w:rPr>
                <w:rFonts w:eastAsiaTheme="minorHAnsi" w:cs="Times New Roman"/>
                <w:i/>
                <w:iCs/>
                <w:szCs w:val="24"/>
              </w:rPr>
              <w:t>Anthus pratensis</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w:t>
            </w: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ЛЦ,опада</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jc w:val="center"/>
        </w:trPr>
        <w:tc>
          <w:tcPr>
            <w:tcW w:w="2346" w:type="dxa"/>
            <w:vMerge/>
            <w:shd w:val="clear" w:color="auto" w:fill="auto"/>
            <w:vAlign w:val="center"/>
          </w:tcPr>
          <w:p w:rsidR="00825F12" w:rsidRPr="00825F12" w:rsidRDefault="00825F12" w:rsidP="00825F12">
            <w:pPr>
              <w:autoSpaceDE w:val="0"/>
              <w:autoSpaceDN w:val="0"/>
              <w:adjustRightInd w:val="0"/>
              <w:ind w:firstLine="0"/>
              <w:jc w:val="left"/>
              <w:rPr>
                <w:rFonts w:eastAsiaTheme="minorHAnsi" w:cs="Times New Roman"/>
                <w:b/>
                <w:bCs/>
                <w:szCs w:val="24"/>
              </w:rPr>
            </w:pPr>
          </w:p>
        </w:tc>
        <w:tc>
          <w:tcPr>
            <w:tcW w:w="3123" w:type="dxa"/>
            <w:shd w:val="clear" w:color="auto" w:fill="auto"/>
            <w:vAlign w:val="center"/>
          </w:tcPr>
          <w:p w:rsidR="00825F12" w:rsidRPr="00825F12" w:rsidRDefault="00825F12" w:rsidP="00825F12">
            <w:pPr>
              <w:ind w:firstLine="0"/>
              <w:jc w:val="left"/>
              <w:rPr>
                <w:rFonts w:eastAsiaTheme="minorHAnsi" w:cs="Times New Roman"/>
                <w:i/>
                <w:iCs/>
                <w:szCs w:val="24"/>
              </w:rPr>
            </w:pPr>
            <w:r w:rsidRPr="00825F12">
              <w:rPr>
                <w:rFonts w:eastAsiaTheme="minorHAnsi" w:cs="Times New Roman"/>
                <w:i/>
                <w:iCs/>
                <w:szCs w:val="24"/>
              </w:rPr>
              <w:t>Anthus trivialis</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w:t>
            </w: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ЛЦ,опада</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jc w:val="center"/>
        </w:trPr>
        <w:tc>
          <w:tcPr>
            <w:tcW w:w="2346" w:type="dxa"/>
            <w:vMerge/>
            <w:shd w:val="clear" w:color="auto" w:fill="auto"/>
            <w:vAlign w:val="center"/>
          </w:tcPr>
          <w:p w:rsidR="00825F12" w:rsidRPr="00825F12" w:rsidRDefault="00825F12" w:rsidP="00825F12">
            <w:pPr>
              <w:autoSpaceDE w:val="0"/>
              <w:autoSpaceDN w:val="0"/>
              <w:adjustRightInd w:val="0"/>
              <w:ind w:firstLine="0"/>
              <w:jc w:val="left"/>
              <w:rPr>
                <w:rFonts w:eastAsiaTheme="minorHAnsi" w:cs="Times New Roman"/>
                <w:b/>
                <w:bCs/>
                <w:szCs w:val="24"/>
              </w:rPr>
            </w:pPr>
          </w:p>
        </w:tc>
        <w:tc>
          <w:tcPr>
            <w:tcW w:w="3123" w:type="dxa"/>
            <w:shd w:val="clear" w:color="auto" w:fill="auto"/>
            <w:vAlign w:val="center"/>
          </w:tcPr>
          <w:p w:rsidR="00825F12" w:rsidRPr="00825F12" w:rsidRDefault="00825F12" w:rsidP="00825F12">
            <w:pPr>
              <w:autoSpaceDE w:val="0"/>
              <w:autoSpaceDN w:val="0"/>
              <w:adjustRightInd w:val="0"/>
              <w:ind w:firstLine="0"/>
              <w:jc w:val="left"/>
              <w:rPr>
                <w:rFonts w:eastAsia="TimesNewRoman" w:cs="Times New Roman"/>
                <w:szCs w:val="24"/>
              </w:rPr>
            </w:pPr>
            <w:r w:rsidRPr="00825F12">
              <w:rPr>
                <w:rFonts w:eastAsiaTheme="minorHAnsi" w:cs="Times New Roman"/>
                <w:i/>
                <w:iCs/>
                <w:szCs w:val="24"/>
              </w:rPr>
              <w:t>Motacilla alba</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w:t>
            </w: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ЛЦ,опада</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jc w:val="center"/>
        </w:trPr>
        <w:tc>
          <w:tcPr>
            <w:tcW w:w="2346" w:type="dxa"/>
            <w:vMerge/>
            <w:shd w:val="clear" w:color="auto" w:fill="auto"/>
            <w:vAlign w:val="center"/>
          </w:tcPr>
          <w:p w:rsidR="00825F12" w:rsidRPr="00825F12" w:rsidRDefault="00825F12" w:rsidP="00825F12">
            <w:pPr>
              <w:autoSpaceDE w:val="0"/>
              <w:autoSpaceDN w:val="0"/>
              <w:adjustRightInd w:val="0"/>
              <w:ind w:firstLine="0"/>
              <w:jc w:val="left"/>
              <w:rPr>
                <w:rFonts w:eastAsiaTheme="minorHAnsi" w:cs="Times New Roman"/>
                <w:b/>
                <w:bCs/>
                <w:szCs w:val="24"/>
              </w:rPr>
            </w:pPr>
          </w:p>
        </w:tc>
        <w:tc>
          <w:tcPr>
            <w:tcW w:w="3123" w:type="dxa"/>
            <w:shd w:val="clear" w:color="auto" w:fill="auto"/>
            <w:vAlign w:val="center"/>
          </w:tcPr>
          <w:p w:rsidR="00825F12" w:rsidRPr="00825F12" w:rsidRDefault="00825F12" w:rsidP="00825F12">
            <w:pPr>
              <w:ind w:firstLine="0"/>
              <w:jc w:val="left"/>
              <w:rPr>
                <w:rFonts w:eastAsiaTheme="minorHAnsi" w:cs="Times New Roman"/>
                <w:i/>
                <w:iCs/>
                <w:szCs w:val="24"/>
              </w:rPr>
            </w:pPr>
            <w:r w:rsidRPr="00825F12">
              <w:rPr>
                <w:rFonts w:eastAsiaTheme="minorHAnsi" w:cs="Times New Roman"/>
                <w:i/>
                <w:iCs/>
                <w:szCs w:val="24"/>
              </w:rPr>
              <w:t>Motacilla cinerea</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w:t>
            </w: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ЛЦ,стабилан</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jc w:val="center"/>
        </w:trPr>
        <w:tc>
          <w:tcPr>
            <w:tcW w:w="2346" w:type="dxa"/>
            <w:vMerge/>
            <w:shd w:val="clear" w:color="auto" w:fill="auto"/>
            <w:vAlign w:val="center"/>
          </w:tcPr>
          <w:p w:rsidR="00825F12" w:rsidRPr="00825F12" w:rsidRDefault="00825F12" w:rsidP="00825F12">
            <w:pPr>
              <w:autoSpaceDE w:val="0"/>
              <w:autoSpaceDN w:val="0"/>
              <w:adjustRightInd w:val="0"/>
              <w:ind w:firstLine="0"/>
              <w:jc w:val="left"/>
              <w:rPr>
                <w:rFonts w:eastAsiaTheme="minorHAnsi" w:cs="Times New Roman"/>
                <w:b/>
                <w:bCs/>
                <w:szCs w:val="24"/>
              </w:rPr>
            </w:pPr>
          </w:p>
        </w:tc>
        <w:tc>
          <w:tcPr>
            <w:tcW w:w="3123" w:type="dxa"/>
            <w:shd w:val="clear" w:color="auto" w:fill="auto"/>
            <w:vAlign w:val="center"/>
          </w:tcPr>
          <w:p w:rsidR="00825F12" w:rsidRPr="00825F12" w:rsidRDefault="00825F12" w:rsidP="00825F12">
            <w:pPr>
              <w:ind w:firstLine="0"/>
              <w:jc w:val="left"/>
              <w:rPr>
                <w:rFonts w:eastAsiaTheme="minorHAnsi" w:cs="Times New Roman"/>
                <w:i/>
                <w:iCs/>
                <w:szCs w:val="24"/>
              </w:rPr>
            </w:pPr>
            <w:r w:rsidRPr="00825F12">
              <w:rPr>
                <w:rFonts w:eastAsiaTheme="minorHAnsi" w:cs="Times New Roman"/>
                <w:i/>
                <w:iCs/>
                <w:szCs w:val="24"/>
              </w:rPr>
              <w:t>Ficedula albicollis</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w:t>
            </w: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ЛЦ,расте</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jc w:val="center"/>
        </w:trPr>
        <w:tc>
          <w:tcPr>
            <w:tcW w:w="2346" w:type="dxa"/>
            <w:vMerge/>
            <w:shd w:val="clear" w:color="auto" w:fill="auto"/>
            <w:vAlign w:val="center"/>
          </w:tcPr>
          <w:p w:rsidR="00825F12" w:rsidRPr="00825F12" w:rsidRDefault="00825F12" w:rsidP="00825F12">
            <w:pPr>
              <w:autoSpaceDE w:val="0"/>
              <w:autoSpaceDN w:val="0"/>
              <w:adjustRightInd w:val="0"/>
              <w:ind w:firstLine="0"/>
              <w:jc w:val="left"/>
              <w:rPr>
                <w:rFonts w:eastAsiaTheme="minorHAnsi" w:cs="Times New Roman"/>
                <w:b/>
                <w:bCs/>
                <w:szCs w:val="24"/>
              </w:rPr>
            </w:pPr>
          </w:p>
        </w:tc>
        <w:tc>
          <w:tcPr>
            <w:tcW w:w="3123" w:type="dxa"/>
            <w:shd w:val="clear" w:color="auto" w:fill="auto"/>
            <w:vAlign w:val="center"/>
          </w:tcPr>
          <w:p w:rsidR="00825F12" w:rsidRPr="00825F12" w:rsidRDefault="00825F12" w:rsidP="00825F12">
            <w:pPr>
              <w:ind w:firstLine="0"/>
              <w:jc w:val="left"/>
              <w:rPr>
                <w:rFonts w:eastAsiaTheme="minorHAnsi" w:cs="Times New Roman"/>
                <w:i/>
                <w:iCs/>
                <w:szCs w:val="24"/>
              </w:rPr>
            </w:pPr>
            <w:r w:rsidRPr="00825F12">
              <w:rPr>
                <w:rFonts w:eastAsiaTheme="minorHAnsi" w:cs="Times New Roman"/>
                <w:i/>
                <w:iCs/>
                <w:szCs w:val="24"/>
              </w:rPr>
              <w:t>Ficedula parva</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w:t>
            </w: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ЛЦ,стабилан</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jc w:val="center"/>
        </w:trPr>
        <w:tc>
          <w:tcPr>
            <w:tcW w:w="234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b/>
                <w:bCs/>
                <w:szCs w:val="24"/>
              </w:rPr>
              <w:t>Muscicapidae</w:t>
            </w:r>
          </w:p>
        </w:tc>
        <w:tc>
          <w:tcPr>
            <w:tcW w:w="3123" w:type="dxa"/>
            <w:shd w:val="clear" w:color="auto" w:fill="auto"/>
            <w:vAlign w:val="center"/>
          </w:tcPr>
          <w:p w:rsidR="00825F12" w:rsidRPr="00825F12" w:rsidRDefault="00825F12" w:rsidP="00825F12">
            <w:pPr>
              <w:ind w:firstLine="0"/>
              <w:jc w:val="left"/>
              <w:rPr>
                <w:rFonts w:eastAsiaTheme="minorHAnsi" w:cs="Times New Roman"/>
                <w:i/>
                <w:iCs/>
                <w:szCs w:val="24"/>
              </w:rPr>
            </w:pPr>
            <w:r w:rsidRPr="00825F12">
              <w:rPr>
                <w:rFonts w:eastAsiaTheme="minorHAnsi" w:cs="Times New Roman"/>
                <w:i/>
                <w:iCs/>
                <w:szCs w:val="24"/>
              </w:rPr>
              <w:t>Muscicapa striata</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ЛЦ,опада</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jc w:val="center"/>
        </w:trPr>
        <w:tc>
          <w:tcPr>
            <w:tcW w:w="2346" w:type="dxa"/>
            <w:shd w:val="clear" w:color="auto" w:fill="auto"/>
            <w:vAlign w:val="center"/>
          </w:tcPr>
          <w:p w:rsidR="00825F12" w:rsidRPr="00825F12" w:rsidRDefault="00825F12" w:rsidP="00825F12">
            <w:pPr>
              <w:autoSpaceDE w:val="0"/>
              <w:autoSpaceDN w:val="0"/>
              <w:adjustRightInd w:val="0"/>
              <w:ind w:firstLine="0"/>
              <w:jc w:val="left"/>
              <w:rPr>
                <w:rFonts w:eastAsiaTheme="minorHAnsi" w:cs="Times New Roman"/>
                <w:b/>
                <w:bCs/>
                <w:szCs w:val="24"/>
              </w:rPr>
            </w:pPr>
            <w:r w:rsidRPr="00825F12">
              <w:rPr>
                <w:rFonts w:eastAsiaTheme="minorHAnsi" w:cs="Times New Roman"/>
                <w:b/>
                <w:bCs/>
                <w:szCs w:val="24"/>
              </w:rPr>
              <w:t>Oriolidae</w:t>
            </w:r>
          </w:p>
        </w:tc>
        <w:tc>
          <w:tcPr>
            <w:tcW w:w="3123" w:type="dxa"/>
            <w:shd w:val="clear" w:color="auto" w:fill="auto"/>
            <w:vAlign w:val="center"/>
          </w:tcPr>
          <w:p w:rsidR="00825F12" w:rsidRPr="00825F12" w:rsidRDefault="00825F12" w:rsidP="00825F12">
            <w:pPr>
              <w:ind w:firstLine="0"/>
              <w:jc w:val="left"/>
              <w:rPr>
                <w:rFonts w:eastAsiaTheme="minorHAnsi" w:cs="Times New Roman"/>
                <w:i/>
                <w:iCs/>
                <w:szCs w:val="24"/>
              </w:rPr>
            </w:pPr>
            <w:r w:rsidRPr="00825F12">
              <w:rPr>
                <w:rFonts w:eastAsiaTheme="minorHAnsi" w:cs="Times New Roman"/>
                <w:i/>
                <w:iCs/>
                <w:szCs w:val="24"/>
              </w:rPr>
              <w:t>Oriolus oriolus</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w:t>
            </w: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ЛЦ,стабилан</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jc w:val="center"/>
        </w:trPr>
        <w:tc>
          <w:tcPr>
            <w:tcW w:w="2346" w:type="dxa"/>
            <w:vMerge w:val="restart"/>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b/>
                <w:bCs/>
                <w:szCs w:val="24"/>
              </w:rPr>
              <w:t>Paridae</w:t>
            </w:r>
          </w:p>
        </w:tc>
        <w:tc>
          <w:tcPr>
            <w:tcW w:w="3123" w:type="dxa"/>
            <w:shd w:val="clear" w:color="auto" w:fill="auto"/>
            <w:vAlign w:val="center"/>
          </w:tcPr>
          <w:p w:rsidR="00825F12" w:rsidRPr="00825F12" w:rsidRDefault="00825F12" w:rsidP="00825F12">
            <w:pPr>
              <w:ind w:firstLine="0"/>
              <w:jc w:val="left"/>
              <w:rPr>
                <w:rFonts w:eastAsiaTheme="minorHAnsi" w:cs="Times New Roman"/>
                <w:i/>
                <w:iCs/>
                <w:szCs w:val="24"/>
              </w:rPr>
            </w:pPr>
            <w:r w:rsidRPr="00825F12">
              <w:rPr>
                <w:rFonts w:eastAsiaTheme="minorHAnsi" w:cs="Times New Roman"/>
                <w:i/>
                <w:iCs/>
                <w:szCs w:val="24"/>
              </w:rPr>
              <w:t>Aegithalos caudatus</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w:t>
            </w: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ЛЦ,стабилан</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jc w:val="center"/>
        </w:trPr>
        <w:tc>
          <w:tcPr>
            <w:tcW w:w="2346" w:type="dxa"/>
            <w:vMerge/>
            <w:shd w:val="clear" w:color="auto" w:fill="auto"/>
            <w:vAlign w:val="center"/>
          </w:tcPr>
          <w:p w:rsidR="00825F12" w:rsidRPr="00825F12" w:rsidRDefault="00825F12" w:rsidP="00825F12">
            <w:pPr>
              <w:autoSpaceDE w:val="0"/>
              <w:autoSpaceDN w:val="0"/>
              <w:adjustRightInd w:val="0"/>
              <w:ind w:firstLine="0"/>
              <w:jc w:val="left"/>
              <w:rPr>
                <w:rFonts w:eastAsiaTheme="minorHAnsi" w:cs="Times New Roman"/>
                <w:b/>
                <w:bCs/>
                <w:szCs w:val="24"/>
              </w:rPr>
            </w:pPr>
          </w:p>
        </w:tc>
        <w:tc>
          <w:tcPr>
            <w:tcW w:w="3123" w:type="dxa"/>
            <w:shd w:val="clear" w:color="auto" w:fill="auto"/>
            <w:vAlign w:val="center"/>
          </w:tcPr>
          <w:p w:rsidR="00825F12" w:rsidRPr="00825F12" w:rsidRDefault="00825F12" w:rsidP="00825F12">
            <w:pPr>
              <w:ind w:firstLine="0"/>
              <w:jc w:val="left"/>
              <w:rPr>
                <w:rFonts w:eastAsiaTheme="minorHAnsi" w:cs="Times New Roman"/>
                <w:i/>
                <w:iCs/>
                <w:szCs w:val="24"/>
              </w:rPr>
            </w:pPr>
            <w:r w:rsidRPr="00825F12">
              <w:rPr>
                <w:rFonts w:eastAsiaTheme="minorHAnsi" w:cs="Times New Roman"/>
                <w:i/>
                <w:iCs/>
                <w:szCs w:val="24"/>
              </w:rPr>
              <w:t>Parus ater</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w:t>
            </w: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ЛЦ,стабилан</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jc w:val="center"/>
        </w:trPr>
        <w:tc>
          <w:tcPr>
            <w:tcW w:w="2346" w:type="dxa"/>
            <w:vMerge/>
            <w:shd w:val="clear" w:color="auto" w:fill="auto"/>
            <w:vAlign w:val="center"/>
          </w:tcPr>
          <w:p w:rsidR="00825F12" w:rsidRPr="00825F12" w:rsidRDefault="00825F12" w:rsidP="00825F12">
            <w:pPr>
              <w:autoSpaceDE w:val="0"/>
              <w:autoSpaceDN w:val="0"/>
              <w:adjustRightInd w:val="0"/>
              <w:ind w:firstLine="0"/>
              <w:jc w:val="left"/>
              <w:rPr>
                <w:rFonts w:eastAsiaTheme="minorHAnsi" w:cs="Times New Roman"/>
                <w:b/>
                <w:bCs/>
                <w:szCs w:val="24"/>
              </w:rPr>
            </w:pPr>
          </w:p>
        </w:tc>
        <w:tc>
          <w:tcPr>
            <w:tcW w:w="3123" w:type="dxa"/>
            <w:shd w:val="clear" w:color="auto" w:fill="auto"/>
            <w:vAlign w:val="center"/>
          </w:tcPr>
          <w:p w:rsidR="00825F12" w:rsidRPr="00825F12" w:rsidRDefault="00825F12" w:rsidP="00825F12">
            <w:pPr>
              <w:autoSpaceDE w:val="0"/>
              <w:autoSpaceDN w:val="0"/>
              <w:adjustRightInd w:val="0"/>
              <w:ind w:firstLine="0"/>
              <w:jc w:val="left"/>
              <w:rPr>
                <w:rFonts w:eastAsia="TimesNewRoman" w:cs="Times New Roman"/>
                <w:szCs w:val="24"/>
              </w:rPr>
            </w:pPr>
            <w:r w:rsidRPr="00825F12">
              <w:rPr>
                <w:rFonts w:eastAsiaTheme="minorHAnsi" w:cs="Times New Roman"/>
                <w:i/>
                <w:iCs/>
                <w:szCs w:val="24"/>
              </w:rPr>
              <w:t>Parus caeruleus</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w:t>
            </w: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ЛЦ,расте</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jc w:val="center"/>
        </w:trPr>
        <w:tc>
          <w:tcPr>
            <w:tcW w:w="2346" w:type="dxa"/>
            <w:vMerge/>
            <w:shd w:val="clear" w:color="auto" w:fill="auto"/>
            <w:vAlign w:val="center"/>
          </w:tcPr>
          <w:p w:rsidR="00825F12" w:rsidRPr="00825F12" w:rsidRDefault="00825F12" w:rsidP="00825F12">
            <w:pPr>
              <w:autoSpaceDE w:val="0"/>
              <w:autoSpaceDN w:val="0"/>
              <w:adjustRightInd w:val="0"/>
              <w:ind w:firstLine="0"/>
              <w:jc w:val="left"/>
              <w:rPr>
                <w:rFonts w:eastAsiaTheme="minorHAnsi" w:cs="Times New Roman"/>
                <w:b/>
                <w:bCs/>
                <w:szCs w:val="24"/>
              </w:rPr>
            </w:pPr>
          </w:p>
        </w:tc>
        <w:tc>
          <w:tcPr>
            <w:tcW w:w="3123" w:type="dxa"/>
            <w:shd w:val="clear" w:color="auto" w:fill="auto"/>
            <w:vAlign w:val="center"/>
          </w:tcPr>
          <w:p w:rsidR="00825F12" w:rsidRPr="00825F12" w:rsidRDefault="00825F12" w:rsidP="00825F12">
            <w:pPr>
              <w:ind w:firstLine="0"/>
              <w:jc w:val="left"/>
              <w:rPr>
                <w:rFonts w:eastAsiaTheme="minorHAnsi" w:cs="Times New Roman"/>
                <w:i/>
                <w:iCs/>
                <w:szCs w:val="24"/>
              </w:rPr>
            </w:pPr>
            <w:r w:rsidRPr="00825F12">
              <w:rPr>
                <w:rFonts w:eastAsiaTheme="minorHAnsi" w:cs="Times New Roman"/>
                <w:i/>
                <w:iCs/>
                <w:szCs w:val="24"/>
              </w:rPr>
              <w:t>Parus cristatus</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w:t>
            </w: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ЛЦ,опада</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jc w:val="center"/>
        </w:trPr>
        <w:tc>
          <w:tcPr>
            <w:tcW w:w="2346" w:type="dxa"/>
            <w:vMerge/>
            <w:shd w:val="clear" w:color="auto" w:fill="auto"/>
            <w:vAlign w:val="center"/>
          </w:tcPr>
          <w:p w:rsidR="00825F12" w:rsidRPr="00825F12" w:rsidRDefault="00825F12" w:rsidP="00825F12">
            <w:pPr>
              <w:autoSpaceDE w:val="0"/>
              <w:autoSpaceDN w:val="0"/>
              <w:adjustRightInd w:val="0"/>
              <w:ind w:firstLine="0"/>
              <w:jc w:val="left"/>
              <w:rPr>
                <w:rFonts w:eastAsiaTheme="minorHAnsi" w:cs="Times New Roman"/>
                <w:b/>
                <w:bCs/>
                <w:szCs w:val="24"/>
              </w:rPr>
            </w:pPr>
          </w:p>
        </w:tc>
        <w:tc>
          <w:tcPr>
            <w:tcW w:w="3123" w:type="dxa"/>
            <w:shd w:val="clear" w:color="auto" w:fill="auto"/>
            <w:vAlign w:val="center"/>
          </w:tcPr>
          <w:p w:rsidR="00825F12" w:rsidRPr="00825F12" w:rsidRDefault="00825F12" w:rsidP="00825F12">
            <w:pPr>
              <w:autoSpaceDE w:val="0"/>
              <w:autoSpaceDN w:val="0"/>
              <w:adjustRightInd w:val="0"/>
              <w:ind w:firstLine="0"/>
              <w:jc w:val="left"/>
              <w:rPr>
                <w:rFonts w:eastAsia="TimesNewRoman" w:cs="Times New Roman"/>
                <w:szCs w:val="24"/>
              </w:rPr>
            </w:pPr>
            <w:r w:rsidRPr="00825F12">
              <w:rPr>
                <w:rFonts w:eastAsiaTheme="minorHAnsi" w:cs="Times New Roman"/>
                <w:i/>
                <w:iCs/>
                <w:szCs w:val="24"/>
              </w:rPr>
              <w:t>Parus lugubris</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w:t>
            </w: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ЛЦ,непознат</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jc w:val="center"/>
        </w:trPr>
        <w:tc>
          <w:tcPr>
            <w:tcW w:w="2346" w:type="dxa"/>
            <w:vMerge/>
            <w:shd w:val="clear" w:color="auto" w:fill="auto"/>
            <w:vAlign w:val="center"/>
          </w:tcPr>
          <w:p w:rsidR="00825F12" w:rsidRPr="00825F12" w:rsidRDefault="00825F12" w:rsidP="00825F12">
            <w:pPr>
              <w:autoSpaceDE w:val="0"/>
              <w:autoSpaceDN w:val="0"/>
              <w:adjustRightInd w:val="0"/>
              <w:ind w:firstLine="0"/>
              <w:jc w:val="left"/>
              <w:rPr>
                <w:rFonts w:eastAsiaTheme="minorHAnsi" w:cs="Times New Roman"/>
                <w:b/>
                <w:bCs/>
                <w:szCs w:val="24"/>
              </w:rPr>
            </w:pPr>
          </w:p>
        </w:tc>
        <w:tc>
          <w:tcPr>
            <w:tcW w:w="3123" w:type="dxa"/>
            <w:shd w:val="clear" w:color="auto" w:fill="auto"/>
            <w:vAlign w:val="center"/>
          </w:tcPr>
          <w:p w:rsidR="00825F12" w:rsidRPr="00825F12" w:rsidRDefault="00825F12" w:rsidP="00825F12">
            <w:pPr>
              <w:autoSpaceDE w:val="0"/>
              <w:autoSpaceDN w:val="0"/>
              <w:adjustRightInd w:val="0"/>
              <w:ind w:firstLine="0"/>
              <w:jc w:val="left"/>
              <w:rPr>
                <w:rFonts w:eastAsia="TimesNewRoman" w:cs="Times New Roman"/>
                <w:szCs w:val="24"/>
              </w:rPr>
            </w:pPr>
            <w:r w:rsidRPr="00825F12">
              <w:rPr>
                <w:rFonts w:eastAsiaTheme="minorHAnsi" w:cs="Times New Roman"/>
                <w:i/>
                <w:iCs/>
                <w:szCs w:val="24"/>
              </w:rPr>
              <w:t>Parus major</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w:t>
            </w: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ЛЦ,расте</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jc w:val="center"/>
        </w:trPr>
        <w:tc>
          <w:tcPr>
            <w:tcW w:w="2346" w:type="dxa"/>
            <w:vMerge/>
            <w:shd w:val="clear" w:color="auto" w:fill="auto"/>
            <w:vAlign w:val="center"/>
          </w:tcPr>
          <w:p w:rsidR="00825F12" w:rsidRPr="00825F12" w:rsidRDefault="00825F12" w:rsidP="00825F12">
            <w:pPr>
              <w:autoSpaceDE w:val="0"/>
              <w:autoSpaceDN w:val="0"/>
              <w:adjustRightInd w:val="0"/>
              <w:ind w:firstLine="0"/>
              <w:jc w:val="left"/>
              <w:rPr>
                <w:rFonts w:eastAsiaTheme="minorHAnsi" w:cs="Times New Roman"/>
                <w:b/>
                <w:bCs/>
                <w:szCs w:val="24"/>
              </w:rPr>
            </w:pPr>
          </w:p>
        </w:tc>
        <w:tc>
          <w:tcPr>
            <w:tcW w:w="3123" w:type="dxa"/>
            <w:shd w:val="clear" w:color="auto" w:fill="auto"/>
            <w:vAlign w:val="center"/>
          </w:tcPr>
          <w:p w:rsidR="00825F12" w:rsidRPr="00825F12" w:rsidRDefault="00825F12" w:rsidP="00825F12">
            <w:pPr>
              <w:ind w:firstLine="0"/>
              <w:jc w:val="left"/>
              <w:rPr>
                <w:rFonts w:eastAsiaTheme="minorHAnsi" w:cs="Times New Roman"/>
                <w:i/>
                <w:iCs/>
                <w:szCs w:val="24"/>
              </w:rPr>
            </w:pPr>
            <w:r w:rsidRPr="00825F12">
              <w:rPr>
                <w:rFonts w:eastAsiaTheme="minorHAnsi" w:cs="Times New Roman"/>
                <w:i/>
                <w:iCs/>
                <w:szCs w:val="24"/>
              </w:rPr>
              <w:t>Parus montanus</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w:t>
            </w: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ЛЦ,опада</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jc w:val="center"/>
        </w:trPr>
        <w:tc>
          <w:tcPr>
            <w:tcW w:w="2346" w:type="dxa"/>
            <w:vMerge/>
            <w:shd w:val="clear" w:color="auto" w:fill="auto"/>
            <w:vAlign w:val="center"/>
          </w:tcPr>
          <w:p w:rsidR="00825F12" w:rsidRPr="00825F12" w:rsidRDefault="00825F12" w:rsidP="00825F12">
            <w:pPr>
              <w:autoSpaceDE w:val="0"/>
              <w:autoSpaceDN w:val="0"/>
              <w:adjustRightInd w:val="0"/>
              <w:ind w:firstLine="0"/>
              <w:jc w:val="left"/>
              <w:rPr>
                <w:rFonts w:eastAsiaTheme="minorHAnsi" w:cs="Times New Roman"/>
                <w:b/>
                <w:bCs/>
                <w:szCs w:val="24"/>
              </w:rPr>
            </w:pPr>
          </w:p>
        </w:tc>
        <w:tc>
          <w:tcPr>
            <w:tcW w:w="3123" w:type="dxa"/>
            <w:shd w:val="clear" w:color="auto" w:fill="auto"/>
            <w:vAlign w:val="center"/>
          </w:tcPr>
          <w:p w:rsidR="00825F12" w:rsidRPr="00825F12" w:rsidRDefault="00825F12" w:rsidP="00825F12">
            <w:pPr>
              <w:ind w:firstLine="0"/>
              <w:jc w:val="left"/>
              <w:rPr>
                <w:rFonts w:eastAsiaTheme="minorHAnsi" w:cs="Times New Roman"/>
                <w:i/>
                <w:iCs/>
                <w:szCs w:val="24"/>
              </w:rPr>
            </w:pPr>
            <w:r w:rsidRPr="00825F12">
              <w:rPr>
                <w:rFonts w:eastAsiaTheme="minorHAnsi" w:cs="Times New Roman"/>
                <w:i/>
                <w:iCs/>
                <w:szCs w:val="24"/>
              </w:rPr>
              <w:t>Parus palustris</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w:t>
            </w: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ЛЦ,опада</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jc w:val="center"/>
        </w:trPr>
        <w:tc>
          <w:tcPr>
            <w:tcW w:w="2346" w:type="dxa"/>
            <w:vMerge w:val="restart"/>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b/>
                <w:bCs/>
                <w:szCs w:val="24"/>
              </w:rPr>
              <w:t>Passeridae</w:t>
            </w:r>
          </w:p>
        </w:tc>
        <w:tc>
          <w:tcPr>
            <w:tcW w:w="3123" w:type="dxa"/>
            <w:shd w:val="clear" w:color="auto" w:fill="auto"/>
            <w:vAlign w:val="center"/>
          </w:tcPr>
          <w:p w:rsidR="00825F12" w:rsidRPr="00825F12" w:rsidRDefault="00825F12" w:rsidP="00825F12">
            <w:pPr>
              <w:ind w:firstLine="0"/>
              <w:jc w:val="left"/>
              <w:rPr>
                <w:rFonts w:eastAsiaTheme="minorHAnsi" w:cs="Times New Roman"/>
                <w:i/>
                <w:iCs/>
                <w:szCs w:val="24"/>
              </w:rPr>
            </w:pPr>
            <w:r w:rsidRPr="00825F12">
              <w:rPr>
                <w:rFonts w:eastAsiaTheme="minorHAnsi" w:cs="Times New Roman"/>
                <w:i/>
                <w:iCs/>
                <w:szCs w:val="24"/>
              </w:rPr>
              <w:t>Montifringilla nivalis</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ЛЦ,стабилан</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jc w:val="center"/>
        </w:trPr>
        <w:tc>
          <w:tcPr>
            <w:tcW w:w="2346" w:type="dxa"/>
            <w:vMerge/>
            <w:shd w:val="clear" w:color="auto" w:fill="auto"/>
            <w:vAlign w:val="center"/>
          </w:tcPr>
          <w:p w:rsidR="00825F12" w:rsidRPr="00825F12" w:rsidRDefault="00825F12" w:rsidP="00825F12">
            <w:pPr>
              <w:ind w:firstLine="0"/>
              <w:jc w:val="left"/>
              <w:rPr>
                <w:rFonts w:eastAsiaTheme="minorHAnsi" w:cs="Times New Roman"/>
                <w:b/>
                <w:bCs/>
                <w:szCs w:val="24"/>
              </w:rPr>
            </w:pPr>
          </w:p>
        </w:tc>
        <w:tc>
          <w:tcPr>
            <w:tcW w:w="3123" w:type="dxa"/>
            <w:shd w:val="clear" w:color="auto" w:fill="auto"/>
            <w:vAlign w:val="center"/>
          </w:tcPr>
          <w:p w:rsidR="00825F12" w:rsidRPr="00825F12" w:rsidRDefault="00825F12" w:rsidP="00825F12">
            <w:pPr>
              <w:ind w:firstLine="0"/>
              <w:jc w:val="left"/>
              <w:rPr>
                <w:rFonts w:eastAsiaTheme="minorHAnsi" w:cs="Times New Roman"/>
                <w:i/>
                <w:iCs/>
                <w:szCs w:val="24"/>
              </w:rPr>
            </w:pPr>
            <w:r w:rsidRPr="00825F12">
              <w:rPr>
                <w:rFonts w:eastAsiaTheme="minorHAnsi" w:cs="Times New Roman"/>
                <w:i/>
                <w:iCs/>
                <w:szCs w:val="24"/>
              </w:rPr>
              <w:t>Passer domesticus</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III</w:t>
            </w: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ЛЦ,опада</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З</w:t>
            </w:r>
          </w:p>
        </w:tc>
      </w:tr>
      <w:tr w:rsidR="00825F12" w:rsidRPr="00825F12" w:rsidTr="00825F12">
        <w:trPr>
          <w:jc w:val="center"/>
        </w:trPr>
        <w:tc>
          <w:tcPr>
            <w:tcW w:w="2346" w:type="dxa"/>
            <w:vMerge/>
            <w:shd w:val="clear" w:color="auto" w:fill="auto"/>
            <w:vAlign w:val="center"/>
          </w:tcPr>
          <w:p w:rsidR="00825F12" w:rsidRPr="00825F12" w:rsidRDefault="00825F12" w:rsidP="00825F12">
            <w:pPr>
              <w:ind w:firstLine="0"/>
              <w:jc w:val="left"/>
              <w:rPr>
                <w:rFonts w:eastAsiaTheme="minorHAnsi" w:cs="Times New Roman"/>
                <w:b/>
                <w:bCs/>
                <w:szCs w:val="24"/>
              </w:rPr>
            </w:pPr>
          </w:p>
        </w:tc>
        <w:tc>
          <w:tcPr>
            <w:tcW w:w="3123" w:type="dxa"/>
            <w:shd w:val="clear" w:color="auto" w:fill="auto"/>
            <w:vAlign w:val="center"/>
          </w:tcPr>
          <w:p w:rsidR="00825F12" w:rsidRPr="00825F12" w:rsidRDefault="00825F12" w:rsidP="00825F12">
            <w:pPr>
              <w:ind w:firstLine="0"/>
              <w:jc w:val="left"/>
              <w:rPr>
                <w:rFonts w:eastAsiaTheme="minorHAnsi" w:cs="Times New Roman"/>
                <w:i/>
                <w:iCs/>
                <w:szCs w:val="24"/>
              </w:rPr>
            </w:pPr>
            <w:r w:rsidRPr="00825F12">
              <w:rPr>
                <w:rFonts w:eastAsiaTheme="minorHAnsi" w:cs="Times New Roman"/>
                <w:i/>
                <w:iCs/>
                <w:szCs w:val="24"/>
              </w:rPr>
              <w:t>Passer montanus</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ЛЦ,стабилан</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З</w:t>
            </w:r>
          </w:p>
        </w:tc>
      </w:tr>
      <w:tr w:rsidR="00825F12" w:rsidRPr="00825F12" w:rsidTr="00825F12">
        <w:trPr>
          <w:jc w:val="center"/>
        </w:trPr>
        <w:tc>
          <w:tcPr>
            <w:tcW w:w="234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b/>
                <w:bCs/>
                <w:szCs w:val="24"/>
              </w:rPr>
              <w:t>Prunellidae</w:t>
            </w:r>
          </w:p>
        </w:tc>
        <w:tc>
          <w:tcPr>
            <w:tcW w:w="3123" w:type="dxa"/>
            <w:shd w:val="clear" w:color="auto" w:fill="auto"/>
            <w:vAlign w:val="center"/>
          </w:tcPr>
          <w:p w:rsidR="00825F12" w:rsidRPr="00825F12" w:rsidRDefault="00825F12" w:rsidP="00825F12">
            <w:pPr>
              <w:ind w:firstLine="0"/>
              <w:jc w:val="left"/>
              <w:rPr>
                <w:rFonts w:eastAsiaTheme="minorHAnsi" w:cs="Times New Roman"/>
                <w:i/>
                <w:iCs/>
                <w:szCs w:val="24"/>
              </w:rPr>
            </w:pPr>
            <w:r w:rsidRPr="00825F12">
              <w:rPr>
                <w:rFonts w:eastAsiaTheme="minorHAnsi" w:cs="Times New Roman"/>
                <w:i/>
                <w:iCs/>
                <w:szCs w:val="24"/>
              </w:rPr>
              <w:t>Prunella modularis</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w:t>
            </w: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ЛЦ,стабилан</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jc w:val="center"/>
        </w:trPr>
        <w:tc>
          <w:tcPr>
            <w:tcW w:w="234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b/>
                <w:bCs/>
                <w:szCs w:val="24"/>
              </w:rPr>
              <w:t>Sittidae</w:t>
            </w:r>
          </w:p>
        </w:tc>
        <w:tc>
          <w:tcPr>
            <w:tcW w:w="3123" w:type="dxa"/>
            <w:shd w:val="clear" w:color="auto" w:fill="auto"/>
            <w:vAlign w:val="center"/>
          </w:tcPr>
          <w:p w:rsidR="00825F12" w:rsidRPr="00825F12" w:rsidRDefault="00825F12" w:rsidP="00825F12">
            <w:pPr>
              <w:ind w:firstLine="0"/>
              <w:jc w:val="left"/>
              <w:rPr>
                <w:rFonts w:eastAsiaTheme="minorHAnsi" w:cs="Times New Roman"/>
                <w:i/>
                <w:iCs/>
                <w:szCs w:val="24"/>
              </w:rPr>
            </w:pPr>
            <w:r w:rsidRPr="00825F12">
              <w:rPr>
                <w:rFonts w:eastAsiaTheme="minorHAnsi" w:cs="Times New Roman"/>
                <w:i/>
                <w:iCs/>
                <w:szCs w:val="24"/>
              </w:rPr>
              <w:t>Sitta europaea</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ЛЦ,стабилан</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jc w:val="center"/>
        </w:trPr>
        <w:tc>
          <w:tcPr>
            <w:tcW w:w="2346" w:type="dxa"/>
            <w:vMerge w:val="restart"/>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b/>
                <w:bCs/>
                <w:szCs w:val="24"/>
              </w:rPr>
              <w:t>Sylviidae</w:t>
            </w:r>
          </w:p>
        </w:tc>
        <w:tc>
          <w:tcPr>
            <w:tcW w:w="3123" w:type="dxa"/>
            <w:shd w:val="clear" w:color="auto" w:fill="auto"/>
            <w:vAlign w:val="center"/>
          </w:tcPr>
          <w:p w:rsidR="00825F12" w:rsidRPr="00825F12" w:rsidRDefault="00825F12" w:rsidP="00825F12">
            <w:pPr>
              <w:autoSpaceDE w:val="0"/>
              <w:autoSpaceDN w:val="0"/>
              <w:adjustRightInd w:val="0"/>
              <w:ind w:firstLine="0"/>
              <w:jc w:val="left"/>
              <w:rPr>
                <w:rFonts w:eastAsia="TimesNewRoman" w:cs="Times New Roman"/>
                <w:szCs w:val="24"/>
              </w:rPr>
            </w:pPr>
            <w:r w:rsidRPr="00825F12">
              <w:rPr>
                <w:rFonts w:eastAsiaTheme="minorHAnsi" w:cs="Times New Roman"/>
                <w:i/>
                <w:iCs/>
                <w:szCs w:val="24"/>
              </w:rPr>
              <w:t>Phylloscopus collybita</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ЛЦ,опада</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jc w:val="center"/>
        </w:trPr>
        <w:tc>
          <w:tcPr>
            <w:tcW w:w="2346" w:type="dxa"/>
            <w:vMerge/>
            <w:shd w:val="clear" w:color="auto" w:fill="auto"/>
            <w:vAlign w:val="center"/>
          </w:tcPr>
          <w:p w:rsidR="00825F12" w:rsidRPr="00825F12" w:rsidRDefault="00825F12" w:rsidP="00825F12">
            <w:pPr>
              <w:autoSpaceDE w:val="0"/>
              <w:autoSpaceDN w:val="0"/>
              <w:adjustRightInd w:val="0"/>
              <w:ind w:firstLine="0"/>
              <w:jc w:val="left"/>
              <w:rPr>
                <w:rFonts w:eastAsiaTheme="minorHAnsi" w:cs="Times New Roman"/>
                <w:b/>
                <w:bCs/>
                <w:szCs w:val="24"/>
              </w:rPr>
            </w:pPr>
          </w:p>
        </w:tc>
        <w:tc>
          <w:tcPr>
            <w:tcW w:w="3123" w:type="dxa"/>
            <w:shd w:val="clear" w:color="auto" w:fill="auto"/>
            <w:vAlign w:val="center"/>
          </w:tcPr>
          <w:p w:rsidR="00825F12" w:rsidRPr="00825F12" w:rsidRDefault="00825F12" w:rsidP="00825F12">
            <w:pPr>
              <w:ind w:firstLine="0"/>
              <w:jc w:val="left"/>
              <w:rPr>
                <w:rFonts w:eastAsiaTheme="minorHAnsi" w:cs="Times New Roman"/>
                <w:i/>
                <w:iCs/>
                <w:szCs w:val="24"/>
              </w:rPr>
            </w:pPr>
            <w:r w:rsidRPr="00825F12">
              <w:rPr>
                <w:rFonts w:eastAsiaTheme="minorHAnsi" w:cs="Times New Roman"/>
                <w:i/>
                <w:iCs/>
                <w:szCs w:val="24"/>
              </w:rPr>
              <w:t>Phylloscopus sibilatrix</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ЛЦ,опада</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jc w:val="center"/>
        </w:trPr>
        <w:tc>
          <w:tcPr>
            <w:tcW w:w="2346" w:type="dxa"/>
            <w:vMerge/>
            <w:shd w:val="clear" w:color="auto" w:fill="auto"/>
            <w:vAlign w:val="center"/>
          </w:tcPr>
          <w:p w:rsidR="00825F12" w:rsidRPr="00825F12" w:rsidRDefault="00825F12" w:rsidP="00825F12">
            <w:pPr>
              <w:autoSpaceDE w:val="0"/>
              <w:autoSpaceDN w:val="0"/>
              <w:adjustRightInd w:val="0"/>
              <w:ind w:firstLine="0"/>
              <w:jc w:val="left"/>
              <w:rPr>
                <w:rFonts w:eastAsiaTheme="minorHAnsi" w:cs="Times New Roman"/>
                <w:b/>
                <w:bCs/>
                <w:szCs w:val="24"/>
              </w:rPr>
            </w:pPr>
          </w:p>
        </w:tc>
        <w:tc>
          <w:tcPr>
            <w:tcW w:w="3123" w:type="dxa"/>
            <w:shd w:val="clear" w:color="auto" w:fill="auto"/>
            <w:vAlign w:val="center"/>
          </w:tcPr>
          <w:p w:rsidR="00825F12" w:rsidRPr="00825F12" w:rsidRDefault="00825F12" w:rsidP="00825F12">
            <w:pPr>
              <w:ind w:firstLine="0"/>
              <w:jc w:val="left"/>
              <w:rPr>
                <w:rFonts w:eastAsiaTheme="minorHAnsi" w:cs="Times New Roman"/>
                <w:i/>
                <w:iCs/>
                <w:szCs w:val="24"/>
              </w:rPr>
            </w:pPr>
            <w:r w:rsidRPr="00825F12">
              <w:rPr>
                <w:rFonts w:eastAsiaTheme="minorHAnsi" w:cs="Times New Roman"/>
                <w:i/>
                <w:iCs/>
                <w:szCs w:val="24"/>
              </w:rPr>
              <w:t>Phylloscopus trochilus</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ЛЦ,опада</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jc w:val="center"/>
        </w:trPr>
        <w:tc>
          <w:tcPr>
            <w:tcW w:w="2346" w:type="dxa"/>
            <w:vMerge/>
            <w:shd w:val="clear" w:color="auto" w:fill="auto"/>
            <w:vAlign w:val="center"/>
          </w:tcPr>
          <w:p w:rsidR="00825F12" w:rsidRPr="00825F12" w:rsidRDefault="00825F12" w:rsidP="00825F12">
            <w:pPr>
              <w:autoSpaceDE w:val="0"/>
              <w:autoSpaceDN w:val="0"/>
              <w:adjustRightInd w:val="0"/>
              <w:ind w:firstLine="0"/>
              <w:jc w:val="left"/>
              <w:rPr>
                <w:rFonts w:eastAsiaTheme="minorHAnsi" w:cs="Times New Roman"/>
                <w:b/>
                <w:bCs/>
                <w:szCs w:val="24"/>
              </w:rPr>
            </w:pPr>
          </w:p>
        </w:tc>
        <w:tc>
          <w:tcPr>
            <w:tcW w:w="3123" w:type="dxa"/>
            <w:shd w:val="clear" w:color="auto" w:fill="auto"/>
            <w:vAlign w:val="center"/>
          </w:tcPr>
          <w:p w:rsidR="00825F12" w:rsidRPr="00825F12" w:rsidRDefault="00825F12" w:rsidP="00825F12">
            <w:pPr>
              <w:autoSpaceDE w:val="0"/>
              <w:autoSpaceDN w:val="0"/>
              <w:adjustRightInd w:val="0"/>
              <w:ind w:firstLine="0"/>
              <w:jc w:val="left"/>
              <w:rPr>
                <w:rFonts w:eastAsia="TimesNewRoman" w:cs="Times New Roman"/>
                <w:szCs w:val="24"/>
              </w:rPr>
            </w:pPr>
            <w:r w:rsidRPr="00825F12">
              <w:rPr>
                <w:rFonts w:eastAsiaTheme="minorHAnsi" w:cs="Times New Roman"/>
                <w:i/>
                <w:iCs/>
                <w:szCs w:val="24"/>
              </w:rPr>
              <w:t>Regulus ignicapillа</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ЛЦ,стабилан</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jc w:val="center"/>
        </w:trPr>
        <w:tc>
          <w:tcPr>
            <w:tcW w:w="2346" w:type="dxa"/>
            <w:vMerge/>
            <w:shd w:val="clear" w:color="auto" w:fill="auto"/>
            <w:vAlign w:val="center"/>
          </w:tcPr>
          <w:p w:rsidR="00825F12" w:rsidRPr="00825F12" w:rsidRDefault="00825F12" w:rsidP="00825F12">
            <w:pPr>
              <w:autoSpaceDE w:val="0"/>
              <w:autoSpaceDN w:val="0"/>
              <w:adjustRightInd w:val="0"/>
              <w:ind w:firstLine="0"/>
              <w:jc w:val="left"/>
              <w:rPr>
                <w:rFonts w:eastAsiaTheme="minorHAnsi" w:cs="Times New Roman"/>
                <w:b/>
                <w:bCs/>
                <w:szCs w:val="24"/>
              </w:rPr>
            </w:pPr>
          </w:p>
        </w:tc>
        <w:tc>
          <w:tcPr>
            <w:tcW w:w="3123" w:type="dxa"/>
            <w:shd w:val="clear" w:color="auto" w:fill="auto"/>
            <w:vAlign w:val="center"/>
          </w:tcPr>
          <w:p w:rsidR="00825F12" w:rsidRPr="00825F12" w:rsidRDefault="00825F12" w:rsidP="00825F12">
            <w:pPr>
              <w:ind w:firstLine="0"/>
              <w:jc w:val="left"/>
              <w:rPr>
                <w:rFonts w:eastAsiaTheme="minorHAnsi" w:cs="Times New Roman"/>
                <w:i/>
                <w:iCs/>
                <w:szCs w:val="24"/>
              </w:rPr>
            </w:pPr>
            <w:r w:rsidRPr="00825F12">
              <w:rPr>
                <w:rFonts w:eastAsiaTheme="minorHAnsi" w:cs="Times New Roman"/>
                <w:i/>
                <w:iCs/>
                <w:szCs w:val="24"/>
              </w:rPr>
              <w:t>Regulus regulus</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w:t>
            </w: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ЛЦ,опада</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jc w:val="center"/>
        </w:trPr>
        <w:tc>
          <w:tcPr>
            <w:tcW w:w="2346" w:type="dxa"/>
            <w:vMerge/>
            <w:shd w:val="clear" w:color="auto" w:fill="auto"/>
            <w:vAlign w:val="center"/>
          </w:tcPr>
          <w:p w:rsidR="00825F12" w:rsidRPr="00825F12" w:rsidRDefault="00825F12" w:rsidP="00825F12">
            <w:pPr>
              <w:autoSpaceDE w:val="0"/>
              <w:autoSpaceDN w:val="0"/>
              <w:adjustRightInd w:val="0"/>
              <w:ind w:firstLine="0"/>
              <w:jc w:val="left"/>
              <w:rPr>
                <w:rFonts w:eastAsiaTheme="minorHAnsi" w:cs="Times New Roman"/>
                <w:b/>
                <w:bCs/>
                <w:szCs w:val="24"/>
              </w:rPr>
            </w:pPr>
          </w:p>
        </w:tc>
        <w:tc>
          <w:tcPr>
            <w:tcW w:w="3123" w:type="dxa"/>
            <w:shd w:val="clear" w:color="auto" w:fill="auto"/>
            <w:vAlign w:val="center"/>
          </w:tcPr>
          <w:p w:rsidR="00825F12" w:rsidRPr="00825F12" w:rsidRDefault="00825F12" w:rsidP="00825F12">
            <w:pPr>
              <w:ind w:firstLine="0"/>
              <w:jc w:val="left"/>
              <w:rPr>
                <w:rFonts w:eastAsiaTheme="minorHAnsi" w:cs="Times New Roman"/>
                <w:i/>
                <w:iCs/>
                <w:szCs w:val="24"/>
              </w:rPr>
            </w:pPr>
            <w:r w:rsidRPr="00825F12">
              <w:rPr>
                <w:rFonts w:eastAsiaTheme="minorHAnsi" w:cs="Times New Roman"/>
                <w:i/>
                <w:iCs/>
                <w:szCs w:val="24"/>
              </w:rPr>
              <w:t>Sylvia atricapilla</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w:t>
            </w: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ЛЦ,расте</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jc w:val="center"/>
        </w:trPr>
        <w:tc>
          <w:tcPr>
            <w:tcW w:w="2346" w:type="dxa"/>
            <w:vMerge/>
            <w:shd w:val="clear" w:color="auto" w:fill="auto"/>
            <w:vAlign w:val="center"/>
          </w:tcPr>
          <w:p w:rsidR="00825F12" w:rsidRPr="00825F12" w:rsidRDefault="00825F12" w:rsidP="00825F12">
            <w:pPr>
              <w:ind w:firstLine="0"/>
              <w:jc w:val="left"/>
              <w:rPr>
                <w:rFonts w:eastAsiaTheme="minorHAnsi" w:cs="Times New Roman"/>
                <w:szCs w:val="24"/>
              </w:rPr>
            </w:pPr>
          </w:p>
        </w:tc>
        <w:tc>
          <w:tcPr>
            <w:tcW w:w="3123" w:type="dxa"/>
            <w:shd w:val="clear" w:color="auto" w:fill="auto"/>
            <w:vAlign w:val="center"/>
          </w:tcPr>
          <w:p w:rsidR="00825F12" w:rsidRPr="00825F12" w:rsidRDefault="00825F12" w:rsidP="00825F12">
            <w:pPr>
              <w:ind w:firstLine="0"/>
              <w:jc w:val="left"/>
              <w:rPr>
                <w:rFonts w:eastAsiaTheme="minorHAnsi" w:cs="Times New Roman"/>
                <w:i/>
                <w:iCs/>
                <w:szCs w:val="24"/>
              </w:rPr>
            </w:pPr>
            <w:r w:rsidRPr="00825F12">
              <w:rPr>
                <w:rFonts w:eastAsiaTheme="minorHAnsi" w:cs="Times New Roman"/>
                <w:i/>
                <w:iCs/>
                <w:szCs w:val="24"/>
              </w:rPr>
              <w:t>Sylvia curruca</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w:t>
            </w: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ЛЦ,опада</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jc w:val="center"/>
        </w:trPr>
        <w:tc>
          <w:tcPr>
            <w:tcW w:w="2346" w:type="dxa"/>
            <w:shd w:val="clear" w:color="auto" w:fill="auto"/>
            <w:vAlign w:val="center"/>
          </w:tcPr>
          <w:p w:rsidR="00825F12" w:rsidRPr="00825F12" w:rsidRDefault="00825F12" w:rsidP="00825F12">
            <w:pPr>
              <w:autoSpaceDE w:val="0"/>
              <w:autoSpaceDN w:val="0"/>
              <w:adjustRightInd w:val="0"/>
              <w:ind w:firstLine="0"/>
              <w:jc w:val="left"/>
              <w:rPr>
                <w:rFonts w:eastAsiaTheme="minorHAnsi" w:cs="Times New Roman"/>
                <w:b/>
                <w:bCs/>
                <w:szCs w:val="24"/>
              </w:rPr>
            </w:pPr>
            <w:r w:rsidRPr="00825F12">
              <w:rPr>
                <w:rFonts w:eastAsiaTheme="minorHAnsi" w:cs="Times New Roman"/>
                <w:b/>
                <w:bCs/>
                <w:szCs w:val="24"/>
              </w:rPr>
              <w:t>Sturnidae</w:t>
            </w:r>
          </w:p>
        </w:tc>
        <w:tc>
          <w:tcPr>
            <w:tcW w:w="3123" w:type="dxa"/>
            <w:shd w:val="clear" w:color="auto" w:fill="auto"/>
            <w:vAlign w:val="center"/>
          </w:tcPr>
          <w:p w:rsidR="00825F12" w:rsidRPr="00825F12" w:rsidRDefault="00825F12" w:rsidP="00825F12">
            <w:pPr>
              <w:ind w:firstLine="0"/>
              <w:jc w:val="left"/>
              <w:rPr>
                <w:rFonts w:eastAsiaTheme="minorHAnsi" w:cs="Times New Roman"/>
                <w:i/>
                <w:iCs/>
                <w:szCs w:val="24"/>
              </w:rPr>
            </w:pPr>
            <w:r w:rsidRPr="00825F12">
              <w:rPr>
                <w:rFonts w:eastAsiaTheme="minorHAnsi" w:cs="Times New Roman"/>
                <w:i/>
                <w:iCs/>
                <w:szCs w:val="24"/>
              </w:rPr>
              <w:t>Sturnus vulgaris</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III</w:t>
            </w: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p>
        </w:tc>
      </w:tr>
      <w:tr w:rsidR="00825F12" w:rsidRPr="00825F12" w:rsidTr="00825F12">
        <w:trPr>
          <w:jc w:val="center"/>
        </w:trPr>
        <w:tc>
          <w:tcPr>
            <w:tcW w:w="2346" w:type="dxa"/>
            <w:shd w:val="clear" w:color="auto" w:fill="auto"/>
            <w:vAlign w:val="center"/>
          </w:tcPr>
          <w:p w:rsidR="00825F12" w:rsidRPr="00825F12" w:rsidRDefault="00825F12" w:rsidP="00825F12">
            <w:pPr>
              <w:autoSpaceDE w:val="0"/>
              <w:autoSpaceDN w:val="0"/>
              <w:adjustRightInd w:val="0"/>
              <w:ind w:firstLine="0"/>
              <w:jc w:val="left"/>
              <w:rPr>
                <w:rFonts w:eastAsiaTheme="minorHAnsi" w:cs="Times New Roman"/>
                <w:b/>
                <w:bCs/>
                <w:szCs w:val="24"/>
              </w:rPr>
            </w:pPr>
            <w:r w:rsidRPr="00825F12">
              <w:rPr>
                <w:rFonts w:eastAsiaTheme="minorHAnsi" w:cs="Times New Roman"/>
                <w:b/>
                <w:bCs/>
                <w:szCs w:val="24"/>
              </w:rPr>
              <w:t>Tichodromadidae</w:t>
            </w:r>
          </w:p>
        </w:tc>
        <w:tc>
          <w:tcPr>
            <w:tcW w:w="3123" w:type="dxa"/>
            <w:shd w:val="clear" w:color="auto" w:fill="auto"/>
            <w:vAlign w:val="center"/>
          </w:tcPr>
          <w:p w:rsidR="00825F12" w:rsidRPr="00825F12" w:rsidRDefault="00825F12" w:rsidP="00825F12">
            <w:pPr>
              <w:ind w:firstLine="0"/>
              <w:jc w:val="left"/>
              <w:rPr>
                <w:rFonts w:eastAsiaTheme="minorHAnsi" w:cs="Times New Roman"/>
                <w:i/>
                <w:iCs/>
                <w:szCs w:val="24"/>
              </w:rPr>
            </w:pPr>
            <w:r w:rsidRPr="00825F12">
              <w:rPr>
                <w:rFonts w:eastAsiaTheme="minorHAnsi" w:cs="Times New Roman"/>
                <w:i/>
                <w:iCs/>
                <w:szCs w:val="24"/>
              </w:rPr>
              <w:t>Tichodroma muraria</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ЛЦ,стабилан</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jc w:val="center"/>
        </w:trPr>
        <w:tc>
          <w:tcPr>
            <w:tcW w:w="2346" w:type="dxa"/>
            <w:shd w:val="clear" w:color="auto" w:fill="auto"/>
            <w:vAlign w:val="center"/>
          </w:tcPr>
          <w:p w:rsidR="00825F12" w:rsidRPr="00825F12" w:rsidRDefault="00825F12" w:rsidP="00825F12">
            <w:pPr>
              <w:autoSpaceDE w:val="0"/>
              <w:autoSpaceDN w:val="0"/>
              <w:adjustRightInd w:val="0"/>
              <w:ind w:firstLine="0"/>
              <w:jc w:val="left"/>
              <w:rPr>
                <w:rFonts w:eastAsiaTheme="minorHAnsi" w:cs="Times New Roman"/>
                <w:b/>
                <w:bCs/>
                <w:szCs w:val="24"/>
              </w:rPr>
            </w:pPr>
            <w:r w:rsidRPr="00825F12">
              <w:rPr>
                <w:rFonts w:eastAsiaTheme="minorHAnsi" w:cs="Times New Roman"/>
                <w:b/>
                <w:bCs/>
                <w:szCs w:val="24"/>
              </w:rPr>
              <w:t>Troglodytidae</w:t>
            </w:r>
          </w:p>
        </w:tc>
        <w:tc>
          <w:tcPr>
            <w:tcW w:w="3123" w:type="dxa"/>
            <w:shd w:val="clear" w:color="auto" w:fill="auto"/>
            <w:vAlign w:val="center"/>
          </w:tcPr>
          <w:p w:rsidR="00825F12" w:rsidRPr="00825F12" w:rsidRDefault="00825F12" w:rsidP="00825F12">
            <w:pPr>
              <w:ind w:firstLine="0"/>
              <w:jc w:val="left"/>
              <w:rPr>
                <w:rFonts w:eastAsiaTheme="minorHAnsi" w:cs="Times New Roman"/>
                <w:i/>
                <w:iCs/>
                <w:szCs w:val="24"/>
              </w:rPr>
            </w:pPr>
            <w:r w:rsidRPr="00825F12">
              <w:rPr>
                <w:rFonts w:eastAsiaTheme="minorHAnsi" w:cs="Times New Roman"/>
                <w:i/>
                <w:iCs/>
                <w:szCs w:val="24"/>
              </w:rPr>
              <w:t>Trogldytes troglodytes</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w:t>
            </w: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ЛЦ,непознат</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jc w:val="center"/>
        </w:trPr>
        <w:tc>
          <w:tcPr>
            <w:tcW w:w="2346" w:type="dxa"/>
            <w:vMerge w:val="restart"/>
            <w:shd w:val="clear" w:color="auto" w:fill="auto"/>
            <w:vAlign w:val="center"/>
          </w:tcPr>
          <w:p w:rsidR="00825F12" w:rsidRPr="00825F12" w:rsidRDefault="00825F12" w:rsidP="00825F12">
            <w:pPr>
              <w:autoSpaceDE w:val="0"/>
              <w:autoSpaceDN w:val="0"/>
              <w:adjustRightInd w:val="0"/>
              <w:ind w:firstLine="0"/>
              <w:jc w:val="left"/>
              <w:rPr>
                <w:rFonts w:eastAsia="TimesNewRoman" w:cs="Times New Roman"/>
                <w:szCs w:val="24"/>
              </w:rPr>
            </w:pPr>
            <w:r w:rsidRPr="00825F12">
              <w:rPr>
                <w:rFonts w:eastAsiaTheme="minorHAnsi" w:cs="Times New Roman"/>
                <w:b/>
                <w:bCs/>
                <w:szCs w:val="24"/>
              </w:rPr>
              <w:t>Turdidae</w:t>
            </w:r>
          </w:p>
        </w:tc>
        <w:tc>
          <w:tcPr>
            <w:tcW w:w="3123" w:type="dxa"/>
            <w:shd w:val="clear" w:color="auto" w:fill="auto"/>
            <w:vAlign w:val="center"/>
          </w:tcPr>
          <w:p w:rsidR="00825F12" w:rsidRPr="00825F12" w:rsidRDefault="00825F12" w:rsidP="00825F12">
            <w:pPr>
              <w:ind w:firstLine="0"/>
              <w:jc w:val="left"/>
              <w:rPr>
                <w:rFonts w:eastAsiaTheme="minorHAnsi" w:cs="Times New Roman"/>
                <w:i/>
                <w:iCs/>
                <w:szCs w:val="24"/>
              </w:rPr>
            </w:pPr>
            <w:r w:rsidRPr="00825F12">
              <w:rPr>
                <w:rFonts w:eastAsiaTheme="minorHAnsi" w:cs="Times New Roman"/>
                <w:i/>
                <w:iCs/>
                <w:szCs w:val="24"/>
              </w:rPr>
              <w:t>Erithacus rubecula</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w:t>
            </w: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ЛЦ,стабилан</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jc w:val="center"/>
        </w:trPr>
        <w:tc>
          <w:tcPr>
            <w:tcW w:w="2346" w:type="dxa"/>
            <w:vMerge/>
            <w:shd w:val="clear" w:color="auto" w:fill="auto"/>
            <w:vAlign w:val="center"/>
          </w:tcPr>
          <w:p w:rsidR="00825F12" w:rsidRPr="00825F12" w:rsidRDefault="00825F12" w:rsidP="00825F12">
            <w:pPr>
              <w:ind w:firstLine="0"/>
              <w:jc w:val="left"/>
              <w:rPr>
                <w:rFonts w:eastAsiaTheme="minorHAnsi" w:cs="Times New Roman"/>
                <w:szCs w:val="24"/>
              </w:rPr>
            </w:pPr>
          </w:p>
        </w:tc>
        <w:tc>
          <w:tcPr>
            <w:tcW w:w="3123" w:type="dxa"/>
            <w:shd w:val="clear" w:color="auto" w:fill="auto"/>
            <w:vAlign w:val="center"/>
          </w:tcPr>
          <w:p w:rsidR="00825F12" w:rsidRPr="00825F12" w:rsidRDefault="00825F12" w:rsidP="00825F12">
            <w:pPr>
              <w:ind w:firstLine="0"/>
              <w:jc w:val="left"/>
              <w:rPr>
                <w:rFonts w:eastAsiaTheme="minorHAnsi" w:cs="Times New Roman"/>
                <w:i/>
                <w:iCs/>
                <w:szCs w:val="24"/>
              </w:rPr>
            </w:pPr>
            <w:r w:rsidRPr="00825F12">
              <w:rPr>
                <w:rFonts w:eastAsiaTheme="minorHAnsi" w:cs="Times New Roman"/>
                <w:i/>
                <w:iCs/>
                <w:szCs w:val="24"/>
              </w:rPr>
              <w:t>Luscinia megarhynchos</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w:t>
            </w: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ЛЦ,расте</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jc w:val="center"/>
        </w:trPr>
        <w:tc>
          <w:tcPr>
            <w:tcW w:w="2346" w:type="dxa"/>
            <w:vMerge/>
            <w:shd w:val="clear" w:color="auto" w:fill="auto"/>
            <w:vAlign w:val="center"/>
          </w:tcPr>
          <w:p w:rsidR="00825F12" w:rsidRPr="00825F12" w:rsidRDefault="00825F12" w:rsidP="00825F12">
            <w:pPr>
              <w:ind w:firstLine="0"/>
              <w:jc w:val="left"/>
              <w:rPr>
                <w:rFonts w:eastAsiaTheme="minorHAnsi" w:cs="Times New Roman"/>
                <w:szCs w:val="24"/>
              </w:rPr>
            </w:pPr>
          </w:p>
        </w:tc>
        <w:tc>
          <w:tcPr>
            <w:tcW w:w="3123" w:type="dxa"/>
            <w:shd w:val="clear" w:color="auto" w:fill="auto"/>
            <w:vAlign w:val="center"/>
          </w:tcPr>
          <w:p w:rsidR="00825F12" w:rsidRPr="00825F12" w:rsidRDefault="00825F12" w:rsidP="00825F12">
            <w:pPr>
              <w:ind w:firstLine="0"/>
              <w:jc w:val="left"/>
              <w:rPr>
                <w:rFonts w:eastAsiaTheme="minorHAnsi" w:cs="Times New Roman"/>
                <w:i/>
                <w:iCs/>
                <w:szCs w:val="24"/>
              </w:rPr>
            </w:pPr>
            <w:r w:rsidRPr="00825F12">
              <w:rPr>
                <w:rFonts w:eastAsiaTheme="minorHAnsi" w:cs="Times New Roman"/>
                <w:i/>
                <w:iCs/>
                <w:szCs w:val="24"/>
              </w:rPr>
              <w:t>Monticola saxatilis</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w:t>
            </w: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ЛЦ,стабилан</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jc w:val="center"/>
        </w:trPr>
        <w:tc>
          <w:tcPr>
            <w:tcW w:w="2346" w:type="dxa"/>
            <w:vMerge/>
            <w:shd w:val="clear" w:color="auto" w:fill="auto"/>
            <w:vAlign w:val="center"/>
          </w:tcPr>
          <w:p w:rsidR="00825F12" w:rsidRPr="00825F12" w:rsidRDefault="00825F12" w:rsidP="00825F12">
            <w:pPr>
              <w:ind w:firstLine="0"/>
              <w:jc w:val="left"/>
              <w:rPr>
                <w:rFonts w:eastAsiaTheme="minorHAnsi" w:cs="Times New Roman"/>
                <w:szCs w:val="24"/>
              </w:rPr>
            </w:pPr>
          </w:p>
        </w:tc>
        <w:tc>
          <w:tcPr>
            <w:tcW w:w="3123" w:type="dxa"/>
            <w:shd w:val="clear" w:color="auto" w:fill="auto"/>
            <w:vAlign w:val="center"/>
          </w:tcPr>
          <w:p w:rsidR="00825F12" w:rsidRPr="00825F12" w:rsidRDefault="00825F12" w:rsidP="00825F12">
            <w:pPr>
              <w:autoSpaceDE w:val="0"/>
              <w:autoSpaceDN w:val="0"/>
              <w:adjustRightInd w:val="0"/>
              <w:ind w:firstLine="0"/>
              <w:jc w:val="left"/>
              <w:rPr>
                <w:rFonts w:eastAsia="TimesNewRoman" w:cs="Times New Roman"/>
                <w:szCs w:val="24"/>
              </w:rPr>
            </w:pPr>
            <w:r w:rsidRPr="00825F12">
              <w:rPr>
                <w:rFonts w:eastAsiaTheme="minorHAnsi" w:cs="Times New Roman"/>
                <w:i/>
                <w:iCs/>
                <w:szCs w:val="24"/>
              </w:rPr>
              <w:t>Oenanthe oenanthe</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w:t>
            </w: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ЛЦ,опада</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jc w:val="center"/>
        </w:trPr>
        <w:tc>
          <w:tcPr>
            <w:tcW w:w="2346" w:type="dxa"/>
            <w:vMerge/>
            <w:shd w:val="clear" w:color="auto" w:fill="auto"/>
            <w:vAlign w:val="center"/>
          </w:tcPr>
          <w:p w:rsidR="00825F12" w:rsidRPr="00825F12" w:rsidRDefault="00825F12" w:rsidP="00825F12">
            <w:pPr>
              <w:ind w:firstLine="0"/>
              <w:jc w:val="left"/>
              <w:rPr>
                <w:rFonts w:eastAsiaTheme="minorHAnsi" w:cs="Times New Roman"/>
                <w:szCs w:val="24"/>
              </w:rPr>
            </w:pPr>
          </w:p>
        </w:tc>
        <w:tc>
          <w:tcPr>
            <w:tcW w:w="3123" w:type="dxa"/>
            <w:shd w:val="clear" w:color="auto" w:fill="auto"/>
            <w:vAlign w:val="center"/>
          </w:tcPr>
          <w:p w:rsidR="00825F12" w:rsidRPr="00825F12" w:rsidRDefault="00825F12" w:rsidP="00825F12">
            <w:pPr>
              <w:ind w:firstLine="0"/>
              <w:jc w:val="left"/>
              <w:rPr>
                <w:rFonts w:eastAsiaTheme="minorHAnsi" w:cs="Times New Roman"/>
                <w:i/>
                <w:iCs/>
                <w:szCs w:val="24"/>
              </w:rPr>
            </w:pPr>
            <w:r w:rsidRPr="00825F12">
              <w:rPr>
                <w:rFonts w:eastAsiaTheme="minorHAnsi" w:cs="Times New Roman"/>
                <w:i/>
                <w:iCs/>
                <w:szCs w:val="24"/>
              </w:rPr>
              <w:t>Phoenicurus ochruros</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w:t>
            </w: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ЛЦ,стабилан</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jc w:val="center"/>
        </w:trPr>
        <w:tc>
          <w:tcPr>
            <w:tcW w:w="2346" w:type="dxa"/>
            <w:vMerge/>
            <w:shd w:val="clear" w:color="auto" w:fill="auto"/>
            <w:vAlign w:val="center"/>
          </w:tcPr>
          <w:p w:rsidR="00825F12" w:rsidRPr="00825F12" w:rsidRDefault="00825F12" w:rsidP="00825F12">
            <w:pPr>
              <w:ind w:firstLine="0"/>
              <w:jc w:val="left"/>
              <w:rPr>
                <w:rFonts w:eastAsiaTheme="minorHAnsi" w:cs="Times New Roman"/>
                <w:szCs w:val="24"/>
              </w:rPr>
            </w:pPr>
          </w:p>
        </w:tc>
        <w:tc>
          <w:tcPr>
            <w:tcW w:w="3123" w:type="dxa"/>
            <w:shd w:val="clear" w:color="auto" w:fill="auto"/>
            <w:vAlign w:val="center"/>
          </w:tcPr>
          <w:p w:rsidR="00825F12" w:rsidRPr="00825F12" w:rsidRDefault="00825F12" w:rsidP="00825F12">
            <w:pPr>
              <w:autoSpaceDE w:val="0"/>
              <w:autoSpaceDN w:val="0"/>
              <w:adjustRightInd w:val="0"/>
              <w:ind w:firstLine="0"/>
              <w:jc w:val="left"/>
              <w:rPr>
                <w:rFonts w:eastAsia="TimesNewRoman" w:cs="Times New Roman"/>
                <w:szCs w:val="24"/>
              </w:rPr>
            </w:pPr>
            <w:r w:rsidRPr="00825F12">
              <w:rPr>
                <w:rFonts w:eastAsiaTheme="minorHAnsi" w:cs="Times New Roman"/>
                <w:i/>
                <w:iCs/>
                <w:szCs w:val="24"/>
              </w:rPr>
              <w:t>Phoenicurus phoenicurus</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w:t>
            </w: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ЛЦ,опада</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jc w:val="center"/>
        </w:trPr>
        <w:tc>
          <w:tcPr>
            <w:tcW w:w="2346" w:type="dxa"/>
            <w:vMerge/>
            <w:shd w:val="clear" w:color="auto" w:fill="auto"/>
            <w:vAlign w:val="center"/>
          </w:tcPr>
          <w:p w:rsidR="00825F12" w:rsidRPr="00825F12" w:rsidRDefault="00825F12" w:rsidP="00825F12">
            <w:pPr>
              <w:ind w:firstLine="0"/>
              <w:jc w:val="left"/>
              <w:rPr>
                <w:rFonts w:eastAsiaTheme="minorHAnsi" w:cs="Times New Roman"/>
                <w:szCs w:val="24"/>
              </w:rPr>
            </w:pPr>
          </w:p>
        </w:tc>
        <w:tc>
          <w:tcPr>
            <w:tcW w:w="3123" w:type="dxa"/>
            <w:shd w:val="clear" w:color="auto" w:fill="auto"/>
            <w:vAlign w:val="center"/>
          </w:tcPr>
          <w:p w:rsidR="00825F12" w:rsidRPr="00825F12" w:rsidRDefault="00825F12" w:rsidP="00825F12">
            <w:pPr>
              <w:autoSpaceDE w:val="0"/>
              <w:autoSpaceDN w:val="0"/>
              <w:adjustRightInd w:val="0"/>
              <w:ind w:firstLine="0"/>
              <w:jc w:val="left"/>
              <w:rPr>
                <w:rFonts w:eastAsia="TimesNewRoman" w:cs="Times New Roman"/>
                <w:szCs w:val="24"/>
              </w:rPr>
            </w:pPr>
            <w:r w:rsidRPr="00825F12">
              <w:rPr>
                <w:rFonts w:eastAsiaTheme="minorHAnsi" w:cs="Times New Roman"/>
                <w:i/>
                <w:iCs/>
                <w:szCs w:val="24"/>
              </w:rPr>
              <w:t>Saxicola rubetra</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w:t>
            </w: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ЛЦ,опада</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trHeight w:val="278"/>
          <w:jc w:val="center"/>
        </w:trPr>
        <w:tc>
          <w:tcPr>
            <w:tcW w:w="2346" w:type="dxa"/>
            <w:vMerge/>
            <w:shd w:val="clear" w:color="auto" w:fill="auto"/>
            <w:vAlign w:val="center"/>
          </w:tcPr>
          <w:p w:rsidR="00825F12" w:rsidRPr="00825F12" w:rsidRDefault="00825F12" w:rsidP="00825F12">
            <w:pPr>
              <w:ind w:firstLine="0"/>
              <w:jc w:val="left"/>
              <w:rPr>
                <w:rFonts w:eastAsiaTheme="minorHAnsi" w:cs="Times New Roman"/>
                <w:szCs w:val="24"/>
              </w:rPr>
            </w:pPr>
          </w:p>
        </w:tc>
        <w:tc>
          <w:tcPr>
            <w:tcW w:w="3123" w:type="dxa"/>
            <w:shd w:val="clear" w:color="auto" w:fill="auto"/>
            <w:vAlign w:val="center"/>
          </w:tcPr>
          <w:p w:rsidR="00825F12" w:rsidRPr="00825F12" w:rsidRDefault="00825F12" w:rsidP="00825F12">
            <w:pPr>
              <w:ind w:firstLine="0"/>
              <w:jc w:val="left"/>
              <w:rPr>
                <w:rFonts w:eastAsiaTheme="minorHAnsi" w:cs="Times New Roman"/>
                <w:i/>
                <w:iCs/>
                <w:szCs w:val="24"/>
              </w:rPr>
            </w:pPr>
            <w:r w:rsidRPr="00825F12">
              <w:rPr>
                <w:rFonts w:eastAsiaTheme="minorHAnsi" w:cs="Times New Roman"/>
                <w:i/>
                <w:iCs/>
                <w:szCs w:val="24"/>
              </w:rPr>
              <w:t>Turdus iliacus</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ЛЦ,опада</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jc w:val="center"/>
        </w:trPr>
        <w:tc>
          <w:tcPr>
            <w:tcW w:w="2346" w:type="dxa"/>
            <w:vMerge/>
            <w:shd w:val="clear" w:color="auto" w:fill="auto"/>
            <w:vAlign w:val="center"/>
          </w:tcPr>
          <w:p w:rsidR="00825F12" w:rsidRPr="00825F12" w:rsidRDefault="00825F12" w:rsidP="00825F12">
            <w:pPr>
              <w:ind w:firstLine="0"/>
              <w:jc w:val="left"/>
              <w:rPr>
                <w:rFonts w:eastAsiaTheme="minorHAnsi" w:cs="Times New Roman"/>
                <w:szCs w:val="24"/>
              </w:rPr>
            </w:pPr>
          </w:p>
        </w:tc>
        <w:tc>
          <w:tcPr>
            <w:tcW w:w="3123" w:type="dxa"/>
            <w:shd w:val="clear" w:color="auto" w:fill="auto"/>
            <w:vAlign w:val="center"/>
          </w:tcPr>
          <w:p w:rsidR="00825F12" w:rsidRPr="00825F12" w:rsidRDefault="00825F12" w:rsidP="00825F12">
            <w:pPr>
              <w:ind w:firstLine="0"/>
              <w:jc w:val="left"/>
              <w:rPr>
                <w:rFonts w:eastAsiaTheme="minorHAnsi" w:cs="Times New Roman"/>
                <w:i/>
                <w:iCs/>
                <w:szCs w:val="24"/>
              </w:rPr>
            </w:pPr>
            <w:r w:rsidRPr="00825F12">
              <w:rPr>
                <w:rFonts w:eastAsiaTheme="minorHAnsi" w:cs="Times New Roman"/>
                <w:i/>
                <w:iCs/>
                <w:szCs w:val="24"/>
              </w:rPr>
              <w:t>Turdus merula</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ЛЦ,стабилан</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jc w:val="center"/>
        </w:trPr>
        <w:tc>
          <w:tcPr>
            <w:tcW w:w="2346" w:type="dxa"/>
            <w:vMerge/>
            <w:shd w:val="clear" w:color="auto" w:fill="auto"/>
            <w:vAlign w:val="center"/>
          </w:tcPr>
          <w:p w:rsidR="00825F12" w:rsidRPr="00825F12" w:rsidRDefault="00825F12" w:rsidP="00825F12">
            <w:pPr>
              <w:ind w:firstLine="0"/>
              <w:jc w:val="left"/>
              <w:rPr>
                <w:rFonts w:eastAsiaTheme="minorHAnsi" w:cs="Times New Roman"/>
                <w:szCs w:val="24"/>
              </w:rPr>
            </w:pPr>
          </w:p>
        </w:tc>
        <w:tc>
          <w:tcPr>
            <w:tcW w:w="3123" w:type="dxa"/>
            <w:shd w:val="clear" w:color="auto" w:fill="auto"/>
            <w:vAlign w:val="center"/>
          </w:tcPr>
          <w:p w:rsidR="00825F12" w:rsidRPr="00825F12" w:rsidRDefault="00825F12" w:rsidP="00825F12">
            <w:pPr>
              <w:ind w:firstLine="0"/>
              <w:jc w:val="left"/>
              <w:rPr>
                <w:rFonts w:eastAsiaTheme="minorHAnsi" w:cs="Times New Roman"/>
                <w:i/>
                <w:iCs/>
                <w:szCs w:val="24"/>
              </w:rPr>
            </w:pPr>
            <w:r w:rsidRPr="00825F12">
              <w:rPr>
                <w:rFonts w:eastAsiaTheme="minorHAnsi" w:cs="Times New Roman"/>
                <w:i/>
                <w:iCs/>
                <w:szCs w:val="24"/>
              </w:rPr>
              <w:t>Turdus philomelos</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ЛЦ,опада</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jc w:val="center"/>
        </w:trPr>
        <w:tc>
          <w:tcPr>
            <w:tcW w:w="2346" w:type="dxa"/>
            <w:vMerge/>
            <w:shd w:val="clear" w:color="auto" w:fill="auto"/>
            <w:vAlign w:val="center"/>
          </w:tcPr>
          <w:p w:rsidR="00825F12" w:rsidRPr="00825F12" w:rsidRDefault="00825F12" w:rsidP="00825F12">
            <w:pPr>
              <w:ind w:firstLine="0"/>
              <w:jc w:val="left"/>
              <w:rPr>
                <w:rFonts w:eastAsiaTheme="minorHAnsi" w:cs="Times New Roman"/>
                <w:szCs w:val="24"/>
              </w:rPr>
            </w:pPr>
          </w:p>
        </w:tc>
        <w:tc>
          <w:tcPr>
            <w:tcW w:w="3123" w:type="dxa"/>
            <w:shd w:val="clear" w:color="auto" w:fill="auto"/>
            <w:vAlign w:val="center"/>
          </w:tcPr>
          <w:p w:rsidR="00825F12" w:rsidRPr="00825F12" w:rsidRDefault="00825F12" w:rsidP="00825F12">
            <w:pPr>
              <w:autoSpaceDE w:val="0"/>
              <w:autoSpaceDN w:val="0"/>
              <w:adjustRightInd w:val="0"/>
              <w:ind w:firstLine="0"/>
              <w:jc w:val="left"/>
              <w:rPr>
                <w:rFonts w:eastAsia="TimesNewRoman" w:cs="Times New Roman"/>
                <w:szCs w:val="24"/>
              </w:rPr>
            </w:pPr>
            <w:r w:rsidRPr="00825F12">
              <w:rPr>
                <w:rFonts w:eastAsiaTheme="minorHAnsi" w:cs="Times New Roman"/>
                <w:i/>
                <w:iCs/>
                <w:szCs w:val="24"/>
              </w:rPr>
              <w:t>Turdus pilaris</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ЛЦ,стабилан</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jc w:val="center"/>
        </w:trPr>
        <w:tc>
          <w:tcPr>
            <w:tcW w:w="2346" w:type="dxa"/>
            <w:vMerge/>
            <w:shd w:val="clear" w:color="auto" w:fill="auto"/>
            <w:vAlign w:val="center"/>
          </w:tcPr>
          <w:p w:rsidR="00825F12" w:rsidRPr="00825F12" w:rsidRDefault="00825F12" w:rsidP="00825F12">
            <w:pPr>
              <w:ind w:firstLine="0"/>
              <w:jc w:val="left"/>
              <w:rPr>
                <w:rFonts w:eastAsiaTheme="minorHAnsi" w:cs="Times New Roman"/>
                <w:szCs w:val="24"/>
              </w:rPr>
            </w:pPr>
          </w:p>
        </w:tc>
        <w:tc>
          <w:tcPr>
            <w:tcW w:w="3123" w:type="dxa"/>
            <w:shd w:val="clear" w:color="auto" w:fill="auto"/>
            <w:vAlign w:val="center"/>
          </w:tcPr>
          <w:p w:rsidR="00825F12" w:rsidRPr="00825F12" w:rsidRDefault="00825F12" w:rsidP="00825F12">
            <w:pPr>
              <w:autoSpaceDE w:val="0"/>
              <w:autoSpaceDN w:val="0"/>
              <w:adjustRightInd w:val="0"/>
              <w:ind w:firstLine="0"/>
              <w:jc w:val="left"/>
              <w:rPr>
                <w:rFonts w:eastAsia="TimesNewRoman" w:cs="Times New Roman"/>
                <w:szCs w:val="24"/>
              </w:rPr>
            </w:pPr>
            <w:r w:rsidRPr="00825F12">
              <w:rPr>
                <w:rFonts w:eastAsiaTheme="minorHAnsi" w:cs="Times New Roman"/>
                <w:i/>
                <w:iCs/>
                <w:szCs w:val="24"/>
              </w:rPr>
              <w:t>Turdus torquatus</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w:t>
            </w: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ЛЦ,опада</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jc w:val="center"/>
        </w:trPr>
        <w:tc>
          <w:tcPr>
            <w:tcW w:w="2346" w:type="dxa"/>
            <w:vMerge/>
            <w:shd w:val="clear" w:color="auto" w:fill="auto"/>
            <w:vAlign w:val="center"/>
          </w:tcPr>
          <w:p w:rsidR="00825F12" w:rsidRPr="00825F12" w:rsidRDefault="00825F12" w:rsidP="00825F12">
            <w:pPr>
              <w:ind w:firstLine="0"/>
              <w:jc w:val="left"/>
              <w:rPr>
                <w:rFonts w:eastAsiaTheme="minorHAnsi" w:cs="Times New Roman"/>
                <w:szCs w:val="24"/>
              </w:rPr>
            </w:pPr>
          </w:p>
        </w:tc>
        <w:tc>
          <w:tcPr>
            <w:tcW w:w="3123" w:type="dxa"/>
            <w:shd w:val="clear" w:color="auto" w:fill="auto"/>
            <w:vAlign w:val="center"/>
          </w:tcPr>
          <w:p w:rsidR="00825F12" w:rsidRPr="00825F12" w:rsidRDefault="00825F12" w:rsidP="00825F12">
            <w:pPr>
              <w:ind w:firstLine="0"/>
              <w:jc w:val="left"/>
              <w:rPr>
                <w:rFonts w:eastAsiaTheme="minorHAnsi" w:cs="Times New Roman"/>
                <w:i/>
                <w:iCs/>
                <w:szCs w:val="24"/>
              </w:rPr>
            </w:pPr>
            <w:r w:rsidRPr="00825F12">
              <w:rPr>
                <w:rFonts w:eastAsiaTheme="minorHAnsi" w:cs="Times New Roman"/>
                <w:i/>
                <w:iCs/>
                <w:szCs w:val="24"/>
              </w:rPr>
              <w:t>Turdus viscivorus</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ЛЦ,опада</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jc w:val="center"/>
        </w:trPr>
        <w:tc>
          <w:tcPr>
            <w:tcW w:w="2346" w:type="dxa"/>
            <w:vMerge w:val="restart"/>
            <w:shd w:val="clear" w:color="auto" w:fill="auto"/>
            <w:vAlign w:val="center"/>
          </w:tcPr>
          <w:p w:rsidR="00825F12" w:rsidRPr="00825F12" w:rsidRDefault="00825F12" w:rsidP="00825F12">
            <w:pPr>
              <w:ind w:firstLine="0"/>
              <w:jc w:val="left"/>
              <w:rPr>
                <w:rFonts w:eastAsiaTheme="minorHAnsi" w:cs="Times New Roman"/>
                <w:b/>
                <w:szCs w:val="24"/>
              </w:rPr>
            </w:pPr>
            <w:r w:rsidRPr="00825F12">
              <w:rPr>
                <w:rFonts w:eastAsiaTheme="minorHAnsi" w:cs="Times New Roman"/>
                <w:b/>
                <w:szCs w:val="24"/>
              </w:rPr>
              <w:t>PICIFORMES</w:t>
            </w:r>
          </w:p>
          <w:p w:rsidR="00825F12" w:rsidRPr="00825F12" w:rsidRDefault="00825F12" w:rsidP="00825F12">
            <w:pPr>
              <w:ind w:firstLine="0"/>
              <w:jc w:val="left"/>
              <w:rPr>
                <w:rFonts w:eastAsiaTheme="minorHAnsi" w:cs="Times New Roman"/>
                <w:b/>
                <w:szCs w:val="24"/>
              </w:rPr>
            </w:pPr>
            <w:r w:rsidRPr="00825F12">
              <w:rPr>
                <w:rFonts w:eastAsiaTheme="minorHAnsi" w:cs="Times New Roman"/>
                <w:b/>
                <w:szCs w:val="24"/>
              </w:rPr>
              <w:t>Picidae</w:t>
            </w:r>
          </w:p>
        </w:tc>
        <w:tc>
          <w:tcPr>
            <w:tcW w:w="3123" w:type="dxa"/>
            <w:shd w:val="clear" w:color="auto" w:fill="auto"/>
            <w:vAlign w:val="center"/>
          </w:tcPr>
          <w:p w:rsidR="00825F12" w:rsidRPr="00825F12" w:rsidRDefault="00825F12" w:rsidP="00825F12">
            <w:pPr>
              <w:autoSpaceDE w:val="0"/>
              <w:autoSpaceDN w:val="0"/>
              <w:adjustRightInd w:val="0"/>
              <w:ind w:firstLine="0"/>
              <w:jc w:val="left"/>
              <w:rPr>
                <w:rFonts w:eastAsia="TimesNewRoman" w:cs="Times New Roman"/>
                <w:szCs w:val="24"/>
              </w:rPr>
            </w:pPr>
            <w:r w:rsidRPr="00825F12">
              <w:rPr>
                <w:rFonts w:eastAsiaTheme="minorHAnsi" w:cs="Times New Roman"/>
                <w:i/>
                <w:iCs/>
                <w:szCs w:val="24"/>
              </w:rPr>
              <w:t>Dendrocopos major</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w:t>
            </w: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ЛЦ,расте</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jc w:val="center"/>
        </w:trPr>
        <w:tc>
          <w:tcPr>
            <w:tcW w:w="2346" w:type="dxa"/>
            <w:vMerge/>
            <w:shd w:val="clear" w:color="auto" w:fill="auto"/>
            <w:vAlign w:val="center"/>
          </w:tcPr>
          <w:p w:rsidR="00825F12" w:rsidRPr="00825F12" w:rsidRDefault="00825F12" w:rsidP="00825F12">
            <w:pPr>
              <w:ind w:firstLine="0"/>
              <w:jc w:val="left"/>
              <w:rPr>
                <w:rFonts w:eastAsiaTheme="minorHAnsi" w:cs="Times New Roman"/>
                <w:b/>
                <w:szCs w:val="24"/>
              </w:rPr>
            </w:pPr>
          </w:p>
        </w:tc>
        <w:tc>
          <w:tcPr>
            <w:tcW w:w="3123" w:type="dxa"/>
            <w:shd w:val="clear" w:color="auto" w:fill="auto"/>
            <w:vAlign w:val="center"/>
          </w:tcPr>
          <w:p w:rsidR="00825F12" w:rsidRPr="00825F12" w:rsidRDefault="00825F12" w:rsidP="00825F12">
            <w:pPr>
              <w:autoSpaceDE w:val="0"/>
              <w:autoSpaceDN w:val="0"/>
              <w:adjustRightInd w:val="0"/>
              <w:ind w:firstLine="0"/>
              <w:jc w:val="left"/>
              <w:rPr>
                <w:rFonts w:eastAsia="TimesNewRoman" w:cs="Times New Roman"/>
                <w:szCs w:val="24"/>
              </w:rPr>
            </w:pPr>
            <w:r w:rsidRPr="00825F12">
              <w:rPr>
                <w:rFonts w:eastAsiaTheme="minorHAnsi" w:cs="Times New Roman"/>
                <w:i/>
                <w:iCs/>
                <w:szCs w:val="24"/>
              </w:rPr>
              <w:t>Dendrocopos medius</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w:t>
            </w: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ЛЦ,расте</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jc w:val="center"/>
        </w:trPr>
        <w:tc>
          <w:tcPr>
            <w:tcW w:w="2346" w:type="dxa"/>
            <w:vMerge/>
            <w:shd w:val="clear" w:color="auto" w:fill="auto"/>
            <w:vAlign w:val="center"/>
          </w:tcPr>
          <w:p w:rsidR="00825F12" w:rsidRPr="00825F12" w:rsidRDefault="00825F12" w:rsidP="00825F12">
            <w:pPr>
              <w:ind w:firstLine="0"/>
              <w:jc w:val="left"/>
              <w:rPr>
                <w:rFonts w:eastAsiaTheme="minorHAnsi" w:cs="Times New Roman"/>
                <w:b/>
                <w:szCs w:val="24"/>
              </w:rPr>
            </w:pPr>
          </w:p>
        </w:tc>
        <w:tc>
          <w:tcPr>
            <w:tcW w:w="3123" w:type="dxa"/>
            <w:shd w:val="clear" w:color="auto" w:fill="auto"/>
            <w:vAlign w:val="center"/>
          </w:tcPr>
          <w:p w:rsidR="00825F12" w:rsidRPr="00825F12" w:rsidRDefault="00825F12" w:rsidP="00825F12">
            <w:pPr>
              <w:autoSpaceDE w:val="0"/>
              <w:autoSpaceDN w:val="0"/>
              <w:adjustRightInd w:val="0"/>
              <w:ind w:firstLine="0"/>
              <w:jc w:val="left"/>
              <w:rPr>
                <w:rFonts w:eastAsia="TimesNewRoman" w:cs="Times New Roman"/>
                <w:szCs w:val="24"/>
              </w:rPr>
            </w:pPr>
            <w:r w:rsidRPr="00825F12">
              <w:rPr>
                <w:rFonts w:eastAsiaTheme="minorHAnsi" w:cs="Times New Roman"/>
                <w:i/>
                <w:iCs/>
                <w:szCs w:val="24"/>
              </w:rPr>
              <w:t>Dendrocopos minor</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w:t>
            </w: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ЛЦ,опада</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jc w:val="center"/>
        </w:trPr>
        <w:tc>
          <w:tcPr>
            <w:tcW w:w="2346" w:type="dxa"/>
            <w:vMerge/>
            <w:shd w:val="clear" w:color="auto" w:fill="auto"/>
            <w:vAlign w:val="center"/>
          </w:tcPr>
          <w:p w:rsidR="00825F12" w:rsidRPr="00825F12" w:rsidRDefault="00825F12" w:rsidP="00825F12">
            <w:pPr>
              <w:ind w:firstLine="0"/>
              <w:jc w:val="left"/>
              <w:rPr>
                <w:rFonts w:eastAsiaTheme="minorHAnsi" w:cs="Times New Roman"/>
                <w:b/>
                <w:szCs w:val="24"/>
              </w:rPr>
            </w:pPr>
          </w:p>
        </w:tc>
        <w:tc>
          <w:tcPr>
            <w:tcW w:w="3123" w:type="dxa"/>
            <w:shd w:val="clear" w:color="auto" w:fill="auto"/>
            <w:vAlign w:val="center"/>
          </w:tcPr>
          <w:p w:rsidR="00825F12" w:rsidRPr="00825F12" w:rsidRDefault="00825F12" w:rsidP="00825F12">
            <w:pPr>
              <w:autoSpaceDE w:val="0"/>
              <w:autoSpaceDN w:val="0"/>
              <w:adjustRightInd w:val="0"/>
              <w:ind w:firstLine="0"/>
              <w:jc w:val="left"/>
              <w:rPr>
                <w:rFonts w:eastAsia="TimesNewRoman" w:cs="Times New Roman"/>
                <w:szCs w:val="24"/>
              </w:rPr>
            </w:pPr>
            <w:r w:rsidRPr="00825F12">
              <w:rPr>
                <w:rFonts w:eastAsiaTheme="minorHAnsi" w:cs="Times New Roman"/>
                <w:i/>
                <w:iCs/>
                <w:szCs w:val="24"/>
              </w:rPr>
              <w:t>Dendrocopos leucotos</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jc w:val="center"/>
        </w:trPr>
        <w:tc>
          <w:tcPr>
            <w:tcW w:w="2346" w:type="dxa"/>
            <w:vMerge/>
            <w:shd w:val="clear" w:color="auto" w:fill="auto"/>
            <w:vAlign w:val="center"/>
          </w:tcPr>
          <w:p w:rsidR="00825F12" w:rsidRPr="00825F12" w:rsidRDefault="00825F12" w:rsidP="00825F12">
            <w:pPr>
              <w:ind w:firstLine="0"/>
              <w:jc w:val="left"/>
              <w:rPr>
                <w:rFonts w:eastAsiaTheme="minorHAnsi" w:cs="Times New Roman"/>
                <w:b/>
                <w:szCs w:val="24"/>
              </w:rPr>
            </w:pPr>
          </w:p>
        </w:tc>
        <w:tc>
          <w:tcPr>
            <w:tcW w:w="3123" w:type="dxa"/>
            <w:shd w:val="clear" w:color="auto" w:fill="auto"/>
            <w:vAlign w:val="center"/>
          </w:tcPr>
          <w:p w:rsidR="00825F12" w:rsidRPr="00825F12" w:rsidRDefault="00825F12" w:rsidP="00825F12">
            <w:pPr>
              <w:autoSpaceDE w:val="0"/>
              <w:autoSpaceDN w:val="0"/>
              <w:adjustRightInd w:val="0"/>
              <w:ind w:firstLine="0"/>
              <w:jc w:val="left"/>
              <w:rPr>
                <w:rFonts w:eastAsia="TimesNewRoman" w:cs="Times New Roman"/>
                <w:szCs w:val="24"/>
              </w:rPr>
            </w:pPr>
            <w:r w:rsidRPr="00825F12">
              <w:rPr>
                <w:rFonts w:eastAsiaTheme="minorHAnsi" w:cs="Times New Roman"/>
                <w:i/>
                <w:iCs/>
                <w:szCs w:val="24"/>
              </w:rPr>
              <w:t>Dryocopus martius</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w:t>
            </w: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ЛЦ,расте</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jc w:val="center"/>
        </w:trPr>
        <w:tc>
          <w:tcPr>
            <w:tcW w:w="2346" w:type="dxa"/>
            <w:vMerge/>
            <w:shd w:val="clear" w:color="auto" w:fill="auto"/>
            <w:vAlign w:val="center"/>
          </w:tcPr>
          <w:p w:rsidR="00825F12" w:rsidRPr="00825F12" w:rsidRDefault="00825F12" w:rsidP="00825F12">
            <w:pPr>
              <w:ind w:firstLine="0"/>
              <w:jc w:val="left"/>
              <w:rPr>
                <w:rFonts w:eastAsiaTheme="minorHAnsi" w:cs="Times New Roman"/>
                <w:b/>
                <w:szCs w:val="24"/>
              </w:rPr>
            </w:pPr>
          </w:p>
        </w:tc>
        <w:tc>
          <w:tcPr>
            <w:tcW w:w="3123" w:type="dxa"/>
            <w:shd w:val="clear" w:color="auto" w:fill="auto"/>
            <w:vAlign w:val="center"/>
          </w:tcPr>
          <w:p w:rsidR="00825F12" w:rsidRPr="00825F12" w:rsidRDefault="00825F12" w:rsidP="00825F12">
            <w:pPr>
              <w:autoSpaceDE w:val="0"/>
              <w:autoSpaceDN w:val="0"/>
              <w:adjustRightInd w:val="0"/>
              <w:ind w:firstLine="0"/>
              <w:jc w:val="left"/>
              <w:rPr>
                <w:rFonts w:eastAsia="TimesNewRoman" w:cs="Times New Roman"/>
                <w:szCs w:val="24"/>
              </w:rPr>
            </w:pPr>
            <w:r w:rsidRPr="00825F12">
              <w:rPr>
                <w:rFonts w:eastAsiaTheme="minorHAnsi" w:cs="Times New Roman"/>
                <w:i/>
                <w:iCs/>
                <w:szCs w:val="24"/>
              </w:rPr>
              <w:t>Picoides tridactylus</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w:t>
            </w: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ЛЦ,стабилан</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jc w:val="center"/>
        </w:trPr>
        <w:tc>
          <w:tcPr>
            <w:tcW w:w="2346" w:type="dxa"/>
            <w:vMerge/>
            <w:shd w:val="clear" w:color="auto" w:fill="auto"/>
            <w:vAlign w:val="center"/>
          </w:tcPr>
          <w:p w:rsidR="00825F12" w:rsidRPr="00825F12" w:rsidRDefault="00825F12" w:rsidP="00825F12">
            <w:pPr>
              <w:ind w:firstLine="0"/>
              <w:jc w:val="left"/>
              <w:rPr>
                <w:rFonts w:eastAsiaTheme="minorHAnsi" w:cs="Times New Roman"/>
                <w:b/>
                <w:szCs w:val="24"/>
              </w:rPr>
            </w:pPr>
          </w:p>
        </w:tc>
        <w:tc>
          <w:tcPr>
            <w:tcW w:w="3123" w:type="dxa"/>
            <w:shd w:val="clear" w:color="auto" w:fill="auto"/>
            <w:vAlign w:val="center"/>
          </w:tcPr>
          <w:p w:rsidR="00825F12" w:rsidRPr="00825F12" w:rsidRDefault="00825F12" w:rsidP="00825F12">
            <w:pPr>
              <w:ind w:firstLine="0"/>
              <w:jc w:val="left"/>
              <w:rPr>
                <w:rFonts w:eastAsiaTheme="minorHAnsi" w:cs="Times New Roman"/>
                <w:i/>
                <w:iCs/>
                <w:szCs w:val="24"/>
              </w:rPr>
            </w:pPr>
            <w:r w:rsidRPr="00825F12">
              <w:rPr>
                <w:rFonts w:eastAsiaTheme="minorHAnsi" w:cs="Times New Roman"/>
                <w:i/>
                <w:iCs/>
                <w:szCs w:val="24"/>
              </w:rPr>
              <w:t>Picus canus</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w:t>
            </w: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ЛЦ,опада</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jc w:val="center"/>
        </w:trPr>
        <w:tc>
          <w:tcPr>
            <w:tcW w:w="2346" w:type="dxa"/>
            <w:vMerge/>
            <w:shd w:val="clear" w:color="auto" w:fill="auto"/>
            <w:vAlign w:val="center"/>
          </w:tcPr>
          <w:p w:rsidR="00825F12" w:rsidRPr="00825F12" w:rsidRDefault="00825F12" w:rsidP="00825F12">
            <w:pPr>
              <w:ind w:firstLine="0"/>
              <w:jc w:val="left"/>
              <w:rPr>
                <w:rFonts w:eastAsiaTheme="minorHAnsi" w:cs="Times New Roman"/>
                <w:b/>
                <w:szCs w:val="24"/>
              </w:rPr>
            </w:pPr>
          </w:p>
        </w:tc>
        <w:tc>
          <w:tcPr>
            <w:tcW w:w="3123" w:type="dxa"/>
            <w:shd w:val="clear" w:color="auto" w:fill="auto"/>
            <w:vAlign w:val="center"/>
          </w:tcPr>
          <w:p w:rsidR="00825F12" w:rsidRPr="00825F12" w:rsidRDefault="00825F12" w:rsidP="00825F12">
            <w:pPr>
              <w:ind w:firstLine="0"/>
              <w:jc w:val="left"/>
              <w:rPr>
                <w:rFonts w:eastAsiaTheme="minorHAnsi" w:cs="Times New Roman"/>
                <w:i/>
                <w:iCs/>
                <w:szCs w:val="24"/>
              </w:rPr>
            </w:pPr>
            <w:r w:rsidRPr="00825F12">
              <w:rPr>
                <w:rFonts w:eastAsiaTheme="minorHAnsi" w:cs="Times New Roman"/>
                <w:i/>
                <w:iCs/>
                <w:szCs w:val="24"/>
              </w:rPr>
              <w:t>Picus viridis</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w:t>
            </w: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ЛЦ,стабилан</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jc w:val="center"/>
        </w:trPr>
        <w:tc>
          <w:tcPr>
            <w:tcW w:w="2346" w:type="dxa"/>
            <w:shd w:val="clear" w:color="auto" w:fill="auto"/>
            <w:vAlign w:val="center"/>
          </w:tcPr>
          <w:p w:rsidR="00825F12" w:rsidRPr="00825F12" w:rsidRDefault="00825F12" w:rsidP="00825F12">
            <w:pPr>
              <w:ind w:firstLine="0"/>
              <w:jc w:val="left"/>
              <w:rPr>
                <w:rFonts w:eastAsiaTheme="minorHAnsi" w:cs="Times New Roman"/>
                <w:b/>
                <w:szCs w:val="24"/>
                <w:shd w:val="clear" w:color="auto" w:fill="FFFFFF"/>
              </w:rPr>
            </w:pPr>
            <w:r w:rsidRPr="00825F12">
              <w:rPr>
                <w:rFonts w:eastAsiaTheme="minorHAnsi" w:cs="Times New Roman"/>
                <w:b/>
                <w:szCs w:val="24"/>
                <w:shd w:val="clear" w:color="auto" w:fill="FFFFFF"/>
              </w:rPr>
              <w:t>PODICIPEDIFORMES</w:t>
            </w:r>
          </w:p>
          <w:p w:rsidR="00825F12" w:rsidRPr="00825F12" w:rsidRDefault="00825F12" w:rsidP="00825F12">
            <w:pPr>
              <w:ind w:firstLine="0"/>
              <w:jc w:val="left"/>
              <w:rPr>
                <w:rFonts w:eastAsiaTheme="minorHAnsi" w:cs="Times New Roman"/>
                <w:b/>
                <w:szCs w:val="24"/>
              </w:rPr>
            </w:pPr>
            <w:r w:rsidRPr="00825F12">
              <w:rPr>
                <w:rFonts w:eastAsiaTheme="minorHAnsi" w:cs="Times New Roman"/>
                <w:b/>
                <w:szCs w:val="24"/>
                <w:shd w:val="clear" w:color="auto" w:fill="FFFFFF"/>
              </w:rPr>
              <w:t>Podicipidae</w:t>
            </w:r>
          </w:p>
        </w:tc>
        <w:tc>
          <w:tcPr>
            <w:tcW w:w="3123" w:type="dxa"/>
            <w:shd w:val="clear" w:color="auto" w:fill="auto"/>
            <w:vAlign w:val="center"/>
          </w:tcPr>
          <w:p w:rsidR="00825F12" w:rsidRPr="00825F12" w:rsidRDefault="00825F12" w:rsidP="00825F12">
            <w:pPr>
              <w:autoSpaceDE w:val="0"/>
              <w:autoSpaceDN w:val="0"/>
              <w:adjustRightInd w:val="0"/>
              <w:ind w:firstLine="0"/>
              <w:jc w:val="left"/>
              <w:rPr>
                <w:rFonts w:eastAsiaTheme="minorHAnsi" w:cs="Times New Roman"/>
                <w:i/>
                <w:iCs/>
                <w:szCs w:val="24"/>
              </w:rPr>
            </w:pPr>
            <w:r w:rsidRPr="00825F12">
              <w:rPr>
                <w:rFonts w:eastAsiaTheme="minorHAnsi" w:cs="Times New Roman"/>
                <w:i/>
                <w:iCs/>
                <w:szCs w:val="24"/>
              </w:rPr>
              <w:t>Podiceps cristatus</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ЛЦ,непознат</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jc w:val="center"/>
        </w:trPr>
        <w:tc>
          <w:tcPr>
            <w:tcW w:w="2346" w:type="dxa"/>
            <w:vMerge w:val="restart"/>
            <w:shd w:val="clear" w:color="auto" w:fill="auto"/>
            <w:vAlign w:val="center"/>
          </w:tcPr>
          <w:p w:rsidR="00825F12" w:rsidRPr="00825F12" w:rsidRDefault="00825F12" w:rsidP="00825F12">
            <w:pPr>
              <w:ind w:firstLine="0"/>
              <w:jc w:val="left"/>
              <w:rPr>
                <w:rFonts w:eastAsiaTheme="minorHAnsi" w:cs="Times New Roman"/>
                <w:b/>
                <w:szCs w:val="24"/>
              </w:rPr>
            </w:pPr>
            <w:r w:rsidRPr="00825F12">
              <w:rPr>
                <w:rFonts w:eastAsiaTheme="minorHAnsi" w:cs="Times New Roman"/>
                <w:b/>
                <w:szCs w:val="24"/>
              </w:rPr>
              <w:t>STRIGIFORMES</w:t>
            </w:r>
          </w:p>
          <w:p w:rsidR="00825F12" w:rsidRPr="00825F12" w:rsidRDefault="00825F12" w:rsidP="00825F12">
            <w:pPr>
              <w:ind w:firstLine="0"/>
              <w:jc w:val="left"/>
              <w:rPr>
                <w:rFonts w:eastAsiaTheme="minorHAnsi" w:cs="Times New Roman"/>
                <w:b/>
                <w:szCs w:val="24"/>
              </w:rPr>
            </w:pPr>
            <w:r w:rsidRPr="00825F12">
              <w:rPr>
                <w:rFonts w:eastAsiaTheme="minorHAnsi" w:cs="Times New Roman"/>
                <w:b/>
                <w:szCs w:val="24"/>
              </w:rPr>
              <w:t>Strigidae</w:t>
            </w:r>
          </w:p>
        </w:tc>
        <w:tc>
          <w:tcPr>
            <w:tcW w:w="3123" w:type="dxa"/>
            <w:shd w:val="clear" w:color="auto" w:fill="auto"/>
            <w:vAlign w:val="center"/>
          </w:tcPr>
          <w:p w:rsidR="00825F12" w:rsidRPr="00825F12" w:rsidRDefault="00825F12" w:rsidP="00825F12">
            <w:pPr>
              <w:autoSpaceDE w:val="0"/>
              <w:autoSpaceDN w:val="0"/>
              <w:adjustRightInd w:val="0"/>
              <w:ind w:firstLine="0"/>
              <w:jc w:val="left"/>
              <w:rPr>
                <w:rFonts w:eastAsiaTheme="minorHAnsi" w:cs="Times New Roman"/>
                <w:i/>
                <w:iCs/>
                <w:szCs w:val="24"/>
              </w:rPr>
            </w:pPr>
            <w:r w:rsidRPr="00825F12">
              <w:rPr>
                <w:rFonts w:eastAsiaTheme="minorHAnsi" w:cs="Times New Roman"/>
                <w:i/>
                <w:iCs/>
                <w:szCs w:val="24"/>
              </w:rPr>
              <w:t>Asio otus</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w:t>
            </w: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ЛЦ,опада</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jc w:val="center"/>
        </w:trPr>
        <w:tc>
          <w:tcPr>
            <w:tcW w:w="2346" w:type="dxa"/>
            <w:vMerge/>
            <w:shd w:val="clear" w:color="auto" w:fill="auto"/>
            <w:vAlign w:val="center"/>
          </w:tcPr>
          <w:p w:rsidR="00825F12" w:rsidRPr="00825F12" w:rsidRDefault="00825F12" w:rsidP="00825F12">
            <w:pPr>
              <w:ind w:firstLine="0"/>
              <w:jc w:val="center"/>
              <w:rPr>
                <w:rFonts w:eastAsiaTheme="minorHAnsi" w:cs="Times New Roman"/>
                <w:szCs w:val="24"/>
              </w:rPr>
            </w:pPr>
          </w:p>
        </w:tc>
        <w:tc>
          <w:tcPr>
            <w:tcW w:w="3123" w:type="dxa"/>
            <w:shd w:val="clear" w:color="auto" w:fill="auto"/>
            <w:vAlign w:val="center"/>
          </w:tcPr>
          <w:p w:rsidR="00825F12" w:rsidRPr="00825F12" w:rsidRDefault="00825F12" w:rsidP="00825F12">
            <w:pPr>
              <w:autoSpaceDE w:val="0"/>
              <w:autoSpaceDN w:val="0"/>
              <w:adjustRightInd w:val="0"/>
              <w:ind w:firstLine="0"/>
              <w:jc w:val="left"/>
              <w:rPr>
                <w:rFonts w:eastAsia="TimesNewRoman" w:cs="Times New Roman"/>
                <w:szCs w:val="24"/>
              </w:rPr>
            </w:pPr>
            <w:r w:rsidRPr="00825F12">
              <w:rPr>
                <w:rFonts w:eastAsiaTheme="minorHAnsi" w:cs="Times New Roman"/>
                <w:i/>
                <w:iCs/>
                <w:szCs w:val="24"/>
              </w:rPr>
              <w:t>Athene noctua</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w:t>
            </w: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ЛЦ,стабилан</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jc w:val="center"/>
        </w:trPr>
        <w:tc>
          <w:tcPr>
            <w:tcW w:w="2346" w:type="dxa"/>
            <w:vMerge/>
            <w:shd w:val="clear" w:color="auto" w:fill="auto"/>
            <w:vAlign w:val="center"/>
          </w:tcPr>
          <w:p w:rsidR="00825F12" w:rsidRPr="00825F12" w:rsidRDefault="00825F12" w:rsidP="00825F12">
            <w:pPr>
              <w:ind w:firstLine="0"/>
              <w:jc w:val="center"/>
              <w:rPr>
                <w:rFonts w:eastAsiaTheme="minorHAnsi" w:cs="Times New Roman"/>
                <w:szCs w:val="24"/>
              </w:rPr>
            </w:pPr>
          </w:p>
        </w:tc>
        <w:tc>
          <w:tcPr>
            <w:tcW w:w="3123" w:type="dxa"/>
            <w:shd w:val="clear" w:color="auto" w:fill="auto"/>
            <w:vAlign w:val="center"/>
          </w:tcPr>
          <w:p w:rsidR="00825F12" w:rsidRPr="00825F12" w:rsidRDefault="00825F12" w:rsidP="00825F12">
            <w:pPr>
              <w:autoSpaceDE w:val="0"/>
              <w:autoSpaceDN w:val="0"/>
              <w:adjustRightInd w:val="0"/>
              <w:ind w:firstLine="0"/>
              <w:jc w:val="left"/>
              <w:rPr>
                <w:rFonts w:eastAsia="TimesNewRoman" w:cs="Times New Roman"/>
                <w:szCs w:val="24"/>
              </w:rPr>
            </w:pPr>
            <w:r w:rsidRPr="00825F12">
              <w:rPr>
                <w:rFonts w:eastAsiaTheme="minorHAnsi" w:cs="Times New Roman"/>
                <w:i/>
                <w:iCs/>
                <w:szCs w:val="24"/>
              </w:rPr>
              <w:t>Bubo bubo</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w:t>
            </w: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ЛЦ,опада</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jc w:val="center"/>
        </w:trPr>
        <w:tc>
          <w:tcPr>
            <w:tcW w:w="2346" w:type="dxa"/>
            <w:vMerge/>
            <w:shd w:val="clear" w:color="auto" w:fill="auto"/>
            <w:vAlign w:val="center"/>
          </w:tcPr>
          <w:p w:rsidR="00825F12" w:rsidRPr="00825F12" w:rsidRDefault="00825F12" w:rsidP="00825F12">
            <w:pPr>
              <w:ind w:firstLine="0"/>
              <w:jc w:val="center"/>
              <w:rPr>
                <w:rFonts w:eastAsiaTheme="minorHAnsi" w:cs="Times New Roman"/>
                <w:szCs w:val="24"/>
              </w:rPr>
            </w:pPr>
          </w:p>
        </w:tc>
        <w:tc>
          <w:tcPr>
            <w:tcW w:w="3123" w:type="dxa"/>
            <w:shd w:val="clear" w:color="auto" w:fill="auto"/>
            <w:vAlign w:val="center"/>
          </w:tcPr>
          <w:p w:rsidR="00825F12" w:rsidRPr="00825F12" w:rsidRDefault="00825F12" w:rsidP="00825F12">
            <w:pPr>
              <w:ind w:firstLine="0"/>
              <w:jc w:val="left"/>
              <w:rPr>
                <w:rFonts w:eastAsiaTheme="minorHAnsi" w:cs="Times New Roman"/>
                <w:i/>
                <w:iCs/>
                <w:szCs w:val="24"/>
              </w:rPr>
            </w:pPr>
            <w:r w:rsidRPr="00825F12">
              <w:rPr>
                <w:rFonts w:eastAsiaTheme="minorHAnsi" w:cs="Times New Roman"/>
                <w:i/>
                <w:iCs/>
                <w:szCs w:val="24"/>
              </w:rPr>
              <w:t>Otus scops</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w:t>
            </w: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ЛЦ,опада</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jc w:val="center"/>
        </w:trPr>
        <w:tc>
          <w:tcPr>
            <w:tcW w:w="2346" w:type="dxa"/>
            <w:vMerge/>
            <w:shd w:val="clear" w:color="auto" w:fill="auto"/>
            <w:vAlign w:val="center"/>
          </w:tcPr>
          <w:p w:rsidR="00825F12" w:rsidRPr="00825F12" w:rsidRDefault="00825F12" w:rsidP="00825F12">
            <w:pPr>
              <w:ind w:firstLine="0"/>
              <w:jc w:val="center"/>
              <w:rPr>
                <w:rFonts w:eastAsiaTheme="minorHAnsi" w:cs="Times New Roman"/>
                <w:szCs w:val="24"/>
              </w:rPr>
            </w:pPr>
          </w:p>
        </w:tc>
        <w:tc>
          <w:tcPr>
            <w:tcW w:w="3123" w:type="dxa"/>
            <w:shd w:val="clear" w:color="auto" w:fill="auto"/>
            <w:vAlign w:val="center"/>
          </w:tcPr>
          <w:p w:rsidR="00825F12" w:rsidRPr="00825F12" w:rsidRDefault="00825F12" w:rsidP="00825F12">
            <w:pPr>
              <w:autoSpaceDE w:val="0"/>
              <w:autoSpaceDN w:val="0"/>
              <w:adjustRightInd w:val="0"/>
              <w:ind w:firstLine="0"/>
              <w:jc w:val="left"/>
              <w:rPr>
                <w:rFonts w:eastAsia="TimesNewRoman" w:cs="Times New Roman"/>
                <w:szCs w:val="24"/>
              </w:rPr>
            </w:pPr>
            <w:r w:rsidRPr="00825F12">
              <w:rPr>
                <w:rFonts w:eastAsiaTheme="minorHAnsi" w:cs="Times New Roman"/>
                <w:i/>
                <w:iCs/>
                <w:szCs w:val="24"/>
              </w:rPr>
              <w:t>Strix aluco</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w:t>
            </w: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ЛЦ,стабилан</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jc w:val="center"/>
        </w:trPr>
        <w:tc>
          <w:tcPr>
            <w:tcW w:w="2346" w:type="dxa"/>
            <w:vMerge/>
            <w:shd w:val="clear" w:color="auto" w:fill="auto"/>
            <w:vAlign w:val="center"/>
          </w:tcPr>
          <w:p w:rsidR="00825F12" w:rsidRPr="00825F12" w:rsidRDefault="00825F12" w:rsidP="00825F12">
            <w:pPr>
              <w:ind w:firstLine="0"/>
              <w:jc w:val="center"/>
              <w:rPr>
                <w:rFonts w:eastAsiaTheme="minorHAnsi" w:cs="Times New Roman"/>
                <w:szCs w:val="24"/>
              </w:rPr>
            </w:pPr>
          </w:p>
        </w:tc>
        <w:tc>
          <w:tcPr>
            <w:tcW w:w="3123" w:type="dxa"/>
            <w:shd w:val="clear" w:color="auto" w:fill="auto"/>
            <w:vAlign w:val="center"/>
          </w:tcPr>
          <w:p w:rsidR="00825F12" w:rsidRPr="00825F12" w:rsidRDefault="00825F12" w:rsidP="00825F12">
            <w:pPr>
              <w:ind w:firstLine="0"/>
              <w:jc w:val="left"/>
              <w:rPr>
                <w:rFonts w:eastAsiaTheme="minorHAnsi" w:cs="Times New Roman"/>
                <w:i/>
                <w:iCs/>
                <w:szCs w:val="24"/>
              </w:rPr>
            </w:pPr>
            <w:r w:rsidRPr="00825F12">
              <w:rPr>
                <w:rFonts w:eastAsiaTheme="minorHAnsi" w:cs="Times New Roman"/>
                <w:i/>
                <w:iCs/>
                <w:szCs w:val="24"/>
              </w:rPr>
              <w:t>Strix uralensis</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w:t>
            </w: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ЛЦ,стабилан</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jc w:val="center"/>
        </w:trPr>
        <w:tc>
          <w:tcPr>
            <w:tcW w:w="2346" w:type="dxa"/>
            <w:vMerge/>
            <w:shd w:val="clear" w:color="auto" w:fill="auto"/>
            <w:vAlign w:val="center"/>
          </w:tcPr>
          <w:p w:rsidR="00825F12" w:rsidRPr="00825F12" w:rsidRDefault="00825F12" w:rsidP="00825F12">
            <w:pPr>
              <w:ind w:firstLine="0"/>
              <w:jc w:val="center"/>
              <w:rPr>
                <w:rFonts w:eastAsiaTheme="minorHAnsi" w:cs="Times New Roman"/>
                <w:szCs w:val="24"/>
              </w:rPr>
            </w:pPr>
          </w:p>
        </w:tc>
        <w:tc>
          <w:tcPr>
            <w:tcW w:w="3123" w:type="dxa"/>
            <w:shd w:val="clear" w:color="auto" w:fill="auto"/>
            <w:vAlign w:val="center"/>
          </w:tcPr>
          <w:p w:rsidR="00825F12" w:rsidRPr="00825F12" w:rsidRDefault="00825F12" w:rsidP="00825F12">
            <w:pPr>
              <w:autoSpaceDE w:val="0"/>
              <w:autoSpaceDN w:val="0"/>
              <w:adjustRightInd w:val="0"/>
              <w:ind w:firstLine="0"/>
              <w:jc w:val="left"/>
              <w:rPr>
                <w:rFonts w:eastAsia="TimesNewRoman" w:cs="Times New Roman"/>
                <w:szCs w:val="24"/>
              </w:rPr>
            </w:pPr>
            <w:r w:rsidRPr="00825F12">
              <w:rPr>
                <w:rFonts w:eastAsiaTheme="minorHAnsi" w:cs="Times New Roman"/>
                <w:i/>
                <w:iCs/>
                <w:szCs w:val="24"/>
              </w:rPr>
              <w:t>Tyto alba</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w:t>
            </w: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ЛЦ,стабилан</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jc w:val="center"/>
        </w:trPr>
        <w:tc>
          <w:tcPr>
            <w:tcW w:w="2346" w:type="dxa"/>
            <w:vMerge/>
            <w:shd w:val="clear" w:color="auto" w:fill="auto"/>
            <w:vAlign w:val="center"/>
          </w:tcPr>
          <w:p w:rsidR="00825F12" w:rsidRPr="00825F12" w:rsidRDefault="00825F12" w:rsidP="00825F12">
            <w:pPr>
              <w:ind w:firstLine="0"/>
              <w:jc w:val="center"/>
              <w:rPr>
                <w:rFonts w:eastAsiaTheme="minorHAnsi" w:cs="Times New Roman"/>
                <w:szCs w:val="24"/>
              </w:rPr>
            </w:pPr>
          </w:p>
        </w:tc>
        <w:tc>
          <w:tcPr>
            <w:tcW w:w="3123" w:type="dxa"/>
            <w:shd w:val="clear" w:color="auto" w:fill="auto"/>
            <w:vAlign w:val="center"/>
          </w:tcPr>
          <w:p w:rsidR="00825F12" w:rsidRPr="00825F12" w:rsidRDefault="00825F12" w:rsidP="00825F12">
            <w:pPr>
              <w:ind w:firstLine="0"/>
              <w:jc w:val="left"/>
              <w:rPr>
                <w:rFonts w:eastAsiaTheme="minorHAnsi" w:cs="Times New Roman"/>
                <w:i/>
                <w:iCs/>
                <w:szCs w:val="24"/>
              </w:rPr>
            </w:pPr>
            <w:r w:rsidRPr="00825F12">
              <w:rPr>
                <w:rFonts w:eastAsiaTheme="minorHAnsi" w:cs="Times New Roman"/>
                <w:i/>
                <w:iCs/>
                <w:szCs w:val="24"/>
              </w:rPr>
              <w:t>Aegolius funereus</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w:t>
            </w: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ЛЦ,стабилан</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r w:rsidR="00825F12" w:rsidRPr="00825F12" w:rsidTr="00825F12">
        <w:trPr>
          <w:jc w:val="center"/>
        </w:trPr>
        <w:tc>
          <w:tcPr>
            <w:tcW w:w="2346" w:type="dxa"/>
            <w:vMerge/>
            <w:shd w:val="clear" w:color="auto" w:fill="auto"/>
            <w:vAlign w:val="center"/>
          </w:tcPr>
          <w:p w:rsidR="00825F12" w:rsidRPr="00825F12" w:rsidRDefault="00825F12" w:rsidP="00825F12">
            <w:pPr>
              <w:ind w:firstLine="0"/>
              <w:jc w:val="center"/>
              <w:rPr>
                <w:rFonts w:eastAsiaTheme="minorHAnsi" w:cs="Times New Roman"/>
                <w:szCs w:val="24"/>
              </w:rPr>
            </w:pPr>
          </w:p>
        </w:tc>
        <w:tc>
          <w:tcPr>
            <w:tcW w:w="3123" w:type="dxa"/>
            <w:shd w:val="clear" w:color="auto" w:fill="auto"/>
            <w:vAlign w:val="center"/>
          </w:tcPr>
          <w:p w:rsidR="00825F12" w:rsidRPr="00825F12" w:rsidRDefault="00825F12" w:rsidP="00825F12">
            <w:pPr>
              <w:ind w:firstLine="0"/>
              <w:jc w:val="left"/>
              <w:rPr>
                <w:rFonts w:eastAsiaTheme="minorHAnsi" w:cs="Times New Roman"/>
                <w:i/>
                <w:iCs/>
                <w:szCs w:val="24"/>
              </w:rPr>
            </w:pPr>
            <w:r w:rsidRPr="00825F12">
              <w:rPr>
                <w:rFonts w:eastAsiaTheme="minorHAnsi" w:cs="Times New Roman"/>
                <w:i/>
                <w:iCs/>
                <w:szCs w:val="24"/>
              </w:rPr>
              <w:t>Glaucidium passerinum</w:t>
            </w:r>
          </w:p>
        </w:tc>
        <w:tc>
          <w:tcPr>
            <w:tcW w:w="1620" w:type="dxa"/>
            <w:shd w:val="clear" w:color="auto" w:fill="auto"/>
            <w:vAlign w:val="center"/>
          </w:tcPr>
          <w:p w:rsidR="00825F12" w:rsidRPr="00825F12" w:rsidRDefault="00825F12" w:rsidP="00825F12">
            <w:pPr>
              <w:ind w:firstLine="0"/>
              <w:jc w:val="center"/>
              <w:rPr>
                <w:rFonts w:eastAsiaTheme="minorHAnsi" w:cs="Times New Roman"/>
                <w:szCs w:val="24"/>
              </w:rPr>
            </w:pP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II</w:t>
            </w:r>
          </w:p>
        </w:tc>
        <w:tc>
          <w:tcPr>
            <w:tcW w:w="2686" w:type="dxa"/>
            <w:shd w:val="clear" w:color="auto" w:fill="auto"/>
            <w:vAlign w:val="center"/>
          </w:tcPr>
          <w:p w:rsidR="00825F12" w:rsidRPr="00825F12" w:rsidRDefault="00825F12" w:rsidP="00825F12">
            <w:pPr>
              <w:ind w:firstLine="0"/>
              <w:jc w:val="left"/>
              <w:rPr>
                <w:rFonts w:eastAsiaTheme="minorHAnsi" w:cs="Times New Roman"/>
                <w:szCs w:val="24"/>
              </w:rPr>
            </w:pPr>
            <w:r w:rsidRPr="00825F12">
              <w:rPr>
                <w:rFonts w:eastAsiaTheme="minorHAnsi" w:cs="Times New Roman"/>
                <w:szCs w:val="24"/>
              </w:rPr>
              <w:t>ЛЦ,стабилан</w:t>
            </w:r>
          </w:p>
        </w:tc>
        <w:tc>
          <w:tcPr>
            <w:tcW w:w="1440" w:type="dxa"/>
            <w:shd w:val="clear" w:color="auto" w:fill="auto"/>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szCs w:val="24"/>
              </w:rPr>
              <w:t>СЗ</w:t>
            </w:r>
          </w:p>
        </w:tc>
      </w:tr>
    </w:tbl>
    <w:p w:rsidR="00825F12" w:rsidRPr="00825F12" w:rsidRDefault="00825F12" w:rsidP="00825F12">
      <w:pPr>
        <w:jc w:val="center"/>
        <w:rPr>
          <w:rFonts w:asciiTheme="minorHAnsi" w:eastAsiaTheme="minorHAnsi" w:hAnsiTheme="minorHAnsi" w:cs="Times New Roman"/>
          <w:szCs w:val="24"/>
        </w:rPr>
      </w:pPr>
    </w:p>
    <w:tbl>
      <w:tblPr>
        <w:tblpPr w:leftFromText="180" w:rightFromText="180" w:vertAnchor="text" w:horzAnchor="margin" w:tblpXSpec="center" w:tblpY="510"/>
        <w:tblW w:w="12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20"/>
        <w:gridCol w:w="3265"/>
        <w:gridCol w:w="1679"/>
        <w:gridCol w:w="1584"/>
        <w:gridCol w:w="2613"/>
        <w:gridCol w:w="1492"/>
      </w:tblGrid>
      <w:tr w:rsidR="00825F12" w:rsidRPr="00825F12" w:rsidTr="00825F12">
        <w:trPr>
          <w:trHeight w:val="513"/>
        </w:trPr>
        <w:tc>
          <w:tcPr>
            <w:tcW w:w="5485" w:type="dxa"/>
            <w:gridSpan w:val="2"/>
            <w:shd w:val="clear" w:color="auto" w:fill="D9D9D9" w:themeFill="background1" w:themeFillShade="D9"/>
            <w:vAlign w:val="center"/>
          </w:tcPr>
          <w:p w:rsidR="00825F12" w:rsidRPr="00825F12" w:rsidRDefault="00825F12" w:rsidP="00825F12">
            <w:pPr>
              <w:ind w:firstLine="0"/>
              <w:jc w:val="center"/>
              <w:rPr>
                <w:rFonts w:eastAsiaTheme="minorHAnsi" w:cs="Times New Roman"/>
                <w:szCs w:val="24"/>
              </w:rPr>
            </w:pPr>
            <w:r w:rsidRPr="00825F12">
              <w:rPr>
                <w:rFonts w:eastAsia="Calibri" w:cs="Times New Roman"/>
                <w:b/>
                <w:szCs w:val="24"/>
              </w:rPr>
              <w:t>REPTILIA-ГМИЗАВЦИ</w:t>
            </w:r>
          </w:p>
        </w:tc>
        <w:tc>
          <w:tcPr>
            <w:tcW w:w="5876" w:type="dxa"/>
            <w:gridSpan w:val="3"/>
            <w:shd w:val="clear" w:color="auto" w:fill="D9D9D9" w:themeFill="background1" w:themeFillShade="D9"/>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b/>
                <w:bCs/>
                <w:szCs w:val="24"/>
              </w:rPr>
              <w:t>МЕЂУНАРОДНИ СТАТУС</w:t>
            </w:r>
          </w:p>
        </w:tc>
        <w:tc>
          <w:tcPr>
            <w:tcW w:w="1492" w:type="dxa"/>
            <w:shd w:val="clear" w:color="auto" w:fill="D9D9D9" w:themeFill="background1" w:themeFillShade="D9"/>
            <w:vAlign w:val="center"/>
          </w:tcPr>
          <w:p w:rsidR="00825F12" w:rsidRPr="00825F12" w:rsidRDefault="00825F12" w:rsidP="00825F12">
            <w:pPr>
              <w:ind w:firstLine="0"/>
              <w:jc w:val="center"/>
              <w:rPr>
                <w:rFonts w:eastAsiaTheme="minorHAnsi" w:cs="Times New Roman"/>
                <w:i/>
                <w:szCs w:val="24"/>
              </w:rPr>
            </w:pPr>
          </w:p>
        </w:tc>
      </w:tr>
      <w:tr w:rsidR="00825F12" w:rsidRPr="00825F12" w:rsidTr="00825F12">
        <w:trPr>
          <w:trHeight w:val="513"/>
        </w:trPr>
        <w:tc>
          <w:tcPr>
            <w:tcW w:w="2220" w:type="dxa"/>
            <w:shd w:val="clear" w:color="auto" w:fill="D9D9D9" w:themeFill="background1" w:themeFillShade="D9"/>
            <w:vAlign w:val="center"/>
          </w:tcPr>
          <w:p w:rsidR="00825F12" w:rsidRPr="00825F12" w:rsidRDefault="00825F12" w:rsidP="00825F12">
            <w:pPr>
              <w:ind w:firstLine="0"/>
              <w:jc w:val="center"/>
              <w:rPr>
                <w:rFonts w:eastAsiaTheme="minorHAnsi" w:cs="Times New Roman"/>
                <w:b/>
                <w:bCs/>
                <w:szCs w:val="24"/>
              </w:rPr>
            </w:pPr>
            <w:r w:rsidRPr="00825F12">
              <w:rPr>
                <w:rFonts w:eastAsiaTheme="minorHAnsi" w:cs="Times New Roman"/>
                <w:b/>
                <w:bCs/>
                <w:szCs w:val="24"/>
              </w:rPr>
              <w:t>ред</w:t>
            </w:r>
          </w:p>
        </w:tc>
        <w:tc>
          <w:tcPr>
            <w:tcW w:w="3265" w:type="dxa"/>
            <w:shd w:val="clear" w:color="auto" w:fill="D9D9D9" w:themeFill="background1" w:themeFillShade="D9"/>
            <w:vAlign w:val="center"/>
          </w:tcPr>
          <w:p w:rsidR="00825F12" w:rsidRPr="00825F12" w:rsidRDefault="00825F12" w:rsidP="00825F12">
            <w:pPr>
              <w:ind w:firstLine="0"/>
              <w:jc w:val="center"/>
              <w:rPr>
                <w:rFonts w:eastAsiaTheme="minorHAnsi" w:cs="Times New Roman"/>
                <w:b/>
                <w:bCs/>
                <w:szCs w:val="24"/>
              </w:rPr>
            </w:pPr>
            <w:r w:rsidRPr="00825F12">
              <w:rPr>
                <w:rFonts w:eastAsiaTheme="minorHAnsi" w:cs="Times New Roman"/>
                <w:b/>
                <w:bCs/>
                <w:szCs w:val="24"/>
              </w:rPr>
              <w:t>врста</w:t>
            </w:r>
          </w:p>
        </w:tc>
        <w:tc>
          <w:tcPr>
            <w:tcW w:w="1679" w:type="dxa"/>
            <w:shd w:val="clear" w:color="auto" w:fill="D9D9D9" w:themeFill="background1" w:themeFillShade="D9"/>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b/>
                <w:bCs/>
                <w:szCs w:val="24"/>
              </w:rPr>
              <w:t>Директива станиште</w:t>
            </w:r>
          </w:p>
        </w:tc>
        <w:tc>
          <w:tcPr>
            <w:tcW w:w="1584" w:type="dxa"/>
            <w:shd w:val="clear" w:color="auto" w:fill="D9D9D9" w:themeFill="background1" w:themeFillShade="D9"/>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b/>
                <w:bCs/>
                <w:szCs w:val="24"/>
              </w:rPr>
              <w:t>Бернска конве нција</w:t>
            </w:r>
          </w:p>
        </w:tc>
        <w:tc>
          <w:tcPr>
            <w:tcW w:w="2613" w:type="dxa"/>
            <w:shd w:val="clear" w:color="auto" w:fill="D9D9D9" w:themeFill="background1" w:themeFillShade="D9"/>
            <w:vAlign w:val="center"/>
          </w:tcPr>
          <w:p w:rsidR="00825F12" w:rsidRPr="00825F12" w:rsidRDefault="00825F12" w:rsidP="00825F12">
            <w:pPr>
              <w:ind w:firstLine="0"/>
              <w:jc w:val="center"/>
              <w:rPr>
                <w:rFonts w:eastAsiaTheme="minorHAnsi" w:cs="Times New Roman"/>
                <w:b/>
                <w:bCs/>
                <w:szCs w:val="24"/>
                <w:lang w:val="ru-RU"/>
              </w:rPr>
            </w:pPr>
            <w:r w:rsidRPr="00825F12">
              <w:rPr>
                <w:rFonts w:eastAsiaTheme="minorHAnsi" w:cs="Times New Roman"/>
                <w:b/>
                <w:bCs/>
                <w:szCs w:val="24"/>
                <w:lang w:val="ru-RU"/>
              </w:rPr>
              <w:t>IUCN статус и популациони тренд</w:t>
            </w:r>
          </w:p>
        </w:tc>
        <w:tc>
          <w:tcPr>
            <w:tcW w:w="1492" w:type="dxa"/>
            <w:shd w:val="clear" w:color="auto" w:fill="D9D9D9" w:themeFill="background1" w:themeFillShade="D9"/>
            <w:vAlign w:val="center"/>
          </w:tcPr>
          <w:p w:rsidR="00825F12" w:rsidRPr="00825F12" w:rsidRDefault="00825F12" w:rsidP="00825F12">
            <w:pPr>
              <w:ind w:firstLine="0"/>
              <w:jc w:val="center"/>
              <w:rPr>
                <w:rFonts w:eastAsiaTheme="minorHAnsi" w:cs="Times New Roman"/>
                <w:szCs w:val="24"/>
              </w:rPr>
            </w:pPr>
            <w:r w:rsidRPr="00825F12">
              <w:rPr>
                <w:rFonts w:eastAsiaTheme="minorHAnsi" w:cs="Times New Roman"/>
                <w:b/>
                <w:bCs/>
                <w:szCs w:val="24"/>
              </w:rPr>
              <w:t>Статус заштите у Србији</w:t>
            </w:r>
          </w:p>
        </w:tc>
      </w:tr>
      <w:tr w:rsidR="00825F12" w:rsidRPr="00825F12" w:rsidTr="00825F12">
        <w:trPr>
          <w:trHeight w:val="599"/>
        </w:trPr>
        <w:tc>
          <w:tcPr>
            <w:tcW w:w="2220" w:type="dxa"/>
            <w:vAlign w:val="center"/>
          </w:tcPr>
          <w:p w:rsidR="00825F12" w:rsidRPr="00825F12" w:rsidRDefault="00825F12" w:rsidP="00825F12">
            <w:pPr>
              <w:autoSpaceDE w:val="0"/>
              <w:autoSpaceDN w:val="0"/>
              <w:adjustRightInd w:val="0"/>
              <w:ind w:firstLine="0"/>
              <w:jc w:val="left"/>
              <w:rPr>
                <w:rFonts w:eastAsia="Calibri" w:cs="Times New Roman"/>
                <w:b/>
                <w:bCs/>
                <w:szCs w:val="24"/>
              </w:rPr>
            </w:pPr>
            <w:r w:rsidRPr="00825F12">
              <w:rPr>
                <w:rFonts w:eastAsia="Calibri" w:cs="Times New Roman"/>
                <w:b/>
                <w:bCs/>
                <w:szCs w:val="24"/>
              </w:rPr>
              <w:t>TESTUDINES</w:t>
            </w:r>
          </w:p>
          <w:p w:rsidR="00825F12" w:rsidRPr="00825F12" w:rsidRDefault="00825F12" w:rsidP="00825F12">
            <w:pPr>
              <w:autoSpaceDE w:val="0"/>
              <w:autoSpaceDN w:val="0"/>
              <w:adjustRightInd w:val="0"/>
              <w:ind w:firstLine="0"/>
              <w:jc w:val="left"/>
              <w:rPr>
                <w:rFonts w:eastAsia="Calibri" w:cs="Times New Roman"/>
                <w:b/>
                <w:bCs/>
                <w:szCs w:val="24"/>
              </w:rPr>
            </w:pPr>
            <w:r w:rsidRPr="00825F12">
              <w:rPr>
                <w:rFonts w:eastAsia="Calibri" w:cs="Times New Roman"/>
                <w:b/>
                <w:bCs/>
                <w:szCs w:val="24"/>
              </w:rPr>
              <w:t>Emydidae</w:t>
            </w:r>
          </w:p>
        </w:tc>
        <w:tc>
          <w:tcPr>
            <w:tcW w:w="3265" w:type="dxa"/>
            <w:vAlign w:val="center"/>
          </w:tcPr>
          <w:p w:rsidR="00825F12" w:rsidRPr="00825F12" w:rsidRDefault="00825F12" w:rsidP="00825F12">
            <w:pPr>
              <w:autoSpaceDE w:val="0"/>
              <w:autoSpaceDN w:val="0"/>
              <w:adjustRightInd w:val="0"/>
              <w:ind w:firstLine="0"/>
              <w:jc w:val="left"/>
              <w:rPr>
                <w:rFonts w:eastAsia="Calibri" w:cs="Times New Roman"/>
                <w:szCs w:val="24"/>
              </w:rPr>
            </w:pPr>
            <w:r w:rsidRPr="00825F12">
              <w:rPr>
                <w:rFonts w:eastAsia="Calibri" w:cs="Times New Roman"/>
                <w:i/>
                <w:iCs/>
                <w:szCs w:val="24"/>
              </w:rPr>
              <w:t>Emys orbicularis,</w:t>
            </w:r>
          </w:p>
        </w:tc>
        <w:tc>
          <w:tcPr>
            <w:tcW w:w="1679" w:type="dxa"/>
            <w:vAlign w:val="center"/>
          </w:tcPr>
          <w:p w:rsidR="00825F12" w:rsidRPr="00825F12" w:rsidRDefault="00825F12" w:rsidP="00825F12">
            <w:pPr>
              <w:ind w:firstLine="0"/>
              <w:jc w:val="center"/>
              <w:rPr>
                <w:rFonts w:eastAsia="Calibri" w:cs="Times New Roman"/>
                <w:szCs w:val="24"/>
              </w:rPr>
            </w:pPr>
            <w:r w:rsidRPr="00825F12">
              <w:rPr>
                <w:rFonts w:eastAsia="Calibri" w:cs="Times New Roman"/>
                <w:szCs w:val="24"/>
              </w:rPr>
              <w:t>II</w:t>
            </w:r>
          </w:p>
        </w:tc>
        <w:tc>
          <w:tcPr>
            <w:tcW w:w="1584" w:type="dxa"/>
            <w:vAlign w:val="center"/>
          </w:tcPr>
          <w:p w:rsidR="00825F12" w:rsidRPr="00825F12" w:rsidRDefault="00825F12" w:rsidP="00825F12">
            <w:pPr>
              <w:ind w:firstLine="0"/>
              <w:jc w:val="center"/>
              <w:rPr>
                <w:rFonts w:eastAsia="Calibri" w:cs="Times New Roman"/>
                <w:szCs w:val="24"/>
              </w:rPr>
            </w:pPr>
            <w:r w:rsidRPr="00825F12">
              <w:rPr>
                <w:rFonts w:eastAsia="Calibri" w:cs="Times New Roman"/>
                <w:szCs w:val="24"/>
              </w:rPr>
              <w:t>II</w:t>
            </w:r>
          </w:p>
        </w:tc>
        <w:tc>
          <w:tcPr>
            <w:tcW w:w="2613" w:type="dxa"/>
            <w:vAlign w:val="center"/>
          </w:tcPr>
          <w:p w:rsidR="00825F12" w:rsidRPr="00825F12" w:rsidRDefault="00825F12" w:rsidP="00825F12">
            <w:pPr>
              <w:ind w:firstLine="0"/>
              <w:jc w:val="left"/>
              <w:rPr>
                <w:rFonts w:eastAsia="Calibri" w:cs="Times New Roman"/>
                <w:szCs w:val="24"/>
              </w:rPr>
            </w:pPr>
            <w:r w:rsidRPr="00825F12">
              <w:rPr>
                <w:rFonts w:eastAsia="Calibri" w:cs="Times New Roman"/>
                <w:szCs w:val="24"/>
              </w:rPr>
              <w:t>ЛР/НТ</w:t>
            </w:r>
          </w:p>
        </w:tc>
        <w:tc>
          <w:tcPr>
            <w:tcW w:w="1492" w:type="dxa"/>
            <w:vAlign w:val="center"/>
          </w:tcPr>
          <w:p w:rsidR="00825F12" w:rsidRPr="00825F12" w:rsidRDefault="00825F12" w:rsidP="00825F12">
            <w:pPr>
              <w:ind w:firstLine="0"/>
              <w:jc w:val="center"/>
              <w:rPr>
                <w:rFonts w:eastAsia="Calibri" w:cs="Times New Roman"/>
                <w:bCs/>
                <w:szCs w:val="24"/>
              </w:rPr>
            </w:pPr>
            <w:r w:rsidRPr="00825F12">
              <w:rPr>
                <w:rFonts w:eastAsia="Calibri" w:cs="Times New Roman"/>
                <w:bCs/>
                <w:szCs w:val="24"/>
              </w:rPr>
              <w:t>СЗ</w:t>
            </w:r>
          </w:p>
        </w:tc>
      </w:tr>
      <w:tr w:rsidR="00825F12" w:rsidRPr="00825F12" w:rsidTr="00825F12">
        <w:trPr>
          <w:trHeight w:val="308"/>
        </w:trPr>
        <w:tc>
          <w:tcPr>
            <w:tcW w:w="2220" w:type="dxa"/>
            <w:vMerge w:val="restart"/>
            <w:vAlign w:val="center"/>
          </w:tcPr>
          <w:p w:rsidR="00825F12" w:rsidRPr="00825F12" w:rsidRDefault="00825F12" w:rsidP="00825F12">
            <w:pPr>
              <w:autoSpaceDE w:val="0"/>
              <w:autoSpaceDN w:val="0"/>
              <w:adjustRightInd w:val="0"/>
              <w:ind w:firstLine="0"/>
              <w:jc w:val="left"/>
              <w:rPr>
                <w:rFonts w:eastAsia="Calibri" w:cs="Times New Roman"/>
                <w:b/>
                <w:bCs/>
                <w:szCs w:val="24"/>
              </w:rPr>
            </w:pPr>
            <w:r w:rsidRPr="00825F12">
              <w:rPr>
                <w:rFonts w:eastAsia="Calibri" w:cs="Times New Roman"/>
                <w:b/>
                <w:bCs/>
                <w:szCs w:val="24"/>
              </w:rPr>
              <w:t>SQUAMATA</w:t>
            </w:r>
          </w:p>
          <w:p w:rsidR="00825F12" w:rsidRPr="00825F12" w:rsidRDefault="00825F12" w:rsidP="00825F12">
            <w:pPr>
              <w:autoSpaceDE w:val="0"/>
              <w:autoSpaceDN w:val="0"/>
              <w:adjustRightInd w:val="0"/>
              <w:ind w:firstLine="0"/>
              <w:jc w:val="left"/>
              <w:rPr>
                <w:rFonts w:eastAsia="Calibri" w:cs="Times New Roman"/>
                <w:b/>
                <w:bCs/>
                <w:szCs w:val="24"/>
              </w:rPr>
            </w:pPr>
            <w:r w:rsidRPr="00825F12">
              <w:rPr>
                <w:rFonts w:eastAsia="Calibri" w:cs="Times New Roman"/>
                <w:b/>
                <w:bCs/>
                <w:szCs w:val="24"/>
              </w:rPr>
              <w:t>Angiudae</w:t>
            </w:r>
          </w:p>
          <w:p w:rsidR="00825F12" w:rsidRPr="00825F12" w:rsidRDefault="00825F12" w:rsidP="00825F12">
            <w:pPr>
              <w:ind w:firstLine="0"/>
              <w:jc w:val="left"/>
              <w:rPr>
                <w:rFonts w:eastAsia="Calibri" w:cs="Times New Roman"/>
                <w:b/>
                <w:bCs/>
                <w:szCs w:val="24"/>
              </w:rPr>
            </w:pPr>
            <w:r w:rsidRPr="00825F12">
              <w:rPr>
                <w:rFonts w:eastAsia="Calibri" w:cs="Times New Roman"/>
                <w:b/>
                <w:bCs/>
                <w:szCs w:val="24"/>
              </w:rPr>
              <w:t>Lacertidae</w:t>
            </w:r>
          </w:p>
        </w:tc>
        <w:tc>
          <w:tcPr>
            <w:tcW w:w="3265" w:type="dxa"/>
            <w:vAlign w:val="center"/>
          </w:tcPr>
          <w:p w:rsidR="00825F12" w:rsidRPr="00825F12" w:rsidRDefault="00825F12" w:rsidP="00825F12">
            <w:pPr>
              <w:autoSpaceDE w:val="0"/>
              <w:autoSpaceDN w:val="0"/>
              <w:adjustRightInd w:val="0"/>
              <w:ind w:firstLine="0"/>
              <w:jc w:val="left"/>
              <w:rPr>
                <w:rFonts w:eastAsia="Calibri" w:cs="Times New Roman"/>
                <w:i/>
                <w:iCs/>
                <w:szCs w:val="24"/>
              </w:rPr>
            </w:pPr>
            <w:r w:rsidRPr="00825F12">
              <w:rPr>
                <w:rFonts w:eastAsia="Calibri" w:cs="Times New Roman"/>
                <w:i/>
                <w:iCs/>
                <w:szCs w:val="24"/>
              </w:rPr>
              <w:t>Anguis  fragilis</w:t>
            </w:r>
          </w:p>
        </w:tc>
        <w:tc>
          <w:tcPr>
            <w:tcW w:w="1679" w:type="dxa"/>
            <w:vAlign w:val="center"/>
          </w:tcPr>
          <w:p w:rsidR="00825F12" w:rsidRPr="00825F12" w:rsidRDefault="00825F12" w:rsidP="00825F12">
            <w:pPr>
              <w:ind w:firstLine="0"/>
              <w:jc w:val="center"/>
              <w:rPr>
                <w:rFonts w:eastAsia="Calibri" w:cs="Times New Roman"/>
                <w:szCs w:val="24"/>
              </w:rPr>
            </w:pPr>
          </w:p>
        </w:tc>
        <w:tc>
          <w:tcPr>
            <w:tcW w:w="1584" w:type="dxa"/>
            <w:vAlign w:val="center"/>
          </w:tcPr>
          <w:p w:rsidR="00825F12" w:rsidRPr="00825F12" w:rsidRDefault="00825F12" w:rsidP="00825F12">
            <w:pPr>
              <w:ind w:firstLine="0"/>
              <w:jc w:val="center"/>
              <w:rPr>
                <w:rFonts w:eastAsia="Calibri" w:cs="Times New Roman"/>
                <w:szCs w:val="24"/>
              </w:rPr>
            </w:pPr>
            <w:r w:rsidRPr="00825F12">
              <w:rPr>
                <w:rFonts w:eastAsia="Calibri" w:cs="Times New Roman"/>
                <w:szCs w:val="24"/>
              </w:rPr>
              <w:t>III</w:t>
            </w:r>
          </w:p>
        </w:tc>
        <w:tc>
          <w:tcPr>
            <w:tcW w:w="2613" w:type="dxa"/>
            <w:vAlign w:val="center"/>
          </w:tcPr>
          <w:p w:rsidR="00825F12" w:rsidRPr="00825F12" w:rsidRDefault="00825F12" w:rsidP="00825F12">
            <w:pPr>
              <w:ind w:firstLine="0"/>
              <w:jc w:val="left"/>
              <w:rPr>
                <w:rFonts w:eastAsia="Calibri" w:cs="Times New Roman"/>
                <w:szCs w:val="24"/>
              </w:rPr>
            </w:pPr>
          </w:p>
        </w:tc>
        <w:tc>
          <w:tcPr>
            <w:tcW w:w="1492" w:type="dxa"/>
            <w:vAlign w:val="center"/>
          </w:tcPr>
          <w:p w:rsidR="00825F12" w:rsidRPr="00825F12" w:rsidRDefault="00825F12" w:rsidP="00825F12">
            <w:pPr>
              <w:ind w:firstLine="0"/>
              <w:jc w:val="center"/>
              <w:rPr>
                <w:rFonts w:eastAsia="Calibri" w:cs="Times New Roman"/>
                <w:bCs/>
                <w:szCs w:val="24"/>
              </w:rPr>
            </w:pPr>
          </w:p>
        </w:tc>
      </w:tr>
      <w:tr w:rsidR="00825F12" w:rsidRPr="00825F12" w:rsidTr="00825F12">
        <w:trPr>
          <w:trHeight w:val="142"/>
        </w:trPr>
        <w:tc>
          <w:tcPr>
            <w:tcW w:w="2220" w:type="dxa"/>
            <w:vMerge/>
            <w:vAlign w:val="center"/>
          </w:tcPr>
          <w:p w:rsidR="00825F12" w:rsidRPr="00825F12" w:rsidRDefault="00825F12" w:rsidP="00825F12">
            <w:pPr>
              <w:ind w:firstLine="0"/>
              <w:jc w:val="left"/>
              <w:rPr>
                <w:rFonts w:eastAsia="TimesNewRoman" w:cs="Times New Roman"/>
                <w:b/>
                <w:bCs/>
                <w:szCs w:val="24"/>
              </w:rPr>
            </w:pPr>
          </w:p>
        </w:tc>
        <w:tc>
          <w:tcPr>
            <w:tcW w:w="3265" w:type="dxa"/>
            <w:vAlign w:val="center"/>
          </w:tcPr>
          <w:p w:rsidR="00825F12" w:rsidRPr="00825F12" w:rsidRDefault="00825F12" w:rsidP="00825F12">
            <w:pPr>
              <w:autoSpaceDE w:val="0"/>
              <w:autoSpaceDN w:val="0"/>
              <w:adjustRightInd w:val="0"/>
              <w:ind w:firstLine="0"/>
              <w:jc w:val="left"/>
              <w:rPr>
                <w:rFonts w:eastAsia="Calibri" w:cs="Times New Roman"/>
                <w:szCs w:val="24"/>
              </w:rPr>
            </w:pPr>
            <w:r w:rsidRPr="00825F12">
              <w:rPr>
                <w:rFonts w:eastAsia="Calibri" w:cs="Times New Roman"/>
                <w:i/>
                <w:iCs/>
                <w:szCs w:val="24"/>
              </w:rPr>
              <w:t>Zootoca vivipara,</w:t>
            </w:r>
          </w:p>
        </w:tc>
        <w:tc>
          <w:tcPr>
            <w:tcW w:w="1679" w:type="dxa"/>
            <w:vAlign w:val="center"/>
          </w:tcPr>
          <w:p w:rsidR="00825F12" w:rsidRPr="00825F12" w:rsidRDefault="00825F12" w:rsidP="00825F12">
            <w:pPr>
              <w:ind w:firstLine="0"/>
              <w:jc w:val="center"/>
              <w:rPr>
                <w:rFonts w:eastAsia="Calibri" w:cs="Times New Roman"/>
                <w:szCs w:val="24"/>
              </w:rPr>
            </w:pPr>
          </w:p>
        </w:tc>
        <w:tc>
          <w:tcPr>
            <w:tcW w:w="1584" w:type="dxa"/>
            <w:vAlign w:val="center"/>
          </w:tcPr>
          <w:p w:rsidR="00825F12" w:rsidRPr="00825F12" w:rsidRDefault="00825F12" w:rsidP="00825F12">
            <w:pPr>
              <w:ind w:firstLine="0"/>
              <w:jc w:val="center"/>
              <w:rPr>
                <w:rFonts w:eastAsia="Calibri" w:cs="Times New Roman"/>
                <w:szCs w:val="24"/>
              </w:rPr>
            </w:pPr>
          </w:p>
        </w:tc>
        <w:tc>
          <w:tcPr>
            <w:tcW w:w="2613" w:type="dxa"/>
            <w:vAlign w:val="center"/>
          </w:tcPr>
          <w:p w:rsidR="00825F12" w:rsidRPr="00825F12" w:rsidRDefault="00825F12" w:rsidP="00825F12">
            <w:pPr>
              <w:ind w:firstLine="0"/>
              <w:jc w:val="left"/>
              <w:rPr>
                <w:rFonts w:eastAsia="Calibri" w:cs="Times New Roman"/>
                <w:szCs w:val="24"/>
              </w:rPr>
            </w:pPr>
            <w:r w:rsidRPr="00825F12">
              <w:rPr>
                <w:rFonts w:eastAsia="Calibri" w:cs="Times New Roman"/>
                <w:szCs w:val="24"/>
              </w:rPr>
              <w:t>ЛЦ,опада</w:t>
            </w:r>
          </w:p>
        </w:tc>
        <w:tc>
          <w:tcPr>
            <w:tcW w:w="1492" w:type="dxa"/>
            <w:vAlign w:val="center"/>
          </w:tcPr>
          <w:p w:rsidR="00825F12" w:rsidRPr="00825F12" w:rsidRDefault="00825F12" w:rsidP="00825F12">
            <w:pPr>
              <w:ind w:firstLine="0"/>
              <w:jc w:val="center"/>
              <w:rPr>
                <w:rFonts w:eastAsia="Calibri" w:cs="Times New Roman"/>
                <w:bCs/>
                <w:szCs w:val="24"/>
              </w:rPr>
            </w:pPr>
            <w:r w:rsidRPr="00825F12">
              <w:rPr>
                <w:rFonts w:eastAsia="Calibri" w:cs="Times New Roman"/>
                <w:bCs/>
                <w:szCs w:val="24"/>
              </w:rPr>
              <w:t>СЗ</w:t>
            </w:r>
          </w:p>
        </w:tc>
      </w:tr>
      <w:tr w:rsidR="00825F12" w:rsidRPr="00825F12" w:rsidTr="00825F12">
        <w:trPr>
          <w:trHeight w:val="142"/>
        </w:trPr>
        <w:tc>
          <w:tcPr>
            <w:tcW w:w="2220" w:type="dxa"/>
            <w:vMerge/>
            <w:vAlign w:val="center"/>
          </w:tcPr>
          <w:p w:rsidR="00825F12" w:rsidRPr="00825F12" w:rsidRDefault="00825F12" w:rsidP="00825F12">
            <w:pPr>
              <w:ind w:firstLine="0"/>
              <w:jc w:val="left"/>
              <w:rPr>
                <w:rFonts w:eastAsia="Calibri" w:cs="Times New Roman"/>
                <w:b/>
                <w:bCs/>
                <w:szCs w:val="24"/>
              </w:rPr>
            </w:pPr>
          </w:p>
        </w:tc>
        <w:tc>
          <w:tcPr>
            <w:tcW w:w="3265" w:type="dxa"/>
            <w:vAlign w:val="center"/>
          </w:tcPr>
          <w:p w:rsidR="00825F12" w:rsidRPr="00825F12" w:rsidRDefault="00825F12" w:rsidP="00825F12">
            <w:pPr>
              <w:autoSpaceDE w:val="0"/>
              <w:autoSpaceDN w:val="0"/>
              <w:adjustRightInd w:val="0"/>
              <w:ind w:firstLine="0"/>
              <w:jc w:val="left"/>
              <w:rPr>
                <w:rFonts w:eastAsia="Calibri" w:cs="Times New Roman"/>
                <w:i/>
                <w:iCs/>
                <w:szCs w:val="24"/>
              </w:rPr>
            </w:pPr>
            <w:r w:rsidRPr="00825F12">
              <w:rPr>
                <w:rFonts w:eastAsia="Calibri" w:cs="Times New Roman"/>
                <w:i/>
                <w:iCs/>
                <w:szCs w:val="24"/>
              </w:rPr>
              <w:t>Lacerta viridis</w:t>
            </w:r>
          </w:p>
        </w:tc>
        <w:tc>
          <w:tcPr>
            <w:tcW w:w="1679" w:type="dxa"/>
            <w:vAlign w:val="center"/>
          </w:tcPr>
          <w:p w:rsidR="00825F12" w:rsidRPr="00825F12" w:rsidRDefault="00825F12" w:rsidP="00825F12">
            <w:pPr>
              <w:ind w:firstLine="0"/>
              <w:jc w:val="center"/>
              <w:rPr>
                <w:rFonts w:eastAsia="Calibri" w:cs="Times New Roman"/>
                <w:szCs w:val="24"/>
              </w:rPr>
            </w:pPr>
          </w:p>
        </w:tc>
        <w:tc>
          <w:tcPr>
            <w:tcW w:w="1584" w:type="dxa"/>
            <w:vAlign w:val="center"/>
          </w:tcPr>
          <w:p w:rsidR="00825F12" w:rsidRPr="00825F12" w:rsidRDefault="00825F12" w:rsidP="00825F12">
            <w:pPr>
              <w:autoSpaceDE w:val="0"/>
              <w:autoSpaceDN w:val="0"/>
              <w:adjustRightInd w:val="0"/>
              <w:ind w:firstLine="0"/>
              <w:jc w:val="center"/>
              <w:rPr>
                <w:rFonts w:eastAsia="Calibri" w:cs="Times New Roman"/>
                <w:szCs w:val="24"/>
              </w:rPr>
            </w:pPr>
            <w:r w:rsidRPr="00825F12">
              <w:rPr>
                <w:rFonts w:eastAsia="Calibri" w:cs="Times New Roman"/>
                <w:szCs w:val="24"/>
              </w:rPr>
              <w:t>II</w:t>
            </w:r>
          </w:p>
        </w:tc>
        <w:tc>
          <w:tcPr>
            <w:tcW w:w="2613" w:type="dxa"/>
            <w:vAlign w:val="center"/>
          </w:tcPr>
          <w:p w:rsidR="00825F12" w:rsidRPr="00825F12" w:rsidRDefault="00825F12" w:rsidP="00825F12">
            <w:pPr>
              <w:autoSpaceDE w:val="0"/>
              <w:autoSpaceDN w:val="0"/>
              <w:adjustRightInd w:val="0"/>
              <w:ind w:firstLine="0"/>
              <w:jc w:val="left"/>
              <w:rPr>
                <w:rFonts w:eastAsia="Calibri" w:cs="Times New Roman"/>
                <w:szCs w:val="24"/>
              </w:rPr>
            </w:pPr>
            <w:r w:rsidRPr="00825F12">
              <w:rPr>
                <w:rFonts w:eastAsia="Calibri" w:cs="Times New Roman"/>
                <w:szCs w:val="24"/>
              </w:rPr>
              <w:t>ЛЦ,опада</w:t>
            </w:r>
          </w:p>
        </w:tc>
        <w:tc>
          <w:tcPr>
            <w:tcW w:w="1492" w:type="dxa"/>
            <w:vAlign w:val="center"/>
          </w:tcPr>
          <w:p w:rsidR="00825F12" w:rsidRPr="00825F12" w:rsidRDefault="00825F12" w:rsidP="00825F12">
            <w:pPr>
              <w:ind w:firstLine="0"/>
              <w:jc w:val="center"/>
              <w:rPr>
                <w:rFonts w:eastAsia="Calibri" w:cs="Times New Roman"/>
                <w:bCs/>
                <w:szCs w:val="24"/>
              </w:rPr>
            </w:pPr>
          </w:p>
        </w:tc>
      </w:tr>
      <w:tr w:rsidR="00825F12" w:rsidRPr="00825F12" w:rsidTr="00825F12">
        <w:trPr>
          <w:trHeight w:val="142"/>
        </w:trPr>
        <w:tc>
          <w:tcPr>
            <w:tcW w:w="2220" w:type="dxa"/>
            <w:vMerge/>
            <w:vAlign w:val="center"/>
          </w:tcPr>
          <w:p w:rsidR="00825F12" w:rsidRPr="00825F12" w:rsidRDefault="00825F12" w:rsidP="00825F12">
            <w:pPr>
              <w:ind w:firstLine="0"/>
              <w:jc w:val="left"/>
              <w:rPr>
                <w:rFonts w:eastAsia="Calibri" w:cs="Times New Roman"/>
                <w:b/>
                <w:bCs/>
                <w:szCs w:val="24"/>
              </w:rPr>
            </w:pPr>
          </w:p>
        </w:tc>
        <w:tc>
          <w:tcPr>
            <w:tcW w:w="3265" w:type="dxa"/>
            <w:vAlign w:val="center"/>
          </w:tcPr>
          <w:p w:rsidR="00825F12" w:rsidRPr="00825F12" w:rsidRDefault="00825F12" w:rsidP="00825F12">
            <w:pPr>
              <w:autoSpaceDE w:val="0"/>
              <w:autoSpaceDN w:val="0"/>
              <w:adjustRightInd w:val="0"/>
              <w:ind w:firstLine="0"/>
              <w:jc w:val="left"/>
              <w:rPr>
                <w:rFonts w:eastAsia="Calibri" w:cs="Times New Roman"/>
                <w:i/>
                <w:iCs/>
                <w:szCs w:val="24"/>
              </w:rPr>
            </w:pPr>
            <w:r w:rsidRPr="00825F12">
              <w:rPr>
                <w:rFonts w:eastAsia="Calibri" w:cs="Times New Roman"/>
                <w:i/>
                <w:iCs/>
                <w:szCs w:val="24"/>
              </w:rPr>
              <w:t>Podarcis muralis</w:t>
            </w:r>
          </w:p>
        </w:tc>
        <w:tc>
          <w:tcPr>
            <w:tcW w:w="1679" w:type="dxa"/>
            <w:vAlign w:val="center"/>
          </w:tcPr>
          <w:p w:rsidR="00825F12" w:rsidRPr="00825F12" w:rsidRDefault="00825F12" w:rsidP="00825F12">
            <w:pPr>
              <w:ind w:firstLine="0"/>
              <w:jc w:val="center"/>
              <w:rPr>
                <w:rFonts w:eastAsia="Calibri" w:cs="Times New Roman"/>
                <w:szCs w:val="24"/>
              </w:rPr>
            </w:pPr>
          </w:p>
        </w:tc>
        <w:tc>
          <w:tcPr>
            <w:tcW w:w="1584" w:type="dxa"/>
            <w:vAlign w:val="center"/>
          </w:tcPr>
          <w:p w:rsidR="00825F12" w:rsidRPr="00825F12" w:rsidRDefault="00825F12" w:rsidP="00825F12">
            <w:pPr>
              <w:autoSpaceDE w:val="0"/>
              <w:autoSpaceDN w:val="0"/>
              <w:adjustRightInd w:val="0"/>
              <w:ind w:firstLine="0"/>
              <w:jc w:val="center"/>
              <w:rPr>
                <w:rFonts w:eastAsia="Calibri" w:cs="Times New Roman"/>
                <w:szCs w:val="24"/>
              </w:rPr>
            </w:pPr>
            <w:r w:rsidRPr="00825F12">
              <w:rPr>
                <w:rFonts w:eastAsia="Calibri" w:cs="Times New Roman"/>
                <w:szCs w:val="24"/>
              </w:rPr>
              <w:t>II</w:t>
            </w:r>
          </w:p>
        </w:tc>
        <w:tc>
          <w:tcPr>
            <w:tcW w:w="2613" w:type="dxa"/>
            <w:vAlign w:val="center"/>
          </w:tcPr>
          <w:p w:rsidR="00825F12" w:rsidRPr="00825F12" w:rsidRDefault="00825F12" w:rsidP="00825F12">
            <w:pPr>
              <w:autoSpaceDE w:val="0"/>
              <w:autoSpaceDN w:val="0"/>
              <w:adjustRightInd w:val="0"/>
              <w:ind w:firstLine="0"/>
              <w:jc w:val="left"/>
              <w:rPr>
                <w:rFonts w:eastAsia="Calibri" w:cs="Times New Roman"/>
                <w:szCs w:val="24"/>
              </w:rPr>
            </w:pPr>
            <w:r w:rsidRPr="00825F12">
              <w:rPr>
                <w:rFonts w:eastAsia="Calibri" w:cs="Times New Roman"/>
                <w:szCs w:val="24"/>
              </w:rPr>
              <w:t>ЛЦ,стабилан</w:t>
            </w:r>
          </w:p>
        </w:tc>
        <w:tc>
          <w:tcPr>
            <w:tcW w:w="1492" w:type="dxa"/>
            <w:vAlign w:val="center"/>
          </w:tcPr>
          <w:p w:rsidR="00825F12" w:rsidRPr="00825F12" w:rsidRDefault="00825F12" w:rsidP="00825F12">
            <w:pPr>
              <w:ind w:firstLine="0"/>
              <w:jc w:val="center"/>
              <w:rPr>
                <w:rFonts w:eastAsia="Calibri" w:cs="Times New Roman"/>
                <w:bCs/>
                <w:szCs w:val="24"/>
              </w:rPr>
            </w:pPr>
          </w:p>
        </w:tc>
      </w:tr>
      <w:tr w:rsidR="00825F12" w:rsidRPr="00825F12" w:rsidTr="00825F12">
        <w:trPr>
          <w:trHeight w:val="293"/>
        </w:trPr>
        <w:tc>
          <w:tcPr>
            <w:tcW w:w="2220" w:type="dxa"/>
            <w:vAlign w:val="center"/>
          </w:tcPr>
          <w:p w:rsidR="00825F12" w:rsidRPr="00825F12" w:rsidRDefault="00825F12" w:rsidP="00825F12">
            <w:pPr>
              <w:ind w:firstLine="0"/>
              <w:jc w:val="left"/>
              <w:rPr>
                <w:rFonts w:eastAsia="Calibri" w:cs="Times New Roman"/>
                <w:b/>
                <w:bCs/>
                <w:szCs w:val="24"/>
              </w:rPr>
            </w:pPr>
            <w:r w:rsidRPr="00825F12">
              <w:rPr>
                <w:rFonts w:eastAsia="Calibri" w:cs="Times New Roman"/>
                <w:b/>
                <w:bCs/>
                <w:szCs w:val="24"/>
              </w:rPr>
              <w:t>Viperidae</w:t>
            </w:r>
          </w:p>
        </w:tc>
        <w:tc>
          <w:tcPr>
            <w:tcW w:w="3265" w:type="dxa"/>
            <w:vAlign w:val="center"/>
          </w:tcPr>
          <w:p w:rsidR="00825F12" w:rsidRPr="00825F12" w:rsidRDefault="00825F12" w:rsidP="00825F12">
            <w:pPr>
              <w:autoSpaceDE w:val="0"/>
              <w:autoSpaceDN w:val="0"/>
              <w:adjustRightInd w:val="0"/>
              <w:ind w:firstLine="0"/>
              <w:jc w:val="left"/>
              <w:rPr>
                <w:rFonts w:eastAsia="Calibri" w:cs="Times New Roman"/>
                <w:i/>
                <w:iCs/>
                <w:szCs w:val="24"/>
              </w:rPr>
            </w:pPr>
            <w:r w:rsidRPr="00825F12">
              <w:rPr>
                <w:rFonts w:eastAsia="Calibri" w:cs="Times New Roman"/>
                <w:i/>
                <w:iCs/>
                <w:szCs w:val="24"/>
              </w:rPr>
              <w:t>Vipera ammodytes</w:t>
            </w:r>
          </w:p>
        </w:tc>
        <w:tc>
          <w:tcPr>
            <w:tcW w:w="1679" w:type="dxa"/>
            <w:vAlign w:val="center"/>
          </w:tcPr>
          <w:p w:rsidR="00825F12" w:rsidRPr="00825F12" w:rsidRDefault="00825F12" w:rsidP="00825F12">
            <w:pPr>
              <w:ind w:firstLine="0"/>
              <w:jc w:val="center"/>
              <w:rPr>
                <w:rFonts w:eastAsia="Calibri" w:cs="Times New Roman"/>
                <w:szCs w:val="24"/>
              </w:rPr>
            </w:pPr>
          </w:p>
        </w:tc>
        <w:tc>
          <w:tcPr>
            <w:tcW w:w="1584" w:type="dxa"/>
            <w:vAlign w:val="center"/>
          </w:tcPr>
          <w:p w:rsidR="00825F12" w:rsidRPr="00825F12" w:rsidRDefault="00825F12" w:rsidP="00825F12">
            <w:pPr>
              <w:autoSpaceDE w:val="0"/>
              <w:autoSpaceDN w:val="0"/>
              <w:adjustRightInd w:val="0"/>
              <w:ind w:firstLine="0"/>
              <w:jc w:val="center"/>
              <w:rPr>
                <w:rFonts w:eastAsia="Calibri" w:cs="Times New Roman"/>
                <w:szCs w:val="24"/>
              </w:rPr>
            </w:pPr>
            <w:r w:rsidRPr="00825F12">
              <w:rPr>
                <w:rFonts w:eastAsia="Calibri" w:cs="Times New Roman"/>
                <w:szCs w:val="24"/>
              </w:rPr>
              <w:t>II</w:t>
            </w:r>
          </w:p>
        </w:tc>
        <w:tc>
          <w:tcPr>
            <w:tcW w:w="2613" w:type="dxa"/>
            <w:vAlign w:val="center"/>
          </w:tcPr>
          <w:p w:rsidR="00825F12" w:rsidRPr="00825F12" w:rsidRDefault="00825F12" w:rsidP="00825F12">
            <w:pPr>
              <w:autoSpaceDE w:val="0"/>
              <w:autoSpaceDN w:val="0"/>
              <w:adjustRightInd w:val="0"/>
              <w:ind w:firstLine="0"/>
              <w:jc w:val="left"/>
              <w:rPr>
                <w:rFonts w:eastAsia="Calibri" w:cs="Times New Roman"/>
                <w:szCs w:val="24"/>
              </w:rPr>
            </w:pPr>
          </w:p>
        </w:tc>
        <w:tc>
          <w:tcPr>
            <w:tcW w:w="1492" w:type="dxa"/>
            <w:vAlign w:val="center"/>
          </w:tcPr>
          <w:p w:rsidR="00825F12" w:rsidRPr="00825F12" w:rsidRDefault="00825F12" w:rsidP="00825F12">
            <w:pPr>
              <w:ind w:firstLine="0"/>
              <w:jc w:val="center"/>
              <w:rPr>
                <w:rFonts w:eastAsia="Calibri" w:cs="Times New Roman"/>
                <w:bCs/>
                <w:szCs w:val="24"/>
              </w:rPr>
            </w:pPr>
          </w:p>
        </w:tc>
      </w:tr>
      <w:tr w:rsidR="00825F12" w:rsidRPr="00825F12" w:rsidTr="00825F12">
        <w:trPr>
          <w:trHeight w:val="263"/>
        </w:trPr>
        <w:tc>
          <w:tcPr>
            <w:tcW w:w="2220" w:type="dxa"/>
            <w:vMerge w:val="restart"/>
            <w:vAlign w:val="center"/>
          </w:tcPr>
          <w:p w:rsidR="00825F12" w:rsidRPr="00825F12" w:rsidRDefault="00825F12" w:rsidP="00825F12">
            <w:pPr>
              <w:ind w:firstLine="0"/>
              <w:jc w:val="left"/>
              <w:rPr>
                <w:rFonts w:eastAsia="Calibri" w:cs="Times New Roman"/>
                <w:b/>
                <w:bCs/>
                <w:szCs w:val="24"/>
              </w:rPr>
            </w:pPr>
            <w:r w:rsidRPr="00825F12">
              <w:rPr>
                <w:rFonts w:eastAsia="Calibri" w:cs="Times New Roman"/>
                <w:b/>
                <w:bCs/>
                <w:szCs w:val="24"/>
              </w:rPr>
              <w:t>Colubridae</w:t>
            </w:r>
          </w:p>
        </w:tc>
        <w:tc>
          <w:tcPr>
            <w:tcW w:w="3265" w:type="dxa"/>
            <w:vAlign w:val="center"/>
          </w:tcPr>
          <w:p w:rsidR="00825F12" w:rsidRPr="00825F12" w:rsidRDefault="00825F12" w:rsidP="00825F12">
            <w:pPr>
              <w:autoSpaceDE w:val="0"/>
              <w:autoSpaceDN w:val="0"/>
              <w:adjustRightInd w:val="0"/>
              <w:ind w:firstLine="0"/>
              <w:jc w:val="left"/>
              <w:rPr>
                <w:rFonts w:eastAsia="TimesNewRoman" w:cs="Times New Roman"/>
                <w:szCs w:val="24"/>
              </w:rPr>
            </w:pPr>
            <w:r w:rsidRPr="00825F12">
              <w:rPr>
                <w:rFonts w:eastAsia="Calibri" w:cs="Times New Roman"/>
                <w:i/>
                <w:iCs/>
                <w:szCs w:val="24"/>
              </w:rPr>
              <w:t>Zamenis longissimus,</w:t>
            </w:r>
          </w:p>
        </w:tc>
        <w:tc>
          <w:tcPr>
            <w:tcW w:w="1679" w:type="dxa"/>
            <w:vAlign w:val="center"/>
          </w:tcPr>
          <w:p w:rsidR="00825F12" w:rsidRPr="00825F12" w:rsidRDefault="00825F12" w:rsidP="00825F12">
            <w:pPr>
              <w:ind w:firstLine="0"/>
              <w:jc w:val="center"/>
              <w:rPr>
                <w:rFonts w:eastAsia="Calibri" w:cs="Times New Roman"/>
                <w:szCs w:val="24"/>
              </w:rPr>
            </w:pPr>
          </w:p>
        </w:tc>
        <w:tc>
          <w:tcPr>
            <w:tcW w:w="1584" w:type="dxa"/>
            <w:vAlign w:val="center"/>
          </w:tcPr>
          <w:p w:rsidR="00825F12" w:rsidRPr="00825F12" w:rsidRDefault="00825F12" w:rsidP="00825F12">
            <w:pPr>
              <w:autoSpaceDE w:val="0"/>
              <w:autoSpaceDN w:val="0"/>
              <w:adjustRightInd w:val="0"/>
              <w:ind w:firstLine="0"/>
              <w:jc w:val="center"/>
              <w:rPr>
                <w:rFonts w:eastAsia="Calibri" w:cs="Times New Roman"/>
                <w:szCs w:val="24"/>
              </w:rPr>
            </w:pPr>
          </w:p>
        </w:tc>
        <w:tc>
          <w:tcPr>
            <w:tcW w:w="2613" w:type="dxa"/>
            <w:vAlign w:val="center"/>
          </w:tcPr>
          <w:p w:rsidR="00825F12" w:rsidRPr="00825F12" w:rsidRDefault="00825F12" w:rsidP="00825F12">
            <w:pPr>
              <w:autoSpaceDE w:val="0"/>
              <w:autoSpaceDN w:val="0"/>
              <w:adjustRightInd w:val="0"/>
              <w:ind w:firstLine="0"/>
              <w:jc w:val="left"/>
              <w:rPr>
                <w:rFonts w:eastAsia="Calibri" w:cs="Times New Roman"/>
                <w:szCs w:val="24"/>
              </w:rPr>
            </w:pPr>
            <w:r w:rsidRPr="00825F12">
              <w:rPr>
                <w:rFonts w:eastAsia="Calibri" w:cs="Times New Roman"/>
                <w:szCs w:val="24"/>
              </w:rPr>
              <w:t>ЛЦ,непознат</w:t>
            </w:r>
          </w:p>
        </w:tc>
        <w:tc>
          <w:tcPr>
            <w:tcW w:w="1492" w:type="dxa"/>
            <w:vAlign w:val="center"/>
          </w:tcPr>
          <w:p w:rsidR="00825F12" w:rsidRPr="00825F12" w:rsidRDefault="00825F12" w:rsidP="00825F12">
            <w:pPr>
              <w:ind w:firstLine="0"/>
              <w:jc w:val="center"/>
              <w:rPr>
                <w:rFonts w:eastAsia="Calibri" w:cs="Times New Roman"/>
                <w:bCs/>
                <w:szCs w:val="24"/>
              </w:rPr>
            </w:pPr>
            <w:r w:rsidRPr="00825F12">
              <w:rPr>
                <w:rFonts w:eastAsia="Calibri" w:cs="Times New Roman"/>
                <w:bCs/>
                <w:szCs w:val="24"/>
              </w:rPr>
              <w:t>СЗ</w:t>
            </w:r>
          </w:p>
        </w:tc>
      </w:tr>
      <w:tr w:rsidR="00825F12" w:rsidRPr="00825F12" w:rsidTr="00825F12">
        <w:trPr>
          <w:trHeight w:val="142"/>
        </w:trPr>
        <w:tc>
          <w:tcPr>
            <w:tcW w:w="2220" w:type="dxa"/>
            <w:vMerge/>
            <w:vAlign w:val="center"/>
          </w:tcPr>
          <w:p w:rsidR="00825F12" w:rsidRPr="00825F12" w:rsidRDefault="00825F12" w:rsidP="00825F12">
            <w:pPr>
              <w:ind w:firstLine="0"/>
              <w:jc w:val="center"/>
              <w:rPr>
                <w:rFonts w:eastAsia="Calibri" w:cs="Times New Roman"/>
                <w:b/>
                <w:bCs/>
                <w:szCs w:val="24"/>
              </w:rPr>
            </w:pPr>
          </w:p>
        </w:tc>
        <w:tc>
          <w:tcPr>
            <w:tcW w:w="3265" w:type="dxa"/>
            <w:vAlign w:val="center"/>
          </w:tcPr>
          <w:p w:rsidR="00825F12" w:rsidRPr="00825F12" w:rsidRDefault="00825F12" w:rsidP="00825F12">
            <w:pPr>
              <w:ind w:firstLine="0"/>
              <w:jc w:val="left"/>
              <w:rPr>
                <w:rFonts w:eastAsia="Calibri" w:cs="Times New Roman"/>
                <w:szCs w:val="24"/>
              </w:rPr>
            </w:pPr>
            <w:r w:rsidRPr="00825F12">
              <w:rPr>
                <w:rFonts w:eastAsia="Calibri" w:cs="Times New Roman"/>
                <w:i/>
                <w:iCs/>
                <w:szCs w:val="24"/>
              </w:rPr>
              <w:t>Coronella austriaca,</w:t>
            </w:r>
          </w:p>
        </w:tc>
        <w:tc>
          <w:tcPr>
            <w:tcW w:w="1679" w:type="dxa"/>
            <w:vAlign w:val="center"/>
          </w:tcPr>
          <w:p w:rsidR="00825F12" w:rsidRPr="00825F12" w:rsidRDefault="00825F12" w:rsidP="00825F12">
            <w:pPr>
              <w:ind w:firstLine="0"/>
              <w:jc w:val="center"/>
              <w:rPr>
                <w:rFonts w:eastAsia="Calibri" w:cs="Times New Roman"/>
                <w:szCs w:val="24"/>
              </w:rPr>
            </w:pPr>
          </w:p>
        </w:tc>
        <w:tc>
          <w:tcPr>
            <w:tcW w:w="1584" w:type="dxa"/>
            <w:vAlign w:val="center"/>
          </w:tcPr>
          <w:p w:rsidR="00825F12" w:rsidRPr="00825F12" w:rsidRDefault="00825F12" w:rsidP="00825F12">
            <w:pPr>
              <w:autoSpaceDE w:val="0"/>
              <w:autoSpaceDN w:val="0"/>
              <w:adjustRightInd w:val="0"/>
              <w:ind w:firstLine="0"/>
              <w:jc w:val="center"/>
              <w:rPr>
                <w:rFonts w:eastAsia="TimesNewRoman" w:cs="Times New Roman"/>
                <w:szCs w:val="24"/>
              </w:rPr>
            </w:pPr>
            <w:r w:rsidRPr="00825F12">
              <w:rPr>
                <w:rFonts w:eastAsia="TimesNewRoman" w:cs="Times New Roman"/>
                <w:szCs w:val="24"/>
              </w:rPr>
              <w:t>II</w:t>
            </w:r>
          </w:p>
        </w:tc>
        <w:tc>
          <w:tcPr>
            <w:tcW w:w="2613" w:type="dxa"/>
            <w:vAlign w:val="center"/>
          </w:tcPr>
          <w:p w:rsidR="00825F12" w:rsidRPr="00825F12" w:rsidRDefault="00825F12" w:rsidP="00825F12">
            <w:pPr>
              <w:autoSpaceDE w:val="0"/>
              <w:autoSpaceDN w:val="0"/>
              <w:adjustRightInd w:val="0"/>
              <w:ind w:firstLine="0"/>
              <w:jc w:val="left"/>
              <w:rPr>
                <w:rFonts w:eastAsia="TimesNewRoman" w:cs="Times New Roman"/>
                <w:szCs w:val="24"/>
              </w:rPr>
            </w:pPr>
          </w:p>
        </w:tc>
        <w:tc>
          <w:tcPr>
            <w:tcW w:w="1492" w:type="dxa"/>
            <w:vAlign w:val="center"/>
          </w:tcPr>
          <w:p w:rsidR="00825F12" w:rsidRPr="00825F12" w:rsidRDefault="00825F12" w:rsidP="00825F12">
            <w:pPr>
              <w:ind w:firstLine="0"/>
              <w:jc w:val="center"/>
              <w:rPr>
                <w:rFonts w:eastAsia="Calibri" w:cs="Times New Roman"/>
                <w:bCs/>
                <w:szCs w:val="24"/>
              </w:rPr>
            </w:pPr>
            <w:r w:rsidRPr="00825F12">
              <w:rPr>
                <w:rFonts w:eastAsia="Calibri" w:cs="Times New Roman"/>
                <w:bCs/>
                <w:szCs w:val="24"/>
              </w:rPr>
              <w:t>СЗ</w:t>
            </w:r>
          </w:p>
        </w:tc>
      </w:tr>
      <w:tr w:rsidR="00825F12" w:rsidRPr="00825F12" w:rsidTr="00825F12">
        <w:trPr>
          <w:trHeight w:val="142"/>
        </w:trPr>
        <w:tc>
          <w:tcPr>
            <w:tcW w:w="2220" w:type="dxa"/>
            <w:vMerge/>
            <w:vAlign w:val="center"/>
          </w:tcPr>
          <w:p w:rsidR="00825F12" w:rsidRPr="00825F12" w:rsidRDefault="00825F12" w:rsidP="00825F12">
            <w:pPr>
              <w:ind w:firstLine="0"/>
              <w:jc w:val="center"/>
              <w:rPr>
                <w:rFonts w:eastAsia="Calibri" w:cs="Times New Roman"/>
                <w:b/>
                <w:bCs/>
                <w:szCs w:val="24"/>
              </w:rPr>
            </w:pPr>
          </w:p>
        </w:tc>
        <w:tc>
          <w:tcPr>
            <w:tcW w:w="3265" w:type="dxa"/>
            <w:vAlign w:val="center"/>
          </w:tcPr>
          <w:p w:rsidR="00825F12" w:rsidRPr="00825F12" w:rsidRDefault="00825F12" w:rsidP="00825F12">
            <w:pPr>
              <w:ind w:firstLine="0"/>
              <w:jc w:val="left"/>
              <w:rPr>
                <w:rFonts w:eastAsia="Calibri" w:cs="Times New Roman"/>
                <w:szCs w:val="24"/>
              </w:rPr>
            </w:pPr>
            <w:r w:rsidRPr="00825F12">
              <w:rPr>
                <w:rFonts w:eastAsia="Calibri" w:cs="Times New Roman"/>
                <w:i/>
                <w:iCs/>
                <w:szCs w:val="24"/>
              </w:rPr>
              <w:t>Natrix natrix,</w:t>
            </w:r>
          </w:p>
        </w:tc>
        <w:tc>
          <w:tcPr>
            <w:tcW w:w="1679" w:type="dxa"/>
            <w:vAlign w:val="center"/>
          </w:tcPr>
          <w:p w:rsidR="00825F12" w:rsidRPr="00825F12" w:rsidRDefault="00825F12" w:rsidP="00825F12">
            <w:pPr>
              <w:ind w:firstLine="0"/>
              <w:jc w:val="center"/>
              <w:rPr>
                <w:rFonts w:eastAsia="Calibri" w:cs="Times New Roman"/>
                <w:szCs w:val="24"/>
              </w:rPr>
            </w:pPr>
          </w:p>
        </w:tc>
        <w:tc>
          <w:tcPr>
            <w:tcW w:w="1584" w:type="dxa"/>
            <w:vAlign w:val="center"/>
          </w:tcPr>
          <w:p w:rsidR="00825F12" w:rsidRPr="00825F12" w:rsidRDefault="00825F12" w:rsidP="00825F12">
            <w:pPr>
              <w:ind w:firstLine="0"/>
              <w:jc w:val="center"/>
              <w:rPr>
                <w:rFonts w:eastAsia="TimesNewRoman" w:cs="Times New Roman"/>
                <w:szCs w:val="24"/>
              </w:rPr>
            </w:pPr>
          </w:p>
        </w:tc>
        <w:tc>
          <w:tcPr>
            <w:tcW w:w="2613" w:type="dxa"/>
            <w:vAlign w:val="center"/>
          </w:tcPr>
          <w:p w:rsidR="00825F12" w:rsidRPr="00825F12" w:rsidRDefault="00825F12" w:rsidP="00825F12">
            <w:pPr>
              <w:ind w:firstLine="0"/>
              <w:jc w:val="left"/>
              <w:rPr>
                <w:rFonts w:eastAsia="Calibri" w:cs="Times New Roman"/>
                <w:szCs w:val="24"/>
              </w:rPr>
            </w:pPr>
            <w:r w:rsidRPr="00825F12">
              <w:rPr>
                <w:rFonts w:eastAsia="TimesNewRoman" w:cs="Times New Roman"/>
                <w:szCs w:val="24"/>
              </w:rPr>
              <w:t>ЛР/ЛЦ</w:t>
            </w:r>
          </w:p>
        </w:tc>
        <w:tc>
          <w:tcPr>
            <w:tcW w:w="1492" w:type="dxa"/>
            <w:vAlign w:val="center"/>
          </w:tcPr>
          <w:p w:rsidR="00825F12" w:rsidRPr="00825F12" w:rsidRDefault="00825F12" w:rsidP="00825F12">
            <w:pPr>
              <w:ind w:firstLine="0"/>
              <w:jc w:val="center"/>
              <w:rPr>
                <w:rFonts w:eastAsia="Calibri" w:cs="Times New Roman"/>
                <w:bCs/>
                <w:szCs w:val="24"/>
              </w:rPr>
            </w:pPr>
            <w:r w:rsidRPr="00825F12">
              <w:rPr>
                <w:rFonts w:eastAsia="Calibri" w:cs="Times New Roman"/>
                <w:bCs/>
                <w:szCs w:val="24"/>
              </w:rPr>
              <w:t>СЗ</w:t>
            </w:r>
          </w:p>
        </w:tc>
      </w:tr>
      <w:tr w:rsidR="00825F12" w:rsidRPr="00825F12" w:rsidTr="00825F12">
        <w:trPr>
          <w:trHeight w:val="142"/>
        </w:trPr>
        <w:tc>
          <w:tcPr>
            <w:tcW w:w="2220" w:type="dxa"/>
            <w:vMerge/>
            <w:vAlign w:val="center"/>
          </w:tcPr>
          <w:p w:rsidR="00825F12" w:rsidRPr="00825F12" w:rsidRDefault="00825F12" w:rsidP="00825F12">
            <w:pPr>
              <w:ind w:firstLine="0"/>
              <w:jc w:val="center"/>
              <w:rPr>
                <w:rFonts w:eastAsia="Calibri" w:cs="Times New Roman"/>
                <w:b/>
                <w:bCs/>
                <w:szCs w:val="24"/>
              </w:rPr>
            </w:pPr>
          </w:p>
        </w:tc>
        <w:tc>
          <w:tcPr>
            <w:tcW w:w="3265" w:type="dxa"/>
            <w:vAlign w:val="center"/>
          </w:tcPr>
          <w:p w:rsidR="00825F12" w:rsidRPr="00825F12" w:rsidRDefault="00825F12" w:rsidP="00825F12">
            <w:pPr>
              <w:ind w:firstLine="0"/>
              <w:jc w:val="left"/>
              <w:rPr>
                <w:rFonts w:eastAsia="Calibri" w:cs="Times New Roman"/>
                <w:szCs w:val="24"/>
              </w:rPr>
            </w:pPr>
            <w:r w:rsidRPr="00825F12">
              <w:rPr>
                <w:rFonts w:eastAsia="Calibri" w:cs="Times New Roman"/>
                <w:i/>
                <w:iCs/>
                <w:szCs w:val="24"/>
              </w:rPr>
              <w:t>Natrix tessellata,</w:t>
            </w:r>
          </w:p>
        </w:tc>
        <w:tc>
          <w:tcPr>
            <w:tcW w:w="1679" w:type="dxa"/>
            <w:vAlign w:val="center"/>
          </w:tcPr>
          <w:p w:rsidR="00825F12" w:rsidRPr="00825F12" w:rsidRDefault="00825F12" w:rsidP="00825F12">
            <w:pPr>
              <w:autoSpaceDE w:val="0"/>
              <w:autoSpaceDN w:val="0"/>
              <w:adjustRightInd w:val="0"/>
              <w:ind w:firstLine="0"/>
              <w:jc w:val="center"/>
              <w:rPr>
                <w:rFonts w:eastAsia="TimesNewRoman" w:cs="Times New Roman"/>
                <w:szCs w:val="24"/>
              </w:rPr>
            </w:pPr>
          </w:p>
        </w:tc>
        <w:tc>
          <w:tcPr>
            <w:tcW w:w="1584" w:type="dxa"/>
            <w:vAlign w:val="center"/>
          </w:tcPr>
          <w:p w:rsidR="00825F12" w:rsidRPr="00825F12" w:rsidRDefault="00825F12" w:rsidP="00825F12">
            <w:pPr>
              <w:ind w:firstLine="0"/>
              <w:jc w:val="center"/>
              <w:rPr>
                <w:rFonts w:eastAsia="TimesNewRoman" w:cs="Times New Roman"/>
                <w:szCs w:val="24"/>
              </w:rPr>
            </w:pPr>
            <w:r w:rsidRPr="00825F12">
              <w:rPr>
                <w:rFonts w:eastAsia="TimesNewRoman" w:cs="Times New Roman"/>
                <w:szCs w:val="24"/>
              </w:rPr>
              <w:t>II</w:t>
            </w:r>
          </w:p>
        </w:tc>
        <w:tc>
          <w:tcPr>
            <w:tcW w:w="2613" w:type="dxa"/>
            <w:vAlign w:val="center"/>
          </w:tcPr>
          <w:p w:rsidR="00825F12" w:rsidRPr="00825F12" w:rsidRDefault="00825F12" w:rsidP="00825F12">
            <w:pPr>
              <w:ind w:firstLine="0"/>
              <w:jc w:val="left"/>
              <w:rPr>
                <w:rFonts w:eastAsia="TimesNewRoman" w:cs="Times New Roman"/>
                <w:szCs w:val="24"/>
              </w:rPr>
            </w:pPr>
            <w:r w:rsidRPr="00825F12">
              <w:rPr>
                <w:rFonts w:eastAsia="TimesNewRoman" w:cs="Times New Roman"/>
                <w:szCs w:val="24"/>
              </w:rPr>
              <w:t>ЛЦ,опада</w:t>
            </w:r>
          </w:p>
        </w:tc>
        <w:tc>
          <w:tcPr>
            <w:tcW w:w="1492" w:type="dxa"/>
            <w:vAlign w:val="center"/>
          </w:tcPr>
          <w:p w:rsidR="00825F12" w:rsidRPr="00825F12" w:rsidRDefault="00825F12" w:rsidP="00825F12">
            <w:pPr>
              <w:ind w:firstLine="0"/>
              <w:jc w:val="center"/>
              <w:rPr>
                <w:rFonts w:eastAsia="Calibri" w:cs="Times New Roman"/>
                <w:bCs/>
                <w:szCs w:val="24"/>
              </w:rPr>
            </w:pPr>
            <w:r w:rsidRPr="00825F12">
              <w:rPr>
                <w:rFonts w:eastAsia="Calibri" w:cs="Times New Roman"/>
                <w:bCs/>
                <w:szCs w:val="24"/>
              </w:rPr>
              <w:t>СЗ</w:t>
            </w:r>
          </w:p>
        </w:tc>
      </w:tr>
    </w:tbl>
    <w:p w:rsidR="00825F12" w:rsidRPr="001802B3" w:rsidRDefault="00825F12" w:rsidP="001802B3">
      <w:pPr>
        <w:jc w:val="center"/>
        <w:rPr>
          <w:rFonts w:ascii="Times Roman Cirilica" w:eastAsiaTheme="minorHAnsi" w:hAnsi="Times Roman Cirilica"/>
          <w:b/>
          <w:sz w:val="28"/>
          <w:szCs w:val="28"/>
        </w:rPr>
      </w:pPr>
      <w:bookmarkStart w:id="308" w:name="_Toc533493075"/>
      <w:r w:rsidRPr="001802B3">
        <w:rPr>
          <w:rFonts w:eastAsia="Calibri"/>
          <w:b/>
          <w:sz w:val="28"/>
          <w:szCs w:val="28"/>
        </w:rPr>
        <w:t>REPTILIA-ГМИЗАВЦИ</w:t>
      </w:r>
      <w:bookmarkEnd w:id="308"/>
    </w:p>
    <w:p w:rsidR="001802B3" w:rsidRDefault="001802B3" w:rsidP="001802B3">
      <w:pPr>
        <w:jc w:val="center"/>
        <w:rPr>
          <w:rFonts w:eastAsia="Calibri"/>
          <w:b/>
          <w:sz w:val="28"/>
          <w:szCs w:val="28"/>
        </w:rPr>
      </w:pPr>
      <w:bookmarkStart w:id="309" w:name="_Toc533493076"/>
    </w:p>
    <w:p w:rsidR="001802B3" w:rsidRDefault="001802B3" w:rsidP="001802B3">
      <w:pPr>
        <w:jc w:val="center"/>
        <w:rPr>
          <w:rFonts w:eastAsia="Calibri"/>
          <w:b/>
          <w:sz w:val="28"/>
          <w:szCs w:val="28"/>
        </w:rPr>
      </w:pPr>
    </w:p>
    <w:p w:rsidR="001802B3" w:rsidRDefault="001802B3" w:rsidP="001802B3">
      <w:pPr>
        <w:jc w:val="center"/>
        <w:rPr>
          <w:rFonts w:eastAsia="Calibri"/>
          <w:b/>
          <w:sz w:val="28"/>
          <w:szCs w:val="28"/>
        </w:rPr>
      </w:pPr>
    </w:p>
    <w:p w:rsidR="001802B3" w:rsidRDefault="001802B3" w:rsidP="001802B3">
      <w:pPr>
        <w:jc w:val="center"/>
        <w:rPr>
          <w:rFonts w:eastAsia="Calibri"/>
          <w:b/>
          <w:sz w:val="28"/>
          <w:szCs w:val="28"/>
        </w:rPr>
      </w:pPr>
    </w:p>
    <w:p w:rsidR="001802B3" w:rsidRDefault="001802B3" w:rsidP="001802B3">
      <w:pPr>
        <w:jc w:val="center"/>
        <w:rPr>
          <w:rFonts w:eastAsia="Calibri"/>
          <w:b/>
          <w:sz w:val="28"/>
          <w:szCs w:val="28"/>
        </w:rPr>
      </w:pPr>
    </w:p>
    <w:p w:rsidR="00DC3AD4" w:rsidRDefault="00DC3AD4" w:rsidP="001802B3">
      <w:pPr>
        <w:jc w:val="center"/>
        <w:rPr>
          <w:rFonts w:eastAsia="Calibri"/>
          <w:b/>
          <w:sz w:val="28"/>
          <w:szCs w:val="28"/>
        </w:rPr>
      </w:pPr>
    </w:p>
    <w:p w:rsidR="00DC3AD4" w:rsidRDefault="00DC3AD4" w:rsidP="001802B3">
      <w:pPr>
        <w:jc w:val="center"/>
        <w:rPr>
          <w:rFonts w:eastAsia="Calibri"/>
          <w:b/>
          <w:sz w:val="28"/>
          <w:szCs w:val="28"/>
        </w:rPr>
      </w:pPr>
    </w:p>
    <w:p w:rsidR="00DC3AD4" w:rsidRDefault="00DC3AD4" w:rsidP="00DC3AD4">
      <w:pPr>
        <w:tabs>
          <w:tab w:val="left" w:pos="990"/>
          <w:tab w:val="center" w:pos="7339"/>
        </w:tabs>
        <w:jc w:val="left"/>
        <w:rPr>
          <w:rFonts w:eastAsia="Calibri"/>
          <w:b/>
          <w:sz w:val="28"/>
          <w:szCs w:val="28"/>
        </w:rPr>
      </w:pPr>
      <w:r>
        <w:rPr>
          <w:rFonts w:eastAsia="Calibri"/>
          <w:b/>
          <w:sz w:val="28"/>
          <w:szCs w:val="28"/>
        </w:rPr>
        <w:tab/>
      </w:r>
      <w:r>
        <w:rPr>
          <w:rFonts w:eastAsia="Calibri"/>
          <w:b/>
          <w:sz w:val="28"/>
          <w:szCs w:val="28"/>
        </w:rPr>
        <w:tab/>
      </w:r>
    </w:p>
    <w:p w:rsidR="00825F12" w:rsidRPr="001802B3" w:rsidRDefault="00825F12" w:rsidP="00DC3AD4">
      <w:pPr>
        <w:tabs>
          <w:tab w:val="left" w:pos="990"/>
          <w:tab w:val="center" w:pos="7339"/>
        </w:tabs>
        <w:jc w:val="center"/>
        <w:rPr>
          <w:rFonts w:eastAsia="Calibri"/>
          <w:b/>
          <w:sz w:val="28"/>
          <w:szCs w:val="28"/>
        </w:rPr>
      </w:pPr>
      <w:r w:rsidRPr="001802B3">
        <w:rPr>
          <w:rFonts w:eastAsia="Calibri"/>
          <w:b/>
          <w:sz w:val="28"/>
          <w:szCs w:val="28"/>
        </w:rPr>
        <w:t>AMPHIBIA –ВОДОЗЕМЦИ</w:t>
      </w:r>
      <w:bookmarkEnd w:id="309"/>
    </w:p>
    <w:p w:rsidR="00825F12" w:rsidRPr="00825F12" w:rsidRDefault="00825F12" w:rsidP="00825F12">
      <w:pPr>
        <w:ind w:firstLine="0"/>
        <w:jc w:val="center"/>
        <w:rPr>
          <w:rFonts w:ascii="Times Roman Cirilica" w:eastAsia="Calibri" w:hAnsi="Times Roman Cirilica" w:cs="Times New Roman"/>
          <w:b/>
          <w:color w:val="00B050"/>
          <w:szCs w:val="24"/>
        </w:rPr>
      </w:pPr>
    </w:p>
    <w:tbl>
      <w:tblPr>
        <w:tblW w:w="12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32"/>
        <w:gridCol w:w="2620"/>
        <w:gridCol w:w="1684"/>
        <w:gridCol w:w="1497"/>
        <w:gridCol w:w="2682"/>
        <w:gridCol w:w="31"/>
        <w:gridCol w:w="1404"/>
      </w:tblGrid>
      <w:tr w:rsidR="00825F12" w:rsidRPr="00825F12" w:rsidTr="00825F12">
        <w:trPr>
          <w:trHeight w:val="469"/>
          <w:tblHeader/>
          <w:jc w:val="center"/>
        </w:trPr>
        <w:tc>
          <w:tcPr>
            <w:tcW w:w="5351" w:type="dxa"/>
            <w:gridSpan w:val="2"/>
            <w:shd w:val="clear" w:color="auto" w:fill="D9D9D9" w:themeFill="background1" w:themeFillShade="D9"/>
            <w:vAlign w:val="center"/>
          </w:tcPr>
          <w:p w:rsidR="00825F12" w:rsidRPr="00825F12" w:rsidRDefault="00825F12" w:rsidP="00825F12">
            <w:pPr>
              <w:ind w:firstLine="0"/>
              <w:jc w:val="center"/>
              <w:rPr>
                <w:rFonts w:eastAsia="Calibri" w:cs="Times New Roman"/>
                <w:b/>
                <w:szCs w:val="24"/>
              </w:rPr>
            </w:pPr>
            <w:r w:rsidRPr="00825F12">
              <w:rPr>
                <w:rFonts w:eastAsia="Calibri" w:cs="Times New Roman"/>
                <w:b/>
                <w:szCs w:val="24"/>
              </w:rPr>
              <w:t>AMPHIBIA –ВОДОЗЕМЦИ</w:t>
            </w:r>
          </w:p>
        </w:tc>
        <w:tc>
          <w:tcPr>
            <w:tcW w:w="5894" w:type="dxa"/>
            <w:gridSpan w:val="4"/>
            <w:shd w:val="clear" w:color="auto" w:fill="D9D9D9" w:themeFill="background1" w:themeFillShade="D9"/>
            <w:vAlign w:val="center"/>
          </w:tcPr>
          <w:p w:rsidR="00825F12" w:rsidRPr="00825F12" w:rsidRDefault="00825F12" w:rsidP="00825F12">
            <w:pPr>
              <w:ind w:firstLine="0"/>
              <w:jc w:val="center"/>
              <w:rPr>
                <w:rFonts w:eastAsia="Calibri" w:cs="Times New Roman"/>
                <w:b/>
                <w:bCs/>
                <w:szCs w:val="24"/>
              </w:rPr>
            </w:pPr>
            <w:r w:rsidRPr="00825F12">
              <w:rPr>
                <w:rFonts w:eastAsia="Calibri" w:cs="Times New Roman"/>
                <w:b/>
                <w:bCs/>
                <w:szCs w:val="24"/>
              </w:rPr>
              <w:t>МЕЂУНАРОДНИ СТАТУС</w:t>
            </w:r>
          </w:p>
        </w:tc>
        <w:tc>
          <w:tcPr>
            <w:tcW w:w="1403" w:type="dxa"/>
            <w:shd w:val="clear" w:color="auto" w:fill="D9D9D9" w:themeFill="background1" w:themeFillShade="D9"/>
            <w:vAlign w:val="center"/>
          </w:tcPr>
          <w:p w:rsidR="00825F12" w:rsidRPr="00825F12" w:rsidRDefault="00825F12" w:rsidP="00825F12">
            <w:pPr>
              <w:ind w:firstLine="0"/>
              <w:jc w:val="center"/>
              <w:rPr>
                <w:rFonts w:eastAsia="Calibri" w:cs="Times New Roman"/>
                <w:b/>
                <w:bCs/>
                <w:szCs w:val="24"/>
              </w:rPr>
            </w:pPr>
          </w:p>
        </w:tc>
      </w:tr>
      <w:tr w:rsidR="00825F12" w:rsidRPr="00825F12" w:rsidTr="00825F12">
        <w:trPr>
          <w:trHeight w:val="1023"/>
          <w:tblHeader/>
          <w:jc w:val="center"/>
        </w:trPr>
        <w:tc>
          <w:tcPr>
            <w:tcW w:w="2732" w:type="dxa"/>
            <w:shd w:val="clear" w:color="auto" w:fill="D9D9D9" w:themeFill="background1" w:themeFillShade="D9"/>
            <w:vAlign w:val="center"/>
          </w:tcPr>
          <w:p w:rsidR="00825F12" w:rsidRPr="00825F12" w:rsidRDefault="00825F12" w:rsidP="00825F12">
            <w:pPr>
              <w:jc w:val="center"/>
              <w:rPr>
                <w:rFonts w:eastAsiaTheme="minorHAnsi" w:cs="Times New Roman"/>
                <w:b/>
                <w:bCs/>
                <w:szCs w:val="24"/>
              </w:rPr>
            </w:pPr>
            <w:r w:rsidRPr="00825F12">
              <w:rPr>
                <w:rFonts w:eastAsiaTheme="minorHAnsi" w:cs="Times New Roman"/>
                <w:b/>
                <w:bCs/>
                <w:szCs w:val="24"/>
              </w:rPr>
              <w:t>ред</w:t>
            </w:r>
          </w:p>
        </w:tc>
        <w:tc>
          <w:tcPr>
            <w:tcW w:w="2620" w:type="dxa"/>
            <w:shd w:val="clear" w:color="auto" w:fill="D9D9D9" w:themeFill="background1" w:themeFillShade="D9"/>
            <w:vAlign w:val="center"/>
          </w:tcPr>
          <w:p w:rsidR="00825F12" w:rsidRPr="00825F12" w:rsidRDefault="00825F12" w:rsidP="00825F12">
            <w:pPr>
              <w:jc w:val="center"/>
              <w:rPr>
                <w:rFonts w:eastAsiaTheme="minorHAnsi" w:cs="Times New Roman"/>
                <w:b/>
                <w:bCs/>
                <w:szCs w:val="24"/>
              </w:rPr>
            </w:pPr>
            <w:r w:rsidRPr="00825F12">
              <w:rPr>
                <w:rFonts w:eastAsiaTheme="minorHAnsi" w:cs="Times New Roman"/>
                <w:b/>
                <w:bCs/>
                <w:szCs w:val="24"/>
              </w:rPr>
              <w:t>врста</w:t>
            </w:r>
          </w:p>
        </w:tc>
        <w:tc>
          <w:tcPr>
            <w:tcW w:w="1684" w:type="dxa"/>
            <w:shd w:val="clear" w:color="auto" w:fill="D9D9D9" w:themeFill="background1" w:themeFillShade="D9"/>
            <w:vAlign w:val="center"/>
          </w:tcPr>
          <w:p w:rsidR="00825F12" w:rsidRPr="00825F12" w:rsidRDefault="00825F12" w:rsidP="00825F12">
            <w:pPr>
              <w:ind w:firstLine="0"/>
              <w:jc w:val="center"/>
              <w:rPr>
                <w:rFonts w:eastAsia="Calibri" w:cs="Times New Roman"/>
                <w:b/>
                <w:bCs/>
                <w:szCs w:val="24"/>
              </w:rPr>
            </w:pPr>
            <w:r w:rsidRPr="00825F12">
              <w:rPr>
                <w:rFonts w:eastAsia="Calibri" w:cs="Times New Roman"/>
                <w:b/>
                <w:bCs/>
                <w:szCs w:val="24"/>
              </w:rPr>
              <w:t>Директива станише</w:t>
            </w:r>
          </w:p>
        </w:tc>
        <w:tc>
          <w:tcPr>
            <w:tcW w:w="1497" w:type="dxa"/>
            <w:shd w:val="clear" w:color="auto" w:fill="D9D9D9" w:themeFill="background1" w:themeFillShade="D9"/>
            <w:vAlign w:val="center"/>
          </w:tcPr>
          <w:p w:rsidR="00825F12" w:rsidRPr="00825F12" w:rsidRDefault="00825F12" w:rsidP="00825F12">
            <w:pPr>
              <w:ind w:firstLine="0"/>
              <w:jc w:val="center"/>
              <w:rPr>
                <w:rFonts w:eastAsia="Calibri" w:cs="Times New Roman"/>
                <w:b/>
                <w:bCs/>
                <w:szCs w:val="24"/>
              </w:rPr>
            </w:pPr>
            <w:r w:rsidRPr="00825F12">
              <w:rPr>
                <w:rFonts w:eastAsia="Calibri" w:cs="Times New Roman"/>
                <w:b/>
                <w:bCs/>
                <w:szCs w:val="24"/>
              </w:rPr>
              <w:t>Бернска конвенција</w:t>
            </w:r>
          </w:p>
        </w:tc>
        <w:tc>
          <w:tcPr>
            <w:tcW w:w="2713" w:type="dxa"/>
            <w:gridSpan w:val="2"/>
            <w:shd w:val="clear" w:color="auto" w:fill="D9D9D9" w:themeFill="background1" w:themeFillShade="D9"/>
            <w:vAlign w:val="center"/>
          </w:tcPr>
          <w:p w:rsidR="00825F12" w:rsidRPr="00825F12" w:rsidRDefault="00825F12" w:rsidP="00825F12">
            <w:pPr>
              <w:ind w:firstLine="0"/>
              <w:jc w:val="center"/>
              <w:rPr>
                <w:rFonts w:eastAsia="Calibri" w:cs="Times New Roman"/>
                <w:b/>
                <w:bCs/>
                <w:szCs w:val="24"/>
                <w:lang w:val="ru-RU"/>
              </w:rPr>
            </w:pPr>
            <w:r w:rsidRPr="00825F12">
              <w:rPr>
                <w:rFonts w:eastAsiaTheme="minorHAnsi" w:cs="Times New Roman"/>
                <w:b/>
                <w:bCs/>
                <w:szCs w:val="24"/>
                <w:lang w:val="ru-RU"/>
              </w:rPr>
              <w:t>IUCN</w:t>
            </w:r>
            <w:r w:rsidRPr="00825F12">
              <w:rPr>
                <w:rFonts w:eastAsia="Calibri" w:cs="Times New Roman"/>
                <w:b/>
                <w:bCs/>
                <w:szCs w:val="24"/>
                <w:lang w:val="ru-RU"/>
              </w:rPr>
              <w:t xml:space="preserve">  статус и популациони тренд</w:t>
            </w:r>
          </w:p>
        </w:tc>
        <w:tc>
          <w:tcPr>
            <w:tcW w:w="1403" w:type="dxa"/>
            <w:shd w:val="clear" w:color="auto" w:fill="D9D9D9" w:themeFill="background1" w:themeFillShade="D9"/>
            <w:vAlign w:val="center"/>
          </w:tcPr>
          <w:p w:rsidR="00825F12" w:rsidRPr="00825F12" w:rsidRDefault="00825F12" w:rsidP="00825F12">
            <w:pPr>
              <w:ind w:firstLine="0"/>
              <w:jc w:val="center"/>
              <w:rPr>
                <w:rFonts w:eastAsia="Calibri" w:cs="Times New Roman"/>
                <w:b/>
                <w:bCs/>
                <w:szCs w:val="24"/>
              </w:rPr>
            </w:pPr>
            <w:r w:rsidRPr="00825F12">
              <w:rPr>
                <w:rFonts w:eastAsia="Calibri" w:cs="Times New Roman"/>
                <w:b/>
                <w:bCs/>
                <w:szCs w:val="24"/>
              </w:rPr>
              <w:t>Статус заштите у Србији</w:t>
            </w:r>
          </w:p>
        </w:tc>
      </w:tr>
      <w:tr w:rsidR="00825F12" w:rsidRPr="00825F12" w:rsidTr="00825F12">
        <w:trPr>
          <w:trHeight w:val="295"/>
          <w:tblHeader/>
          <w:jc w:val="center"/>
        </w:trPr>
        <w:tc>
          <w:tcPr>
            <w:tcW w:w="2732" w:type="dxa"/>
            <w:vMerge w:val="restart"/>
            <w:vAlign w:val="center"/>
          </w:tcPr>
          <w:p w:rsidR="00825F12" w:rsidRPr="00825F12" w:rsidRDefault="00825F12" w:rsidP="00825F12">
            <w:pPr>
              <w:autoSpaceDE w:val="0"/>
              <w:autoSpaceDN w:val="0"/>
              <w:adjustRightInd w:val="0"/>
              <w:ind w:firstLine="0"/>
              <w:jc w:val="left"/>
              <w:rPr>
                <w:rFonts w:eastAsia="TimesNewRoman" w:cs="Times New Roman"/>
                <w:b/>
                <w:bCs/>
                <w:szCs w:val="24"/>
              </w:rPr>
            </w:pPr>
            <w:r w:rsidRPr="00825F12">
              <w:rPr>
                <w:rFonts w:eastAsia="Calibri" w:cs="Times New Roman"/>
                <w:b/>
                <w:bCs/>
                <w:szCs w:val="24"/>
              </w:rPr>
              <w:t>URODELA</w:t>
            </w:r>
          </w:p>
          <w:p w:rsidR="00825F12" w:rsidRPr="00825F12" w:rsidRDefault="00825F12" w:rsidP="00825F12">
            <w:pPr>
              <w:autoSpaceDE w:val="0"/>
              <w:autoSpaceDN w:val="0"/>
              <w:adjustRightInd w:val="0"/>
              <w:ind w:firstLine="0"/>
              <w:jc w:val="left"/>
              <w:rPr>
                <w:rFonts w:eastAsia="TimesNewRoman" w:cs="Times New Roman"/>
                <w:b/>
                <w:bCs/>
                <w:szCs w:val="24"/>
              </w:rPr>
            </w:pPr>
            <w:r w:rsidRPr="00825F12">
              <w:rPr>
                <w:rFonts w:eastAsia="Calibri" w:cs="Times New Roman"/>
                <w:b/>
                <w:bCs/>
                <w:szCs w:val="24"/>
              </w:rPr>
              <w:t>Salamandridae</w:t>
            </w:r>
          </w:p>
        </w:tc>
        <w:tc>
          <w:tcPr>
            <w:tcW w:w="2620" w:type="dxa"/>
            <w:vAlign w:val="center"/>
          </w:tcPr>
          <w:p w:rsidR="00825F12" w:rsidRPr="00825F12" w:rsidRDefault="00825F12" w:rsidP="00825F12">
            <w:pPr>
              <w:autoSpaceDE w:val="0"/>
              <w:autoSpaceDN w:val="0"/>
              <w:adjustRightInd w:val="0"/>
              <w:ind w:firstLine="0"/>
              <w:jc w:val="left"/>
              <w:rPr>
                <w:rFonts w:eastAsia="TimesNewRoman" w:cs="Times New Roman"/>
                <w:szCs w:val="24"/>
              </w:rPr>
            </w:pPr>
            <w:r w:rsidRPr="00825F12">
              <w:rPr>
                <w:rFonts w:eastAsia="Calibri" w:cs="Times New Roman"/>
                <w:i/>
                <w:iCs/>
                <w:szCs w:val="24"/>
              </w:rPr>
              <w:t>Salamandra salamandra,</w:t>
            </w:r>
          </w:p>
        </w:tc>
        <w:tc>
          <w:tcPr>
            <w:tcW w:w="1684" w:type="dxa"/>
            <w:vAlign w:val="center"/>
          </w:tcPr>
          <w:p w:rsidR="00825F12" w:rsidRPr="00825F12" w:rsidRDefault="00825F12" w:rsidP="00825F12">
            <w:pPr>
              <w:ind w:firstLine="0"/>
              <w:jc w:val="center"/>
              <w:rPr>
                <w:rFonts w:eastAsia="Calibri" w:cs="Times New Roman"/>
                <w:szCs w:val="24"/>
              </w:rPr>
            </w:pPr>
          </w:p>
        </w:tc>
        <w:tc>
          <w:tcPr>
            <w:tcW w:w="1497" w:type="dxa"/>
            <w:vAlign w:val="center"/>
          </w:tcPr>
          <w:p w:rsidR="00825F12" w:rsidRPr="00825F12" w:rsidRDefault="00825F12" w:rsidP="00825F12">
            <w:pPr>
              <w:ind w:firstLine="0"/>
              <w:jc w:val="center"/>
              <w:rPr>
                <w:rFonts w:eastAsia="TimesNewRoman" w:cs="Times New Roman"/>
                <w:szCs w:val="24"/>
              </w:rPr>
            </w:pPr>
            <w:r w:rsidRPr="00825F12">
              <w:rPr>
                <w:rFonts w:eastAsia="TimesNewRoman" w:cs="Times New Roman"/>
                <w:szCs w:val="24"/>
              </w:rPr>
              <w:t>III</w:t>
            </w:r>
          </w:p>
        </w:tc>
        <w:tc>
          <w:tcPr>
            <w:tcW w:w="2682" w:type="dxa"/>
            <w:vAlign w:val="center"/>
          </w:tcPr>
          <w:p w:rsidR="00825F12" w:rsidRPr="00825F12" w:rsidRDefault="00825F12" w:rsidP="00825F12">
            <w:pPr>
              <w:ind w:firstLine="0"/>
              <w:jc w:val="center"/>
              <w:rPr>
                <w:rFonts w:eastAsia="TimesNewRoman" w:cs="Times New Roman"/>
                <w:szCs w:val="24"/>
              </w:rPr>
            </w:pPr>
            <w:r w:rsidRPr="00825F12">
              <w:rPr>
                <w:rFonts w:eastAsia="TimesNewRoman" w:cs="Times New Roman"/>
                <w:szCs w:val="24"/>
              </w:rPr>
              <w:t>ЛЦ,опада</w:t>
            </w:r>
          </w:p>
        </w:tc>
        <w:tc>
          <w:tcPr>
            <w:tcW w:w="1435" w:type="dxa"/>
            <w:gridSpan w:val="2"/>
            <w:vAlign w:val="center"/>
          </w:tcPr>
          <w:p w:rsidR="00825F12" w:rsidRPr="00825F12" w:rsidRDefault="00825F12" w:rsidP="00825F12">
            <w:pPr>
              <w:ind w:firstLine="0"/>
              <w:jc w:val="center"/>
              <w:rPr>
                <w:rFonts w:eastAsia="Calibri" w:cs="Times New Roman"/>
                <w:bCs/>
                <w:szCs w:val="24"/>
              </w:rPr>
            </w:pPr>
            <w:r w:rsidRPr="00825F12">
              <w:rPr>
                <w:rFonts w:eastAsia="Calibri" w:cs="Times New Roman"/>
                <w:bCs/>
                <w:szCs w:val="24"/>
              </w:rPr>
              <w:t>СЗ</w:t>
            </w:r>
          </w:p>
        </w:tc>
      </w:tr>
      <w:tr w:rsidR="00825F12" w:rsidRPr="00825F12" w:rsidTr="00825F12">
        <w:trPr>
          <w:trHeight w:val="258"/>
          <w:tblHeader/>
          <w:jc w:val="center"/>
        </w:trPr>
        <w:tc>
          <w:tcPr>
            <w:tcW w:w="2732" w:type="dxa"/>
            <w:vMerge/>
            <w:vAlign w:val="center"/>
          </w:tcPr>
          <w:p w:rsidR="00825F12" w:rsidRPr="00825F12" w:rsidRDefault="00825F12" w:rsidP="00825F12">
            <w:pPr>
              <w:ind w:firstLine="0"/>
              <w:jc w:val="left"/>
              <w:rPr>
                <w:rFonts w:eastAsia="Calibri" w:cs="Times New Roman"/>
                <w:b/>
                <w:bCs/>
                <w:szCs w:val="24"/>
              </w:rPr>
            </w:pPr>
          </w:p>
        </w:tc>
        <w:tc>
          <w:tcPr>
            <w:tcW w:w="2620" w:type="dxa"/>
            <w:vAlign w:val="center"/>
          </w:tcPr>
          <w:p w:rsidR="00825F12" w:rsidRPr="00825F12" w:rsidRDefault="00825F12" w:rsidP="00825F12">
            <w:pPr>
              <w:ind w:firstLine="0"/>
              <w:jc w:val="left"/>
              <w:rPr>
                <w:rFonts w:eastAsia="Calibri" w:cs="Times New Roman"/>
                <w:szCs w:val="24"/>
              </w:rPr>
            </w:pPr>
            <w:r w:rsidRPr="00825F12">
              <w:rPr>
                <w:rFonts w:eastAsia="Calibri" w:cs="Times New Roman"/>
                <w:i/>
                <w:iCs/>
                <w:szCs w:val="24"/>
              </w:rPr>
              <w:t>Lissotriton vulgaris,</w:t>
            </w:r>
          </w:p>
        </w:tc>
        <w:tc>
          <w:tcPr>
            <w:tcW w:w="1684" w:type="dxa"/>
            <w:vAlign w:val="center"/>
          </w:tcPr>
          <w:p w:rsidR="00825F12" w:rsidRPr="00825F12" w:rsidRDefault="00825F12" w:rsidP="00825F12">
            <w:pPr>
              <w:ind w:firstLine="0"/>
              <w:jc w:val="center"/>
              <w:rPr>
                <w:rFonts w:eastAsia="Calibri" w:cs="Times New Roman"/>
                <w:szCs w:val="24"/>
              </w:rPr>
            </w:pPr>
          </w:p>
        </w:tc>
        <w:tc>
          <w:tcPr>
            <w:tcW w:w="1497" w:type="dxa"/>
            <w:vAlign w:val="center"/>
          </w:tcPr>
          <w:p w:rsidR="00825F12" w:rsidRPr="00825F12" w:rsidRDefault="00825F12" w:rsidP="00825F12">
            <w:pPr>
              <w:ind w:firstLine="0"/>
              <w:jc w:val="center"/>
              <w:rPr>
                <w:rFonts w:eastAsia="Calibri" w:cs="Times New Roman"/>
                <w:szCs w:val="24"/>
              </w:rPr>
            </w:pPr>
          </w:p>
        </w:tc>
        <w:tc>
          <w:tcPr>
            <w:tcW w:w="2682" w:type="dxa"/>
            <w:vAlign w:val="center"/>
          </w:tcPr>
          <w:p w:rsidR="00825F12" w:rsidRPr="00825F12" w:rsidRDefault="00825F12" w:rsidP="00825F12">
            <w:pPr>
              <w:ind w:firstLine="0"/>
              <w:jc w:val="center"/>
              <w:rPr>
                <w:rFonts w:eastAsia="Calibri" w:cs="Times New Roman"/>
                <w:szCs w:val="24"/>
              </w:rPr>
            </w:pPr>
            <w:r w:rsidRPr="00825F12">
              <w:rPr>
                <w:rFonts w:eastAsia="Calibri" w:cs="Times New Roman"/>
                <w:szCs w:val="24"/>
              </w:rPr>
              <w:t>ЛЦ,стабилан</w:t>
            </w:r>
          </w:p>
        </w:tc>
        <w:tc>
          <w:tcPr>
            <w:tcW w:w="1435" w:type="dxa"/>
            <w:gridSpan w:val="2"/>
            <w:vAlign w:val="center"/>
          </w:tcPr>
          <w:p w:rsidR="00825F12" w:rsidRPr="00825F12" w:rsidRDefault="00825F12" w:rsidP="00825F12">
            <w:pPr>
              <w:ind w:firstLine="0"/>
              <w:jc w:val="center"/>
              <w:rPr>
                <w:rFonts w:eastAsia="Calibri" w:cs="Times New Roman"/>
                <w:bCs/>
                <w:szCs w:val="24"/>
              </w:rPr>
            </w:pPr>
            <w:r w:rsidRPr="00825F12">
              <w:rPr>
                <w:rFonts w:eastAsia="Calibri" w:cs="Times New Roman"/>
                <w:bCs/>
                <w:szCs w:val="24"/>
              </w:rPr>
              <w:t>СЗ</w:t>
            </w:r>
          </w:p>
        </w:tc>
      </w:tr>
      <w:tr w:rsidR="00825F12" w:rsidRPr="00825F12" w:rsidTr="00825F12">
        <w:trPr>
          <w:trHeight w:val="137"/>
          <w:tblHeader/>
          <w:jc w:val="center"/>
        </w:trPr>
        <w:tc>
          <w:tcPr>
            <w:tcW w:w="2732" w:type="dxa"/>
            <w:vMerge/>
            <w:vAlign w:val="center"/>
          </w:tcPr>
          <w:p w:rsidR="00825F12" w:rsidRPr="00825F12" w:rsidRDefault="00825F12" w:rsidP="00825F12">
            <w:pPr>
              <w:ind w:firstLine="0"/>
              <w:jc w:val="left"/>
              <w:rPr>
                <w:rFonts w:eastAsia="Calibri" w:cs="Times New Roman"/>
                <w:b/>
                <w:bCs/>
                <w:szCs w:val="24"/>
              </w:rPr>
            </w:pPr>
          </w:p>
        </w:tc>
        <w:tc>
          <w:tcPr>
            <w:tcW w:w="2620" w:type="dxa"/>
            <w:vAlign w:val="center"/>
          </w:tcPr>
          <w:p w:rsidR="00825F12" w:rsidRPr="00825F12" w:rsidRDefault="00825F12" w:rsidP="00825F12">
            <w:pPr>
              <w:ind w:firstLine="0"/>
              <w:jc w:val="left"/>
              <w:rPr>
                <w:rFonts w:eastAsia="Calibri" w:cs="Times New Roman"/>
                <w:szCs w:val="24"/>
              </w:rPr>
            </w:pPr>
            <w:r w:rsidRPr="00825F12">
              <w:rPr>
                <w:rFonts w:eastAsia="Calibri" w:cs="Times New Roman"/>
                <w:i/>
                <w:iCs/>
                <w:szCs w:val="24"/>
              </w:rPr>
              <w:t>Mesotriton alpestris,</w:t>
            </w:r>
          </w:p>
        </w:tc>
        <w:tc>
          <w:tcPr>
            <w:tcW w:w="1684" w:type="dxa"/>
            <w:vAlign w:val="center"/>
          </w:tcPr>
          <w:p w:rsidR="00825F12" w:rsidRPr="00825F12" w:rsidRDefault="00825F12" w:rsidP="00825F12">
            <w:pPr>
              <w:ind w:firstLine="0"/>
              <w:jc w:val="center"/>
              <w:rPr>
                <w:rFonts w:eastAsia="Calibri" w:cs="Times New Roman"/>
                <w:szCs w:val="24"/>
              </w:rPr>
            </w:pPr>
          </w:p>
        </w:tc>
        <w:tc>
          <w:tcPr>
            <w:tcW w:w="1497" w:type="dxa"/>
            <w:vAlign w:val="center"/>
          </w:tcPr>
          <w:p w:rsidR="00825F12" w:rsidRPr="00825F12" w:rsidRDefault="00825F12" w:rsidP="00825F12">
            <w:pPr>
              <w:autoSpaceDE w:val="0"/>
              <w:autoSpaceDN w:val="0"/>
              <w:adjustRightInd w:val="0"/>
              <w:ind w:firstLine="0"/>
              <w:jc w:val="center"/>
              <w:rPr>
                <w:rFonts w:eastAsia="TimesNewRoman" w:cs="Times New Roman"/>
                <w:szCs w:val="24"/>
              </w:rPr>
            </w:pPr>
          </w:p>
        </w:tc>
        <w:tc>
          <w:tcPr>
            <w:tcW w:w="2682" w:type="dxa"/>
            <w:vAlign w:val="center"/>
          </w:tcPr>
          <w:p w:rsidR="00825F12" w:rsidRPr="00825F12" w:rsidRDefault="00825F12" w:rsidP="00825F12">
            <w:pPr>
              <w:autoSpaceDE w:val="0"/>
              <w:autoSpaceDN w:val="0"/>
              <w:adjustRightInd w:val="0"/>
              <w:ind w:firstLine="0"/>
              <w:jc w:val="center"/>
              <w:rPr>
                <w:rFonts w:eastAsia="TimesNewRoman" w:cs="Times New Roman"/>
                <w:szCs w:val="24"/>
              </w:rPr>
            </w:pPr>
            <w:r w:rsidRPr="00825F12">
              <w:rPr>
                <w:rFonts w:eastAsia="TimesNewRoman" w:cs="Times New Roman"/>
                <w:szCs w:val="24"/>
              </w:rPr>
              <w:t>ЛЦ, опада</w:t>
            </w:r>
          </w:p>
        </w:tc>
        <w:tc>
          <w:tcPr>
            <w:tcW w:w="1435" w:type="dxa"/>
            <w:gridSpan w:val="2"/>
            <w:vAlign w:val="center"/>
          </w:tcPr>
          <w:p w:rsidR="00825F12" w:rsidRPr="00825F12" w:rsidRDefault="00825F12" w:rsidP="00825F12">
            <w:pPr>
              <w:ind w:firstLine="0"/>
              <w:jc w:val="center"/>
              <w:rPr>
                <w:rFonts w:eastAsia="Calibri" w:cs="Times New Roman"/>
                <w:bCs/>
                <w:szCs w:val="24"/>
              </w:rPr>
            </w:pPr>
            <w:r w:rsidRPr="00825F12">
              <w:rPr>
                <w:rFonts w:eastAsia="Calibri" w:cs="Times New Roman"/>
                <w:bCs/>
                <w:szCs w:val="24"/>
              </w:rPr>
              <w:t>СЗ</w:t>
            </w:r>
          </w:p>
        </w:tc>
      </w:tr>
      <w:tr w:rsidR="00825F12" w:rsidRPr="00825F12" w:rsidTr="00825F12">
        <w:trPr>
          <w:trHeight w:val="137"/>
          <w:tblHeader/>
          <w:jc w:val="center"/>
        </w:trPr>
        <w:tc>
          <w:tcPr>
            <w:tcW w:w="2732" w:type="dxa"/>
            <w:vMerge/>
            <w:vAlign w:val="center"/>
          </w:tcPr>
          <w:p w:rsidR="00825F12" w:rsidRPr="00825F12" w:rsidRDefault="00825F12" w:rsidP="00825F12">
            <w:pPr>
              <w:ind w:firstLine="0"/>
              <w:jc w:val="left"/>
              <w:rPr>
                <w:rFonts w:eastAsia="Calibri" w:cs="Times New Roman"/>
                <w:b/>
                <w:bCs/>
                <w:szCs w:val="24"/>
              </w:rPr>
            </w:pPr>
          </w:p>
        </w:tc>
        <w:tc>
          <w:tcPr>
            <w:tcW w:w="2620" w:type="dxa"/>
            <w:vAlign w:val="center"/>
          </w:tcPr>
          <w:p w:rsidR="00825F12" w:rsidRPr="00825F12" w:rsidRDefault="00825F12" w:rsidP="00825F12">
            <w:pPr>
              <w:ind w:firstLine="0"/>
              <w:jc w:val="left"/>
              <w:rPr>
                <w:rFonts w:eastAsia="Calibri" w:cs="Times New Roman"/>
                <w:i/>
                <w:iCs/>
                <w:szCs w:val="24"/>
              </w:rPr>
            </w:pPr>
            <w:r w:rsidRPr="00825F12">
              <w:rPr>
                <w:rFonts w:eastAsia="Calibri" w:cs="Times New Roman"/>
                <w:i/>
                <w:iCs/>
                <w:szCs w:val="24"/>
              </w:rPr>
              <w:t>Triturus cristatus,</w:t>
            </w:r>
          </w:p>
        </w:tc>
        <w:tc>
          <w:tcPr>
            <w:tcW w:w="1684" w:type="dxa"/>
            <w:vAlign w:val="center"/>
          </w:tcPr>
          <w:p w:rsidR="00825F12" w:rsidRPr="00825F12" w:rsidRDefault="00825F12" w:rsidP="00825F12">
            <w:pPr>
              <w:ind w:firstLine="0"/>
              <w:jc w:val="center"/>
              <w:rPr>
                <w:rFonts w:eastAsia="Calibri" w:cs="Times New Roman"/>
                <w:szCs w:val="24"/>
              </w:rPr>
            </w:pPr>
            <w:r w:rsidRPr="00825F12">
              <w:rPr>
                <w:rFonts w:eastAsia="Calibri" w:cs="Times New Roman"/>
                <w:szCs w:val="24"/>
              </w:rPr>
              <w:t>II</w:t>
            </w:r>
          </w:p>
        </w:tc>
        <w:tc>
          <w:tcPr>
            <w:tcW w:w="1497" w:type="dxa"/>
            <w:vAlign w:val="center"/>
          </w:tcPr>
          <w:p w:rsidR="00825F12" w:rsidRPr="00825F12" w:rsidRDefault="00825F12" w:rsidP="00825F12">
            <w:pPr>
              <w:ind w:firstLine="0"/>
              <w:jc w:val="center"/>
              <w:rPr>
                <w:rFonts w:eastAsia="Calibri" w:cs="Times New Roman"/>
                <w:szCs w:val="24"/>
              </w:rPr>
            </w:pPr>
            <w:r w:rsidRPr="00825F12">
              <w:rPr>
                <w:rFonts w:eastAsia="Calibri" w:cs="Times New Roman"/>
                <w:szCs w:val="24"/>
              </w:rPr>
              <w:t>II</w:t>
            </w:r>
          </w:p>
        </w:tc>
        <w:tc>
          <w:tcPr>
            <w:tcW w:w="2682" w:type="dxa"/>
            <w:vAlign w:val="center"/>
          </w:tcPr>
          <w:p w:rsidR="00825F12" w:rsidRPr="00825F12" w:rsidRDefault="00825F12" w:rsidP="00825F12">
            <w:pPr>
              <w:ind w:firstLine="0"/>
              <w:jc w:val="center"/>
              <w:rPr>
                <w:rFonts w:eastAsia="Calibri" w:cs="Times New Roman"/>
                <w:szCs w:val="24"/>
              </w:rPr>
            </w:pPr>
            <w:r w:rsidRPr="00825F12">
              <w:rPr>
                <w:rFonts w:eastAsia="Calibri" w:cs="Times New Roman"/>
                <w:szCs w:val="24"/>
              </w:rPr>
              <w:t>ЛЦ,опада</w:t>
            </w:r>
          </w:p>
        </w:tc>
        <w:tc>
          <w:tcPr>
            <w:tcW w:w="1435" w:type="dxa"/>
            <w:gridSpan w:val="2"/>
            <w:vAlign w:val="center"/>
          </w:tcPr>
          <w:p w:rsidR="00825F12" w:rsidRPr="00825F12" w:rsidRDefault="00825F12" w:rsidP="00825F12">
            <w:pPr>
              <w:ind w:firstLine="0"/>
              <w:jc w:val="center"/>
              <w:rPr>
                <w:rFonts w:eastAsia="Calibri" w:cs="Times New Roman"/>
                <w:bCs/>
                <w:szCs w:val="24"/>
              </w:rPr>
            </w:pPr>
            <w:r w:rsidRPr="00825F12">
              <w:rPr>
                <w:rFonts w:eastAsia="Calibri" w:cs="Times New Roman"/>
                <w:bCs/>
                <w:szCs w:val="24"/>
              </w:rPr>
              <w:t>СЗ</w:t>
            </w:r>
          </w:p>
        </w:tc>
      </w:tr>
      <w:tr w:rsidR="00825F12" w:rsidRPr="00825F12" w:rsidTr="00825F12">
        <w:trPr>
          <w:trHeight w:val="258"/>
          <w:tblHeader/>
          <w:jc w:val="center"/>
        </w:trPr>
        <w:tc>
          <w:tcPr>
            <w:tcW w:w="2732" w:type="dxa"/>
            <w:vAlign w:val="center"/>
          </w:tcPr>
          <w:p w:rsidR="00825F12" w:rsidRPr="00825F12" w:rsidRDefault="00825F12" w:rsidP="00825F12">
            <w:pPr>
              <w:autoSpaceDE w:val="0"/>
              <w:autoSpaceDN w:val="0"/>
              <w:adjustRightInd w:val="0"/>
              <w:ind w:firstLine="0"/>
              <w:jc w:val="left"/>
              <w:rPr>
                <w:rFonts w:eastAsia="TimesNewRoman" w:cs="Times New Roman"/>
                <w:b/>
                <w:bCs/>
                <w:szCs w:val="24"/>
              </w:rPr>
            </w:pPr>
            <w:r w:rsidRPr="00825F12">
              <w:rPr>
                <w:rFonts w:eastAsia="Calibri" w:cs="Times New Roman"/>
                <w:b/>
                <w:bCs/>
                <w:szCs w:val="24"/>
              </w:rPr>
              <w:t>ANURA</w:t>
            </w:r>
          </w:p>
        </w:tc>
        <w:tc>
          <w:tcPr>
            <w:tcW w:w="2620" w:type="dxa"/>
            <w:vAlign w:val="center"/>
          </w:tcPr>
          <w:p w:rsidR="00825F12" w:rsidRPr="00825F12" w:rsidRDefault="00825F12" w:rsidP="00825F12">
            <w:pPr>
              <w:ind w:firstLine="0"/>
              <w:jc w:val="left"/>
              <w:rPr>
                <w:rFonts w:eastAsia="Calibri" w:cs="Times New Roman"/>
                <w:i/>
                <w:iCs/>
                <w:szCs w:val="24"/>
              </w:rPr>
            </w:pPr>
            <w:r w:rsidRPr="00825F12">
              <w:rPr>
                <w:rFonts w:eastAsia="Calibri" w:cs="Times New Roman"/>
                <w:i/>
                <w:iCs/>
                <w:szCs w:val="24"/>
              </w:rPr>
              <w:t>Bombina variegatа</w:t>
            </w:r>
          </w:p>
        </w:tc>
        <w:tc>
          <w:tcPr>
            <w:tcW w:w="1684" w:type="dxa"/>
            <w:vAlign w:val="center"/>
          </w:tcPr>
          <w:p w:rsidR="00825F12" w:rsidRPr="00825F12" w:rsidRDefault="00825F12" w:rsidP="00825F12">
            <w:pPr>
              <w:ind w:firstLine="0"/>
              <w:jc w:val="center"/>
              <w:rPr>
                <w:rFonts w:eastAsia="Calibri" w:cs="Times New Roman"/>
                <w:szCs w:val="24"/>
              </w:rPr>
            </w:pPr>
            <w:r w:rsidRPr="00825F12">
              <w:rPr>
                <w:rFonts w:eastAsia="Calibri" w:cs="Times New Roman"/>
                <w:szCs w:val="24"/>
              </w:rPr>
              <w:t>II</w:t>
            </w:r>
          </w:p>
        </w:tc>
        <w:tc>
          <w:tcPr>
            <w:tcW w:w="1497" w:type="dxa"/>
            <w:vAlign w:val="center"/>
          </w:tcPr>
          <w:p w:rsidR="00825F12" w:rsidRPr="00825F12" w:rsidRDefault="00825F12" w:rsidP="00825F12">
            <w:pPr>
              <w:ind w:firstLine="0"/>
              <w:jc w:val="center"/>
              <w:rPr>
                <w:rFonts w:eastAsia="Calibri" w:cs="Times New Roman"/>
                <w:szCs w:val="24"/>
              </w:rPr>
            </w:pPr>
            <w:r w:rsidRPr="00825F12">
              <w:rPr>
                <w:rFonts w:eastAsia="Calibri" w:cs="Times New Roman"/>
                <w:szCs w:val="24"/>
              </w:rPr>
              <w:t>II</w:t>
            </w:r>
          </w:p>
        </w:tc>
        <w:tc>
          <w:tcPr>
            <w:tcW w:w="2682" w:type="dxa"/>
            <w:vAlign w:val="center"/>
          </w:tcPr>
          <w:p w:rsidR="00825F12" w:rsidRPr="00825F12" w:rsidRDefault="00825F12" w:rsidP="00825F12">
            <w:pPr>
              <w:ind w:firstLine="0"/>
              <w:jc w:val="center"/>
              <w:rPr>
                <w:rFonts w:eastAsia="Calibri" w:cs="Times New Roman"/>
                <w:szCs w:val="24"/>
              </w:rPr>
            </w:pPr>
            <w:r w:rsidRPr="00825F12">
              <w:rPr>
                <w:rFonts w:eastAsia="Calibri" w:cs="Times New Roman"/>
                <w:szCs w:val="24"/>
              </w:rPr>
              <w:t>ЛЦ,опада</w:t>
            </w:r>
          </w:p>
        </w:tc>
        <w:tc>
          <w:tcPr>
            <w:tcW w:w="1435" w:type="dxa"/>
            <w:gridSpan w:val="2"/>
            <w:vAlign w:val="center"/>
          </w:tcPr>
          <w:p w:rsidR="00825F12" w:rsidRPr="00825F12" w:rsidRDefault="00825F12" w:rsidP="00825F12">
            <w:pPr>
              <w:ind w:firstLine="0"/>
              <w:jc w:val="center"/>
              <w:rPr>
                <w:rFonts w:eastAsia="Calibri" w:cs="Times New Roman"/>
                <w:bCs/>
                <w:szCs w:val="24"/>
              </w:rPr>
            </w:pPr>
            <w:r w:rsidRPr="00825F12">
              <w:rPr>
                <w:rFonts w:eastAsia="Calibri" w:cs="Times New Roman"/>
                <w:bCs/>
                <w:szCs w:val="24"/>
              </w:rPr>
              <w:t>СЗ</w:t>
            </w:r>
          </w:p>
        </w:tc>
      </w:tr>
      <w:tr w:rsidR="00825F12" w:rsidRPr="00825F12" w:rsidTr="00825F12">
        <w:trPr>
          <w:trHeight w:val="258"/>
          <w:tblHeader/>
          <w:jc w:val="center"/>
        </w:trPr>
        <w:tc>
          <w:tcPr>
            <w:tcW w:w="2732" w:type="dxa"/>
            <w:vAlign w:val="center"/>
          </w:tcPr>
          <w:p w:rsidR="00825F12" w:rsidRPr="00825F12" w:rsidRDefault="00825F12" w:rsidP="00825F12">
            <w:pPr>
              <w:ind w:firstLine="0"/>
              <w:jc w:val="left"/>
              <w:rPr>
                <w:rFonts w:eastAsia="Calibri" w:cs="Times New Roman"/>
                <w:b/>
                <w:bCs/>
                <w:szCs w:val="24"/>
              </w:rPr>
            </w:pPr>
            <w:r w:rsidRPr="00825F12">
              <w:rPr>
                <w:rFonts w:eastAsia="Calibri" w:cs="Times New Roman"/>
                <w:b/>
                <w:bCs/>
                <w:szCs w:val="24"/>
              </w:rPr>
              <w:t>Bufonidae(</w:t>
            </w:r>
            <w:r w:rsidRPr="00825F12">
              <w:rPr>
                <w:rFonts w:eastAsia="TimesNewRoman" w:cs="Times New Roman"/>
                <w:b/>
                <w:bCs/>
                <w:szCs w:val="24"/>
              </w:rPr>
              <w:t>краставе жабе</w:t>
            </w:r>
          </w:p>
        </w:tc>
        <w:tc>
          <w:tcPr>
            <w:tcW w:w="2620" w:type="dxa"/>
            <w:vAlign w:val="center"/>
          </w:tcPr>
          <w:p w:rsidR="00825F12" w:rsidRPr="00825F12" w:rsidRDefault="00825F12" w:rsidP="00825F12">
            <w:pPr>
              <w:ind w:firstLine="0"/>
              <w:jc w:val="left"/>
              <w:rPr>
                <w:rFonts w:eastAsia="Calibri" w:cs="Times New Roman"/>
                <w:szCs w:val="24"/>
              </w:rPr>
            </w:pPr>
            <w:r w:rsidRPr="00825F12">
              <w:rPr>
                <w:rFonts w:eastAsia="Calibri" w:cs="Times New Roman"/>
                <w:i/>
                <w:iCs/>
                <w:szCs w:val="24"/>
              </w:rPr>
              <w:t>Bufo bufo,</w:t>
            </w:r>
          </w:p>
        </w:tc>
        <w:tc>
          <w:tcPr>
            <w:tcW w:w="1684" w:type="dxa"/>
            <w:vAlign w:val="center"/>
          </w:tcPr>
          <w:p w:rsidR="00825F12" w:rsidRPr="00825F12" w:rsidRDefault="00825F12" w:rsidP="00825F12">
            <w:pPr>
              <w:ind w:firstLine="0"/>
              <w:jc w:val="center"/>
              <w:rPr>
                <w:rFonts w:eastAsia="Calibri" w:cs="Times New Roman"/>
                <w:szCs w:val="24"/>
              </w:rPr>
            </w:pPr>
          </w:p>
        </w:tc>
        <w:tc>
          <w:tcPr>
            <w:tcW w:w="1497" w:type="dxa"/>
            <w:vAlign w:val="center"/>
          </w:tcPr>
          <w:p w:rsidR="00825F12" w:rsidRPr="00825F12" w:rsidRDefault="00825F12" w:rsidP="00825F12">
            <w:pPr>
              <w:ind w:firstLine="0"/>
              <w:jc w:val="center"/>
              <w:rPr>
                <w:rFonts w:eastAsia="Calibri" w:cs="Times New Roman"/>
                <w:szCs w:val="24"/>
              </w:rPr>
            </w:pPr>
            <w:r w:rsidRPr="00825F12">
              <w:rPr>
                <w:rFonts w:eastAsia="Calibri" w:cs="Times New Roman"/>
                <w:szCs w:val="24"/>
              </w:rPr>
              <w:t>III</w:t>
            </w:r>
          </w:p>
        </w:tc>
        <w:tc>
          <w:tcPr>
            <w:tcW w:w="2682" w:type="dxa"/>
            <w:vAlign w:val="center"/>
          </w:tcPr>
          <w:p w:rsidR="00825F12" w:rsidRPr="00825F12" w:rsidRDefault="00825F12" w:rsidP="00825F12">
            <w:pPr>
              <w:ind w:firstLine="0"/>
              <w:jc w:val="center"/>
              <w:rPr>
                <w:rFonts w:eastAsia="Calibri" w:cs="Times New Roman"/>
                <w:szCs w:val="24"/>
              </w:rPr>
            </w:pPr>
            <w:r w:rsidRPr="00825F12">
              <w:rPr>
                <w:rFonts w:eastAsia="Calibri" w:cs="Times New Roman"/>
                <w:szCs w:val="24"/>
              </w:rPr>
              <w:t>ЛЦ,стабилан</w:t>
            </w:r>
          </w:p>
        </w:tc>
        <w:tc>
          <w:tcPr>
            <w:tcW w:w="1435" w:type="dxa"/>
            <w:gridSpan w:val="2"/>
            <w:vAlign w:val="center"/>
          </w:tcPr>
          <w:p w:rsidR="00825F12" w:rsidRPr="00825F12" w:rsidRDefault="00825F12" w:rsidP="00825F12">
            <w:pPr>
              <w:ind w:firstLine="0"/>
              <w:jc w:val="center"/>
              <w:rPr>
                <w:rFonts w:eastAsia="Calibri" w:cs="Times New Roman"/>
                <w:bCs/>
                <w:szCs w:val="24"/>
              </w:rPr>
            </w:pPr>
            <w:r w:rsidRPr="00825F12">
              <w:rPr>
                <w:rFonts w:eastAsia="Calibri" w:cs="Times New Roman"/>
                <w:bCs/>
                <w:szCs w:val="24"/>
              </w:rPr>
              <w:t>СЗ</w:t>
            </w:r>
          </w:p>
        </w:tc>
      </w:tr>
      <w:tr w:rsidR="00825F12" w:rsidRPr="00825F12" w:rsidTr="00825F12">
        <w:trPr>
          <w:trHeight w:val="277"/>
          <w:tblHeader/>
          <w:jc w:val="center"/>
        </w:trPr>
        <w:tc>
          <w:tcPr>
            <w:tcW w:w="2732" w:type="dxa"/>
            <w:vAlign w:val="center"/>
          </w:tcPr>
          <w:p w:rsidR="00825F12" w:rsidRPr="00825F12" w:rsidRDefault="00825F12" w:rsidP="00825F12">
            <w:pPr>
              <w:autoSpaceDE w:val="0"/>
              <w:autoSpaceDN w:val="0"/>
              <w:adjustRightInd w:val="0"/>
              <w:ind w:firstLine="0"/>
              <w:jc w:val="left"/>
              <w:rPr>
                <w:rFonts w:eastAsia="Calibri" w:cs="Times New Roman"/>
                <w:b/>
                <w:bCs/>
                <w:szCs w:val="24"/>
              </w:rPr>
            </w:pPr>
            <w:r w:rsidRPr="00825F12">
              <w:rPr>
                <w:rFonts w:eastAsia="Calibri" w:cs="Times New Roman"/>
                <w:b/>
                <w:bCs/>
                <w:szCs w:val="24"/>
              </w:rPr>
              <w:t>Hylidae</w:t>
            </w:r>
          </w:p>
        </w:tc>
        <w:tc>
          <w:tcPr>
            <w:tcW w:w="2620" w:type="dxa"/>
            <w:vAlign w:val="center"/>
          </w:tcPr>
          <w:p w:rsidR="00825F12" w:rsidRPr="00825F12" w:rsidRDefault="00825F12" w:rsidP="00825F12">
            <w:pPr>
              <w:autoSpaceDE w:val="0"/>
              <w:autoSpaceDN w:val="0"/>
              <w:adjustRightInd w:val="0"/>
              <w:ind w:firstLine="0"/>
              <w:jc w:val="left"/>
              <w:rPr>
                <w:rFonts w:eastAsia="Calibri" w:cs="Times New Roman"/>
                <w:szCs w:val="24"/>
              </w:rPr>
            </w:pPr>
            <w:r w:rsidRPr="00825F12">
              <w:rPr>
                <w:rFonts w:eastAsia="Calibri" w:cs="Times New Roman"/>
                <w:i/>
                <w:iCs/>
                <w:szCs w:val="24"/>
              </w:rPr>
              <w:t>Hyla arborea,</w:t>
            </w:r>
          </w:p>
        </w:tc>
        <w:tc>
          <w:tcPr>
            <w:tcW w:w="1684" w:type="dxa"/>
            <w:vAlign w:val="center"/>
          </w:tcPr>
          <w:p w:rsidR="00825F12" w:rsidRPr="00825F12" w:rsidRDefault="00825F12" w:rsidP="00825F12">
            <w:pPr>
              <w:ind w:firstLine="0"/>
              <w:jc w:val="center"/>
              <w:rPr>
                <w:rFonts w:eastAsia="Calibri" w:cs="Times New Roman"/>
                <w:szCs w:val="24"/>
              </w:rPr>
            </w:pPr>
          </w:p>
        </w:tc>
        <w:tc>
          <w:tcPr>
            <w:tcW w:w="1497" w:type="dxa"/>
            <w:vAlign w:val="center"/>
          </w:tcPr>
          <w:p w:rsidR="00825F12" w:rsidRPr="00825F12" w:rsidRDefault="00825F12" w:rsidP="00825F12">
            <w:pPr>
              <w:ind w:firstLine="0"/>
              <w:jc w:val="center"/>
              <w:rPr>
                <w:rFonts w:eastAsia="Calibri" w:cs="Times New Roman"/>
                <w:szCs w:val="24"/>
              </w:rPr>
            </w:pPr>
            <w:r w:rsidRPr="00825F12">
              <w:rPr>
                <w:rFonts w:eastAsia="Calibri" w:cs="Times New Roman"/>
                <w:szCs w:val="24"/>
              </w:rPr>
              <w:t>III</w:t>
            </w:r>
          </w:p>
        </w:tc>
        <w:tc>
          <w:tcPr>
            <w:tcW w:w="2682" w:type="dxa"/>
            <w:vAlign w:val="center"/>
          </w:tcPr>
          <w:p w:rsidR="00825F12" w:rsidRPr="00825F12" w:rsidRDefault="00825F12" w:rsidP="00825F12">
            <w:pPr>
              <w:ind w:firstLine="0"/>
              <w:jc w:val="center"/>
              <w:rPr>
                <w:rFonts w:eastAsia="Calibri" w:cs="Times New Roman"/>
                <w:szCs w:val="24"/>
              </w:rPr>
            </w:pPr>
            <w:r w:rsidRPr="00825F12">
              <w:rPr>
                <w:rFonts w:eastAsia="Calibri" w:cs="Times New Roman"/>
                <w:szCs w:val="24"/>
              </w:rPr>
              <w:t>ЛЦ,опада</w:t>
            </w:r>
          </w:p>
        </w:tc>
        <w:tc>
          <w:tcPr>
            <w:tcW w:w="1435" w:type="dxa"/>
            <w:gridSpan w:val="2"/>
            <w:vAlign w:val="center"/>
          </w:tcPr>
          <w:p w:rsidR="00825F12" w:rsidRPr="00825F12" w:rsidRDefault="00825F12" w:rsidP="00825F12">
            <w:pPr>
              <w:ind w:firstLine="0"/>
              <w:jc w:val="center"/>
              <w:rPr>
                <w:rFonts w:eastAsia="Calibri" w:cs="Times New Roman"/>
                <w:bCs/>
                <w:szCs w:val="24"/>
              </w:rPr>
            </w:pPr>
            <w:r w:rsidRPr="00825F12">
              <w:rPr>
                <w:rFonts w:eastAsia="Calibri" w:cs="Times New Roman"/>
                <w:bCs/>
                <w:szCs w:val="24"/>
              </w:rPr>
              <w:t>СЗ</w:t>
            </w:r>
          </w:p>
        </w:tc>
      </w:tr>
      <w:tr w:rsidR="00825F12" w:rsidRPr="00825F12" w:rsidTr="00825F12">
        <w:trPr>
          <w:trHeight w:val="258"/>
          <w:tblHeader/>
          <w:jc w:val="center"/>
        </w:trPr>
        <w:tc>
          <w:tcPr>
            <w:tcW w:w="2732" w:type="dxa"/>
            <w:vMerge w:val="restart"/>
            <w:vAlign w:val="center"/>
          </w:tcPr>
          <w:p w:rsidR="00825F12" w:rsidRPr="00825F12" w:rsidRDefault="00825F12" w:rsidP="00825F12">
            <w:pPr>
              <w:ind w:firstLine="0"/>
              <w:jc w:val="left"/>
              <w:rPr>
                <w:rFonts w:eastAsia="Calibri" w:cs="Times New Roman"/>
                <w:b/>
                <w:bCs/>
                <w:szCs w:val="24"/>
              </w:rPr>
            </w:pPr>
            <w:r w:rsidRPr="00825F12">
              <w:rPr>
                <w:rFonts w:eastAsia="Calibri" w:cs="Times New Roman"/>
                <w:b/>
                <w:bCs/>
                <w:szCs w:val="24"/>
              </w:rPr>
              <w:t>Ranidae (</w:t>
            </w:r>
            <w:r w:rsidRPr="00825F12">
              <w:rPr>
                <w:rFonts w:eastAsia="TimesNewRoman" w:cs="Times New Roman"/>
                <w:b/>
                <w:bCs/>
                <w:szCs w:val="24"/>
              </w:rPr>
              <w:t>праве жабе</w:t>
            </w:r>
          </w:p>
        </w:tc>
        <w:tc>
          <w:tcPr>
            <w:tcW w:w="2620" w:type="dxa"/>
            <w:vAlign w:val="center"/>
          </w:tcPr>
          <w:p w:rsidR="00825F12" w:rsidRPr="00825F12" w:rsidRDefault="00825F12" w:rsidP="00825F12">
            <w:pPr>
              <w:autoSpaceDE w:val="0"/>
              <w:autoSpaceDN w:val="0"/>
              <w:adjustRightInd w:val="0"/>
              <w:ind w:firstLine="0"/>
              <w:jc w:val="left"/>
              <w:rPr>
                <w:rFonts w:eastAsia="TimesNewRoman" w:cs="Times New Roman"/>
                <w:szCs w:val="24"/>
              </w:rPr>
            </w:pPr>
            <w:r w:rsidRPr="00825F12">
              <w:rPr>
                <w:rFonts w:eastAsia="Calibri" w:cs="Times New Roman"/>
                <w:i/>
                <w:iCs/>
                <w:szCs w:val="24"/>
              </w:rPr>
              <w:t>Rana dalmatina,</w:t>
            </w:r>
          </w:p>
        </w:tc>
        <w:tc>
          <w:tcPr>
            <w:tcW w:w="1684" w:type="dxa"/>
            <w:vAlign w:val="center"/>
          </w:tcPr>
          <w:p w:rsidR="00825F12" w:rsidRPr="00825F12" w:rsidRDefault="00825F12" w:rsidP="00825F12">
            <w:pPr>
              <w:ind w:firstLine="0"/>
              <w:jc w:val="center"/>
              <w:rPr>
                <w:rFonts w:eastAsia="Calibri" w:cs="Times New Roman"/>
                <w:szCs w:val="24"/>
              </w:rPr>
            </w:pPr>
          </w:p>
        </w:tc>
        <w:tc>
          <w:tcPr>
            <w:tcW w:w="1497" w:type="dxa"/>
            <w:vAlign w:val="center"/>
          </w:tcPr>
          <w:p w:rsidR="00825F12" w:rsidRPr="00825F12" w:rsidRDefault="00825F12" w:rsidP="00825F12">
            <w:pPr>
              <w:autoSpaceDE w:val="0"/>
              <w:autoSpaceDN w:val="0"/>
              <w:adjustRightInd w:val="0"/>
              <w:ind w:firstLine="0"/>
              <w:jc w:val="center"/>
              <w:rPr>
                <w:rFonts w:eastAsia="Calibri" w:cs="Times New Roman"/>
                <w:szCs w:val="24"/>
              </w:rPr>
            </w:pPr>
            <w:r w:rsidRPr="00825F12">
              <w:rPr>
                <w:rFonts w:eastAsia="Calibri" w:cs="Times New Roman"/>
                <w:szCs w:val="24"/>
              </w:rPr>
              <w:t>III</w:t>
            </w:r>
          </w:p>
        </w:tc>
        <w:tc>
          <w:tcPr>
            <w:tcW w:w="2682" w:type="dxa"/>
            <w:vAlign w:val="center"/>
          </w:tcPr>
          <w:p w:rsidR="00825F12" w:rsidRPr="00825F12" w:rsidRDefault="00825F12" w:rsidP="00825F12">
            <w:pPr>
              <w:autoSpaceDE w:val="0"/>
              <w:autoSpaceDN w:val="0"/>
              <w:adjustRightInd w:val="0"/>
              <w:ind w:firstLine="0"/>
              <w:jc w:val="center"/>
              <w:rPr>
                <w:rFonts w:eastAsia="Calibri" w:cs="Times New Roman"/>
                <w:szCs w:val="24"/>
              </w:rPr>
            </w:pPr>
            <w:r w:rsidRPr="00825F12">
              <w:rPr>
                <w:rFonts w:eastAsia="Calibri" w:cs="Times New Roman"/>
                <w:szCs w:val="24"/>
              </w:rPr>
              <w:t>ЛЦ,опада</w:t>
            </w:r>
          </w:p>
        </w:tc>
        <w:tc>
          <w:tcPr>
            <w:tcW w:w="1435" w:type="dxa"/>
            <w:gridSpan w:val="2"/>
            <w:vAlign w:val="center"/>
          </w:tcPr>
          <w:p w:rsidR="00825F12" w:rsidRPr="00825F12" w:rsidRDefault="00825F12" w:rsidP="00825F12">
            <w:pPr>
              <w:ind w:firstLine="0"/>
              <w:jc w:val="center"/>
              <w:rPr>
                <w:rFonts w:eastAsia="Calibri" w:cs="Times New Roman"/>
                <w:bCs/>
                <w:szCs w:val="24"/>
              </w:rPr>
            </w:pPr>
            <w:r w:rsidRPr="00825F12">
              <w:rPr>
                <w:rFonts w:eastAsia="Calibri" w:cs="Times New Roman"/>
                <w:bCs/>
                <w:szCs w:val="24"/>
              </w:rPr>
              <w:t>СЗ</w:t>
            </w:r>
          </w:p>
        </w:tc>
      </w:tr>
      <w:tr w:rsidR="00825F12" w:rsidRPr="00825F12" w:rsidTr="00825F12">
        <w:trPr>
          <w:trHeight w:val="137"/>
          <w:tblHeader/>
          <w:jc w:val="center"/>
        </w:trPr>
        <w:tc>
          <w:tcPr>
            <w:tcW w:w="2732" w:type="dxa"/>
            <w:vMerge/>
            <w:vAlign w:val="center"/>
          </w:tcPr>
          <w:p w:rsidR="00825F12" w:rsidRPr="00825F12" w:rsidRDefault="00825F12" w:rsidP="00825F12">
            <w:pPr>
              <w:ind w:firstLine="0"/>
              <w:jc w:val="center"/>
              <w:rPr>
                <w:rFonts w:eastAsia="Calibri" w:cs="Times New Roman"/>
                <w:b/>
                <w:bCs/>
                <w:szCs w:val="24"/>
              </w:rPr>
            </w:pPr>
          </w:p>
        </w:tc>
        <w:tc>
          <w:tcPr>
            <w:tcW w:w="2620" w:type="dxa"/>
            <w:vAlign w:val="center"/>
          </w:tcPr>
          <w:p w:rsidR="00825F12" w:rsidRPr="00825F12" w:rsidRDefault="00825F12" w:rsidP="00825F12">
            <w:pPr>
              <w:ind w:firstLine="0"/>
              <w:jc w:val="left"/>
              <w:rPr>
                <w:rFonts w:eastAsia="Calibri" w:cs="Times New Roman"/>
                <w:i/>
                <w:iCs/>
                <w:szCs w:val="24"/>
              </w:rPr>
            </w:pPr>
            <w:r w:rsidRPr="00825F12">
              <w:rPr>
                <w:rFonts w:eastAsia="Calibri" w:cs="Times New Roman"/>
                <w:i/>
                <w:iCs/>
                <w:szCs w:val="24"/>
              </w:rPr>
              <w:t>Rana ridibunda</w:t>
            </w:r>
          </w:p>
        </w:tc>
        <w:tc>
          <w:tcPr>
            <w:tcW w:w="1684" w:type="dxa"/>
            <w:vAlign w:val="center"/>
          </w:tcPr>
          <w:p w:rsidR="00825F12" w:rsidRPr="00825F12" w:rsidRDefault="00825F12" w:rsidP="00825F12">
            <w:pPr>
              <w:ind w:firstLine="0"/>
              <w:jc w:val="center"/>
              <w:rPr>
                <w:rFonts w:eastAsia="Calibri" w:cs="Times New Roman"/>
                <w:szCs w:val="24"/>
              </w:rPr>
            </w:pPr>
            <w:r w:rsidRPr="00825F12">
              <w:rPr>
                <w:rFonts w:eastAsia="Calibri" w:cs="Times New Roman"/>
                <w:szCs w:val="24"/>
              </w:rPr>
              <w:t>V</w:t>
            </w:r>
          </w:p>
        </w:tc>
        <w:tc>
          <w:tcPr>
            <w:tcW w:w="1497" w:type="dxa"/>
            <w:vAlign w:val="center"/>
          </w:tcPr>
          <w:p w:rsidR="00825F12" w:rsidRPr="00825F12" w:rsidRDefault="00825F12" w:rsidP="00825F12">
            <w:pPr>
              <w:ind w:firstLine="0"/>
              <w:jc w:val="center"/>
              <w:rPr>
                <w:rFonts w:eastAsia="Calibri" w:cs="Times New Roman"/>
                <w:szCs w:val="24"/>
              </w:rPr>
            </w:pPr>
            <w:r w:rsidRPr="00825F12">
              <w:rPr>
                <w:rFonts w:eastAsia="Calibri" w:cs="Times New Roman"/>
                <w:szCs w:val="24"/>
              </w:rPr>
              <w:t>III</w:t>
            </w:r>
          </w:p>
        </w:tc>
        <w:tc>
          <w:tcPr>
            <w:tcW w:w="2682" w:type="dxa"/>
            <w:vAlign w:val="center"/>
          </w:tcPr>
          <w:p w:rsidR="00825F12" w:rsidRPr="00825F12" w:rsidRDefault="00825F12" w:rsidP="00825F12">
            <w:pPr>
              <w:ind w:firstLine="0"/>
              <w:jc w:val="center"/>
              <w:rPr>
                <w:rFonts w:eastAsia="Calibri" w:cs="Times New Roman"/>
                <w:szCs w:val="24"/>
              </w:rPr>
            </w:pPr>
          </w:p>
        </w:tc>
        <w:tc>
          <w:tcPr>
            <w:tcW w:w="1435" w:type="dxa"/>
            <w:gridSpan w:val="2"/>
            <w:vAlign w:val="center"/>
          </w:tcPr>
          <w:p w:rsidR="00825F12" w:rsidRPr="00825F12" w:rsidRDefault="00825F12" w:rsidP="00825F12">
            <w:pPr>
              <w:ind w:firstLine="0"/>
              <w:jc w:val="center"/>
              <w:rPr>
                <w:rFonts w:eastAsia="Calibri" w:cs="Times New Roman"/>
                <w:bCs/>
                <w:szCs w:val="24"/>
              </w:rPr>
            </w:pPr>
          </w:p>
        </w:tc>
      </w:tr>
      <w:tr w:rsidR="00825F12" w:rsidRPr="00825F12" w:rsidTr="00825F12">
        <w:trPr>
          <w:trHeight w:val="137"/>
          <w:tblHeader/>
          <w:jc w:val="center"/>
        </w:trPr>
        <w:tc>
          <w:tcPr>
            <w:tcW w:w="2732" w:type="dxa"/>
            <w:vMerge/>
            <w:vAlign w:val="center"/>
          </w:tcPr>
          <w:p w:rsidR="00825F12" w:rsidRPr="00825F12" w:rsidRDefault="00825F12" w:rsidP="00825F12">
            <w:pPr>
              <w:ind w:firstLine="0"/>
              <w:jc w:val="center"/>
              <w:rPr>
                <w:rFonts w:eastAsia="Calibri" w:cs="Times New Roman"/>
                <w:b/>
                <w:bCs/>
                <w:szCs w:val="24"/>
              </w:rPr>
            </w:pPr>
          </w:p>
        </w:tc>
        <w:tc>
          <w:tcPr>
            <w:tcW w:w="2620" w:type="dxa"/>
            <w:vAlign w:val="center"/>
          </w:tcPr>
          <w:p w:rsidR="00825F12" w:rsidRPr="00825F12" w:rsidRDefault="00825F12" w:rsidP="00825F12">
            <w:pPr>
              <w:ind w:firstLine="0"/>
              <w:jc w:val="left"/>
              <w:rPr>
                <w:rFonts w:eastAsia="Calibri" w:cs="Times New Roman"/>
                <w:szCs w:val="24"/>
              </w:rPr>
            </w:pPr>
            <w:r w:rsidRPr="00825F12">
              <w:rPr>
                <w:rFonts w:eastAsia="Calibri" w:cs="Times New Roman"/>
                <w:i/>
                <w:iCs/>
                <w:szCs w:val="24"/>
              </w:rPr>
              <w:t>Rana graeca,</w:t>
            </w:r>
          </w:p>
        </w:tc>
        <w:tc>
          <w:tcPr>
            <w:tcW w:w="1684" w:type="dxa"/>
            <w:vAlign w:val="center"/>
          </w:tcPr>
          <w:p w:rsidR="00825F12" w:rsidRPr="00825F12" w:rsidRDefault="00825F12" w:rsidP="00825F12">
            <w:pPr>
              <w:ind w:firstLine="0"/>
              <w:jc w:val="center"/>
              <w:rPr>
                <w:rFonts w:eastAsia="Calibri" w:cs="Times New Roman"/>
                <w:szCs w:val="24"/>
              </w:rPr>
            </w:pPr>
          </w:p>
        </w:tc>
        <w:tc>
          <w:tcPr>
            <w:tcW w:w="1497" w:type="dxa"/>
            <w:vAlign w:val="center"/>
          </w:tcPr>
          <w:p w:rsidR="00825F12" w:rsidRPr="00825F12" w:rsidRDefault="00825F12" w:rsidP="00825F12">
            <w:pPr>
              <w:ind w:firstLine="0"/>
              <w:jc w:val="center"/>
              <w:rPr>
                <w:rFonts w:eastAsia="Calibri" w:cs="Times New Roman"/>
                <w:szCs w:val="24"/>
              </w:rPr>
            </w:pPr>
            <w:r w:rsidRPr="00825F12">
              <w:rPr>
                <w:rFonts w:eastAsia="Calibri" w:cs="Times New Roman"/>
                <w:szCs w:val="24"/>
              </w:rPr>
              <w:t>III</w:t>
            </w:r>
          </w:p>
        </w:tc>
        <w:tc>
          <w:tcPr>
            <w:tcW w:w="2682" w:type="dxa"/>
            <w:vAlign w:val="center"/>
          </w:tcPr>
          <w:p w:rsidR="00825F12" w:rsidRPr="00825F12" w:rsidRDefault="00825F12" w:rsidP="00825F12">
            <w:pPr>
              <w:ind w:firstLine="0"/>
              <w:jc w:val="center"/>
              <w:rPr>
                <w:rFonts w:eastAsia="Calibri" w:cs="Times New Roman"/>
                <w:szCs w:val="24"/>
              </w:rPr>
            </w:pPr>
            <w:r w:rsidRPr="00825F12">
              <w:rPr>
                <w:rFonts w:eastAsia="Calibri" w:cs="Times New Roman"/>
                <w:szCs w:val="24"/>
              </w:rPr>
              <w:t>ЛЦ,стабилан</w:t>
            </w:r>
          </w:p>
        </w:tc>
        <w:tc>
          <w:tcPr>
            <w:tcW w:w="1435" w:type="dxa"/>
            <w:gridSpan w:val="2"/>
            <w:vAlign w:val="center"/>
          </w:tcPr>
          <w:p w:rsidR="00825F12" w:rsidRPr="00825F12" w:rsidRDefault="00825F12" w:rsidP="00825F12">
            <w:pPr>
              <w:ind w:firstLine="0"/>
              <w:jc w:val="center"/>
              <w:rPr>
                <w:rFonts w:eastAsia="Calibri" w:cs="Times New Roman"/>
                <w:bCs/>
                <w:szCs w:val="24"/>
              </w:rPr>
            </w:pPr>
            <w:r w:rsidRPr="00825F12">
              <w:rPr>
                <w:rFonts w:eastAsia="Calibri" w:cs="Times New Roman"/>
                <w:bCs/>
                <w:szCs w:val="24"/>
              </w:rPr>
              <w:t>СЗ</w:t>
            </w:r>
          </w:p>
        </w:tc>
      </w:tr>
      <w:tr w:rsidR="00825F12" w:rsidRPr="00825F12" w:rsidTr="00825F12">
        <w:trPr>
          <w:trHeight w:val="137"/>
          <w:tblHeader/>
          <w:jc w:val="center"/>
        </w:trPr>
        <w:tc>
          <w:tcPr>
            <w:tcW w:w="2732" w:type="dxa"/>
            <w:vMerge/>
            <w:vAlign w:val="center"/>
          </w:tcPr>
          <w:p w:rsidR="00825F12" w:rsidRPr="00825F12" w:rsidRDefault="00825F12" w:rsidP="00825F12">
            <w:pPr>
              <w:ind w:firstLine="0"/>
              <w:jc w:val="center"/>
              <w:rPr>
                <w:rFonts w:eastAsia="Calibri" w:cs="Times New Roman"/>
                <w:b/>
                <w:bCs/>
                <w:szCs w:val="24"/>
              </w:rPr>
            </w:pPr>
          </w:p>
        </w:tc>
        <w:tc>
          <w:tcPr>
            <w:tcW w:w="2620" w:type="dxa"/>
            <w:vAlign w:val="center"/>
          </w:tcPr>
          <w:p w:rsidR="00825F12" w:rsidRPr="00825F12" w:rsidRDefault="00825F12" w:rsidP="00825F12">
            <w:pPr>
              <w:ind w:firstLine="0"/>
              <w:jc w:val="left"/>
              <w:rPr>
                <w:rFonts w:eastAsia="Calibri" w:cs="Times New Roman"/>
                <w:bCs/>
                <w:szCs w:val="24"/>
              </w:rPr>
            </w:pPr>
            <w:r w:rsidRPr="00825F12">
              <w:rPr>
                <w:rFonts w:eastAsia="Calibri" w:cs="Times New Roman"/>
                <w:bCs/>
                <w:i/>
                <w:iCs/>
                <w:szCs w:val="24"/>
              </w:rPr>
              <w:t>Rana temporaria,</w:t>
            </w:r>
          </w:p>
        </w:tc>
        <w:tc>
          <w:tcPr>
            <w:tcW w:w="1684" w:type="dxa"/>
            <w:vAlign w:val="center"/>
          </w:tcPr>
          <w:p w:rsidR="00825F12" w:rsidRPr="00825F12" w:rsidRDefault="00825F12" w:rsidP="00825F12">
            <w:pPr>
              <w:ind w:firstLine="0"/>
              <w:jc w:val="center"/>
              <w:rPr>
                <w:rFonts w:eastAsia="Calibri" w:cs="Times New Roman"/>
                <w:bCs/>
                <w:iCs/>
                <w:szCs w:val="24"/>
              </w:rPr>
            </w:pPr>
            <w:r w:rsidRPr="00825F12">
              <w:rPr>
                <w:rFonts w:eastAsia="Calibri" w:cs="Times New Roman"/>
                <w:bCs/>
                <w:iCs/>
                <w:szCs w:val="24"/>
              </w:rPr>
              <w:t>V</w:t>
            </w:r>
          </w:p>
        </w:tc>
        <w:tc>
          <w:tcPr>
            <w:tcW w:w="1497" w:type="dxa"/>
            <w:vAlign w:val="center"/>
          </w:tcPr>
          <w:p w:rsidR="00825F12" w:rsidRPr="00825F12" w:rsidRDefault="00825F12" w:rsidP="00825F12">
            <w:pPr>
              <w:ind w:firstLine="0"/>
              <w:jc w:val="center"/>
              <w:rPr>
                <w:rFonts w:eastAsia="TimesNewRoman" w:cs="Times New Roman"/>
                <w:bCs/>
                <w:szCs w:val="24"/>
              </w:rPr>
            </w:pPr>
            <w:r w:rsidRPr="00825F12">
              <w:rPr>
                <w:rFonts w:eastAsia="TimesNewRoman" w:cs="Times New Roman"/>
                <w:bCs/>
                <w:szCs w:val="24"/>
              </w:rPr>
              <w:t>III</w:t>
            </w:r>
          </w:p>
        </w:tc>
        <w:tc>
          <w:tcPr>
            <w:tcW w:w="2682" w:type="dxa"/>
            <w:vAlign w:val="center"/>
          </w:tcPr>
          <w:p w:rsidR="00825F12" w:rsidRPr="00825F12" w:rsidRDefault="00825F12" w:rsidP="00825F12">
            <w:pPr>
              <w:ind w:firstLine="0"/>
              <w:jc w:val="center"/>
              <w:rPr>
                <w:rFonts w:eastAsia="TimesNewRoman" w:cs="Times New Roman"/>
                <w:bCs/>
                <w:szCs w:val="24"/>
              </w:rPr>
            </w:pPr>
            <w:r w:rsidRPr="00825F12">
              <w:rPr>
                <w:rFonts w:eastAsia="TimesNewRoman" w:cs="Times New Roman"/>
                <w:bCs/>
                <w:szCs w:val="24"/>
              </w:rPr>
              <w:t>ЛЦ,стабилан</w:t>
            </w:r>
          </w:p>
        </w:tc>
        <w:tc>
          <w:tcPr>
            <w:tcW w:w="1435" w:type="dxa"/>
            <w:gridSpan w:val="2"/>
            <w:vAlign w:val="center"/>
          </w:tcPr>
          <w:p w:rsidR="00825F12" w:rsidRPr="00825F12" w:rsidRDefault="00825F12" w:rsidP="00825F12">
            <w:pPr>
              <w:ind w:firstLine="0"/>
              <w:jc w:val="center"/>
              <w:rPr>
                <w:rFonts w:eastAsia="Calibri" w:cs="Times New Roman"/>
                <w:bCs/>
                <w:szCs w:val="24"/>
              </w:rPr>
            </w:pPr>
            <w:r w:rsidRPr="00825F12">
              <w:rPr>
                <w:rFonts w:eastAsia="Calibri" w:cs="Times New Roman"/>
                <w:bCs/>
                <w:szCs w:val="24"/>
              </w:rPr>
              <w:t>СЗ</w:t>
            </w:r>
          </w:p>
        </w:tc>
      </w:tr>
    </w:tbl>
    <w:p w:rsidR="00825F12" w:rsidRPr="00825F12" w:rsidRDefault="00825F12" w:rsidP="00825F12">
      <w:pPr>
        <w:rPr>
          <w:rFonts w:eastAsia="Times New Roman" w:cs="Times New Roman"/>
          <w:b/>
          <w:color w:val="00B050"/>
          <w:szCs w:val="24"/>
          <w:lang w:val="ru-RU"/>
        </w:rPr>
      </w:pPr>
    </w:p>
    <w:p w:rsidR="00825F12" w:rsidRPr="00825F12" w:rsidRDefault="00825F12" w:rsidP="00825F12">
      <w:pPr>
        <w:rPr>
          <w:rFonts w:eastAsia="Times New Roman" w:cs="Times New Roman"/>
          <w:sz w:val="20"/>
          <w:szCs w:val="20"/>
          <w:lang w:val="ru-RU"/>
        </w:rPr>
      </w:pPr>
      <w:r w:rsidRPr="00825F12">
        <w:rPr>
          <w:rFonts w:eastAsia="Times New Roman" w:cs="Times New Roman"/>
          <w:sz w:val="20"/>
          <w:szCs w:val="20"/>
          <w:u w:val="single"/>
          <w:lang w:val="ru-RU"/>
        </w:rPr>
        <w:t>тумачење статуса заштите врста биљака и животиња</w:t>
      </w:r>
      <w:r w:rsidRPr="00825F12">
        <w:rPr>
          <w:rFonts w:eastAsia="Times New Roman" w:cs="Times New Roman"/>
          <w:sz w:val="20"/>
          <w:szCs w:val="20"/>
          <w:lang w:val="ru-RU"/>
        </w:rPr>
        <w:t xml:space="preserve"> - </w:t>
      </w:r>
    </w:p>
    <w:p w:rsidR="00825F12" w:rsidRPr="00825F12" w:rsidRDefault="00825F12" w:rsidP="00825F12">
      <w:pPr>
        <w:rPr>
          <w:rFonts w:eastAsia="Times New Roman" w:cs="Times New Roman"/>
          <w:sz w:val="20"/>
          <w:szCs w:val="20"/>
          <w:lang w:val="ru-RU"/>
        </w:rPr>
      </w:pPr>
      <w:r w:rsidRPr="00825F12">
        <w:rPr>
          <w:rFonts w:eastAsia="Times New Roman" w:cs="Times New Roman"/>
          <w:i/>
          <w:sz w:val="20"/>
          <w:szCs w:val="20"/>
          <w:lang w:val="ru-RU"/>
        </w:rPr>
        <w:t>Статус заштите у Србији</w:t>
      </w:r>
      <w:r w:rsidRPr="00825F12">
        <w:rPr>
          <w:rFonts w:eastAsia="Times New Roman" w:cs="Times New Roman"/>
          <w:sz w:val="20"/>
          <w:szCs w:val="20"/>
          <w:lang w:val="ru-RU"/>
        </w:rPr>
        <w:t xml:space="preserve">- врсте заштићене према </w:t>
      </w:r>
      <w:r w:rsidRPr="00825F12">
        <w:rPr>
          <w:rFonts w:eastAsia="Times New Roman" w:cs="Times New Roman"/>
          <w:iCs/>
          <w:sz w:val="20"/>
          <w:szCs w:val="20"/>
          <w:lang w:val="sr-Cyrl-CS"/>
        </w:rPr>
        <w:t>Правилнику о проглашењу и заштити строго заштићених и заштићених дивљих врста биљака, животиња и гљива</w:t>
      </w:r>
      <w:r w:rsidRPr="00825F12">
        <w:rPr>
          <w:rFonts w:eastAsia="Times New Roman" w:cs="Times New Roman"/>
          <w:iCs/>
          <w:sz w:val="20"/>
          <w:szCs w:val="20"/>
          <w:lang w:val="ru-RU"/>
        </w:rPr>
        <w:t xml:space="preserve"> (ознаска сз – строго заштићене, з – заштићене) </w:t>
      </w:r>
      <w:r w:rsidRPr="00825F12">
        <w:rPr>
          <w:rFonts w:eastAsia="Times New Roman" w:cs="Times New Roman"/>
          <w:iCs/>
          <w:sz w:val="20"/>
          <w:szCs w:val="20"/>
          <w:lang w:val="sr-Cyrl-CS"/>
        </w:rPr>
        <w:t xml:space="preserve">и према </w:t>
      </w:r>
      <w:r w:rsidRPr="00825F12">
        <w:rPr>
          <w:rFonts w:eastAsia="Times New Roman" w:cs="Times New Roman"/>
          <w:sz w:val="20"/>
          <w:szCs w:val="20"/>
          <w:lang w:val="ru-RU"/>
        </w:rPr>
        <w:t>Уредби о стављању под контролу коришћења и промета дивље флоре (ознака*);</w:t>
      </w:r>
    </w:p>
    <w:p w:rsidR="00825F12" w:rsidRPr="00825F12" w:rsidRDefault="00825F12" w:rsidP="00825F12">
      <w:pPr>
        <w:rPr>
          <w:rFonts w:eastAsia="Times New Roman" w:cs="Times New Roman"/>
          <w:sz w:val="20"/>
          <w:szCs w:val="20"/>
          <w:lang w:val="sr-Cyrl-CS"/>
        </w:rPr>
      </w:pPr>
      <w:r w:rsidRPr="00825F12">
        <w:rPr>
          <w:rFonts w:eastAsia="Times New Roman" w:cs="Times New Roman"/>
          <w:bCs/>
          <w:i/>
          <w:sz w:val="20"/>
          <w:szCs w:val="20"/>
          <w:lang w:val="ru-RU"/>
        </w:rPr>
        <w:t>Црвена листа</w:t>
      </w:r>
      <w:r w:rsidRPr="00825F12">
        <w:rPr>
          <w:rFonts w:eastAsia="Times New Roman" w:cs="Times New Roman"/>
          <w:bCs/>
          <w:sz w:val="20"/>
          <w:szCs w:val="20"/>
          <w:lang w:val="ru-RU"/>
        </w:rPr>
        <w:t xml:space="preserve"> - </w:t>
      </w:r>
      <w:r w:rsidRPr="00825F12">
        <w:rPr>
          <w:rFonts w:eastAsia="Times New Roman" w:cs="Times New Roman"/>
          <w:sz w:val="20"/>
          <w:szCs w:val="20"/>
          <w:lang w:val="sr-Cyrl-CS"/>
        </w:rPr>
        <w:t xml:space="preserve">прелиминарна Црвена листа флоре Србије; </w:t>
      </w:r>
    </w:p>
    <w:p w:rsidR="00825F12" w:rsidRPr="00825F12" w:rsidRDefault="00825F12" w:rsidP="00825F12">
      <w:pPr>
        <w:rPr>
          <w:rFonts w:eastAsia="Times New Roman" w:cs="Times New Roman"/>
          <w:bCs/>
          <w:sz w:val="20"/>
          <w:szCs w:val="20"/>
          <w:lang w:val="ru-RU"/>
        </w:rPr>
      </w:pPr>
      <w:r w:rsidRPr="00825F12">
        <w:rPr>
          <w:rFonts w:eastAsia="Times New Roman" w:cs="Times New Roman"/>
          <w:bCs/>
          <w:i/>
          <w:sz w:val="20"/>
          <w:szCs w:val="20"/>
        </w:rPr>
        <w:t>CITES</w:t>
      </w:r>
      <w:r w:rsidRPr="00825F12">
        <w:rPr>
          <w:rFonts w:eastAsia="Times New Roman" w:cs="Times New Roman"/>
          <w:bCs/>
          <w:sz w:val="20"/>
          <w:szCs w:val="20"/>
          <w:lang w:val="ru-RU"/>
        </w:rPr>
        <w:t xml:space="preserve"> –Конвенцији о међународном промету угрожених врста дивље фауне и флоре („Службени гласник СРЈ - Међународни уговори“, бр. 11/01;</w:t>
      </w:r>
    </w:p>
    <w:p w:rsidR="00825F12" w:rsidRPr="00825F12" w:rsidRDefault="00825F12" w:rsidP="00825F12">
      <w:pPr>
        <w:rPr>
          <w:rFonts w:eastAsia="Times New Roman" w:cs="Times New Roman"/>
          <w:bCs/>
          <w:i/>
          <w:sz w:val="20"/>
          <w:szCs w:val="20"/>
          <w:lang w:val="ru-RU"/>
        </w:rPr>
      </w:pPr>
      <w:r w:rsidRPr="00825F12">
        <w:rPr>
          <w:rFonts w:eastAsia="Times New Roman" w:cs="Times New Roman"/>
          <w:bCs/>
          <w:i/>
          <w:sz w:val="20"/>
          <w:szCs w:val="20"/>
          <w:lang w:val="ru-RU"/>
        </w:rPr>
        <w:t>Бернска конвенција</w:t>
      </w:r>
    </w:p>
    <w:p w:rsidR="00825F12" w:rsidRPr="00825F12" w:rsidRDefault="00825F12" w:rsidP="00825F12">
      <w:pPr>
        <w:rPr>
          <w:rFonts w:eastAsia="Times New Roman" w:cs="Times New Roman"/>
          <w:bCs/>
          <w:i/>
          <w:sz w:val="20"/>
          <w:szCs w:val="20"/>
          <w:lang w:val="ru-RU"/>
        </w:rPr>
      </w:pPr>
      <w:r w:rsidRPr="00825F12">
        <w:rPr>
          <w:rFonts w:eastAsia="Times New Roman" w:cs="Times New Roman"/>
          <w:bCs/>
          <w:i/>
          <w:sz w:val="20"/>
          <w:szCs w:val="20"/>
          <w:lang w:val="ru-RU"/>
        </w:rPr>
        <w:t>Директива о стаништима</w:t>
      </w:r>
    </w:p>
    <w:p w:rsidR="00825F12" w:rsidRPr="00825F12" w:rsidRDefault="00825F12" w:rsidP="00825F12">
      <w:pPr>
        <w:rPr>
          <w:rFonts w:eastAsia="Times New Roman" w:cs="Times New Roman"/>
          <w:bCs/>
          <w:sz w:val="20"/>
          <w:szCs w:val="20"/>
          <w:lang w:val="ru-RU"/>
        </w:rPr>
      </w:pPr>
      <w:r w:rsidRPr="00825F12">
        <w:rPr>
          <w:rFonts w:eastAsia="Times New Roman" w:cs="Times New Roman"/>
          <w:bCs/>
          <w:i/>
          <w:sz w:val="20"/>
          <w:szCs w:val="20"/>
          <w:lang w:val="ru-RU"/>
        </w:rPr>
        <w:t xml:space="preserve">IUCN  статус и популациони тренд- </w:t>
      </w:r>
      <w:r w:rsidRPr="00825F12">
        <w:rPr>
          <w:rFonts w:eastAsia="Times New Roman" w:cs="Times New Roman"/>
          <w:bCs/>
          <w:sz w:val="20"/>
          <w:szCs w:val="20"/>
          <w:lang w:val="ru-RU"/>
        </w:rPr>
        <w:t>лц</w:t>
      </w:r>
      <w:r w:rsidRPr="00825F12">
        <w:rPr>
          <w:rFonts w:eastAsia="Times New Roman" w:cs="Times New Roman"/>
          <w:bCs/>
          <w:i/>
          <w:sz w:val="20"/>
          <w:szCs w:val="20"/>
          <w:lang w:val="ru-RU"/>
        </w:rPr>
        <w:t>-</w:t>
      </w:r>
      <w:r w:rsidRPr="00825F12">
        <w:rPr>
          <w:rFonts w:eastAsia="Times New Roman" w:cs="Times New Roman"/>
          <w:bCs/>
          <w:sz w:val="20"/>
          <w:szCs w:val="20"/>
          <w:lang w:val="ru-RU"/>
        </w:rPr>
        <w:t>таксон зависан од заштите; лр-таксон у нижем степену опасности; нт-скоро угрожени таксон; ву-рањив таксон; дд-таксон са недовољно података о угрожености.</w:t>
      </w:r>
    </w:p>
    <w:p w:rsidR="00825F12" w:rsidRPr="00825F12" w:rsidRDefault="00825F12" w:rsidP="00825F12">
      <w:pPr>
        <w:jc w:val="center"/>
        <w:rPr>
          <w:rFonts w:eastAsia="Times New Roman" w:cs="Times New Roman"/>
          <w:sz w:val="28"/>
          <w:szCs w:val="28"/>
        </w:rPr>
      </w:pPr>
    </w:p>
    <w:p w:rsidR="00825F12" w:rsidRPr="00825F12" w:rsidRDefault="00825F12" w:rsidP="00825F12">
      <w:pPr>
        <w:rPr>
          <w:rFonts w:eastAsiaTheme="minorHAnsi" w:cs="Times New Roman"/>
          <w:szCs w:val="24"/>
          <w:lang w:val="ru-RU"/>
        </w:rPr>
      </w:pPr>
      <w:r w:rsidRPr="00825F12">
        <w:rPr>
          <w:rFonts w:eastAsiaTheme="minorHAnsi" w:cs="Times New Roman"/>
          <w:szCs w:val="24"/>
          <w:lang w:val="ru-RU"/>
        </w:rPr>
        <w:t>б) статус према међународним конвенцијама:</w:t>
      </w:r>
    </w:p>
    <w:p w:rsidR="00825F12" w:rsidRPr="00825F12" w:rsidRDefault="00825F12" w:rsidP="00825F12">
      <w:pPr>
        <w:rPr>
          <w:rFonts w:eastAsiaTheme="minorHAnsi" w:cs="Times New Roman"/>
          <w:szCs w:val="24"/>
          <w:lang w:val="ru-RU"/>
        </w:rPr>
      </w:pPr>
      <w:r w:rsidRPr="00825F12">
        <w:rPr>
          <w:rFonts w:eastAsiaTheme="minorHAnsi" w:cs="Times New Roman"/>
          <w:szCs w:val="24"/>
          <w:lang w:val="ru-RU"/>
        </w:rPr>
        <w:t xml:space="preserve"> Цело ш</w:t>
      </w:r>
      <w:r w:rsidRPr="00825F12">
        <w:rPr>
          <w:rFonts w:eastAsiaTheme="minorHAnsi" w:cs="Times New Roman"/>
          <w:spacing w:val="-11"/>
          <w:szCs w:val="24"/>
          <w:lang w:val="ru-RU"/>
        </w:rPr>
        <w:t>у</w:t>
      </w:r>
      <w:r w:rsidRPr="00825F12">
        <w:rPr>
          <w:rFonts w:eastAsiaTheme="minorHAnsi" w:cs="Times New Roman"/>
          <w:szCs w:val="24"/>
          <w:lang w:val="ru-RU"/>
        </w:rPr>
        <w:t>мс</w:t>
      </w:r>
      <w:r w:rsidRPr="00825F12">
        <w:rPr>
          <w:rFonts w:eastAsiaTheme="minorHAnsi" w:cs="Times New Roman"/>
          <w:spacing w:val="-3"/>
          <w:szCs w:val="24"/>
          <w:lang w:val="ru-RU"/>
        </w:rPr>
        <w:t>к</w:t>
      </w:r>
      <w:r w:rsidRPr="00825F12">
        <w:rPr>
          <w:rFonts w:eastAsiaTheme="minorHAnsi" w:cs="Times New Roman"/>
          <w:spacing w:val="-5"/>
          <w:szCs w:val="24"/>
          <w:lang w:val="ru-RU"/>
        </w:rPr>
        <w:t>о</w:t>
      </w:r>
      <w:r w:rsidRPr="00825F12">
        <w:rPr>
          <w:rFonts w:eastAsiaTheme="minorHAnsi" w:cs="Times New Roman"/>
          <w:spacing w:val="31"/>
          <w:szCs w:val="24"/>
          <w:lang w:val="ru-RU"/>
        </w:rPr>
        <w:t xml:space="preserve"> </w:t>
      </w:r>
      <w:r w:rsidRPr="00825F12">
        <w:rPr>
          <w:rFonts w:eastAsiaTheme="minorHAnsi" w:cs="Times New Roman"/>
          <w:szCs w:val="24"/>
          <w:lang w:val="ru-RU"/>
        </w:rPr>
        <w:t>п</w:t>
      </w:r>
      <w:r w:rsidRPr="00825F12">
        <w:rPr>
          <w:rFonts w:eastAsiaTheme="minorHAnsi" w:cs="Times New Roman"/>
          <w:spacing w:val="-7"/>
          <w:szCs w:val="24"/>
          <w:lang w:val="ru-RU"/>
        </w:rPr>
        <w:t>о</w:t>
      </w:r>
      <w:r w:rsidRPr="00825F12">
        <w:rPr>
          <w:rFonts w:eastAsiaTheme="minorHAnsi" w:cs="Times New Roman"/>
          <w:szCs w:val="24"/>
          <w:lang w:val="ru-RU"/>
        </w:rPr>
        <w:t>др</w:t>
      </w:r>
      <w:r w:rsidRPr="00825F12">
        <w:rPr>
          <w:rFonts w:eastAsiaTheme="minorHAnsi" w:cs="Times New Roman"/>
          <w:spacing w:val="-11"/>
          <w:szCs w:val="24"/>
          <w:lang w:val="ru-RU"/>
        </w:rPr>
        <w:t>у</w:t>
      </w:r>
      <w:r w:rsidRPr="00825F12">
        <w:rPr>
          <w:rFonts w:eastAsiaTheme="minorHAnsi" w:cs="Times New Roman"/>
          <w:szCs w:val="24"/>
          <w:lang w:val="ru-RU"/>
        </w:rPr>
        <w:t>ч</w:t>
      </w:r>
      <w:r w:rsidRPr="00825F12">
        <w:rPr>
          <w:rFonts w:eastAsiaTheme="minorHAnsi" w:cs="Times New Roman"/>
          <w:spacing w:val="-4"/>
          <w:szCs w:val="24"/>
          <w:lang w:val="ru-RU"/>
        </w:rPr>
        <w:t>је Националног парка Тара као еколо</w:t>
      </w:r>
      <w:r w:rsidRPr="00825F12">
        <w:rPr>
          <w:rFonts w:eastAsiaTheme="minorHAnsi" w:cs="Times New Roman"/>
          <w:szCs w:val="24"/>
          <w:lang w:val="ru-RU"/>
        </w:rPr>
        <w:t>ш</w:t>
      </w:r>
      <w:r w:rsidRPr="00825F12">
        <w:rPr>
          <w:rFonts w:eastAsiaTheme="minorHAnsi" w:cs="Times New Roman"/>
          <w:spacing w:val="-4"/>
          <w:szCs w:val="24"/>
          <w:lang w:val="ru-RU"/>
        </w:rPr>
        <w:t>к</w:t>
      </w:r>
      <w:r w:rsidRPr="00825F12">
        <w:rPr>
          <w:rFonts w:eastAsiaTheme="minorHAnsi" w:cs="Times New Roman"/>
          <w:szCs w:val="24"/>
          <w:lang w:val="ru-RU"/>
        </w:rPr>
        <w:t>и</w:t>
      </w:r>
      <w:r w:rsidRPr="00825F12">
        <w:rPr>
          <w:rFonts w:eastAsiaTheme="minorHAnsi" w:cs="Times New Roman"/>
          <w:spacing w:val="29"/>
          <w:szCs w:val="24"/>
          <w:lang w:val="ru-RU"/>
        </w:rPr>
        <w:t xml:space="preserve"> </w:t>
      </w:r>
      <w:r w:rsidRPr="00825F12">
        <w:rPr>
          <w:rFonts w:eastAsiaTheme="minorHAnsi" w:cs="Times New Roman"/>
          <w:szCs w:val="24"/>
          <w:lang w:val="ru-RU"/>
        </w:rPr>
        <w:t>знач</w:t>
      </w:r>
      <w:r w:rsidRPr="00825F12">
        <w:rPr>
          <w:rFonts w:eastAsiaTheme="minorHAnsi" w:cs="Times New Roman"/>
          <w:spacing w:val="2"/>
          <w:szCs w:val="24"/>
          <w:lang w:val="ru-RU"/>
        </w:rPr>
        <w:t>а</w:t>
      </w:r>
      <w:r w:rsidRPr="00825F12">
        <w:rPr>
          <w:rFonts w:eastAsiaTheme="minorHAnsi" w:cs="Times New Roman"/>
          <w:spacing w:val="-3"/>
          <w:szCs w:val="24"/>
          <w:lang w:val="ru-RU"/>
        </w:rPr>
        <w:t>ј</w:t>
      </w:r>
      <w:r w:rsidRPr="00825F12">
        <w:rPr>
          <w:rFonts w:eastAsiaTheme="minorHAnsi" w:cs="Times New Roman"/>
          <w:szCs w:val="24"/>
          <w:lang w:val="ru-RU"/>
        </w:rPr>
        <w:t>н</w:t>
      </w:r>
      <w:r w:rsidRPr="00825F12">
        <w:rPr>
          <w:rFonts w:eastAsiaTheme="minorHAnsi" w:cs="Times New Roman"/>
          <w:spacing w:val="-7"/>
          <w:szCs w:val="24"/>
          <w:lang w:val="ru-RU"/>
        </w:rPr>
        <w:t>о</w:t>
      </w:r>
      <w:r w:rsidRPr="00825F12">
        <w:rPr>
          <w:rFonts w:eastAsiaTheme="minorHAnsi" w:cs="Times New Roman"/>
          <w:spacing w:val="31"/>
          <w:szCs w:val="24"/>
          <w:lang w:val="ru-RU"/>
        </w:rPr>
        <w:t xml:space="preserve"> </w:t>
      </w:r>
      <w:r w:rsidRPr="00825F12">
        <w:rPr>
          <w:rFonts w:eastAsiaTheme="minorHAnsi" w:cs="Times New Roman"/>
          <w:szCs w:val="24"/>
          <w:lang w:val="ru-RU"/>
        </w:rPr>
        <w:t>п</w:t>
      </w:r>
      <w:r w:rsidRPr="00825F12">
        <w:rPr>
          <w:rFonts w:eastAsiaTheme="minorHAnsi" w:cs="Times New Roman"/>
          <w:spacing w:val="-7"/>
          <w:szCs w:val="24"/>
          <w:lang w:val="ru-RU"/>
        </w:rPr>
        <w:t>о</w:t>
      </w:r>
      <w:r w:rsidRPr="00825F12">
        <w:rPr>
          <w:rFonts w:eastAsiaTheme="minorHAnsi" w:cs="Times New Roman"/>
          <w:szCs w:val="24"/>
          <w:lang w:val="ru-RU"/>
        </w:rPr>
        <w:t>др</w:t>
      </w:r>
      <w:r w:rsidRPr="00825F12">
        <w:rPr>
          <w:rFonts w:eastAsiaTheme="minorHAnsi" w:cs="Times New Roman"/>
          <w:spacing w:val="-11"/>
          <w:szCs w:val="24"/>
          <w:lang w:val="ru-RU"/>
        </w:rPr>
        <w:t>у</w:t>
      </w:r>
      <w:r w:rsidRPr="00825F12">
        <w:rPr>
          <w:rFonts w:eastAsiaTheme="minorHAnsi" w:cs="Times New Roman"/>
          <w:szCs w:val="24"/>
          <w:lang w:val="ru-RU"/>
        </w:rPr>
        <w:t>ч</w:t>
      </w:r>
      <w:r w:rsidRPr="00825F12">
        <w:rPr>
          <w:rFonts w:eastAsiaTheme="minorHAnsi" w:cs="Times New Roman"/>
          <w:spacing w:val="-4"/>
          <w:szCs w:val="24"/>
          <w:lang w:val="ru-RU"/>
        </w:rPr>
        <w:t>ј</w:t>
      </w:r>
      <w:r w:rsidRPr="00825F12">
        <w:rPr>
          <w:rFonts w:eastAsiaTheme="minorHAnsi" w:cs="Times New Roman"/>
          <w:szCs w:val="24"/>
          <w:lang w:val="ru-RU"/>
        </w:rPr>
        <w:t>е</w:t>
      </w:r>
      <w:r w:rsidRPr="00825F12">
        <w:rPr>
          <w:rFonts w:eastAsiaTheme="minorHAnsi" w:cs="Times New Roman"/>
          <w:spacing w:val="28"/>
          <w:szCs w:val="24"/>
          <w:lang w:val="ru-RU"/>
        </w:rPr>
        <w:t xml:space="preserve"> </w:t>
      </w:r>
      <w:r w:rsidRPr="00825F12">
        <w:rPr>
          <w:rFonts w:eastAsiaTheme="minorHAnsi" w:cs="Times New Roman"/>
          <w:szCs w:val="24"/>
          <w:lang w:val="ru-RU"/>
        </w:rPr>
        <w:t>Р</w:t>
      </w:r>
      <w:r w:rsidRPr="00825F12">
        <w:rPr>
          <w:rFonts w:eastAsiaTheme="minorHAnsi" w:cs="Times New Roman"/>
          <w:spacing w:val="-5"/>
          <w:szCs w:val="24"/>
          <w:lang w:val="ru-RU"/>
        </w:rPr>
        <w:t>е</w:t>
      </w:r>
      <w:r w:rsidRPr="00825F12">
        <w:rPr>
          <w:rFonts w:eastAsiaTheme="minorHAnsi" w:cs="Times New Roman"/>
          <w:szCs w:val="24"/>
          <w:lang w:val="ru-RU"/>
        </w:rPr>
        <w:t>п</w:t>
      </w:r>
      <w:r w:rsidRPr="00825F12">
        <w:rPr>
          <w:rFonts w:eastAsiaTheme="minorHAnsi" w:cs="Times New Roman"/>
          <w:spacing w:val="-12"/>
          <w:szCs w:val="24"/>
          <w:lang w:val="ru-RU"/>
        </w:rPr>
        <w:t>у</w:t>
      </w:r>
      <w:r w:rsidRPr="00825F12">
        <w:rPr>
          <w:rFonts w:eastAsiaTheme="minorHAnsi" w:cs="Times New Roman"/>
          <w:szCs w:val="24"/>
          <w:lang w:val="ru-RU"/>
        </w:rPr>
        <w:t>бл</w:t>
      </w:r>
      <w:r w:rsidRPr="00825F12">
        <w:rPr>
          <w:rFonts w:eastAsiaTheme="minorHAnsi" w:cs="Times New Roman"/>
          <w:spacing w:val="-4"/>
          <w:szCs w:val="24"/>
          <w:lang w:val="ru-RU"/>
        </w:rPr>
        <w:t>и</w:t>
      </w:r>
      <w:r w:rsidRPr="00825F12">
        <w:rPr>
          <w:rFonts w:eastAsiaTheme="minorHAnsi" w:cs="Times New Roman"/>
          <w:szCs w:val="24"/>
          <w:lang w:val="ru-RU"/>
        </w:rPr>
        <w:t>ке</w:t>
      </w:r>
      <w:r w:rsidRPr="00825F12">
        <w:rPr>
          <w:rFonts w:eastAsiaTheme="minorHAnsi" w:cs="Times New Roman"/>
          <w:spacing w:val="22"/>
          <w:szCs w:val="24"/>
          <w:lang w:val="ru-RU"/>
        </w:rPr>
        <w:t xml:space="preserve"> </w:t>
      </w:r>
      <w:r w:rsidRPr="00825F12">
        <w:rPr>
          <w:rFonts w:eastAsiaTheme="minorHAnsi" w:cs="Times New Roman"/>
          <w:szCs w:val="24"/>
          <w:lang w:val="ru-RU"/>
        </w:rPr>
        <w:t>Срб</w:t>
      </w:r>
      <w:r w:rsidRPr="00825F12">
        <w:rPr>
          <w:rFonts w:eastAsiaTheme="minorHAnsi" w:cs="Times New Roman"/>
          <w:spacing w:val="-4"/>
          <w:szCs w:val="24"/>
          <w:lang w:val="ru-RU"/>
        </w:rPr>
        <w:t>и</w:t>
      </w:r>
      <w:r w:rsidRPr="00825F12">
        <w:rPr>
          <w:rFonts w:eastAsiaTheme="minorHAnsi" w:cs="Times New Roman"/>
          <w:spacing w:val="-3"/>
          <w:szCs w:val="24"/>
          <w:lang w:val="ru-RU"/>
        </w:rPr>
        <w:t>је</w:t>
      </w:r>
      <w:r w:rsidRPr="00825F12">
        <w:rPr>
          <w:rFonts w:eastAsiaTheme="minorHAnsi" w:cs="Times New Roman"/>
          <w:szCs w:val="24"/>
          <w:lang w:val="ru-RU"/>
        </w:rPr>
        <w:t>,</w:t>
      </w:r>
      <w:r w:rsidRPr="00825F12">
        <w:rPr>
          <w:rFonts w:eastAsiaTheme="minorHAnsi" w:cs="Times New Roman"/>
          <w:spacing w:val="29"/>
          <w:szCs w:val="24"/>
          <w:lang w:val="ru-RU"/>
        </w:rPr>
        <w:t xml:space="preserve"> </w:t>
      </w:r>
      <w:r w:rsidRPr="00825F12">
        <w:rPr>
          <w:rFonts w:eastAsiaTheme="minorHAnsi" w:cs="Times New Roman"/>
          <w:spacing w:val="-5"/>
          <w:szCs w:val="24"/>
          <w:lang w:val="ru-RU"/>
        </w:rPr>
        <w:t>о</w:t>
      </w:r>
      <w:r w:rsidRPr="00825F12">
        <w:rPr>
          <w:rFonts w:eastAsiaTheme="minorHAnsi" w:cs="Times New Roman"/>
          <w:szCs w:val="24"/>
          <w:lang w:val="ru-RU"/>
        </w:rPr>
        <w:t>д</w:t>
      </w:r>
      <w:r w:rsidRPr="00825F12">
        <w:rPr>
          <w:rFonts w:eastAsiaTheme="minorHAnsi" w:cs="Times New Roman"/>
          <w:spacing w:val="-4"/>
          <w:szCs w:val="24"/>
          <w:lang w:val="ru-RU"/>
        </w:rPr>
        <w:t>н</w:t>
      </w:r>
      <w:r w:rsidRPr="00825F12">
        <w:rPr>
          <w:rFonts w:eastAsiaTheme="minorHAnsi" w:cs="Times New Roman"/>
          <w:spacing w:val="-5"/>
          <w:szCs w:val="24"/>
          <w:lang w:val="ru-RU"/>
        </w:rPr>
        <w:t>о</w:t>
      </w:r>
      <w:r w:rsidRPr="00825F12">
        <w:rPr>
          <w:rFonts w:eastAsiaTheme="minorHAnsi" w:cs="Times New Roman"/>
          <w:spacing w:val="-3"/>
          <w:szCs w:val="24"/>
          <w:lang w:val="ru-RU"/>
        </w:rPr>
        <w:t>с</w:t>
      </w:r>
      <w:r w:rsidRPr="00825F12">
        <w:rPr>
          <w:rFonts w:eastAsiaTheme="minorHAnsi" w:cs="Times New Roman"/>
          <w:szCs w:val="24"/>
          <w:lang w:val="ru-RU"/>
        </w:rPr>
        <w:t>но представља део</w:t>
      </w:r>
      <w:r w:rsidRPr="00825F12">
        <w:rPr>
          <w:rFonts w:eastAsiaTheme="minorHAnsi" w:cs="Times New Roman"/>
          <w:spacing w:val="20"/>
          <w:szCs w:val="24"/>
          <w:lang w:val="ru-RU"/>
        </w:rPr>
        <w:t xml:space="preserve"> </w:t>
      </w:r>
      <w:r w:rsidRPr="00825F12">
        <w:rPr>
          <w:rFonts w:eastAsiaTheme="minorHAnsi" w:cs="Times New Roman"/>
          <w:spacing w:val="-3"/>
          <w:szCs w:val="24"/>
          <w:lang w:val="ru-RU"/>
        </w:rPr>
        <w:t>је</w:t>
      </w:r>
      <w:r w:rsidRPr="00825F12">
        <w:rPr>
          <w:rFonts w:eastAsiaTheme="minorHAnsi" w:cs="Times New Roman"/>
          <w:szCs w:val="24"/>
          <w:lang w:val="ru-RU"/>
        </w:rPr>
        <w:t>д</w:t>
      </w:r>
      <w:r w:rsidRPr="00825F12">
        <w:rPr>
          <w:rFonts w:eastAsiaTheme="minorHAnsi" w:cs="Times New Roman"/>
          <w:spacing w:val="-4"/>
          <w:szCs w:val="24"/>
          <w:lang w:val="ru-RU"/>
        </w:rPr>
        <w:t>и</w:t>
      </w:r>
      <w:r w:rsidRPr="00825F12">
        <w:rPr>
          <w:rFonts w:eastAsiaTheme="minorHAnsi" w:cs="Times New Roman"/>
          <w:szCs w:val="24"/>
          <w:lang w:val="ru-RU"/>
        </w:rPr>
        <w:t>н</w:t>
      </w:r>
      <w:r w:rsidRPr="00825F12">
        <w:rPr>
          <w:rFonts w:eastAsiaTheme="minorHAnsi" w:cs="Times New Roman"/>
          <w:spacing w:val="-5"/>
          <w:szCs w:val="24"/>
          <w:lang w:val="ru-RU"/>
        </w:rPr>
        <w:t>с</w:t>
      </w:r>
      <w:r w:rsidRPr="00825F12">
        <w:rPr>
          <w:rFonts w:eastAsiaTheme="minorHAnsi" w:cs="Times New Roman"/>
          <w:szCs w:val="24"/>
          <w:lang w:val="ru-RU"/>
        </w:rPr>
        <w:t>тв</w:t>
      </w:r>
      <w:r w:rsidRPr="00825F12">
        <w:rPr>
          <w:rFonts w:eastAsiaTheme="minorHAnsi" w:cs="Times New Roman"/>
          <w:spacing w:val="-4"/>
          <w:szCs w:val="24"/>
          <w:lang w:val="ru-RU"/>
        </w:rPr>
        <w:t>е</w:t>
      </w:r>
      <w:r w:rsidRPr="00825F12">
        <w:rPr>
          <w:rFonts w:eastAsiaTheme="minorHAnsi" w:cs="Times New Roman"/>
          <w:szCs w:val="24"/>
          <w:lang w:val="ru-RU"/>
        </w:rPr>
        <w:t>не</w:t>
      </w:r>
      <w:r w:rsidRPr="00825F12">
        <w:rPr>
          <w:rFonts w:eastAsiaTheme="minorHAnsi" w:cs="Times New Roman"/>
          <w:spacing w:val="21"/>
          <w:szCs w:val="24"/>
          <w:lang w:val="ru-RU"/>
        </w:rPr>
        <w:t xml:space="preserve"> </w:t>
      </w:r>
      <w:r w:rsidRPr="00825F12">
        <w:rPr>
          <w:rFonts w:eastAsiaTheme="minorHAnsi" w:cs="Times New Roman"/>
          <w:szCs w:val="24"/>
          <w:lang w:val="ru-RU"/>
        </w:rPr>
        <w:t>ек</w:t>
      </w:r>
      <w:r w:rsidRPr="00825F12">
        <w:rPr>
          <w:rFonts w:eastAsiaTheme="minorHAnsi" w:cs="Times New Roman"/>
          <w:spacing w:val="-5"/>
          <w:szCs w:val="24"/>
          <w:lang w:val="ru-RU"/>
        </w:rPr>
        <w:t>о</w:t>
      </w:r>
      <w:r w:rsidRPr="00825F12">
        <w:rPr>
          <w:rFonts w:eastAsiaTheme="minorHAnsi" w:cs="Times New Roman"/>
          <w:szCs w:val="24"/>
          <w:lang w:val="ru-RU"/>
        </w:rPr>
        <w:t>л</w:t>
      </w:r>
      <w:r w:rsidRPr="00825F12">
        <w:rPr>
          <w:rFonts w:eastAsiaTheme="minorHAnsi" w:cs="Times New Roman"/>
          <w:spacing w:val="-5"/>
          <w:szCs w:val="24"/>
          <w:lang w:val="ru-RU"/>
        </w:rPr>
        <w:t>о</w:t>
      </w:r>
      <w:r w:rsidRPr="00825F12">
        <w:rPr>
          <w:rFonts w:eastAsiaTheme="minorHAnsi" w:cs="Times New Roman"/>
          <w:szCs w:val="24"/>
          <w:lang w:val="ru-RU"/>
        </w:rPr>
        <w:t>ш</w:t>
      </w:r>
      <w:r w:rsidRPr="00825F12">
        <w:rPr>
          <w:rFonts w:eastAsiaTheme="minorHAnsi" w:cs="Times New Roman"/>
          <w:spacing w:val="-4"/>
          <w:szCs w:val="24"/>
          <w:lang w:val="ru-RU"/>
        </w:rPr>
        <w:t>к</w:t>
      </w:r>
      <w:r w:rsidRPr="00825F12">
        <w:rPr>
          <w:rFonts w:eastAsiaTheme="minorHAnsi" w:cs="Times New Roman"/>
          <w:szCs w:val="24"/>
          <w:lang w:val="ru-RU"/>
        </w:rPr>
        <w:t>е</w:t>
      </w:r>
      <w:r w:rsidRPr="00825F12">
        <w:rPr>
          <w:rFonts w:eastAsiaTheme="minorHAnsi" w:cs="Times New Roman"/>
          <w:spacing w:val="24"/>
          <w:szCs w:val="24"/>
          <w:lang w:val="ru-RU"/>
        </w:rPr>
        <w:t xml:space="preserve"> </w:t>
      </w:r>
      <w:r w:rsidRPr="00825F12">
        <w:rPr>
          <w:rFonts w:eastAsiaTheme="minorHAnsi" w:cs="Times New Roman"/>
          <w:szCs w:val="24"/>
          <w:lang w:val="ru-RU"/>
        </w:rPr>
        <w:t>мреж</w:t>
      </w:r>
      <w:r w:rsidRPr="00825F12">
        <w:rPr>
          <w:rFonts w:eastAsiaTheme="minorHAnsi" w:cs="Times New Roman"/>
          <w:spacing w:val="-4"/>
          <w:szCs w:val="24"/>
          <w:lang w:val="ru-RU"/>
        </w:rPr>
        <w:t>е</w:t>
      </w:r>
      <w:r w:rsidRPr="00825F12">
        <w:rPr>
          <w:rFonts w:eastAsiaTheme="minorHAnsi" w:cs="Times New Roman"/>
          <w:szCs w:val="24"/>
          <w:lang w:val="ru-RU"/>
        </w:rPr>
        <w:t>,</w:t>
      </w:r>
      <w:r w:rsidRPr="00825F12">
        <w:rPr>
          <w:rFonts w:eastAsiaTheme="minorHAnsi" w:cs="Times New Roman"/>
          <w:spacing w:val="29"/>
          <w:szCs w:val="24"/>
          <w:lang w:val="ru-RU"/>
        </w:rPr>
        <w:t xml:space="preserve"> </w:t>
      </w:r>
      <w:r w:rsidRPr="00825F12">
        <w:rPr>
          <w:rFonts w:eastAsiaTheme="minorHAnsi" w:cs="Times New Roman"/>
          <w:szCs w:val="24"/>
          <w:lang w:val="ru-RU"/>
        </w:rPr>
        <w:t>к</w:t>
      </w:r>
      <w:r w:rsidRPr="00825F12">
        <w:rPr>
          <w:rFonts w:eastAsiaTheme="minorHAnsi" w:cs="Times New Roman"/>
          <w:spacing w:val="-7"/>
          <w:szCs w:val="24"/>
          <w:lang w:val="ru-RU"/>
        </w:rPr>
        <w:t>о</w:t>
      </w:r>
      <w:r w:rsidRPr="00825F12">
        <w:rPr>
          <w:rFonts w:eastAsiaTheme="minorHAnsi" w:cs="Times New Roman"/>
          <w:spacing w:val="-3"/>
          <w:szCs w:val="24"/>
          <w:lang w:val="ru-RU"/>
        </w:rPr>
        <w:t>ј</w:t>
      </w:r>
      <w:r w:rsidRPr="00825F12">
        <w:rPr>
          <w:rFonts w:eastAsiaTheme="minorHAnsi" w:cs="Times New Roman"/>
          <w:szCs w:val="24"/>
          <w:lang w:val="ru-RU"/>
        </w:rPr>
        <w:t>а</w:t>
      </w:r>
      <w:r w:rsidRPr="00825F12">
        <w:rPr>
          <w:rFonts w:eastAsiaTheme="minorHAnsi" w:cs="Times New Roman"/>
          <w:spacing w:val="28"/>
          <w:szCs w:val="24"/>
          <w:lang w:val="ru-RU"/>
        </w:rPr>
        <w:t xml:space="preserve"> </w:t>
      </w:r>
      <w:r w:rsidRPr="00825F12">
        <w:rPr>
          <w:rFonts w:eastAsiaTheme="minorHAnsi" w:cs="Times New Roman"/>
          <w:spacing w:val="-3"/>
          <w:szCs w:val="24"/>
          <w:lang w:val="ru-RU"/>
        </w:rPr>
        <w:t>ј</w:t>
      </w:r>
      <w:r w:rsidRPr="00825F12">
        <w:rPr>
          <w:rFonts w:eastAsiaTheme="minorHAnsi" w:cs="Times New Roman"/>
          <w:szCs w:val="24"/>
          <w:lang w:val="ru-RU"/>
        </w:rPr>
        <w:t>е д</w:t>
      </w:r>
      <w:r w:rsidRPr="00825F12">
        <w:rPr>
          <w:rFonts w:eastAsiaTheme="minorHAnsi" w:cs="Times New Roman"/>
          <w:spacing w:val="-5"/>
          <w:szCs w:val="24"/>
          <w:lang w:val="ru-RU"/>
        </w:rPr>
        <w:t>е</w:t>
      </w:r>
      <w:r w:rsidRPr="00825F12">
        <w:rPr>
          <w:rFonts w:eastAsiaTheme="minorHAnsi" w:cs="Times New Roman"/>
          <w:szCs w:val="24"/>
          <w:lang w:val="ru-RU"/>
        </w:rPr>
        <w:t>ф</w:t>
      </w:r>
      <w:r w:rsidRPr="00825F12">
        <w:rPr>
          <w:rFonts w:eastAsiaTheme="minorHAnsi" w:cs="Times New Roman"/>
          <w:spacing w:val="-3"/>
          <w:szCs w:val="24"/>
          <w:lang w:val="ru-RU"/>
        </w:rPr>
        <w:t>и</w:t>
      </w:r>
      <w:r w:rsidRPr="00825F12">
        <w:rPr>
          <w:rFonts w:eastAsiaTheme="minorHAnsi" w:cs="Times New Roman"/>
          <w:szCs w:val="24"/>
          <w:lang w:val="ru-RU"/>
        </w:rPr>
        <w:t>н</w:t>
      </w:r>
      <w:r w:rsidRPr="00825F12">
        <w:rPr>
          <w:rFonts w:eastAsiaTheme="minorHAnsi" w:cs="Times New Roman"/>
          <w:spacing w:val="-5"/>
          <w:szCs w:val="24"/>
          <w:lang w:val="ru-RU"/>
        </w:rPr>
        <w:t>и</w:t>
      </w:r>
      <w:r w:rsidRPr="00825F12">
        <w:rPr>
          <w:rFonts w:eastAsiaTheme="minorHAnsi" w:cs="Times New Roman"/>
          <w:spacing w:val="-3"/>
          <w:szCs w:val="24"/>
          <w:lang w:val="ru-RU"/>
        </w:rPr>
        <w:t>с</w:t>
      </w:r>
      <w:r w:rsidRPr="00825F12">
        <w:rPr>
          <w:rFonts w:eastAsiaTheme="minorHAnsi" w:cs="Times New Roman"/>
          <w:szCs w:val="24"/>
          <w:lang w:val="ru-RU"/>
        </w:rPr>
        <w:t>ана</w:t>
      </w:r>
      <w:r w:rsidRPr="00825F12">
        <w:rPr>
          <w:rFonts w:eastAsiaTheme="minorHAnsi" w:cs="Times New Roman"/>
          <w:spacing w:val="42"/>
          <w:szCs w:val="24"/>
          <w:lang w:val="ru-RU"/>
        </w:rPr>
        <w:t xml:space="preserve"> </w:t>
      </w:r>
      <w:r w:rsidRPr="00825F12">
        <w:rPr>
          <w:rFonts w:eastAsiaTheme="minorHAnsi" w:cs="Times New Roman"/>
          <w:szCs w:val="24"/>
          <w:lang w:val="ru-RU"/>
        </w:rPr>
        <w:t>Зак</w:t>
      </w:r>
      <w:r w:rsidRPr="00825F12">
        <w:rPr>
          <w:rFonts w:eastAsiaTheme="minorHAnsi" w:cs="Times New Roman"/>
          <w:spacing w:val="-5"/>
          <w:szCs w:val="24"/>
          <w:lang w:val="ru-RU"/>
        </w:rPr>
        <w:t>о</w:t>
      </w:r>
      <w:r w:rsidRPr="00825F12">
        <w:rPr>
          <w:rFonts w:eastAsiaTheme="minorHAnsi" w:cs="Times New Roman"/>
          <w:szCs w:val="24"/>
          <w:lang w:val="ru-RU"/>
        </w:rPr>
        <w:t>н</w:t>
      </w:r>
      <w:r w:rsidRPr="00825F12">
        <w:rPr>
          <w:rFonts w:eastAsiaTheme="minorHAnsi" w:cs="Times New Roman"/>
          <w:spacing w:val="-7"/>
          <w:szCs w:val="24"/>
          <w:lang w:val="ru-RU"/>
        </w:rPr>
        <w:t>о</w:t>
      </w:r>
      <w:r w:rsidRPr="00825F12">
        <w:rPr>
          <w:rFonts w:eastAsiaTheme="minorHAnsi" w:cs="Times New Roman"/>
          <w:szCs w:val="24"/>
          <w:lang w:val="ru-RU"/>
        </w:rPr>
        <w:t>м</w:t>
      </w:r>
      <w:r w:rsidRPr="00825F12">
        <w:rPr>
          <w:rFonts w:eastAsiaTheme="minorHAnsi" w:cs="Times New Roman"/>
          <w:spacing w:val="43"/>
          <w:szCs w:val="24"/>
          <w:lang w:val="ru-RU"/>
        </w:rPr>
        <w:t xml:space="preserve"> </w:t>
      </w:r>
      <w:r w:rsidRPr="00825F12">
        <w:rPr>
          <w:rFonts w:eastAsiaTheme="minorHAnsi" w:cs="Times New Roman"/>
          <w:szCs w:val="24"/>
          <w:lang w:val="ru-RU"/>
        </w:rPr>
        <w:t>о</w:t>
      </w:r>
      <w:r w:rsidRPr="00825F12">
        <w:rPr>
          <w:rFonts w:eastAsiaTheme="minorHAnsi" w:cs="Times New Roman"/>
          <w:spacing w:val="36"/>
          <w:szCs w:val="24"/>
          <w:lang w:val="ru-RU"/>
        </w:rPr>
        <w:t xml:space="preserve"> </w:t>
      </w:r>
      <w:r w:rsidRPr="00825F12">
        <w:rPr>
          <w:rFonts w:eastAsiaTheme="minorHAnsi" w:cs="Times New Roman"/>
          <w:szCs w:val="24"/>
          <w:lang w:val="ru-RU"/>
        </w:rPr>
        <w:t>з</w:t>
      </w:r>
      <w:r w:rsidRPr="00825F12">
        <w:rPr>
          <w:rFonts w:eastAsiaTheme="minorHAnsi" w:cs="Times New Roman"/>
          <w:spacing w:val="4"/>
          <w:szCs w:val="24"/>
          <w:lang w:val="ru-RU"/>
        </w:rPr>
        <w:t>а</w:t>
      </w:r>
      <w:r w:rsidRPr="00825F12">
        <w:rPr>
          <w:rFonts w:eastAsiaTheme="minorHAnsi" w:cs="Times New Roman"/>
          <w:szCs w:val="24"/>
          <w:lang w:val="ru-RU"/>
        </w:rPr>
        <w:t>ш</w:t>
      </w:r>
      <w:r w:rsidRPr="00825F12">
        <w:rPr>
          <w:rFonts w:eastAsiaTheme="minorHAnsi" w:cs="Times New Roman"/>
          <w:spacing w:val="-3"/>
          <w:szCs w:val="24"/>
          <w:lang w:val="ru-RU"/>
        </w:rPr>
        <w:t>т</w:t>
      </w:r>
      <w:r w:rsidRPr="00825F12">
        <w:rPr>
          <w:rFonts w:eastAsiaTheme="minorHAnsi" w:cs="Times New Roman"/>
          <w:szCs w:val="24"/>
          <w:lang w:val="ru-RU"/>
        </w:rPr>
        <w:t>и</w:t>
      </w:r>
      <w:r w:rsidRPr="00825F12">
        <w:rPr>
          <w:rFonts w:eastAsiaTheme="minorHAnsi" w:cs="Times New Roman"/>
          <w:spacing w:val="-4"/>
          <w:szCs w:val="24"/>
          <w:lang w:val="ru-RU"/>
        </w:rPr>
        <w:t>т</w:t>
      </w:r>
      <w:r w:rsidRPr="00825F12">
        <w:rPr>
          <w:rFonts w:eastAsiaTheme="minorHAnsi" w:cs="Times New Roman"/>
          <w:szCs w:val="24"/>
          <w:lang w:val="ru-RU"/>
        </w:rPr>
        <w:t>и</w:t>
      </w:r>
      <w:r w:rsidRPr="00825F12">
        <w:rPr>
          <w:rFonts w:eastAsiaTheme="minorHAnsi" w:cs="Times New Roman"/>
          <w:spacing w:val="39"/>
          <w:szCs w:val="24"/>
          <w:lang w:val="ru-RU"/>
        </w:rPr>
        <w:t xml:space="preserve"> </w:t>
      </w:r>
      <w:r w:rsidRPr="00825F12">
        <w:rPr>
          <w:rFonts w:eastAsiaTheme="minorHAnsi" w:cs="Times New Roman"/>
          <w:szCs w:val="24"/>
          <w:lang w:val="ru-RU"/>
        </w:rPr>
        <w:t>пр</w:t>
      </w:r>
      <w:r w:rsidRPr="00825F12">
        <w:rPr>
          <w:rFonts w:eastAsiaTheme="minorHAnsi" w:cs="Times New Roman"/>
          <w:spacing w:val="-5"/>
          <w:szCs w:val="24"/>
          <w:lang w:val="ru-RU"/>
        </w:rPr>
        <w:t>и</w:t>
      </w:r>
      <w:r w:rsidRPr="00825F12">
        <w:rPr>
          <w:rFonts w:eastAsiaTheme="minorHAnsi" w:cs="Times New Roman"/>
          <w:szCs w:val="24"/>
          <w:lang w:val="ru-RU"/>
        </w:rPr>
        <w:t>р</w:t>
      </w:r>
      <w:r w:rsidRPr="00825F12">
        <w:rPr>
          <w:rFonts w:eastAsiaTheme="minorHAnsi" w:cs="Times New Roman"/>
          <w:spacing w:val="-5"/>
          <w:szCs w:val="24"/>
          <w:lang w:val="ru-RU"/>
        </w:rPr>
        <w:t>о</w:t>
      </w:r>
      <w:r w:rsidRPr="00825F12">
        <w:rPr>
          <w:rFonts w:eastAsiaTheme="minorHAnsi" w:cs="Times New Roman"/>
          <w:szCs w:val="24"/>
          <w:lang w:val="ru-RU"/>
        </w:rPr>
        <w:t>де</w:t>
      </w:r>
      <w:r w:rsidRPr="00825F12">
        <w:rPr>
          <w:rFonts w:eastAsiaTheme="minorHAnsi" w:cs="Times New Roman"/>
          <w:spacing w:val="36"/>
          <w:szCs w:val="24"/>
          <w:lang w:val="ru-RU"/>
        </w:rPr>
        <w:t xml:space="preserve"> </w:t>
      </w:r>
      <w:r w:rsidRPr="00825F12">
        <w:rPr>
          <w:rFonts w:eastAsiaTheme="minorHAnsi" w:cs="Times New Roman"/>
          <w:szCs w:val="24"/>
          <w:lang w:val="ru-RU"/>
        </w:rPr>
        <w:t>(</w:t>
      </w:r>
      <w:r w:rsidRPr="00825F12">
        <w:rPr>
          <w:rFonts w:eastAsiaTheme="minorHAnsi" w:cs="Times New Roman"/>
          <w:spacing w:val="-3"/>
          <w:szCs w:val="24"/>
          <w:lang w:val="ru-RU"/>
        </w:rPr>
        <w:t>„</w:t>
      </w:r>
      <w:r w:rsidRPr="00825F12">
        <w:rPr>
          <w:rFonts w:eastAsiaTheme="minorHAnsi" w:cs="Times New Roman"/>
          <w:szCs w:val="24"/>
          <w:lang w:val="ru-RU"/>
        </w:rPr>
        <w:t>Сл</w:t>
      </w:r>
      <w:r w:rsidRPr="00825F12">
        <w:rPr>
          <w:rFonts w:eastAsiaTheme="minorHAnsi" w:cs="Times New Roman"/>
          <w:spacing w:val="-9"/>
          <w:szCs w:val="24"/>
          <w:lang w:val="ru-RU"/>
        </w:rPr>
        <w:t>у</w:t>
      </w:r>
      <w:r w:rsidRPr="00825F12">
        <w:rPr>
          <w:rFonts w:eastAsiaTheme="minorHAnsi" w:cs="Times New Roman"/>
          <w:szCs w:val="24"/>
          <w:lang w:val="ru-RU"/>
        </w:rPr>
        <w:t>жб</w:t>
      </w:r>
      <w:r w:rsidRPr="00825F12">
        <w:rPr>
          <w:rFonts w:eastAsiaTheme="minorHAnsi" w:cs="Times New Roman"/>
          <w:spacing w:val="-5"/>
          <w:szCs w:val="24"/>
          <w:lang w:val="ru-RU"/>
        </w:rPr>
        <w:t>е</w:t>
      </w:r>
      <w:r w:rsidRPr="00825F12">
        <w:rPr>
          <w:rFonts w:eastAsiaTheme="minorHAnsi" w:cs="Times New Roman"/>
          <w:szCs w:val="24"/>
          <w:lang w:val="ru-RU"/>
        </w:rPr>
        <w:t>ни</w:t>
      </w:r>
      <w:r w:rsidRPr="00825F12">
        <w:rPr>
          <w:rFonts w:eastAsiaTheme="minorHAnsi" w:cs="Times New Roman"/>
          <w:spacing w:val="37"/>
          <w:szCs w:val="24"/>
          <w:lang w:val="ru-RU"/>
        </w:rPr>
        <w:t xml:space="preserve"> </w:t>
      </w:r>
      <w:r w:rsidRPr="00825F12">
        <w:rPr>
          <w:rFonts w:eastAsiaTheme="minorHAnsi" w:cs="Times New Roman"/>
          <w:szCs w:val="24"/>
          <w:lang w:val="ru-RU"/>
        </w:rPr>
        <w:t>глас</w:t>
      </w:r>
      <w:r w:rsidRPr="00825F12">
        <w:rPr>
          <w:rFonts w:eastAsiaTheme="minorHAnsi" w:cs="Times New Roman"/>
          <w:spacing w:val="-5"/>
          <w:szCs w:val="24"/>
          <w:lang w:val="ru-RU"/>
        </w:rPr>
        <w:t>н</w:t>
      </w:r>
      <w:r w:rsidRPr="00825F12">
        <w:rPr>
          <w:rFonts w:eastAsiaTheme="minorHAnsi" w:cs="Times New Roman"/>
          <w:szCs w:val="24"/>
          <w:lang w:val="ru-RU"/>
        </w:rPr>
        <w:t>ик</w:t>
      </w:r>
      <w:r w:rsidRPr="00825F12">
        <w:rPr>
          <w:rFonts w:eastAsiaTheme="minorHAnsi" w:cs="Times New Roman"/>
          <w:spacing w:val="37"/>
          <w:szCs w:val="24"/>
          <w:lang w:val="ru-RU"/>
        </w:rPr>
        <w:t xml:space="preserve"> </w:t>
      </w:r>
      <w:r w:rsidRPr="00825F12">
        <w:rPr>
          <w:rFonts w:eastAsiaTheme="minorHAnsi" w:cs="Times New Roman"/>
          <w:szCs w:val="24"/>
          <w:lang w:val="ru-RU"/>
        </w:rPr>
        <w:t>РС</w:t>
      </w:r>
      <w:r w:rsidRPr="00825F12">
        <w:rPr>
          <w:rFonts w:eastAsiaTheme="minorHAnsi" w:cs="Times New Roman"/>
          <w:spacing w:val="-5"/>
          <w:szCs w:val="24"/>
          <w:lang w:val="ru-RU"/>
        </w:rPr>
        <w:t>“</w:t>
      </w:r>
      <w:r w:rsidRPr="00825F12">
        <w:rPr>
          <w:rFonts w:eastAsiaTheme="minorHAnsi" w:cs="Times New Roman"/>
          <w:szCs w:val="24"/>
          <w:lang w:val="ru-RU"/>
        </w:rPr>
        <w:t>,</w:t>
      </w:r>
      <w:r w:rsidRPr="00825F12">
        <w:rPr>
          <w:rFonts w:eastAsiaTheme="minorHAnsi" w:cs="Times New Roman"/>
          <w:spacing w:val="44"/>
          <w:szCs w:val="24"/>
          <w:lang w:val="ru-RU"/>
        </w:rPr>
        <w:t xml:space="preserve"> </w:t>
      </w:r>
      <w:r w:rsidRPr="00825F12">
        <w:rPr>
          <w:rFonts w:eastAsiaTheme="minorHAnsi" w:cs="Times New Roman"/>
          <w:szCs w:val="24"/>
          <w:lang w:val="ru-RU"/>
        </w:rPr>
        <w:t>бр.</w:t>
      </w:r>
      <w:r w:rsidRPr="00825F12">
        <w:rPr>
          <w:rFonts w:eastAsiaTheme="minorHAnsi" w:cs="Times New Roman"/>
          <w:spacing w:val="42"/>
          <w:szCs w:val="24"/>
          <w:lang w:val="ru-RU"/>
        </w:rPr>
        <w:t xml:space="preserve"> </w:t>
      </w:r>
      <w:r w:rsidRPr="00825F12">
        <w:rPr>
          <w:rFonts w:cs="Times New Roman"/>
          <w:szCs w:val="24"/>
          <w:lang w:val="pl-PL"/>
        </w:rPr>
        <w:t>36/09, 88/10 , 91/10-исправка и 14/16</w:t>
      </w:r>
      <w:r w:rsidRPr="00825F12">
        <w:rPr>
          <w:rFonts w:eastAsiaTheme="minorHAnsi" w:cs="Times New Roman"/>
          <w:szCs w:val="24"/>
          <w:lang w:val="ru-RU"/>
        </w:rPr>
        <w:t>)</w:t>
      </w:r>
      <w:r w:rsidRPr="00825F12">
        <w:rPr>
          <w:rFonts w:eastAsiaTheme="minorHAnsi" w:cs="Times New Roman"/>
          <w:spacing w:val="43"/>
          <w:szCs w:val="24"/>
          <w:lang w:val="ru-RU"/>
        </w:rPr>
        <w:t xml:space="preserve"> </w:t>
      </w:r>
      <w:r w:rsidRPr="00825F12">
        <w:rPr>
          <w:rFonts w:eastAsiaTheme="minorHAnsi" w:cs="Times New Roman"/>
          <w:szCs w:val="24"/>
          <w:lang w:val="ru-RU"/>
        </w:rPr>
        <w:t>и</w:t>
      </w:r>
      <w:r w:rsidRPr="00825F12">
        <w:rPr>
          <w:rFonts w:eastAsiaTheme="minorHAnsi" w:cs="Times New Roman"/>
          <w:spacing w:val="39"/>
          <w:szCs w:val="24"/>
          <w:lang w:val="ru-RU"/>
        </w:rPr>
        <w:t xml:space="preserve"> </w:t>
      </w:r>
      <w:r w:rsidRPr="00825F12">
        <w:rPr>
          <w:rFonts w:eastAsiaTheme="minorHAnsi" w:cs="Times New Roman"/>
          <w:szCs w:val="24"/>
          <w:lang w:val="ru-RU"/>
        </w:rPr>
        <w:t>Уре</w:t>
      </w:r>
      <w:r w:rsidRPr="00825F12">
        <w:rPr>
          <w:rFonts w:eastAsiaTheme="minorHAnsi" w:cs="Times New Roman"/>
          <w:spacing w:val="-4"/>
          <w:szCs w:val="24"/>
          <w:lang w:val="ru-RU"/>
        </w:rPr>
        <w:t>д</w:t>
      </w:r>
      <w:r w:rsidRPr="00825F12">
        <w:rPr>
          <w:rFonts w:eastAsiaTheme="minorHAnsi" w:cs="Times New Roman"/>
          <w:szCs w:val="24"/>
          <w:lang w:val="ru-RU"/>
        </w:rPr>
        <w:t>б</w:t>
      </w:r>
      <w:r w:rsidRPr="00825F12">
        <w:rPr>
          <w:rFonts w:eastAsiaTheme="minorHAnsi" w:cs="Times New Roman"/>
          <w:spacing w:val="-7"/>
          <w:szCs w:val="24"/>
          <w:lang w:val="ru-RU"/>
        </w:rPr>
        <w:t>о</w:t>
      </w:r>
      <w:r w:rsidRPr="00825F12">
        <w:rPr>
          <w:rFonts w:eastAsiaTheme="minorHAnsi" w:cs="Times New Roman"/>
          <w:szCs w:val="24"/>
          <w:lang w:val="ru-RU"/>
        </w:rPr>
        <w:t>м</w:t>
      </w:r>
      <w:r w:rsidRPr="00825F12">
        <w:rPr>
          <w:rFonts w:eastAsiaTheme="minorHAnsi" w:cs="Times New Roman"/>
          <w:spacing w:val="38"/>
          <w:szCs w:val="24"/>
          <w:lang w:val="ru-RU"/>
        </w:rPr>
        <w:t xml:space="preserve"> </w:t>
      </w:r>
      <w:r w:rsidRPr="00825F12">
        <w:rPr>
          <w:rFonts w:eastAsiaTheme="minorHAnsi" w:cs="Times New Roman"/>
          <w:szCs w:val="24"/>
          <w:lang w:val="ru-RU"/>
        </w:rPr>
        <w:t>о</w:t>
      </w:r>
      <w:r w:rsidRPr="00825F12">
        <w:rPr>
          <w:rFonts w:eastAsiaTheme="minorHAnsi" w:cs="Times New Roman"/>
          <w:spacing w:val="32"/>
          <w:szCs w:val="24"/>
          <w:lang w:val="ru-RU"/>
        </w:rPr>
        <w:t xml:space="preserve"> </w:t>
      </w:r>
      <w:r w:rsidRPr="00825F12">
        <w:rPr>
          <w:rFonts w:eastAsiaTheme="minorHAnsi" w:cs="Times New Roman"/>
          <w:spacing w:val="-3"/>
          <w:szCs w:val="24"/>
          <w:lang w:val="ru-RU"/>
        </w:rPr>
        <w:t>е</w:t>
      </w:r>
      <w:r w:rsidRPr="00825F12">
        <w:rPr>
          <w:rFonts w:eastAsiaTheme="minorHAnsi" w:cs="Times New Roman"/>
          <w:szCs w:val="24"/>
          <w:lang w:val="ru-RU"/>
        </w:rPr>
        <w:t>к</w:t>
      </w:r>
      <w:r w:rsidRPr="00825F12">
        <w:rPr>
          <w:rFonts w:eastAsiaTheme="minorHAnsi" w:cs="Times New Roman"/>
          <w:spacing w:val="-7"/>
          <w:szCs w:val="24"/>
          <w:lang w:val="ru-RU"/>
        </w:rPr>
        <w:t>о</w:t>
      </w:r>
      <w:r w:rsidRPr="00825F12">
        <w:rPr>
          <w:rFonts w:eastAsiaTheme="minorHAnsi" w:cs="Times New Roman"/>
          <w:szCs w:val="24"/>
          <w:lang w:val="ru-RU"/>
        </w:rPr>
        <w:t>л</w:t>
      </w:r>
      <w:r w:rsidRPr="00825F12">
        <w:rPr>
          <w:rFonts w:eastAsiaTheme="minorHAnsi" w:cs="Times New Roman"/>
          <w:spacing w:val="-5"/>
          <w:szCs w:val="24"/>
          <w:lang w:val="ru-RU"/>
        </w:rPr>
        <w:t>о</w:t>
      </w:r>
      <w:r w:rsidRPr="00825F12">
        <w:rPr>
          <w:rFonts w:eastAsiaTheme="minorHAnsi" w:cs="Times New Roman"/>
          <w:szCs w:val="24"/>
          <w:lang w:val="ru-RU"/>
        </w:rPr>
        <w:t>ш</w:t>
      </w:r>
      <w:r w:rsidRPr="00825F12">
        <w:rPr>
          <w:rFonts w:eastAsiaTheme="minorHAnsi" w:cs="Times New Roman"/>
          <w:spacing w:val="-4"/>
          <w:szCs w:val="24"/>
          <w:lang w:val="ru-RU"/>
        </w:rPr>
        <w:t>к</w:t>
      </w:r>
      <w:r w:rsidRPr="00825F12">
        <w:rPr>
          <w:rFonts w:eastAsiaTheme="minorHAnsi" w:cs="Times New Roman"/>
          <w:spacing w:val="-5"/>
          <w:szCs w:val="24"/>
          <w:lang w:val="ru-RU"/>
        </w:rPr>
        <w:t>о</w:t>
      </w:r>
      <w:r w:rsidRPr="00825F12">
        <w:rPr>
          <w:rFonts w:eastAsiaTheme="minorHAnsi" w:cs="Times New Roman"/>
          <w:szCs w:val="24"/>
          <w:lang w:val="ru-RU"/>
        </w:rPr>
        <w:t>ј</w:t>
      </w:r>
      <w:r w:rsidRPr="00825F12">
        <w:rPr>
          <w:rFonts w:eastAsiaTheme="minorHAnsi" w:cs="Times New Roman"/>
          <w:spacing w:val="33"/>
          <w:szCs w:val="24"/>
          <w:lang w:val="ru-RU"/>
        </w:rPr>
        <w:t xml:space="preserve"> </w:t>
      </w:r>
      <w:r w:rsidRPr="00825F12">
        <w:rPr>
          <w:rFonts w:eastAsiaTheme="minorHAnsi" w:cs="Times New Roman"/>
          <w:szCs w:val="24"/>
          <w:lang w:val="ru-RU"/>
        </w:rPr>
        <w:t>мрежи</w:t>
      </w:r>
      <w:r w:rsidRPr="00825F12">
        <w:rPr>
          <w:rFonts w:eastAsiaTheme="minorHAnsi" w:cs="Times New Roman"/>
          <w:spacing w:val="33"/>
          <w:szCs w:val="24"/>
          <w:lang w:val="ru-RU"/>
        </w:rPr>
        <w:t xml:space="preserve"> </w:t>
      </w:r>
      <w:r w:rsidRPr="00825F12">
        <w:rPr>
          <w:rFonts w:eastAsiaTheme="minorHAnsi" w:cs="Times New Roman"/>
          <w:szCs w:val="24"/>
          <w:lang w:val="ru-RU"/>
        </w:rPr>
        <w:t>(</w:t>
      </w:r>
      <w:r w:rsidRPr="00825F12">
        <w:rPr>
          <w:rFonts w:eastAsiaTheme="minorHAnsi" w:cs="Times New Roman"/>
          <w:spacing w:val="-3"/>
          <w:szCs w:val="24"/>
          <w:lang w:val="ru-RU"/>
        </w:rPr>
        <w:t>„</w:t>
      </w:r>
      <w:r w:rsidRPr="00825F12">
        <w:rPr>
          <w:rFonts w:eastAsiaTheme="minorHAnsi" w:cs="Times New Roman"/>
          <w:szCs w:val="24"/>
          <w:lang w:val="ru-RU"/>
        </w:rPr>
        <w:t>Сл</w:t>
      </w:r>
      <w:r w:rsidRPr="00825F12">
        <w:rPr>
          <w:rFonts w:eastAsiaTheme="minorHAnsi" w:cs="Times New Roman"/>
          <w:spacing w:val="-9"/>
          <w:szCs w:val="24"/>
          <w:lang w:val="ru-RU"/>
        </w:rPr>
        <w:t>у</w:t>
      </w:r>
      <w:r w:rsidRPr="00825F12">
        <w:rPr>
          <w:rFonts w:eastAsiaTheme="minorHAnsi" w:cs="Times New Roman"/>
          <w:szCs w:val="24"/>
          <w:lang w:val="ru-RU"/>
        </w:rPr>
        <w:t>жб</w:t>
      </w:r>
      <w:r w:rsidRPr="00825F12">
        <w:rPr>
          <w:rFonts w:eastAsiaTheme="minorHAnsi" w:cs="Times New Roman"/>
          <w:spacing w:val="-5"/>
          <w:szCs w:val="24"/>
          <w:lang w:val="ru-RU"/>
        </w:rPr>
        <w:t>е</w:t>
      </w:r>
      <w:r w:rsidRPr="00825F12">
        <w:rPr>
          <w:rFonts w:eastAsiaTheme="minorHAnsi" w:cs="Times New Roman"/>
          <w:szCs w:val="24"/>
          <w:lang w:val="ru-RU"/>
        </w:rPr>
        <w:t>ни</w:t>
      </w:r>
      <w:r w:rsidRPr="00825F12">
        <w:rPr>
          <w:rFonts w:eastAsiaTheme="minorHAnsi" w:cs="Times New Roman"/>
          <w:spacing w:val="32"/>
          <w:szCs w:val="24"/>
          <w:lang w:val="ru-RU"/>
        </w:rPr>
        <w:t xml:space="preserve"> </w:t>
      </w:r>
      <w:r w:rsidRPr="00825F12">
        <w:rPr>
          <w:rFonts w:eastAsiaTheme="minorHAnsi" w:cs="Times New Roman"/>
          <w:szCs w:val="24"/>
          <w:lang w:val="ru-RU"/>
        </w:rPr>
        <w:t>глас</w:t>
      </w:r>
      <w:r w:rsidRPr="00825F12">
        <w:rPr>
          <w:rFonts w:eastAsiaTheme="minorHAnsi" w:cs="Times New Roman"/>
          <w:spacing w:val="-5"/>
          <w:szCs w:val="24"/>
          <w:lang w:val="ru-RU"/>
        </w:rPr>
        <w:t>н</w:t>
      </w:r>
      <w:r w:rsidRPr="00825F12">
        <w:rPr>
          <w:rFonts w:eastAsiaTheme="minorHAnsi" w:cs="Times New Roman"/>
          <w:szCs w:val="24"/>
          <w:lang w:val="ru-RU"/>
        </w:rPr>
        <w:t>ик</w:t>
      </w:r>
      <w:r w:rsidRPr="00825F12">
        <w:rPr>
          <w:rFonts w:eastAsiaTheme="minorHAnsi" w:cs="Times New Roman"/>
          <w:spacing w:val="32"/>
          <w:szCs w:val="24"/>
          <w:lang w:val="ru-RU"/>
        </w:rPr>
        <w:t xml:space="preserve"> </w:t>
      </w:r>
      <w:r w:rsidRPr="00825F12">
        <w:rPr>
          <w:rFonts w:eastAsiaTheme="minorHAnsi" w:cs="Times New Roman"/>
          <w:szCs w:val="24"/>
          <w:lang w:val="ru-RU"/>
        </w:rPr>
        <w:t>РС</w:t>
      </w:r>
      <w:r w:rsidRPr="00825F12">
        <w:rPr>
          <w:rFonts w:eastAsiaTheme="minorHAnsi" w:cs="Times New Roman"/>
          <w:spacing w:val="-5"/>
          <w:szCs w:val="24"/>
          <w:lang w:val="ru-RU"/>
        </w:rPr>
        <w:t>“</w:t>
      </w:r>
      <w:r w:rsidRPr="00825F12">
        <w:rPr>
          <w:rFonts w:eastAsiaTheme="minorHAnsi" w:cs="Times New Roman"/>
          <w:szCs w:val="24"/>
          <w:lang w:val="ru-RU"/>
        </w:rPr>
        <w:t>,</w:t>
      </w:r>
      <w:r w:rsidRPr="00825F12">
        <w:rPr>
          <w:rFonts w:eastAsiaTheme="minorHAnsi" w:cs="Times New Roman"/>
          <w:spacing w:val="39"/>
          <w:szCs w:val="24"/>
          <w:lang w:val="ru-RU"/>
        </w:rPr>
        <w:t xml:space="preserve"> </w:t>
      </w:r>
      <w:r w:rsidRPr="00825F12">
        <w:rPr>
          <w:rFonts w:eastAsiaTheme="minorHAnsi" w:cs="Times New Roman"/>
          <w:szCs w:val="24"/>
          <w:lang w:val="ru-RU"/>
        </w:rPr>
        <w:t>бр. 102/2010),</w:t>
      </w:r>
      <w:r w:rsidRPr="00825F12">
        <w:rPr>
          <w:rFonts w:eastAsiaTheme="minorHAnsi" w:cs="Times New Roman"/>
          <w:spacing w:val="31"/>
          <w:szCs w:val="24"/>
          <w:lang w:val="ru-RU"/>
        </w:rPr>
        <w:t xml:space="preserve"> </w:t>
      </w:r>
      <w:r w:rsidRPr="00825F12">
        <w:rPr>
          <w:rFonts w:eastAsiaTheme="minorHAnsi" w:cs="Times New Roman"/>
          <w:szCs w:val="24"/>
          <w:lang w:val="ru-RU"/>
        </w:rPr>
        <w:t>а</w:t>
      </w:r>
      <w:r w:rsidRPr="00825F12">
        <w:rPr>
          <w:rFonts w:eastAsiaTheme="minorHAnsi" w:cs="Times New Roman"/>
          <w:spacing w:val="28"/>
          <w:szCs w:val="24"/>
          <w:lang w:val="ru-RU"/>
        </w:rPr>
        <w:t xml:space="preserve"> </w:t>
      </w:r>
      <w:r w:rsidRPr="00825F12">
        <w:rPr>
          <w:rFonts w:eastAsiaTheme="minorHAnsi" w:cs="Times New Roman"/>
          <w:szCs w:val="24"/>
          <w:lang w:val="ru-RU"/>
        </w:rPr>
        <w:t>пр</w:t>
      </w:r>
      <w:r w:rsidRPr="00825F12">
        <w:rPr>
          <w:rFonts w:eastAsiaTheme="minorHAnsi" w:cs="Times New Roman"/>
          <w:spacing w:val="-5"/>
          <w:szCs w:val="24"/>
          <w:lang w:val="ru-RU"/>
        </w:rPr>
        <w:t>е</w:t>
      </w:r>
      <w:r w:rsidRPr="00825F12">
        <w:rPr>
          <w:rFonts w:eastAsiaTheme="minorHAnsi" w:cs="Times New Roman"/>
          <w:szCs w:val="24"/>
          <w:lang w:val="ru-RU"/>
        </w:rPr>
        <w:t>д</w:t>
      </w:r>
      <w:r w:rsidRPr="00825F12">
        <w:rPr>
          <w:rFonts w:eastAsiaTheme="minorHAnsi" w:cs="Times New Roman"/>
          <w:spacing w:val="-5"/>
          <w:szCs w:val="24"/>
          <w:lang w:val="ru-RU"/>
        </w:rPr>
        <w:t>с</w:t>
      </w:r>
      <w:r w:rsidRPr="00825F12">
        <w:rPr>
          <w:rFonts w:eastAsiaTheme="minorHAnsi" w:cs="Times New Roman"/>
          <w:szCs w:val="24"/>
          <w:lang w:val="ru-RU"/>
        </w:rPr>
        <w:t>тав</w:t>
      </w:r>
      <w:r w:rsidRPr="00825F12">
        <w:rPr>
          <w:rFonts w:eastAsiaTheme="minorHAnsi" w:cs="Times New Roman"/>
          <w:spacing w:val="3"/>
          <w:szCs w:val="24"/>
          <w:lang w:val="ru-RU"/>
        </w:rPr>
        <w:t>љ</w:t>
      </w:r>
      <w:r w:rsidRPr="00825F12">
        <w:rPr>
          <w:rFonts w:eastAsiaTheme="minorHAnsi" w:cs="Times New Roman"/>
          <w:szCs w:val="24"/>
          <w:lang w:val="ru-RU"/>
        </w:rPr>
        <w:t>а</w:t>
      </w:r>
      <w:r w:rsidRPr="00825F12">
        <w:rPr>
          <w:rFonts w:eastAsiaTheme="minorHAnsi" w:cs="Times New Roman"/>
          <w:spacing w:val="24"/>
          <w:szCs w:val="24"/>
          <w:lang w:val="ru-RU"/>
        </w:rPr>
        <w:t xml:space="preserve"> </w:t>
      </w:r>
      <w:r w:rsidRPr="00825F12">
        <w:rPr>
          <w:rFonts w:eastAsiaTheme="minorHAnsi" w:cs="Times New Roman"/>
          <w:spacing w:val="-3"/>
          <w:szCs w:val="24"/>
          <w:lang w:val="ru-RU"/>
        </w:rPr>
        <w:t>с</w:t>
      </w:r>
      <w:r w:rsidRPr="00825F12">
        <w:rPr>
          <w:rFonts w:eastAsiaTheme="minorHAnsi" w:cs="Times New Roman"/>
          <w:szCs w:val="24"/>
          <w:lang w:val="ru-RU"/>
        </w:rPr>
        <w:t>к</w:t>
      </w:r>
      <w:r w:rsidRPr="00825F12">
        <w:rPr>
          <w:rFonts w:eastAsiaTheme="minorHAnsi" w:cs="Times New Roman"/>
          <w:spacing w:val="-12"/>
          <w:szCs w:val="24"/>
          <w:lang w:val="ru-RU"/>
        </w:rPr>
        <w:t>у</w:t>
      </w:r>
      <w:r w:rsidRPr="00825F12">
        <w:rPr>
          <w:rFonts w:eastAsiaTheme="minorHAnsi" w:cs="Times New Roman"/>
          <w:szCs w:val="24"/>
          <w:lang w:val="ru-RU"/>
        </w:rPr>
        <w:t>п</w:t>
      </w:r>
      <w:r w:rsidRPr="00825F12">
        <w:rPr>
          <w:rFonts w:eastAsiaTheme="minorHAnsi" w:cs="Times New Roman"/>
          <w:spacing w:val="20"/>
          <w:szCs w:val="24"/>
          <w:lang w:val="ru-RU"/>
        </w:rPr>
        <w:t xml:space="preserve"> </w:t>
      </w:r>
      <w:r w:rsidRPr="00825F12">
        <w:rPr>
          <w:rFonts w:eastAsiaTheme="minorHAnsi" w:cs="Times New Roman"/>
          <w:szCs w:val="24"/>
          <w:lang w:val="ru-RU"/>
        </w:rPr>
        <w:t>ф</w:t>
      </w:r>
      <w:r w:rsidRPr="00825F12">
        <w:rPr>
          <w:rFonts w:eastAsiaTheme="minorHAnsi" w:cs="Times New Roman"/>
          <w:spacing w:val="-11"/>
          <w:szCs w:val="24"/>
          <w:lang w:val="ru-RU"/>
        </w:rPr>
        <w:t>у</w:t>
      </w:r>
      <w:r w:rsidRPr="00825F12">
        <w:rPr>
          <w:rFonts w:eastAsiaTheme="minorHAnsi" w:cs="Times New Roman"/>
          <w:szCs w:val="24"/>
          <w:lang w:val="ru-RU"/>
        </w:rPr>
        <w:t>н</w:t>
      </w:r>
      <w:r w:rsidRPr="00825F12">
        <w:rPr>
          <w:rFonts w:eastAsiaTheme="minorHAnsi" w:cs="Times New Roman"/>
          <w:spacing w:val="-4"/>
          <w:szCs w:val="24"/>
          <w:lang w:val="ru-RU"/>
        </w:rPr>
        <w:t>к</w:t>
      </w:r>
      <w:r w:rsidRPr="00825F12">
        <w:rPr>
          <w:rFonts w:eastAsiaTheme="minorHAnsi" w:cs="Times New Roman"/>
          <w:szCs w:val="24"/>
          <w:lang w:val="ru-RU"/>
        </w:rPr>
        <w:t>ц</w:t>
      </w:r>
      <w:r w:rsidRPr="00825F12">
        <w:rPr>
          <w:rFonts w:eastAsiaTheme="minorHAnsi" w:cs="Times New Roman"/>
          <w:spacing w:val="-5"/>
          <w:szCs w:val="24"/>
          <w:lang w:val="ru-RU"/>
        </w:rPr>
        <w:t>ио</w:t>
      </w:r>
      <w:r w:rsidRPr="00825F12">
        <w:rPr>
          <w:rFonts w:eastAsiaTheme="minorHAnsi" w:cs="Times New Roman"/>
          <w:szCs w:val="24"/>
          <w:lang w:val="ru-RU"/>
        </w:rPr>
        <w:t>нал</w:t>
      </w:r>
      <w:r w:rsidRPr="00825F12">
        <w:rPr>
          <w:rFonts w:eastAsiaTheme="minorHAnsi" w:cs="Times New Roman"/>
          <w:spacing w:val="-3"/>
          <w:szCs w:val="24"/>
          <w:lang w:val="ru-RU"/>
        </w:rPr>
        <w:t>н</w:t>
      </w:r>
      <w:r w:rsidRPr="00825F12">
        <w:rPr>
          <w:rFonts w:eastAsiaTheme="minorHAnsi" w:cs="Times New Roman"/>
          <w:szCs w:val="24"/>
          <w:lang w:val="ru-RU"/>
        </w:rPr>
        <w:t>о</w:t>
      </w:r>
      <w:r w:rsidRPr="00825F12">
        <w:rPr>
          <w:rFonts w:eastAsiaTheme="minorHAnsi" w:cs="Times New Roman"/>
          <w:spacing w:val="17"/>
          <w:szCs w:val="24"/>
          <w:lang w:val="ru-RU"/>
        </w:rPr>
        <w:t xml:space="preserve"> </w:t>
      </w:r>
      <w:r w:rsidRPr="00825F12">
        <w:rPr>
          <w:rFonts w:eastAsiaTheme="minorHAnsi" w:cs="Times New Roman"/>
          <w:szCs w:val="24"/>
          <w:lang w:val="ru-RU"/>
        </w:rPr>
        <w:t>п</w:t>
      </w:r>
      <w:r w:rsidRPr="00825F12">
        <w:rPr>
          <w:rFonts w:eastAsiaTheme="minorHAnsi" w:cs="Times New Roman"/>
          <w:spacing w:val="-7"/>
          <w:szCs w:val="24"/>
          <w:lang w:val="ru-RU"/>
        </w:rPr>
        <w:t>о</w:t>
      </w:r>
      <w:r w:rsidRPr="00825F12">
        <w:rPr>
          <w:rFonts w:eastAsiaTheme="minorHAnsi" w:cs="Times New Roman"/>
          <w:szCs w:val="24"/>
          <w:lang w:val="ru-RU"/>
        </w:rPr>
        <w:t>везан</w:t>
      </w:r>
      <w:r w:rsidRPr="00825F12">
        <w:rPr>
          <w:rFonts w:eastAsiaTheme="minorHAnsi" w:cs="Times New Roman"/>
          <w:spacing w:val="-3"/>
          <w:szCs w:val="24"/>
          <w:lang w:val="ru-RU"/>
        </w:rPr>
        <w:t>и</w:t>
      </w:r>
      <w:r w:rsidRPr="00825F12">
        <w:rPr>
          <w:rFonts w:eastAsiaTheme="minorHAnsi" w:cs="Times New Roman"/>
          <w:szCs w:val="24"/>
          <w:lang w:val="ru-RU"/>
        </w:rPr>
        <w:t>х</w:t>
      </w:r>
      <w:r w:rsidRPr="00825F12">
        <w:rPr>
          <w:rFonts w:eastAsiaTheme="minorHAnsi" w:cs="Times New Roman"/>
          <w:spacing w:val="22"/>
          <w:szCs w:val="24"/>
          <w:lang w:val="ru-RU"/>
        </w:rPr>
        <w:t xml:space="preserve"> </w:t>
      </w:r>
      <w:r w:rsidRPr="00825F12">
        <w:rPr>
          <w:rFonts w:eastAsiaTheme="minorHAnsi" w:cs="Times New Roman"/>
          <w:szCs w:val="24"/>
          <w:lang w:val="ru-RU"/>
        </w:rPr>
        <w:t>или</w:t>
      </w:r>
      <w:r w:rsidRPr="00825F12">
        <w:rPr>
          <w:rFonts w:eastAsiaTheme="minorHAnsi" w:cs="Times New Roman"/>
          <w:spacing w:val="18"/>
          <w:szCs w:val="24"/>
          <w:lang w:val="ru-RU"/>
        </w:rPr>
        <w:t xml:space="preserve"> </w:t>
      </w:r>
      <w:r w:rsidRPr="00825F12">
        <w:rPr>
          <w:rFonts w:eastAsiaTheme="minorHAnsi" w:cs="Times New Roman"/>
          <w:szCs w:val="24"/>
          <w:lang w:val="ru-RU"/>
        </w:rPr>
        <w:t>пр</w:t>
      </w:r>
      <w:r w:rsidRPr="00825F12">
        <w:rPr>
          <w:rFonts w:eastAsiaTheme="minorHAnsi" w:cs="Times New Roman"/>
          <w:spacing w:val="-7"/>
          <w:szCs w:val="24"/>
          <w:lang w:val="ru-RU"/>
        </w:rPr>
        <w:t>о</w:t>
      </w:r>
      <w:r w:rsidRPr="00825F12">
        <w:rPr>
          <w:rFonts w:eastAsiaTheme="minorHAnsi" w:cs="Times New Roman"/>
          <w:spacing w:val="-3"/>
          <w:szCs w:val="24"/>
          <w:lang w:val="ru-RU"/>
        </w:rPr>
        <w:t>с</w:t>
      </w:r>
      <w:r w:rsidRPr="00825F12">
        <w:rPr>
          <w:rFonts w:eastAsiaTheme="minorHAnsi" w:cs="Times New Roman"/>
          <w:szCs w:val="24"/>
          <w:lang w:val="ru-RU"/>
        </w:rPr>
        <w:t>т</w:t>
      </w:r>
      <w:r w:rsidRPr="00825F12">
        <w:rPr>
          <w:rFonts w:eastAsiaTheme="minorHAnsi" w:cs="Times New Roman"/>
          <w:spacing w:val="-6"/>
          <w:szCs w:val="24"/>
          <w:lang w:val="ru-RU"/>
        </w:rPr>
        <w:t>о</w:t>
      </w:r>
      <w:r w:rsidRPr="00825F12">
        <w:rPr>
          <w:rFonts w:eastAsiaTheme="minorHAnsi" w:cs="Times New Roman"/>
          <w:szCs w:val="24"/>
          <w:lang w:val="ru-RU"/>
        </w:rPr>
        <w:t>рно</w:t>
      </w:r>
      <w:r w:rsidRPr="00825F12">
        <w:rPr>
          <w:rFonts w:eastAsiaTheme="minorHAnsi" w:cs="Times New Roman"/>
          <w:spacing w:val="15"/>
          <w:szCs w:val="24"/>
          <w:lang w:val="ru-RU"/>
        </w:rPr>
        <w:t xml:space="preserve"> </w:t>
      </w:r>
      <w:r w:rsidRPr="00825F12">
        <w:rPr>
          <w:rFonts w:eastAsiaTheme="minorHAnsi" w:cs="Times New Roman"/>
          <w:szCs w:val="24"/>
          <w:lang w:val="ru-RU"/>
        </w:rPr>
        <w:t>бл</w:t>
      </w:r>
      <w:r w:rsidRPr="00825F12">
        <w:rPr>
          <w:rFonts w:eastAsiaTheme="minorHAnsi" w:cs="Times New Roman"/>
          <w:spacing w:val="-4"/>
          <w:szCs w:val="24"/>
          <w:lang w:val="ru-RU"/>
        </w:rPr>
        <w:t>и</w:t>
      </w:r>
      <w:r w:rsidRPr="00825F12">
        <w:rPr>
          <w:rFonts w:eastAsiaTheme="minorHAnsi" w:cs="Times New Roman"/>
          <w:spacing w:val="-3"/>
          <w:szCs w:val="24"/>
          <w:lang w:val="ru-RU"/>
        </w:rPr>
        <w:t>с</w:t>
      </w:r>
      <w:r w:rsidRPr="00825F12">
        <w:rPr>
          <w:rFonts w:eastAsiaTheme="minorHAnsi" w:cs="Times New Roman"/>
          <w:szCs w:val="24"/>
          <w:lang w:val="ru-RU"/>
        </w:rPr>
        <w:t>к</w:t>
      </w:r>
      <w:r w:rsidRPr="00825F12">
        <w:rPr>
          <w:rFonts w:eastAsiaTheme="minorHAnsi" w:cs="Times New Roman"/>
          <w:spacing w:val="-4"/>
          <w:szCs w:val="24"/>
          <w:lang w:val="ru-RU"/>
        </w:rPr>
        <w:t>и</w:t>
      </w:r>
      <w:r w:rsidRPr="00825F12">
        <w:rPr>
          <w:rFonts w:eastAsiaTheme="minorHAnsi" w:cs="Times New Roman"/>
          <w:szCs w:val="24"/>
          <w:lang w:val="ru-RU"/>
        </w:rPr>
        <w:t>х</w:t>
      </w:r>
      <w:r w:rsidRPr="00825F12">
        <w:rPr>
          <w:rFonts w:eastAsiaTheme="minorHAnsi" w:cs="Times New Roman"/>
          <w:spacing w:val="22"/>
          <w:szCs w:val="24"/>
          <w:lang w:val="ru-RU"/>
        </w:rPr>
        <w:t xml:space="preserve"> </w:t>
      </w:r>
      <w:r w:rsidRPr="00825F12">
        <w:rPr>
          <w:rFonts w:eastAsiaTheme="minorHAnsi" w:cs="Times New Roman"/>
          <w:spacing w:val="-3"/>
          <w:szCs w:val="24"/>
          <w:lang w:val="ru-RU"/>
        </w:rPr>
        <w:t>е</w:t>
      </w:r>
      <w:r w:rsidRPr="00825F12">
        <w:rPr>
          <w:rFonts w:eastAsiaTheme="minorHAnsi" w:cs="Times New Roman"/>
          <w:szCs w:val="24"/>
          <w:lang w:val="ru-RU"/>
        </w:rPr>
        <w:t>к</w:t>
      </w:r>
      <w:r w:rsidRPr="00825F12">
        <w:rPr>
          <w:rFonts w:eastAsiaTheme="minorHAnsi" w:cs="Times New Roman"/>
          <w:spacing w:val="-7"/>
          <w:szCs w:val="24"/>
          <w:lang w:val="ru-RU"/>
        </w:rPr>
        <w:t>о</w:t>
      </w:r>
      <w:r w:rsidRPr="00825F12">
        <w:rPr>
          <w:rFonts w:eastAsiaTheme="minorHAnsi" w:cs="Times New Roman"/>
          <w:szCs w:val="24"/>
          <w:lang w:val="ru-RU"/>
        </w:rPr>
        <w:t>л</w:t>
      </w:r>
      <w:r w:rsidRPr="00825F12">
        <w:rPr>
          <w:rFonts w:eastAsiaTheme="minorHAnsi" w:cs="Times New Roman"/>
          <w:spacing w:val="-5"/>
          <w:szCs w:val="24"/>
          <w:lang w:val="ru-RU"/>
        </w:rPr>
        <w:t>о</w:t>
      </w:r>
      <w:r w:rsidRPr="00825F12">
        <w:rPr>
          <w:rFonts w:eastAsiaTheme="minorHAnsi" w:cs="Times New Roman"/>
          <w:szCs w:val="24"/>
          <w:lang w:val="ru-RU"/>
        </w:rPr>
        <w:t>ш</w:t>
      </w:r>
      <w:r w:rsidRPr="00825F12">
        <w:rPr>
          <w:rFonts w:eastAsiaTheme="minorHAnsi" w:cs="Times New Roman"/>
          <w:spacing w:val="-4"/>
          <w:szCs w:val="24"/>
          <w:lang w:val="ru-RU"/>
        </w:rPr>
        <w:t>к</w:t>
      </w:r>
      <w:r w:rsidRPr="00825F12">
        <w:rPr>
          <w:rFonts w:eastAsiaTheme="minorHAnsi" w:cs="Times New Roman"/>
          <w:szCs w:val="24"/>
          <w:lang w:val="ru-RU"/>
        </w:rPr>
        <w:t>и</w:t>
      </w:r>
      <w:r w:rsidRPr="00825F12">
        <w:rPr>
          <w:rFonts w:eastAsiaTheme="minorHAnsi" w:cs="Times New Roman"/>
          <w:spacing w:val="20"/>
          <w:szCs w:val="24"/>
          <w:lang w:val="ru-RU"/>
        </w:rPr>
        <w:t xml:space="preserve"> </w:t>
      </w:r>
      <w:r w:rsidRPr="00825F12">
        <w:rPr>
          <w:rFonts w:eastAsiaTheme="minorHAnsi" w:cs="Times New Roman"/>
          <w:szCs w:val="24"/>
          <w:lang w:val="ru-RU"/>
        </w:rPr>
        <w:t>знач</w:t>
      </w:r>
      <w:r w:rsidRPr="00825F12">
        <w:rPr>
          <w:rFonts w:eastAsiaTheme="minorHAnsi" w:cs="Times New Roman"/>
          <w:spacing w:val="2"/>
          <w:szCs w:val="24"/>
          <w:lang w:val="ru-RU"/>
        </w:rPr>
        <w:t>а</w:t>
      </w:r>
      <w:r w:rsidRPr="00825F12">
        <w:rPr>
          <w:rFonts w:eastAsiaTheme="minorHAnsi" w:cs="Times New Roman"/>
          <w:spacing w:val="-3"/>
          <w:szCs w:val="24"/>
          <w:lang w:val="ru-RU"/>
        </w:rPr>
        <w:t>ј</w:t>
      </w:r>
      <w:r w:rsidRPr="00825F12">
        <w:rPr>
          <w:rFonts w:eastAsiaTheme="minorHAnsi" w:cs="Times New Roman"/>
          <w:szCs w:val="24"/>
          <w:lang w:val="ru-RU"/>
        </w:rPr>
        <w:t>н</w:t>
      </w:r>
      <w:r w:rsidRPr="00825F12">
        <w:rPr>
          <w:rFonts w:eastAsiaTheme="minorHAnsi" w:cs="Times New Roman"/>
          <w:spacing w:val="-5"/>
          <w:szCs w:val="24"/>
          <w:lang w:val="ru-RU"/>
        </w:rPr>
        <w:t>и</w:t>
      </w:r>
      <w:r w:rsidRPr="00825F12">
        <w:rPr>
          <w:rFonts w:eastAsiaTheme="minorHAnsi" w:cs="Times New Roman"/>
          <w:szCs w:val="24"/>
          <w:lang w:val="ru-RU"/>
        </w:rPr>
        <w:t>х</w:t>
      </w:r>
      <w:r w:rsidRPr="00825F12">
        <w:rPr>
          <w:rFonts w:eastAsiaTheme="minorHAnsi" w:cs="Times New Roman"/>
          <w:spacing w:val="22"/>
          <w:szCs w:val="24"/>
          <w:lang w:val="ru-RU"/>
        </w:rPr>
        <w:t xml:space="preserve"> </w:t>
      </w:r>
      <w:r w:rsidRPr="00825F12">
        <w:rPr>
          <w:rFonts w:eastAsiaTheme="minorHAnsi" w:cs="Times New Roman"/>
          <w:szCs w:val="24"/>
          <w:lang w:val="ru-RU"/>
        </w:rPr>
        <w:t>п</w:t>
      </w:r>
      <w:r w:rsidRPr="00825F12">
        <w:rPr>
          <w:rFonts w:eastAsiaTheme="minorHAnsi" w:cs="Times New Roman"/>
          <w:spacing w:val="-7"/>
          <w:szCs w:val="24"/>
          <w:lang w:val="ru-RU"/>
        </w:rPr>
        <w:t>о</w:t>
      </w:r>
      <w:r w:rsidRPr="00825F12">
        <w:rPr>
          <w:rFonts w:eastAsiaTheme="minorHAnsi" w:cs="Times New Roman"/>
          <w:szCs w:val="24"/>
          <w:lang w:val="ru-RU"/>
        </w:rPr>
        <w:t>др</w:t>
      </w:r>
      <w:r w:rsidRPr="00825F12">
        <w:rPr>
          <w:rFonts w:eastAsiaTheme="minorHAnsi" w:cs="Times New Roman"/>
          <w:spacing w:val="-11"/>
          <w:szCs w:val="24"/>
          <w:lang w:val="ru-RU"/>
        </w:rPr>
        <w:t>у</w:t>
      </w:r>
      <w:r w:rsidRPr="00825F12">
        <w:rPr>
          <w:rFonts w:eastAsiaTheme="minorHAnsi" w:cs="Times New Roman"/>
          <w:szCs w:val="24"/>
          <w:lang w:val="ru-RU"/>
        </w:rPr>
        <w:t>ч</w:t>
      </w:r>
      <w:r w:rsidRPr="00825F12">
        <w:rPr>
          <w:rFonts w:eastAsiaTheme="minorHAnsi" w:cs="Times New Roman"/>
          <w:spacing w:val="-4"/>
          <w:szCs w:val="24"/>
          <w:lang w:val="ru-RU"/>
        </w:rPr>
        <w:t>ј</w:t>
      </w:r>
      <w:r w:rsidRPr="00825F12">
        <w:rPr>
          <w:rFonts w:eastAsiaTheme="minorHAnsi" w:cs="Times New Roman"/>
          <w:szCs w:val="24"/>
          <w:lang w:val="ru-RU"/>
        </w:rPr>
        <w:t>а</w:t>
      </w:r>
      <w:r w:rsidRPr="00825F12">
        <w:rPr>
          <w:rFonts w:eastAsiaTheme="minorHAnsi" w:cs="Times New Roman"/>
          <w:spacing w:val="24"/>
          <w:szCs w:val="24"/>
          <w:lang w:val="ru-RU"/>
        </w:rPr>
        <w:t xml:space="preserve"> </w:t>
      </w:r>
      <w:r w:rsidRPr="00825F12">
        <w:rPr>
          <w:rFonts w:eastAsiaTheme="minorHAnsi" w:cs="Times New Roman"/>
          <w:szCs w:val="24"/>
          <w:lang w:val="ru-RU"/>
        </w:rPr>
        <w:t>к</w:t>
      </w:r>
      <w:r w:rsidRPr="00825F12">
        <w:rPr>
          <w:rFonts w:eastAsiaTheme="minorHAnsi" w:cs="Times New Roman"/>
          <w:spacing w:val="-7"/>
          <w:szCs w:val="24"/>
          <w:lang w:val="ru-RU"/>
        </w:rPr>
        <w:t>о</w:t>
      </w:r>
      <w:r w:rsidRPr="00825F12">
        <w:rPr>
          <w:rFonts w:eastAsiaTheme="minorHAnsi" w:cs="Times New Roman"/>
          <w:spacing w:val="-3"/>
          <w:szCs w:val="24"/>
          <w:lang w:val="ru-RU"/>
        </w:rPr>
        <w:t>ј</w:t>
      </w:r>
      <w:r w:rsidRPr="00825F12">
        <w:rPr>
          <w:rFonts w:eastAsiaTheme="minorHAnsi" w:cs="Times New Roman"/>
          <w:szCs w:val="24"/>
          <w:lang w:val="ru-RU"/>
        </w:rPr>
        <w:t>у</w:t>
      </w:r>
      <w:r w:rsidRPr="00825F12">
        <w:rPr>
          <w:rFonts w:eastAsiaTheme="minorHAnsi" w:cs="Times New Roman"/>
          <w:spacing w:val="12"/>
          <w:szCs w:val="24"/>
          <w:lang w:val="ru-RU"/>
        </w:rPr>
        <w:t xml:space="preserve"> </w:t>
      </w:r>
      <w:r w:rsidRPr="00825F12">
        <w:rPr>
          <w:rFonts w:eastAsiaTheme="minorHAnsi" w:cs="Times New Roman"/>
          <w:szCs w:val="24"/>
          <w:lang w:val="ru-RU"/>
        </w:rPr>
        <w:t>ч</w:t>
      </w:r>
      <w:r w:rsidRPr="00825F12">
        <w:rPr>
          <w:rFonts w:eastAsiaTheme="minorHAnsi" w:cs="Times New Roman"/>
          <w:spacing w:val="-3"/>
          <w:szCs w:val="24"/>
          <w:lang w:val="ru-RU"/>
        </w:rPr>
        <w:t>и</w:t>
      </w:r>
      <w:r w:rsidRPr="00825F12">
        <w:rPr>
          <w:rFonts w:eastAsiaTheme="minorHAnsi" w:cs="Times New Roman"/>
          <w:szCs w:val="24"/>
          <w:lang w:val="ru-RU"/>
        </w:rPr>
        <w:t>не</w:t>
      </w:r>
      <w:r w:rsidRPr="00825F12">
        <w:rPr>
          <w:rFonts w:eastAsiaTheme="minorHAnsi" w:cs="Times New Roman"/>
          <w:spacing w:val="17"/>
          <w:szCs w:val="24"/>
          <w:lang w:val="ru-RU"/>
        </w:rPr>
        <w:t xml:space="preserve"> </w:t>
      </w:r>
      <w:r w:rsidRPr="00825F12">
        <w:rPr>
          <w:rFonts w:eastAsiaTheme="minorHAnsi" w:cs="Times New Roman"/>
          <w:szCs w:val="24"/>
          <w:lang w:val="ru-RU"/>
        </w:rPr>
        <w:t>ме</w:t>
      </w:r>
      <w:r w:rsidRPr="00825F12">
        <w:rPr>
          <w:rFonts w:eastAsiaTheme="minorHAnsi" w:cs="Times New Roman"/>
          <w:spacing w:val="-2"/>
          <w:szCs w:val="24"/>
          <w:lang w:val="ru-RU"/>
        </w:rPr>
        <w:t>ђ</w:t>
      </w:r>
      <w:r w:rsidRPr="00825F12">
        <w:rPr>
          <w:rFonts w:eastAsiaTheme="minorHAnsi" w:cs="Times New Roman"/>
          <w:spacing w:val="-10"/>
          <w:szCs w:val="24"/>
          <w:lang w:val="ru-RU"/>
        </w:rPr>
        <w:t>у</w:t>
      </w:r>
      <w:r w:rsidRPr="00825F12">
        <w:rPr>
          <w:rFonts w:eastAsiaTheme="minorHAnsi" w:cs="Times New Roman"/>
          <w:szCs w:val="24"/>
          <w:lang w:val="ru-RU"/>
        </w:rPr>
        <w:t>нар</w:t>
      </w:r>
      <w:r w:rsidRPr="00825F12">
        <w:rPr>
          <w:rFonts w:eastAsiaTheme="minorHAnsi" w:cs="Times New Roman"/>
          <w:spacing w:val="-5"/>
          <w:szCs w:val="24"/>
          <w:lang w:val="ru-RU"/>
        </w:rPr>
        <w:t>о</w:t>
      </w:r>
      <w:r w:rsidRPr="00825F12">
        <w:rPr>
          <w:rFonts w:eastAsiaTheme="minorHAnsi" w:cs="Times New Roman"/>
          <w:szCs w:val="24"/>
          <w:lang w:val="ru-RU"/>
        </w:rPr>
        <w:t>д</w:t>
      </w:r>
      <w:r w:rsidRPr="00825F12">
        <w:rPr>
          <w:rFonts w:eastAsiaTheme="minorHAnsi" w:cs="Times New Roman"/>
          <w:spacing w:val="-4"/>
          <w:szCs w:val="24"/>
          <w:lang w:val="ru-RU"/>
        </w:rPr>
        <w:t>н</w:t>
      </w:r>
      <w:r w:rsidRPr="00825F12">
        <w:rPr>
          <w:rFonts w:eastAsiaTheme="minorHAnsi" w:cs="Times New Roman"/>
          <w:szCs w:val="24"/>
          <w:lang w:val="ru-RU"/>
        </w:rPr>
        <w:t>о</w:t>
      </w:r>
      <w:r w:rsidRPr="00825F12">
        <w:rPr>
          <w:rFonts w:eastAsiaTheme="minorHAnsi" w:cs="Times New Roman"/>
          <w:spacing w:val="17"/>
          <w:szCs w:val="24"/>
          <w:lang w:val="ru-RU"/>
        </w:rPr>
        <w:t xml:space="preserve"> </w:t>
      </w:r>
      <w:r w:rsidRPr="00825F12">
        <w:rPr>
          <w:rFonts w:eastAsiaTheme="minorHAnsi" w:cs="Times New Roman"/>
          <w:szCs w:val="24"/>
          <w:lang w:val="ru-RU"/>
        </w:rPr>
        <w:t>пр</w:t>
      </w:r>
      <w:r w:rsidRPr="00825F12">
        <w:rPr>
          <w:rFonts w:eastAsiaTheme="minorHAnsi" w:cs="Times New Roman"/>
          <w:spacing w:val="-5"/>
          <w:szCs w:val="24"/>
          <w:lang w:val="ru-RU"/>
        </w:rPr>
        <w:t>е</w:t>
      </w:r>
      <w:r w:rsidRPr="00825F12">
        <w:rPr>
          <w:rFonts w:eastAsiaTheme="minorHAnsi" w:cs="Times New Roman"/>
          <w:szCs w:val="24"/>
          <w:lang w:val="ru-RU"/>
        </w:rPr>
        <w:t>п</w:t>
      </w:r>
      <w:r w:rsidRPr="00825F12">
        <w:rPr>
          <w:rFonts w:eastAsiaTheme="minorHAnsi" w:cs="Times New Roman"/>
          <w:spacing w:val="-7"/>
          <w:szCs w:val="24"/>
          <w:lang w:val="ru-RU"/>
        </w:rPr>
        <w:t>о</w:t>
      </w:r>
      <w:r w:rsidRPr="00825F12">
        <w:rPr>
          <w:rFonts w:eastAsiaTheme="minorHAnsi" w:cs="Times New Roman"/>
          <w:szCs w:val="24"/>
          <w:lang w:val="ru-RU"/>
        </w:rPr>
        <w:t>зната п</w:t>
      </w:r>
      <w:r w:rsidRPr="00825F12">
        <w:rPr>
          <w:rFonts w:eastAsiaTheme="minorHAnsi" w:cs="Times New Roman"/>
          <w:spacing w:val="-7"/>
          <w:szCs w:val="24"/>
          <w:lang w:val="ru-RU"/>
        </w:rPr>
        <w:t>о</w:t>
      </w:r>
      <w:r w:rsidRPr="00825F12">
        <w:rPr>
          <w:rFonts w:eastAsiaTheme="minorHAnsi" w:cs="Times New Roman"/>
          <w:szCs w:val="24"/>
          <w:lang w:val="ru-RU"/>
        </w:rPr>
        <w:t>др</w:t>
      </w:r>
      <w:r w:rsidRPr="00825F12">
        <w:rPr>
          <w:rFonts w:eastAsiaTheme="minorHAnsi" w:cs="Times New Roman"/>
          <w:spacing w:val="-11"/>
          <w:szCs w:val="24"/>
          <w:lang w:val="ru-RU"/>
        </w:rPr>
        <w:t>у</w:t>
      </w:r>
      <w:r w:rsidRPr="00825F12">
        <w:rPr>
          <w:rFonts w:eastAsiaTheme="minorHAnsi" w:cs="Times New Roman"/>
          <w:szCs w:val="24"/>
          <w:lang w:val="ru-RU"/>
        </w:rPr>
        <w:t>ч</w:t>
      </w:r>
      <w:r w:rsidRPr="00825F12">
        <w:rPr>
          <w:rFonts w:eastAsiaTheme="minorHAnsi" w:cs="Times New Roman"/>
          <w:spacing w:val="-4"/>
          <w:szCs w:val="24"/>
          <w:lang w:val="ru-RU"/>
        </w:rPr>
        <w:t>ј</w:t>
      </w:r>
      <w:r w:rsidRPr="00825F12">
        <w:rPr>
          <w:rFonts w:eastAsiaTheme="minorHAnsi" w:cs="Times New Roman"/>
          <w:szCs w:val="24"/>
          <w:lang w:val="ru-RU"/>
        </w:rPr>
        <w:t>а.</w:t>
      </w:r>
    </w:p>
    <w:p w:rsidR="00825F12" w:rsidRPr="00825F12" w:rsidRDefault="00825F12" w:rsidP="00825F12">
      <w:pPr>
        <w:rPr>
          <w:rFonts w:eastAsiaTheme="minorHAnsi" w:cs="Times New Roman"/>
          <w:szCs w:val="24"/>
          <w:lang w:val="ru-RU"/>
        </w:rPr>
      </w:pPr>
      <w:r w:rsidRPr="00825F12">
        <w:rPr>
          <w:rFonts w:eastAsiaTheme="minorHAnsi" w:cs="Times New Roman"/>
          <w:szCs w:val="24"/>
          <w:lang w:val="ru-RU"/>
        </w:rPr>
        <w:t xml:space="preserve"> Подручје Националног парка Тара препознато је као:</w:t>
      </w:r>
    </w:p>
    <w:p w:rsidR="00825F12" w:rsidRPr="00825F12" w:rsidRDefault="00825F12" w:rsidP="00825F12">
      <w:pPr>
        <w:rPr>
          <w:rFonts w:eastAsiaTheme="minorHAnsi" w:cs="Times New Roman"/>
          <w:szCs w:val="24"/>
          <w:lang w:val="ru-RU"/>
        </w:rPr>
      </w:pPr>
      <w:r w:rsidRPr="00825F12">
        <w:rPr>
          <w:rFonts w:eastAsiaTheme="minorHAnsi" w:cs="Times New Roman"/>
          <w:szCs w:val="24"/>
          <w:lang w:val="ru-RU"/>
        </w:rPr>
        <w:t>1.  З</w:t>
      </w:r>
      <w:r w:rsidRPr="00825F12">
        <w:rPr>
          <w:rFonts w:eastAsiaTheme="minorHAnsi" w:cs="Times New Roman"/>
          <w:spacing w:val="-2"/>
          <w:szCs w:val="24"/>
          <w:lang w:val="ru-RU"/>
        </w:rPr>
        <w:t>н</w:t>
      </w:r>
      <w:r w:rsidRPr="00825F12">
        <w:rPr>
          <w:rFonts w:eastAsiaTheme="minorHAnsi" w:cs="Times New Roman"/>
          <w:szCs w:val="24"/>
          <w:lang w:val="ru-RU"/>
        </w:rPr>
        <w:t>ач</w:t>
      </w:r>
      <w:r w:rsidRPr="00825F12">
        <w:rPr>
          <w:rFonts w:eastAsiaTheme="minorHAnsi" w:cs="Times New Roman"/>
          <w:spacing w:val="3"/>
          <w:szCs w:val="24"/>
          <w:lang w:val="ru-RU"/>
        </w:rPr>
        <w:t>а</w:t>
      </w:r>
      <w:r w:rsidRPr="00825F12">
        <w:rPr>
          <w:rFonts w:eastAsiaTheme="minorHAnsi" w:cs="Times New Roman"/>
          <w:spacing w:val="-3"/>
          <w:szCs w:val="24"/>
          <w:lang w:val="ru-RU"/>
        </w:rPr>
        <w:t>ј</w:t>
      </w:r>
      <w:r w:rsidRPr="00825F12">
        <w:rPr>
          <w:rFonts w:eastAsiaTheme="minorHAnsi" w:cs="Times New Roman"/>
          <w:szCs w:val="24"/>
          <w:lang w:val="ru-RU"/>
        </w:rPr>
        <w:t>но п</w:t>
      </w:r>
      <w:r w:rsidRPr="00825F12">
        <w:rPr>
          <w:rFonts w:eastAsiaTheme="minorHAnsi" w:cs="Times New Roman"/>
          <w:spacing w:val="-5"/>
          <w:szCs w:val="24"/>
          <w:lang w:val="ru-RU"/>
        </w:rPr>
        <w:t>о</w:t>
      </w:r>
      <w:r w:rsidRPr="00825F12">
        <w:rPr>
          <w:rFonts w:eastAsiaTheme="minorHAnsi" w:cs="Times New Roman"/>
          <w:szCs w:val="24"/>
          <w:lang w:val="ru-RU"/>
        </w:rPr>
        <w:t>др</w:t>
      </w:r>
      <w:r w:rsidRPr="00825F12">
        <w:rPr>
          <w:rFonts w:eastAsiaTheme="minorHAnsi" w:cs="Times New Roman"/>
          <w:spacing w:val="-11"/>
          <w:szCs w:val="24"/>
          <w:lang w:val="ru-RU"/>
        </w:rPr>
        <w:t>у</w:t>
      </w:r>
      <w:r w:rsidRPr="00825F12">
        <w:rPr>
          <w:rFonts w:eastAsiaTheme="minorHAnsi" w:cs="Times New Roman"/>
          <w:szCs w:val="24"/>
          <w:lang w:val="ru-RU"/>
        </w:rPr>
        <w:t>ч</w:t>
      </w:r>
      <w:r w:rsidRPr="00825F12">
        <w:rPr>
          <w:rFonts w:eastAsiaTheme="minorHAnsi" w:cs="Times New Roman"/>
          <w:spacing w:val="-4"/>
          <w:szCs w:val="24"/>
          <w:lang w:val="ru-RU"/>
        </w:rPr>
        <w:t>ј</w:t>
      </w:r>
      <w:r w:rsidRPr="00825F12">
        <w:rPr>
          <w:rFonts w:eastAsiaTheme="minorHAnsi" w:cs="Times New Roman"/>
          <w:szCs w:val="24"/>
          <w:lang w:val="ru-RU"/>
        </w:rPr>
        <w:t>е</w:t>
      </w:r>
      <w:r w:rsidRPr="00825F12">
        <w:rPr>
          <w:rFonts w:eastAsiaTheme="minorHAnsi" w:cs="Times New Roman"/>
          <w:spacing w:val="4"/>
          <w:szCs w:val="24"/>
          <w:lang w:val="ru-RU"/>
        </w:rPr>
        <w:t xml:space="preserve"> </w:t>
      </w:r>
      <w:r w:rsidRPr="00825F12">
        <w:rPr>
          <w:rFonts w:eastAsiaTheme="minorHAnsi" w:cs="Times New Roman"/>
          <w:szCs w:val="24"/>
          <w:lang w:val="ru-RU"/>
        </w:rPr>
        <w:t>за</w:t>
      </w:r>
      <w:r w:rsidRPr="00825F12">
        <w:rPr>
          <w:rFonts w:eastAsiaTheme="minorHAnsi" w:cs="Times New Roman"/>
          <w:spacing w:val="4"/>
          <w:szCs w:val="24"/>
          <w:lang w:val="ru-RU"/>
        </w:rPr>
        <w:t xml:space="preserve"> </w:t>
      </w:r>
      <w:r w:rsidRPr="00825F12">
        <w:rPr>
          <w:rFonts w:eastAsiaTheme="minorHAnsi" w:cs="Times New Roman"/>
          <w:szCs w:val="24"/>
          <w:lang w:val="ru-RU"/>
        </w:rPr>
        <w:t>биљке</w:t>
      </w:r>
      <w:r w:rsidRPr="00825F12">
        <w:rPr>
          <w:rFonts w:eastAsiaTheme="minorHAnsi" w:cs="Times New Roman"/>
          <w:spacing w:val="-5"/>
          <w:szCs w:val="24"/>
          <w:lang w:val="ru-RU"/>
        </w:rPr>
        <w:t xml:space="preserve"> </w:t>
      </w:r>
      <w:r w:rsidRPr="00825F12">
        <w:rPr>
          <w:rFonts w:eastAsiaTheme="minorHAnsi" w:cs="Times New Roman"/>
          <w:spacing w:val="2"/>
          <w:szCs w:val="24"/>
          <w:lang w:val="ru-RU"/>
        </w:rPr>
        <w:t>(</w:t>
      </w:r>
      <w:r w:rsidRPr="00825F12">
        <w:rPr>
          <w:rFonts w:eastAsiaTheme="minorHAnsi" w:cs="Times New Roman"/>
          <w:szCs w:val="24"/>
        </w:rPr>
        <w:t>IPA</w:t>
      </w:r>
      <w:r w:rsidRPr="00825F12">
        <w:rPr>
          <w:rFonts w:eastAsiaTheme="minorHAnsi" w:cs="Times New Roman"/>
          <w:szCs w:val="24"/>
          <w:lang w:val="ru-RU"/>
        </w:rPr>
        <w:t xml:space="preserve"> -</w:t>
      </w:r>
      <w:r w:rsidRPr="00825F12">
        <w:rPr>
          <w:rFonts w:eastAsiaTheme="minorHAnsi" w:cs="Times New Roman"/>
          <w:spacing w:val="4"/>
          <w:szCs w:val="24"/>
          <w:lang w:val="ru-RU"/>
        </w:rPr>
        <w:t xml:space="preserve"> </w:t>
      </w:r>
      <w:r w:rsidRPr="00825F12">
        <w:rPr>
          <w:rFonts w:eastAsiaTheme="minorHAnsi" w:cs="Times New Roman"/>
          <w:szCs w:val="24"/>
        </w:rPr>
        <w:t>Im</w:t>
      </w:r>
      <w:r w:rsidRPr="00825F12">
        <w:rPr>
          <w:rFonts w:eastAsiaTheme="minorHAnsi" w:cs="Times New Roman"/>
          <w:szCs w:val="24"/>
          <w:lang w:val="ru-RU"/>
        </w:rPr>
        <w:t>п</w:t>
      </w:r>
      <w:r w:rsidRPr="00825F12">
        <w:rPr>
          <w:rFonts w:eastAsiaTheme="minorHAnsi" w:cs="Times New Roman"/>
          <w:spacing w:val="-5"/>
          <w:szCs w:val="24"/>
        </w:rPr>
        <w:t>o</w:t>
      </w:r>
      <w:r w:rsidRPr="00825F12">
        <w:rPr>
          <w:rFonts w:eastAsiaTheme="minorHAnsi" w:cs="Times New Roman"/>
          <w:spacing w:val="5"/>
          <w:szCs w:val="24"/>
        </w:rPr>
        <w:t>r</w:t>
      </w:r>
      <w:r w:rsidRPr="00825F12">
        <w:rPr>
          <w:rFonts w:eastAsiaTheme="minorHAnsi" w:cs="Times New Roman"/>
          <w:szCs w:val="24"/>
        </w:rPr>
        <w:t>t</w:t>
      </w:r>
      <w:r w:rsidRPr="00825F12">
        <w:rPr>
          <w:rFonts w:eastAsiaTheme="minorHAnsi" w:cs="Times New Roman"/>
          <w:spacing w:val="3"/>
          <w:szCs w:val="24"/>
        </w:rPr>
        <w:t>a</w:t>
      </w:r>
      <w:r w:rsidRPr="00825F12">
        <w:rPr>
          <w:rFonts w:eastAsiaTheme="minorHAnsi" w:cs="Times New Roman"/>
          <w:spacing w:val="5"/>
          <w:szCs w:val="24"/>
        </w:rPr>
        <w:t>n</w:t>
      </w:r>
      <w:r w:rsidRPr="00825F12">
        <w:rPr>
          <w:rFonts w:eastAsiaTheme="minorHAnsi" w:cs="Times New Roman"/>
          <w:szCs w:val="24"/>
        </w:rPr>
        <w:t>t</w:t>
      </w:r>
      <w:r w:rsidRPr="00825F12">
        <w:rPr>
          <w:rFonts w:eastAsiaTheme="minorHAnsi" w:cs="Times New Roman"/>
          <w:spacing w:val="4"/>
          <w:szCs w:val="24"/>
          <w:lang w:val="ru-RU"/>
        </w:rPr>
        <w:t xml:space="preserve"> </w:t>
      </w:r>
      <w:r w:rsidRPr="00825F12">
        <w:rPr>
          <w:rFonts w:eastAsiaTheme="minorHAnsi" w:cs="Times New Roman"/>
          <w:spacing w:val="-5"/>
          <w:szCs w:val="24"/>
        </w:rPr>
        <w:t>Plant</w:t>
      </w:r>
      <w:r w:rsidRPr="00825F12">
        <w:rPr>
          <w:rFonts w:eastAsiaTheme="minorHAnsi" w:cs="Times New Roman"/>
          <w:spacing w:val="3"/>
          <w:szCs w:val="24"/>
          <w:lang w:val="ru-RU"/>
        </w:rPr>
        <w:t xml:space="preserve"> </w:t>
      </w:r>
      <w:r w:rsidRPr="00825F12">
        <w:rPr>
          <w:rFonts w:eastAsiaTheme="minorHAnsi" w:cs="Times New Roman"/>
          <w:szCs w:val="24"/>
        </w:rPr>
        <w:t>A</w:t>
      </w:r>
      <w:r w:rsidRPr="00825F12">
        <w:rPr>
          <w:rFonts w:eastAsiaTheme="minorHAnsi" w:cs="Times New Roman"/>
          <w:spacing w:val="3"/>
          <w:szCs w:val="24"/>
        </w:rPr>
        <w:t>r</w:t>
      </w:r>
      <w:r w:rsidRPr="00825F12">
        <w:rPr>
          <w:rFonts w:eastAsiaTheme="minorHAnsi" w:cs="Times New Roman"/>
          <w:spacing w:val="-3"/>
          <w:szCs w:val="24"/>
        </w:rPr>
        <w:t>e</w:t>
      </w:r>
      <w:r w:rsidRPr="00825F12">
        <w:rPr>
          <w:rFonts w:eastAsiaTheme="minorHAnsi" w:cs="Times New Roman"/>
          <w:szCs w:val="24"/>
        </w:rPr>
        <w:t>as</w:t>
      </w:r>
      <w:r w:rsidRPr="00825F12">
        <w:rPr>
          <w:rFonts w:eastAsiaTheme="minorHAnsi" w:cs="Times New Roman"/>
          <w:szCs w:val="24"/>
          <w:lang w:val="ru-RU"/>
        </w:rPr>
        <w:t>).</w:t>
      </w:r>
      <w:r w:rsidRPr="00825F12">
        <w:rPr>
          <w:rFonts w:eastAsiaTheme="minorHAnsi" w:cs="Times New Roman"/>
          <w:szCs w:val="24"/>
          <w:lang w:val="ru-RU"/>
        </w:rPr>
        <w:tab/>
      </w:r>
    </w:p>
    <w:p w:rsidR="00825F12" w:rsidRPr="00825F12" w:rsidRDefault="00825F12" w:rsidP="00825F12">
      <w:pPr>
        <w:rPr>
          <w:rFonts w:eastAsiaTheme="minorHAnsi" w:cs="Times New Roman"/>
          <w:szCs w:val="24"/>
          <w:lang w:val="ru-RU"/>
        </w:rPr>
      </w:pPr>
      <w:r w:rsidRPr="00825F12">
        <w:rPr>
          <w:rFonts w:eastAsiaTheme="minorHAnsi" w:cs="Times New Roman"/>
          <w:szCs w:val="24"/>
          <w:lang w:val="ru-RU"/>
        </w:rPr>
        <w:t>2.  З</w:t>
      </w:r>
      <w:r w:rsidRPr="00825F12">
        <w:rPr>
          <w:rFonts w:eastAsiaTheme="minorHAnsi" w:cs="Times New Roman"/>
          <w:spacing w:val="-2"/>
          <w:szCs w:val="24"/>
          <w:lang w:val="ru-RU"/>
        </w:rPr>
        <w:t>н</w:t>
      </w:r>
      <w:r w:rsidRPr="00825F12">
        <w:rPr>
          <w:rFonts w:eastAsiaTheme="minorHAnsi" w:cs="Times New Roman"/>
          <w:szCs w:val="24"/>
          <w:lang w:val="ru-RU"/>
        </w:rPr>
        <w:t>ач</w:t>
      </w:r>
      <w:r w:rsidRPr="00825F12">
        <w:rPr>
          <w:rFonts w:eastAsiaTheme="minorHAnsi" w:cs="Times New Roman"/>
          <w:spacing w:val="3"/>
          <w:szCs w:val="24"/>
          <w:lang w:val="ru-RU"/>
        </w:rPr>
        <w:t>а</w:t>
      </w:r>
      <w:r w:rsidRPr="00825F12">
        <w:rPr>
          <w:rFonts w:eastAsiaTheme="minorHAnsi" w:cs="Times New Roman"/>
          <w:spacing w:val="-3"/>
          <w:szCs w:val="24"/>
          <w:lang w:val="ru-RU"/>
        </w:rPr>
        <w:t>ј</w:t>
      </w:r>
      <w:r w:rsidRPr="00825F12">
        <w:rPr>
          <w:rFonts w:eastAsiaTheme="minorHAnsi" w:cs="Times New Roman"/>
          <w:szCs w:val="24"/>
          <w:lang w:val="ru-RU"/>
        </w:rPr>
        <w:t>но п</w:t>
      </w:r>
      <w:r w:rsidRPr="00825F12">
        <w:rPr>
          <w:rFonts w:eastAsiaTheme="minorHAnsi" w:cs="Times New Roman"/>
          <w:spacing w:val="-5"/>
          <w:szCs w:val="24"/>
          <w:lang w:val="ru-RU"/>
        </w:rPr>
        <w:t>о</w:t>
      </w:r>
      <w:r w:rsidRPr="00825F12">
        <w:rPr>
          <w:rFonts w:eastAsiaTheme="minorHAnsi" w:cs="Times New Roman"/>
          <w:szCs w:val="24"/>
          <w:lang w:val="ru-RU"/>
        </w:rPr>
        <w:t>др</w:t>
      </w:r>
      <w:r w:rsidRPr="00825F12">
        <w:rPr>
          <w:rFonts w:eastAsiaTheme="minorHAnsi" w:cs="Times New Roman"/>
          <w:spacing w:val="-11"/>
          <w:szCs w:val="24"/>
          <w:lang w:val="ru-RU"/>
        </w:rPr>
        <w:t>у</w:t>
      </w:r>
      <w:r w:rsidRPr="00825F12">
        <w:rPr>
          <w:rFonts w:eastAsiaTheme="minorHAnsi" w:cs="Times New Roman"/>
          <w:szCs w:val="24"/>
          <w:lang w:val="ru-RU"/>
        </w:rPr>
        <w:t>ч</w:t>
      </w:r>
      <w:r w:rsidRPr="00825F12">
        <w:rPr>
          <w:rFonts w:eastAsiaTheme="minorHAnsi" w:cs="Times New Roman"/>
          <w:spacing w:val="-4"/>
          <w:szCs w:val="24"/>
          <w:lang w:val="ru-RU"/>
        </w:rPr>
        <w:t>ј</w:t>
      </w:r>
      <w:r w:rsidRPr="00825F12">
        <w:rPr>
          <w:rFonts w:eastAsiaTheme="minorHAnsi" w:cs="Times New Roman"/>
          <w:szCs w:val="24"/>
          <w:lang w:val="ru-RU"/>
        </w:rPr>
        <w:t>е за</w:t>
      </w:r>
      <w:r w:rsidRPr="00825F12">
        <w:rPr>
          <w:rFonts w:eastAsiaTheme="minorHAnsi" w:cs="Times New Roman"/>
          <w:spacing w:val="4"/>
          <w:szCs w:val="24"/>
          <w:lang w:val="ru-RU"/>
        </w:rPr>
        <w:t xml:space="preserve"> </w:t>
      </w:r>
      <w:r w:rsidRPr="00825F12">
        <w:rPr>
          <w:rFonts w:eastAsiaTheme="minorHAnsi" w:cs="Times New Roman"/>
          <w:szCs w:val="24"/>
          <w:lang w:val="ru-RU"/>
        </w:rPr>
        <w:t>пт</w:t>
      </w:r>
      <w:r w:rsidRPr="00825F12">
        <w:rPr>
          <w:rFonts w:eastAsiaTheme="minorHAnsi" w:cs="Times New Roman"/>
          <w:spacing w:val="-4"/>
          <w:szCs w:val="24"/>
          <w:lang w:val="ru-RU"/>
        </w:rPr>
        <w:t>и</w:t>
      </w:r>
      <w:r w:rsidRPr="00825F12">
        <w:rPr>
          <w:rFonts w:eastAsiaTheme="minorHAnsi" w:cs="Times New Roman"/>
          <w:szCs w:val="24"/>
          <w:lang w:val="ru-RU"/>
        </w:rPr>
        <w:t>це</w:t>
      </w:r>
      <w:r w:rsidRPr="00825F12">
        <w:rPr>
          <w:rFonts w:eastAsiaTheme="minorHAnsi" w:cs="Times New Roman"/>
          <w:spacing w:val="-5"/>
          <w:szCs w:val="24"/>
          <w:lang w:val="ru-RU"/>
        </w:rPr>
        <w:t xml:space="preserve"> </w:t>
      </w:r>
      <w:r w:rsidRPr="00825F12">
        <w:rPr>
          <w:rFonts w:eastAsiaTheme="minorHAnsi" w:cs="Times New Roman"/>
          <w:spacing w:val="2"/>
          <w:szCs w:val="24"/>
          <w:lang w:val="ru-RU"/>
        </w:rPr>
        <w:t>(</w:t>
      </w:r>
      <w:r w:rsidRPr="00825F12">
        <w:rPr>
          <w:rFonts w:eastAsiaTheme="minorHAnsi" w:cs="Times New Roman"/>
          <w:szCs w:val="24"/>
        </w:rPr>
        <w:t>I</w:t>
      </w:r>
      <w:r w:rsidRPr="00825F12">
        <w:rPr>
          <w:rFonts w:eastAsiaTheme="minorHAnsi" w:cs="Times New Roman"/>
          <w:spacing w:val="-5"/>
          <w:szCs w:val="24"/>
        </w:rPr>
        <w:t>B</w:t>
      </w:r>
      <w:r w:rsidRPr="00825F12">
        <w:rPr>
          <w:rFonts w:eastAsiaTheme="minorHAnsi" w:cs="Times New Roman"/>
          <w:szCs w:val="24"/>
        </w:rPr>
        <w:t>A</w:t>
      </w:r>
      <w:r w:rsidRPr="00825F12">
        <w:rPr>
          <w:rFonts w:eastAsiaTheme="minorHAnsi" w:cs="Times New Roman"/>
          <w:szCs w:val="24"/>
          <w:lang w:val="ru-RU"/>
        </w:rPr>
        <w:t xml:space="preserve"> -</w:t>
      </w:r>
      <w:r w:rsidRPr="00825F12">
        <w:rPr>
          <w:rFonts w:eastAsiaTheme="minorHAnsi" w:cs="Times New Roman"/>
          <w:spacing w:val="4"/>
          <w:szCs w:val="24"/>
          <w:lang w:val="ru-RU"/>
        </w:rPr>
        <w:t xml:space="preserve"> </w:t>
      </w:r>
      <w:r w:rsidRPr="00825F12">
        <w:rPr>
          <w:rFonts w:eastAsiaTheme="minorHAnsi" w:cs="Times New Roman"/>
          <w:szCs w:val="24"/>
        </w:rPr>
        <w:t>Im</w:t>
      </w:r>
      <w:r w:rsidRPr="00825F12">
        <w:rPr>
          <w:rFonts w:eastAsiaTheme="minorHAnsi" w:cs="Times New Roman"/>
          <w:szCs w:val="24"/>
          <w:lang w:val="ru-RU"/>
        </w:rPr>
        <w:t>п</w:t>
      </w:r>
      <w:r w:rsidRPr="00825F12">
        <w:rPr>
          <w:rFonts w:eastAsiaTheme="minorHAnsi" w:cs="Times New Roman"/>
          <w:spacing w:val="-5"/>
          <w:szCs w:val="24"/>
        </w:rPr>
        <w:t>o</w:t>
      </w:r>
      <w:r w:rsidRPr="00825F12">
        <w:rPr>
          <w:rFonts w:eastAsiaTheme="minorHAnsi" w:cs="Times New Roman"/>
          <w:spacing w:val="5"/>
          <w:szCs w:val="24"/>
        </w:rPr>
        <w:t>r</w:t>
      </w:r>
      <w:r w:rsidRPr="00825F12">
        <w:rPr>
          <w:rFonts w:eastAsiaTheme="minorHAnsi" w:cs="Times New Roman"/>
          <w:szCs w:val="24"/>
        </w:rPr>
        <w:t>t</w:t>
      </w:r>
      <w:r w:rsidRPr="00825F12">
        <w:rPr>
          <w:rFonts w:eastAsiaTheme="minorHAnsi" w:cs="Times New Roman"/>
          <w:spacing w:val="3"/>
          <w:szCs w:val="24"/>
        </w:rPr>
        <w:t>a</w:t>
      </w:r>
      <w:r w:rsidRPr="00825F12">
        <w:rPr>
          <w:rFonts w:eastAsiaTheme="minorHAnsi" w:cs="Times New Roman"/>
          <w:spacing w:val="5"/>
          <w:szCs w:val="24"/>
        </w:rPr>
        <w:t>n</w:t>
      </w:r>
      <w:r w:rsidRPr="00825F12">
        <w:rPr>
          <w:rFonts w:eastAsiaTheme="minorHAnsi" w:cs="Times New Roman"/>
          <w:szCs w:val="24"/>
        </w:rPr>
        <w:t>t</w:t>
      </w:r>
      <w:r w:rsidRPr="00825F12">
        <w:rPr>
          <w:rFonts w:eastAsiaTheme="minorHAnsi" w:cs="Times New Roman"/>
          <w:spacing w:val="4"/>
          <w:szCs w:val="24"/>
          <w:lang w:val="ru-RU"/>
        </w:rPr>
        <w:t xml:space="preserve"> </w:t>
      </w:r>
      <w:r w:rsidRPr="00825F12">
        <w:rPr>
          <w:rFonts w:eastAsiaTheme="minorHAnsi" w:cs="Times New Roman"/>
          <w:spacing w:val="-5"/>
          <w:szCs w:val="24"/>
        </w:rPr>
        <w:t>B</w:t>
      </w:r>
      <w:r w:rsidRPr="00825F12">
        <w:rPr>
          <w:rFonts w:eastAsiaTheme="minorHAnsi" w:cs="Times New Roman"/>
          <w:szCs w:val="24"/>
        </w:rPr>
        <w:t>i</w:t>
      </w:r>
      <w:r w:rsidRPr="00825F12">
        <w:rPr>
          <w:rFonts w:eastAsiaTheme="minorHAnsi" w:cs="Times New Roman"/>
          <w:spacing w:val="6"/>
          <w:szCs w:val="24"/>
        </w:rPr>
        <w:t>r</w:t>
      </w:r>
      <w:r w:rsidRPr="00825F12">
        <w:rPr>
          <w:rFonts w:eastAsiaTheme="minorHAnsi" w:cs="Times New Roman"/>
          <w:szCs w:val="24"/>
        </w:rPr>
        <w:t>d</w:t>
      </w:r>
      <w:r w:rsidRPr="00825F12">
        <w:rPr>
          <w:rFonts w:eastAsiaTheme="minorHAnsi" w:cs="Times New Roman"/>
          <w:spacing w:val="3"/>
          <w:szCs w:val="24"/>
          <w:lang w:val="ru-RU"/>
        </w:rPr>
        <w:t xml:space="preserve"> </w:t>
      </w:r>
      <w:r w:rsidRPr="00825F12">
        <w:rPr>
          <w:rFonts w:eastAsiaTheme="minorHAnsi" w:cs="Times New Roman"/>
          <w:szCs w:val="24"/>
        </w:rPr>
        <w:t>A</w:t>
      </w:r>
      <w:r w:rsidRPr="00825F12">
        <w:rPr>
          <w:rFonts w:eastAsiaTheme="minorHAnsi" w:cs="Times New Roman"/>
          <w:spacing w:val="3"/>
          <w:szCs w:val="24"/>
        </w:rPr>
        <w:t>r</w:t>
      </w:r>
      <w:r w:rsidRPr="00825F12">
        <w:rPr>
          <w:rFonts w:eastAsiaTheme="minorHAnsi" w:cs="Times New Roman"/>
          <w:spacing w:val="-3"/>
          <w:szCs w:val="24"/>
        </w:rPr>
        <w:t>e</w:t>
      </w:r>
      <w:r w:rsidRPr="00825F12">
        <w:rPr>
          <w:rFonts w:eastAsiaTheme="minorHAnsi" w:cs="Times New Roman"/>
          <w:szCs w:val="24"/>
        </w:rPr>
        <w:t>as</w:t>
      </w:r>
      <w:r w:rsidRPr="00825F12">
        <w:rPr>
          <w:rFonts w:eastAsiaTheme="minorHAnsi" w:cs="Times New Roman"/>
          <w:szCs w:val="24"/>
          <w:lang w:val="ru-RU"/>
        </w:rPr>
        <w:t xml:space="preserve">) </w:t>
      </w:r>
      <w:r w:rsidRPr="00825F12">
        <w:rPr>
          <w:rFonts w:eastAsiaTheme="minorHAnsi" w:cs="Times New Roman"/>
          <w:i/>
          <w:szCs w:val="24"/>
        </w:rPr>
        <w:t>CODE</w:t>
      </w:r>
      <w:r w:rsidRPr="00825F12">
        <w:rPr>
          <w:rFonts w:eastAsiaTheme="minorHAnsi" w:cs="Times New Roman"/>
          <w:i/>
          <w:szCs w:val="24"/>
          <w:lang w:val="ru-RU"/>
        </w:rPr>
        <w:t xml:space="preserve">: </w:t>
      </w:r>
      <w:r w:rsidRPr="00825F12">
        <w:rPr>
          <w:rFonts w:eastAsiaTheme="minorHAnsi" w:cs="Times New Roman"/>
          <w:i/>
          <w:szCs w:val="24"/>
        </w:rPr>
        <w:t>IBA</w:t>
      </w:r>
      <w:r w:rsidRPr="00825F12">
        <w:rPr>
          <w:rFonts w:eastAsiaTheme="minorHAnsi" w:cs="Times New Roman"/>
          <w:i/>
          <w:szCs w:val="24"/>
          <w:lang w:val="ru-RU"/>
        </w:rPr>
        <w:t>026</w:t>
      </w:r>
      <w:r w:rsidRPr="00825F12">
        <w:rPr>
          <w:rFonts w:eastAsiaTheme="minorHAnsi" w:cs="Times New Roman"/>
          <w:i/>
          <w:szCs w:val="24"/>
        </w:rPr>
        <w:t>SRB</w:t>
      </w:r>
      <w:r w:rsidRPr="00825F12">
        <w:rPr>
          <w:rFonts w:eastAsiaTheme="minorHAnsi" w:cs="Times New Roman"/>
          <w:szCs w:val="24"/>
          <w:lang w:val="ru-RU"/>
        </w:rPr>
        <w:t>.</w:t>
      </w:r>
    </w:p>
    <w:p w:rsidR="00825F12" w:rsidRPr="00825F12" w:rsidRDefault="00825F12" w:rsidP="00825F12">
      <w:pPr>
        <w:rPr>
          <w:rFonts w:eastAsiaTheme="minorHAnsi" w:cs="Times New Roman"/>
          <w:szCs w:val="24"/>
          <w:lang w:val="ru-RU"/>
        </w:rPr>
      </w:pPr>
      <w:r w:rsidRPr="00825F12">
        <w:rPr>
          <w:rFonts w:eastAsiaTheme="minorHAnsi" w:cs="Times New Roman"/>
          <w:szCs w:val="24"/>
          <w:lang w:val="ru-RU"/>
        </w:rPr>
        <w:t>3.  О</w:t>
      </w:r>
      <w:r w:rsidRPr="00825F12">
        <w:rPr>
          <w:rFonts w:eastAsiaTheme="minorHAnsi" w:cs="Times New Roman"/>
          <w:spacing w:val="-3"/>
          <w:szCs w:val="24"/>
          <w:lang w:val="ru-RU"/>
        </w:rPr>
        <w:t>д</w:t>
      </w:r>
      <w:r w:rsidRPr="00825F12">
        <w:rPr>
          <w:rFonts w:eastAsiaTheme="minorHAnsi" w:cs="Times New Roman"/>
          <w:szCs w:val="24"/>
          <w:lang w:val="ru-RU"/>
        </w:rPr>
        <w:t>абрано</w:t>
      </w:r>
      <w:r w:rsidRPr="00825F12">
        <w:rPr>
          <w:rFonts w:eastAsiaTheme="minorHAnsi" w:cs="Times New Roman"/>
          <w:spacing w:val="4"/>
          <w:szCs w:val="24"/>
          <w:lang w:val="ru-RU"/>
        </w:rPr>
        <w:t xml:space="preserve"> </w:t>
      </w:r>
      <w:r w:rsidRPr="00825F12">
        <w:rPr>
          <w:rFonts w:eastAsiaTheme="minorHAnsi" w:cs="Times New Roman"/>
          <w:szCs w:val="24"/>
          <w:lang w:val="ru-RU"/>
        </w:rPr>
        <w:t>п</w:t>
      </w:r>
      <w:r w:rsidRPr="00825F12">
        <w:rPr>
          <w:rFonts w:eastAsiaTheme="minorHAnsi" w:cs="Times New Roman"/>
          <w:spacing w:val="-7"/>
          <w:szCs w:val="24"/>
          <w:lang w:val="ru-RU"/>
        </w:rPr>
        <w:t>о</w:t>
      </w:r>
      <w:r w:rsidRPr="00825F12">
        <w:rPr>
          <w:rFonts w:eastAsiaTheme="minorHAnsi" w:cs="Times New Roman"/>
          <w:szCs w:val="24"/>
          <w:lang w:val="ru-RU"/>
        </w:rPr>
        <w:t>др</w:t>
      </w:r>
      <w:r w:rsidRPr="00825F12">
        <w:rPr>
          <w:rFonts w:eastAsiaTheme="minorHAnsi" w:cs="Times New Roman"/>
          <w:spacing w:val="-11"/>
          <w:szCs w:val="24"/>
          <w:lang w:val="ru-RU"/>
        </w:rPr>
        <w:t>у</w:t>
      </w:r>
      <w:r w:rsidRPr="00825F12">
        <w:rPr>
          <w:rFonts w:eastAsiaTheme="minorHAnsi" w:cs="Times New Roman"/>
          <w:szCs w:val="24"/>
          <w:lang w:val="ru-RU"/>
        </w:rPr>
        <w:t>ч</w:t>
      </w:r>
      <w:r w:rsidRPr="00825F12">
        <w:rPr>
          <w:rFonts w:eastAsiaTheme="minorHAnsi" w:cs="Times New Roman"/>
          <w:spacing w:val="-4"/>
          <w:szCs w:val="24"/>
          <w:lang w:val="ru-RU"/>
        </w:rPr>
        <w:t>ј</w:t>
      </w:r>
      <w:r w:rsidRPr="00825F12">
        <w:rPr>
          <w:rFonts w:eastAsiaTheme="minorHAnsi" w:cs="Times New Roman"/>
          <w:szCs w:val="24"/>
          <w:lang w:val="ru-RU"/>
        </w:rPr>
        <w:t>е за</w:t>
      </w:r>
      <w:r w:rsidRPr="00825F12">
        <w:rPr>
          <w:rFonts w:eastAsiaTheme="minorHAnsi" w:cs="Times New Roman"/>
          <w:spacing w:val="6"/>
          <w:szCs w:val="24"/>
          <w:lang w:val="ru-RU"/>
        </w:rPr>
        <w:t xml:space="preserve"> </w:t>
      </w:r>
      <w:r w:rsidRPr="00825F12">
        <w:rPr>
          <w:rFonts w:eastAsiaTheme="minorHAnsi" w:cs="Times New Roman"/>
          <w:szCs w:val="24"/>
          <w:lang w:val="ru-RU"/>
        </w:rPr>
        <w:t>д</w:t>
      </w:r>
      <w:r w:rsidRPr="00825F12">
        <w:rPr>
          <w:rFonts w:eastAsiaTheme="minorHAnsi" w:cs="Times New Roman"/>
          <w:spacing w:val="-4"/>
          <w:szCs w:val="24"/>
          <w:lang w:val="ru-RU"/>
        </w:rPr>
        <w:t>н</w:t>
      </w:r>
      <w:r w:rsidRPr="00825F12">
        <w:rPr>
          <w:rFonts w:eastAsiaTheme="minorHAnsi" w:cs="Times New Roman"/>
          <w:spacing w:val="-3"/>
          <w:szCs w:val="24"/>
          <w:lang w:val="ru-RU"/>
        </w:rPr>
        <w:t>е</w:t>
      </w:r>
      <w:r w:rsidRPr="00825F12">
        <w:rPr>
          <w:rFonts w:eastAsiaTheme="minorHAnsi" w:cs="Times New Roman"/>
          <w:szCs w:val="24"/>
          <w:lang w:val="ru-RU"/>
        </w:rPr>
        <w:t>вне</w:t>
      </w:r>
      <w:r w:rsidRPr="00825F12">
        <w:rPr>
          <w:rFonts w:eastAsiaTheme="minorHAnsi" w:cs="Times New Roman"/>
          <w:spacing w:val="-2"/>
          <w:szCs w:val="24"/>
          <w:lang w:val="ru-RU"/>
        </w:rPr>
        <w:t xml:space="preserve"> </w:t>
      </w:r>
      <w:r w:rsidRPr="00825F12">
        <w:rPr>
          <w:rFonts w:eastAsiaTheme="minorHAnsi" w:cs="Times New Roman"/>
          <w:szCs w:val="24"/>
          <w:lang w:val="ru-RU"/>
        </w:rPr>
        <w:t>л</w:t>
      </w:r>
      <w:r w:rsidRPr="00825F12">
        <w:rPr>
          <w:rFonts w:eastAsiaTheme="minorHAnsi" w:cs="Times New Roman"/>
          <w:spacing w:val="-3"/>
          <w:szCs w:val="24"/>
          <w:lang w:val="ru-RU"/>
        </w:rPr>
        <w:t>е</w:t>
      </w:r>
      <w:r w:rsidRPr="00825F12">
        <w:rPr>
          <w:rFonts w:eastAsiaTheme="minorHAnsi" w:cs="Times New Roman"/>
          <w:szCs w:val="24"/>
          <w:lang w:val="ru-RU"/>
        </w:rPr>
        <w:t>п</w:t>
      </w:r>
      <w:r w:rsidRPr="00825F12">
        <w:rPr>
          <w:rFonts w:eastAsiaTheme="minorHAnsi" w:cs="Times New Roman"/>
          <w:spacing w:val="-4"/>
          <w:szCs w:val="24"/>
          <w:lang w:val="ru-RU"/>
        </w:rPr>
        <w:t>т</w:t>
      </w:r>
      <w:r w:rsidRPr="00825F12">
        <w:rPr>
          <w:rFonts w:eastAsiaTheme="minorHAnsi" w:cs="Times New Roman"/>
          <w:szCs w:val="24"/>
          <w:lang w:val="ru-RU"/>
        </w:rPr>
        <w:t>ире</w:t>
      </w:r>
      <w:r w:rsidRPr="00825F12">
        <w:rPr>
          <w:rFonts w:eastAsiaTheme="minorHAnsi" w:cs="Times New Roman"/>
          <w:spacing w:val="-3"/>
          <w:szCs w:val="24"/>
          <w:lang w:val="ru-RU"/>
        </w:rPr>
        <w:t xml:space="preserve"> </w:t>
      </w:r>
      <w:r w:rsidRPr="00825F12">
        <w:rPr>
          <w:rFonts w:eastAsiaTheme="minorHAnsi" w:cs="Times New Roman"/>
          <w:szCs w:val="24"/>
          <w:lang w:val="ru-RU"/>
        </w:rPr>
        <w:t>у</w:t>
      </w:r>
      <w:r w:rsidRPr="00825F12">
        <w:rPr>
          <w:rFonts w:eastAsiaTheme="minorHAnsi" w:cs="Times New Roman"/>
          <w:spacing w:val="-9"/>
          <w:szCs w:val="24"/>
          <w:lang w:val="ru-RU"/>
        </w:rPr>
        <w:t xml:space="preserve"> </w:t>
      </w:r>
      <w:r w:rsidRPr="00825F12">
        <w:rPr>
          <w:rFonts w:eastAsiaTheme="minorHAnsi" w:cs="Times New Roman"/>
          <w:szCs w:val="24"/>
          <w:lang w:val="ru-RU"/>
        </w:rPr>
        <w:t>Срби</w:t>
      </w:r>
      <w:r w:rsidRPr="00825F12">
        <w:rPr>
          <w:rFonts w:eastAsiaTheme="minorHAnsi" w:cs="Times New Roman"/>
          <w:spacing w:val="-5"/>
          <w:szCs w:val="24"/>
          <w:lang w:val="ru-RU"/>
        </w:rPr>
        <w:t>ј</w:t>
      </w:r>
      <w:r w:rsidRPr="00825F12">
        <w:rPr>
          <w:rFonts w:eastAsiaTheme="minorHAnsi" w:cs="Times New Roman"/>
          <w:szCs w:val="24"/>
          <w:lang w:val="ru-RU"/>
        </w:rPr>
        <w:t>и (</w:t>
      </w:r>
      <w:r w:rsidRPr="00825F12">
        <w:rPr>
          <w:rFonts w:eastAsiaTheme="minorHAnsi" w:cs="Times New Roman"/>
          <w:szCs w:val="24"/>
        </w:rPr>
        <w:t>P</w:t>
      </w:r>
      <w:r w:rsidRPr="00825F12">
        <w:rPr>
          <w:rFonts w:eastAsiaTheme="minorHAnsi" w:cs="Times New Roman"/>
          <w:spacing w:val="-6"/>
          <w:szCs w:val="24"/>
        </w:rPr>
        <w:t>B</w:t>
      </w:r>
      <w:r w:rsidRPr="00825F12">
        <w:rPr>
          <w:rFonts w:eastAsiaTheme="minorHAnsi" w:cs="Times New Roman"/>
          <w:szCs w:val="24"/>
        </w:rPr>
        <w:t>A</w:t>
      </w:r>
      <w:r w:rsidRPr="00825F12">
        <w:rPr>
          <w:rFonts w:eastAsiaTheme="minorHAnsi" w:cs="Times New Roman"/>
          <w:szCs w:val="24"/>
          <w:lang w:val="ru-RU"/>
        </w:rPr>
        <w:t xml:space="preserve"> -</w:t>
      </w:r>
      <w:r w:rsidRPr="00825F12">
        <w:rPr>
          <w:rFonts w:eastAsiaTheme="minorHAnsi" w:cs="Times New Roman"/>
          <w:spacing w:val="4"/>
          <w:szCs w:val="24"/>
          <w:lang w:val="ru-RU"/>
        </w:rPr>
        <w:t xml:space="preserve"> </w:t>
      </w:r>
      <w:r w:rsidRPr="00825F12">
        <w:rPr>
          <w:rFonts w:eastAsiaTheme="minorHAnsi" w:cs="Times New Roman"/>
          <w:szCs w:val="24"/>
        </w:rPr>
        <w:t>P</w:t>
      </w:r>
      <w:r w:rsidRPr="00825F12">
        <w:rPr>
          <w:rFonts w:eastAsiaTheme="minorHAnsi" w:cs="Times New Roman"/>
          <w:spacing w:val="3"/>
          <w:szCs w:val="24"/>
        </w:rPr>
        <w:t>r</w:t>
      </w:r>
      <w:r w:rsidRPr="00825F12">
        <w:rPr>
          <w:rFonts w:eastAsiaTheme="minorHAnsi" w:cs="Times New Roman"/>
          <w:szCs w:val="24"/>
        </w:rPr>
        <w:t>i</w:t>
      </w:r>
      <w:r w:rsidRPr="00825F12">
        <w:rPr>
          <w:rFonts w:eastAsiaTheme="minorHAnsi" w:cs="Times New Roman"/>
          <w:spacing w:val="3"/>
          <w:szCs w:val="24"/>
        </w:rPr>
        <w:t>m</w:t>
      </w:r>
      <w:r w:rsidRPr="00825F12">
        <w:rPr>
          <w:rFonts w:eastAsiaTheme="minorHAnsi" w:cs="Times New Roman"/>
          <w:szCs w:val="24"/>
        </w:rPr>
        <w:t>e</w:t>
      </w:r>
      <w:r w:rsidRPr="00825F12">
        <w:rPr>
          <w:rFonts w:eastAsiaTheme="minorHAnsi" w:cs="Times New Roman"/>
          <w:szCs w:val="24"/>
          <w:lang w:val="ru-RU"/>
        </w:rPr>
        <w:t xml:space="preserve"> </w:t>
      </w:r>
      <w:r w:rsidRPr="00825F12">
        <w:rPr>
          <w:rFonts w:eastAsiaTheme="minorHAnsi" w:cs="Times New Roman"/>
          <w:spacing w:val="-5"/>
          <w:szCs w:val="24"/>
        </w:rPr>
        <w:t>B</w:t>
      </w:r>
      <w:r w:rsidRPr="00825F12">
        <w:rPr>
          <w:rFonts w:eastAsiaTheme="minorHAnsi" w:cs="Times New Roman"/>
          <w:szCs w:val="24"/>
        </w:rPr>
        <w:t>ut</w:t>
      </w:r>
      <w:r w:rsidRPr="00825F12">
        <w:rPr>
          <w:rFonts w:eastAsiaTheme="minorHAnsi" w:cs="Times New Roman"/>
          <w:spacing w:val="3"/>
          <w:szCs w:val="24"/>
        </w:rPr>
        <w:t>t</w:t>
      </w:r>
      <w:r w:rsidRPr="00825F12">
        <w:rPr>
          <w:rFonts w:eastAsiaTheme="minorHAnsi" w:cs="Times New Roman"/>
          <w:spacing w:val="-3"/>
          <w:szCs w:val="24"/>
        </w:rPr>
        <w:t>e</w:t>
      </w:r>
      <w:r w:rsidRPr="00825F12">
        <w:rPr>
          <w:rFonts w:eastAsiaTheme="minorHAnsi" w:cs="Times New Roman"/>
          <w:spacing w:val="5"/>
          <w:szCs w:val="24"/>
        </w:rPr>
        <w:t>r</w:t>
      </w:r>
      <w:r w:rsidRPr="00825F12">
        <w:rPr>
          <w:rFonts w:eastAsiaTheme="minorHAnsi" w:cs="Times New Roman"/>
          <w:spacing w:val="-5"/>
          <w:szCs w:val="24"/>
        </w:rPr>
        <w:t>f</w:t>
      </w:r>
      <w:r w:rsidRPr="00825F12">
        <w:rPr>
          <w:rFonts w:eastAsiaTheme="minorHAnsi" w:cs="Times New Roman"/>
          <w:szCs w:val="24"/>
        </w:rPr>
        <w:t>ly</w:t>
      </w:r>
      <w:r w:rsidRPr="00825F12">
        <w:rPr>
          <w:rFonts w:eastAsiaTheme="minorHAnsi" w:cs="Times New Roman"/>
          <w:spacing w:val="-5"/>
          <w:szCs w:val="24"/>
          <w:lang w:val="ru-RU"/>
        </w:rPr>
        <w:t xml:space="preserve"> </w:t>
      </w:r>
      <w:r w:rsidRPr="00825F12">
        <w:rPr>
          <w:rFonts w:eastAsiaTheme="minorHAnsi" w:cs="Times New Roman"/>
          <w:szCs w:val="24"/>
        </w:rPr>
        <w:t>A</w:t>
      </w:r>
      <w:r w:rsidRPr="00825F12">
        <w:rPr>
          <w:rFonts w:eastAsiaTheme="minorHAnsi" w:cs="Times New Roman"/>
          <w:spacing w:val="3"/>
          <w:szCs w:val="24"/>
        </w:rPr>
        <w:t>r</w:t>
      </w:r>
      <w:r w:rsidRPr="00825F12">
        <w:rPr>
          <w:rFonts w:eastAsiaTheme="minorHAnsi" w:cs="Times New Roman"/>
          <w:spacing w:val="-3"/>
          <w:szCs w:val="24"/>
        </w:rPr>
        <w:t>e</w:t>
      </w:r>
      <w:r w:rsidRPr="00825F12">
        <w:rPr>
          <w:rFonts w:eastAsiaTheme="minorHAnsi" w:cs="Times New Roman"/>
          <w:szCs w:val="24"/>
        </w:rPr>
        <w:t>as</w:t>
      </w:r>
      <w:r w:rsidRPr="00825F12">
        <w:rPr>
          <w:rFonts w:eastAsiaTheme="minorHAnsi" w:cs="Times New Roman"/>
          <w:spacing w:val="3"/>
          <w:szCs w:val="24"/>
          <w:lang w:val="ru-RU"/>
        </w:rPr>
        <w:t xml:space="preserve"> </w:t>
      </w:r>
      <w:r w:rsidRPr="00825F12">
        <w:rPr>
          <w:rFonts w:eastAsiaTheme="minorHAnsi" w:cs="Times New Roman"/>
          <w:szCs w:val="24"/>
        </w:rPr>
        <w:t>in</w:t>
      </w:r>
      <w:r w:rsidRPr="00825F12">
        <w:rPr>
          <w:rFonts w:eastAsiaTheme="minorHAnsi" w:cs="Times New Roman"/>
          <w:spacing w:val="9"/>
          <w:szCs w:val="24"/>
          <w:lang w:val="ru-RU"/>
        </w:rPr>
        <w:t xml:space="preserve"> </w:t>
      </w:r>
      <w:r w:rsidRPr="00825F12">
        <w:rPr>
          <w:rFonts w:eastAsiaTheme="minorHAnsi" w:cs="Times New Roman"/>
          <w:szCs w:val="24"/>
        </w:rPr>
        <w:t>S</w:t>
      </w:r>
      <w:r w:rsidRPr="00825F12">
        <w:rPr>
          <w:rFonts w:eastAsiaTheme="minorHAnsi" w:cs="Times New Roman"/>
          <w:spacing w:val="-5"/>
          <w:szCs w:val="24"/>
        </w:rPr>
        <w:t>e</w:t>
      </w:r>
      <w:r w:rsidRPr="00825F12">
        <w:rPr>
          <w:rFonts w:eastAsiaTheme="minorHAnsi" w:cs="Times New Roman"/>
          <w:spacing w:val="5"/>
          <w:szCs w:val="24"/>
        </w:rPr>
        <w:t>r</w:t>
      </w:r>
      <w:r w:rsidRPr="00825F12">
        <w:rPr>
          <w:rFonts w:eastAsiaTheme="minorHAnsi" w:cs="Times New Roman"/>
          <w:spacing w:val="-5"/>
          <w:szCs w:val="24"/>
        </w:rPr>
        <w:t>b</w:t>
      </w:r>
      <w:r w:rsidRPr="00825F12">
        <w:rPr>
          <w:rFonts w:eastAsiaTheme="minorHAnsi" w:cs="Times New Roman"/>
          <w:szCs w:val="24"/>
        </w:rPr>
        <w:t>i</w:t>
      </w:r>
      <w:r w:rsidRPr="00825F12">
        <w:rPr>
          <w:rFonts w:eastAsiaTheme="minorHAnsi" w:cs="Times New Roman"/>
          <w:spacing w:val="3"/>
          <w:szCs w:val="24"/>
        </w:rPr>
        <w:t>a</w:t>
      </w:r>
      <w:r w:rsidRPr="00825F12">
        <w:rPr>
          <w:rFonts w:eastAsiaTheme="minorHAnsi" w:cs="Times New Roman"/>
          <w:szCs w:val="24"/>
          <w:lang w:val="ru-RU"/>
        </w:rPr>
        <w:t>).</w:t>
      </w:r>
    </w:p>
    <w:p w:rsidR="00825F12" w:rsidRPr="00825F12" w:rsidRDefault="00825F12" w:rsidP="00825F12">
      <w:pPr>
        <w:rPr>
          <w:rFonts w:eastAsiaTheme="minorHAnsi" w:cs="Times New Roman"/>
          <w:szCs w:val="24"/>
          <w:lang w:val="ru-RU"/>
        </w:rPr>
      </w:pPr>
      <w:r w:rsidRPr="00825F12">
        <w:rPr>
          <w:rFonts w:eastAsiaTheme="minorHAnsi" w:cs="Times New Roman"/>
          <w:szCs w:val="24"/>
          <w:lang w:val="ru-RU"/>
        </w:rPr>
        <w:t xml:space="preserve">4.  део </w:t>
      </w:r>
      <w:r w:rsidRPr="00825F12">
        <w:rPr>
          <w:rFonts w:eastAsiaTheme="minorHAnsi" w:cs="Times New Roman"/>
          <w:caps/>
          <w:szCs w:val="24"/>
          <w:lang w:val="hr-HR"/>
        </w:rPr>
        <w:t>Emerald</w:t>
      </w:r>
      <w:r w:rsidRPr="00825F12">
        <w:rPr>
          <w:rFonts w:eastAsiaTheme="minorHAnsi" w:cs="Times New Roman"/>
          <w:szCs w:val="24"/>
          <w:lang w:val="ru-RU"/>
        </w:rPr>
        <w:t xml:space="preserve"> мреже,</w:t>
      </w:r>
      <w:r w:rsidRPr="00825F12">
        <w:rPr>
          <w:rFonts w:eastAsiaTheme="minorHAnsi" w:cs="Times New Roman"/>
          <w:spacing w:val="3"/>
          <w:szCs w:val="24"/>
          <w:lang w:val="ru-RU"/>
        </w:rPr>
        <w:t xml:space="preserve"> </w:t>
      </w:r>
      <w:r w:rsidRPr="00825F12">
        <w:rPr>
          <w:rFonts w:eastAsiaTheme="minorHAnsi" w:cs="Times New Roman"/>
          <w:szCs w:val="24"/>
          <w:lang w:val="ru-RU"/>
        </w:rPr>
        <w:t>евр</w:t>
      </w:r>
      <w:r w:rsidRPr="00825F12">
        <w:rPr>
          <w:rFonts w:eastAsiaTheme="minorHAnsi" w:cs="Times New Roman"/>
          <w:spacing w:val="-5"/>
          <w:szCs w:val="24"/>
          <w:lang w:val="ru-RU"/>
        </w:rPr>
        <w:t>о</w:t>
      </w:r>
      <w:r w:rsidRPr="00825F12">
        <w:rPr>
          <w:rFonts w:eastAsiaTheme="minorHAnsi" w:cs="Times New Roman"/>
          <w:szCs w:val="24"/>
          <w:lang w:val="ru-RU"/>
        </w:rPr>
        <w:t>п</w:t>
      </w:r>
      <w:r w:rsidRPr="00825F12">
        <w:rPr>
          <w:rFonts w:eastAsiaTheme="minorHAnsi" w:cs="Times New Roman"/>
          <w:spacing w:val="-5"/>
          <w:szCs w:val="24"/>
          <w:lang w:val="ru-RU"/>
        </w:rPr>
        <w:t>с</w:t>
      </w:r>
      <w:r w:rsidRPr="00825F12">
        <w:rPr>
          <w:rFonts w:eastAsiaTheme="minorHAnsi" w:cs="Times New Roman"/>
          <w:szCs w:val="24"/>
          <w:lang w:val="ru-RU"/>
        </w:rPr>
        <w:t>ка е</w:t>
      </w:r>
      <w:r w:rsidRPr="00825F12">
        <w:rPr>
          <w:rFonts w:eastAsiaTheme="minorHAnsi" w:cs="Times New Roman"/>
          <w:spacing w:val="-3"/>
          <w:szCs w:val="24"/>
          <w:lang w:val="ru-RU"/>
        </w:rPr>
        <w:t>к</w:t>
      </w:r>
      <w:r w:rsidRPr="00825F12">
        <w:rPr>
          <w:rFonts w:eastAsiaTheme="minorHAnsi" w:cs="Times New Roman"/>
          <w:spacing w:val="-5"/>
          <w:szCs w:val="24"/>
          <w:lang w:val="ru-RU"/>
        </w:rPr>
        <w:t>о</w:t>
      </w:r>
      <w:r w:rsidRPr="00825F12">
        <w:rPr>
          <w:rFonts w:eastAsiaTheme="minorHAnsi" w:cs="Times New Roman"/>
          <w:szCs w:val="24"/>
          <w:lang w:val="ru-RU"/>
        </w:rPr>
        <w:t>л</w:t>
      </w:r>
      <w:r w:rsidRPr="00825F12">
        <w:rPr>
          <w:rFonts w:eastAsiaTheme="minorHAnsi" w:cs="Times New Roman"/>
          <w:spacing w:val="-5"/>
          <w:szCs w:val="24"/>
          <w:lang w:val="ru-RU"/>
        </w:rPr>
        <w:t>о</w:t>
      </w:r>
      <w:r w:rsidRPr="00825F12">
        <w:rPr>
          <w:rFonts w:eastAsiaTheme="minorHAnsi" w:cs="Times New Roman"/>
          <w:szCs w:val="24"/>
          <w:lang w:val="ru-RU"/>
        </w:rPr>
        <w:t>ш</w:t>
      </w:r>
      <w:r w:rsidRPr="00825F12">
        <w:rPr>
          <w:rFonts w:eastAsiaTheme="minorHAnsi" w:cs="Times New Roman"/>
          <w:spacing w:val="-4"/>
          <w:szCs w:val="24"/>
          <w:lang w:val="ru-RU"/>
        </w:rPr>
        <w:t>к</w:t>
      </w:r>
      <w:r w:rsidRPr="00825F12">
        <w:rPr>
          <w:rFonts w:eastAsiaTheme="minorHAnsi" w:cs="Times New Roman"/>
          <w:szCs w:val="24"/>
          <w:lang w:val="ru-RU"/>
        </w:rPr>
        <w:t>а</w:t>
      </w:r>
      <w:r w:rsidRPr="00825F12">
        <w:rPr>
          <w:rFonts w:eastAsiaTheme="minorHAnsi" w:cs="Times New Roman"/>
          <w:spacing w:val="4"/>
          <w:szCs w:val="24"/>
          <w:lang w:val="ru-RU"/>
        </w:rPr>
        <w:t xml:space="preserve"> </w:t>
      </w:r>
      <w:r w:rsidRPr="00825F12">
        <w:rPr>
          <w:rFonts w:eastAsiaTheme="minorHAnsi" w:cs="Times New Roman"/>
          <w:szCs w:val="24"/>
          <w:lang w:val="ru-RU"/>
        </w:rPr>
        <w:t>мрежа</w:t>
      </w:r>
      <w:r w:rsidRPr="00825F12">
        <w:rPr>
          <w:rFonts w:eastAsiaTheme="minorHAnsi" w:cs="Times New Roman"/>
          <w:spacing w:val="3"/>
          <w:szCs w:val="24"/>
          <w:lang w:val="ru-RU"/>
        </w:rPr>
        <w:t xml:space="preserve"> </w:t>
      </w:r>
      <w:r w:rsidRPr="00825F12">
        <w:rPr>
          <w:rFonts w:eastAsiaTheme="minorHAnsi" w:cs="Times New Roman"/>
          <w:szCs w:val="24"/>
          <w:lang w:val="ru-RU"/>
        </w:rPr>
        <w:t>за</w:t>
      </w:r>
      <w:r w:rsidRPr="00825F12">
        <w:rPr>
          <w:rFonts w:eastAsiaTheme="minorHAnsi" w:cs="Times New Roman"/>
          <w:spacing w:val="6"/>
          <w:szCs w:val="24"/>
          <w:lang w:val="ru-RU"/>
        </w:rPr>
        <w:t xml:space="preserve"> </w:t>
      </w:r>
      <w:r w:rsidRPr="00825F12">
        <w:rPr>
          <w:rFonts w:eastAsiaTheme="minorHAnsi" w:cs="Times New Roman"/>
          <w:spacing w:val="-5"/>
          <w:szCs w:val="24"/>
          <w:lang w:val="ru-RU"/>
        </w:rPr>
        <w:t>о</w:t>
      </w:r>
      <w:r w:rsidRPr="00825F12">
        <w:rPr>
          <w:rFonts w:eastAsiaTheme="minorHAnsi" w:cs="Times New Roman"/>
          <w:szCs w:val="24"/>
          <w:lang w:val="ru-RU"/>
        </w:rPr>
        <w:t>ч</w:t>
      </w:r>
      <w:r w:rsidRPr="00825F12">
        <w:rPr>
          <w:rFonts w:eastAsiaTheme="minorHAnsi" w:cs="Times New Roman"/>
          <w:spacing w:val="-10"/>
          <w:szCs w:val="24"/>
          <w:lang w:val="ru-RU"/>
        </w:rPr>
        <w:t>у</w:t>
      </w:r>
      <w:r w:rsidRPr="00825F12">
        <w:rPr>
          <w:rFonts w:eastAsiaTheme="minorHAnsi" w:cs="Times New Roman"/>
          <w:szCs w:val="24"/>
          <w:lang w:val="ru-RU"/>
        </w:rPr>
        <w:t>в</w:t>
      </w:r>
      <w:r w:rsidRPr="00825F12">
        <w:rPr>
          <w:rFonts w:eastAsiaTheme="minorHAnsi" w:cs="Times New Roman"/>
          <w:spacing w:val="3"/>
          <w:szCs w:val="24"/>
          <w:lang w:val="ru-RU"/>
        </w:rPr>
        <w:t>а</w:t>
      </w:r>
      <w:r w:rsidRPr="00825F12">
        <w:rPr>
          <w:rFonts w:eastAsiaTheme="minorHAnsi" w:cs="Times New Roman"/>
          <w:szCs w:val="24"/>
          <w:lang w:val="ru-RU"/>
        </w:rPr>
        <w:t>ње</w:t>
      </w:r>
      <w:r w:rsidRPr="00825F12">
        <w:rPr>
          <w:rFonts w:eastAsiaTheme="minorHAnsi" w:cs="Times New Roman"/>
          <w:spacing w:val="-4"/>
          <w:szCs w:val="24"/>
          <w:lang w:val="ru-RU"/>
        </w:rPr>
        <w:t xml:space="preserve"> </w:t>
      </w:r>
      <w:r w:rsidRPr="00825F12">
        <w:rPr>
          <w:rFonts w:eastAsiaTheme="minorHAnsi" w:cs="Times New Roman"/>
          <w:szCs w:val="24"/>
          <w:lang w:val="ru-RU"/>
        </w:rPr>
        <w:t>дивље фл</w:t>
      </w:r>
      <w:r w:rsidRPr="00825F12">
        <w:rPr>
          <w:rFonts w:eastAsiaTheme="minorHAnsi" w:cs="Times New Roman"/>
          <w:spacing w:val="-5"/>
          <w:szCs w:val="24"/>
          <w:lang w:val="ru-RU"/>
        </w:rPr>
        <w:t>о</w:t>
      </w:r>
      <w:r w:rsidRPr="00825F12">
        <w:rPr>
          <w:rFonts w:eastAsiaTheme="minorHAnsi" w:cs="Times New Roman"/>
          <w:szCs w:val="24"/>
          <w:lang w:val="ru-RU"/>
        </w:rPr>
        <w:t>ре и фа</w:t>
      </w:r>
      <w:r w:rsidRPr="00825F12">
        <w:rPr>
          <w:rFonts w:eastAsiaTheme="minorHAnsi" w:cs="Times New Roman"/>
          <w:spacing w:val="-9"/>
          <w:szCs w:val="24"/>
          <w:lang w:val="ru-RU"/>
        </w:rPr>
        <w:t>у</w:t>
      </w:r>
      <w:r w:rsidRPr="00825F12">
        <w:rPr>
          <w:rFonts w:eastAsiaTheme="minorHAnsi" w:cs="Times New Roman"/>
          <w:szCs w:val="24"/>
          <w:lang w:val="ru-RU"/>
        </w:rPr>
        <w:t>не</w:t>
      </w:r>
      <w:r w:rsidRPr="00825F12">
        <w:rPr>
          <w:rFonts w:eastAsiaTheme="minorHAnsi" w:cs="Times New Roman"/>
          <w:spacing w:val="-5"/>
          <w:szCs w:val="24"/>
          <w:lang w:val="ru-RU"/>
        </w:rPr>
        <w:t xml:space="preserve"> </w:t>
      </w:r>
      <w:r w:rsidRPr="00825F12">
        <w:rPr>
          <w:rFonts w:eastAsiaTheme="minorHAnsi" w:cs="Times New Roman"/>
          <w:szCs w:val="24"/>
          <w:lang w:val="ru-RU"/>
        </w:rPr>
        <w:t>и</w:t>
      </w:r>
      <w:r w:rsidRPr="00825F12">
        <w:rPr>
          <w:rFonts w:eastAsiaTheme="minorHAnsi" w:cs="Times New Roman"/>
          <w:spacing w:val="3"/>
          <w:szCs w:val="24"/>
          <w:lang w:val="ru-RU"/>
        </w:rPr>
        <w:t xml:space="preserve"> </w:t>
      </w:r>
      <w:r w:rsidRPr="00825F12">
        <w:rPr>
          <w:rFonts w:eastAsiaTheme="minorHAnsi" w:cs="Times New Roman"/>
          <w:szCs w:val="24"/>
          <w:lang w:val="ru-RU"/>
        </w:rPr>
        <w:t>њ</w:t>
      </w:r>
      <w:r w:rsidRPr="00825F12">
        <w:rPr>
          <w:rFonts w:eastAsiaTheme="minorHAnsi" w:cs="Times New Roman"/>
          <w:spacing w:val="-4"/>
          <w:szCs w:val="24"/>
          <w:lang w:val="ru-RU"/>
        </w:rPr>
        <w:t>и</w:t>
      </w:r>
      <w:r w:rsidRPr="00825F12">
        <w:rPr>
          <w:rFonts w:eastAsiaTheme="minorHAnsi" w:cs="Times New Roman"/>
          <w:szCs w:val="24"/>
          <w:lang w:val="ru-RU"/>
        </w:rPr>
        <w:t>х</w:t>
      </w:r>
      <w:r w:rsidRPr="00825F12">
        <w:rPr>
          <w:rFonts w:eastAsiaTheme="minorHAnsi" w:cs="Times New Roman"/>
          <w:spacing w:val="-5"/>
          <w:szCs w:val="24"/>
          <w:lang w:val="ru-RU"/>
        </w:rPr>
        <w:t>о</w:t>
      </w:r>
      <w:r w:rsidRPr="00825F12">
        <w:rPr>
          <w:rFonts w:eastAsiaTheme="minorHAnsi" w:cs="Times New Roman"/>
          <w:szCs w:val="24"/>
          <w:lang w:val="ru-RU"/>
        </w:rPr>
        <w:t>вих пр</w:t>
      </w:r>
      <w:r w:rsidRPr="00825F12">
        <w:rPr>
          <w:rFonts w:eastAsiaTheme="minorHAnsi" w:cs="Times New Roman"/>
          <w:spacing w:val="-4"/>
          <w:szCs w:val="24"/>
          <w:lang w:val="ru-RU"/>
        </w:rPr>
        <w:t>и</w:t>
      </w:r>
      <w:r w:rsidRPr="00825F12">
        <w:rPr>
          <w:rFonts w:eastAsiaTheme="minorHAnsi" w:cs="Times New Roman"/>
          <w:szCs w:val="24"/>
          <w:lang w:val="ru-RU"/>
        </w:rPr>
        <w:t>р</w:t>
      </w:r>
      <w:r w:rsidRPr="00825F12">
        <w:rPr>
          <w:rFonts w:eastAsiaTheme="minorHAnsi" w:cs="Times New Roman"/>
          <w:spacing w:val="-5"/>
          <w:szCs w:val="24"/>
          <w:lang w:val="ru-RU"/>
        </w:rPr>
        <w:t>о</w:t>
      </w:r>
      <w:r w:rsidRPr="00825F12">
        <w:rPr>
          <w:rFonts w:eastAsiaTheme="minorHAnsi" w:cs="Times New Roman"/>
          <w:szCs w:val="24"/>
          <w:lang w:val="ru-RU"/>
        </w:rPr>
        <w:t>д</w:t>
      </w:r>
      <w:r w:rsidRPr="00825F12">
        <w:rPr>
          <w:rFonts w:eastAsiaTheme="minorHAnsi" w:cs="Times New Roman"/>
          <w:spacing w:val="-4"/>
          <w:szCs w:val="24"/>
          <w:lang w:val="ru-RU"/>
        </w:rPr>
        <w:t>н</w:t>
      </w:r>
      <w:r w:rsidRPr="00825F12">
        <w:rPr>
          <w:rFonts w:eastAsiaTheme="minorHAnsi" w:cs="Times New Roman"/>
          <w:szCs w:val="24"/>
          <w:lang w:val="ru-RU"/>
        </w:rPr>
        <w:t xml:space="preserve">их </w:t>
      </w:r>
      <w:r w:rsidRPr="00825F12">
        <w:rPr>
          <w:rFonts w:eastAsiaTheme="minorHAnsi" w:cs="Times New Roman"/>
          <w:spacing w:val="-3"/>
          <w:szCs w:val="24"/>
          <w:lang w:val="ru-RU"/>
        </w:rPr>
        <w:t>с</w:t>
      </w:r>
      <w:r w:rsidRPr="00825F12">
        <w:rPr>
          <w:rFonts w:eastAsiaTheme="minorHAnsi" w:cs="Times New Roman"/>
          <w:szCs w:val="24"/>
          <w:lang w:val="ru-RU"/>
        </w:rPr>
        <w:t>тан</w:t>
      </w:r>
      <w:r w:rsidRPr="00825F12">
        <w:rPr>
          <w:rFonts w:eastAsiaTheme="minorHAnsi" w:cs="Times New Roman"/>
          <w:spacing w:val="-5"/>
          <w:szCs w:val="24"/>
          <w:lang w:val="ru-RU"/>
        </w:rPr>
        <w:t>и</w:t>
      </w:r>
      <w:r w:rsidRPr="00825F12">
        <w:rPr>
          <w:rFonts w:eastAsiaTheme="minorHAnsi" w:cs="Times New Roman"/>
          <w:szCs w:val="24"/>
          <w:lang w:val="ru-RU"/>
        </w:rPr>
        <w:t>ш</w:t>
      </w:r>
      <w:r w:rsidRPr="00825F12">
        <w:rPr>
          <w:rFonts w:eastAsiaTheme="minorHAnsi" w:cs="Times New Roman"/>
          <w:spacing w:val="-3"/>
          <w:szCs w:val="24"/>
          <w:lang w:val="ru-RU"/>
        </w:rPr>
        <w:t>т</w:t>
      </w:r>
      <w:r w:rsidRPr="00825F12">
        <w:rPr>
          <w:rFonts w:eastAsiaTheme="minorHAnsi" w:cs="Times New Roman"/>
          <w:szCs w:val="24"/>
          <w:lang w:val="ru-RU"/>
        </w:rPr>
        <w:t>а (</w:t>
      </w:r>
      <w:r w:rsidRPr="00825F12">
        <w:rPr>
          <w:rFonts w:eastAsiaTheme="minorHAnsi" w:cs="Times New Roman"/>
          <w:i/>
          <w:szCs w:val="24"/>
          <w:lang w:val="ru-RU"/>
        </w:rPr>
        <w:t xml:space="preserve">ТАРА </w:t>
      </w:r>
      <w:r w:rsidRPr="00825F12">
        <w:rPr>
          <w:rFonts w:eastAsiaTheme="minorHAnsi" w:cs="Times New Roman"/>
          <w:i/>
          <w:szCs w:val="24"/>
        </w:rPr>
        <w:t>YUSRB</w:t>
      </w:r>
      <w:r w:rsidRPr="00825F12">
        <w:rPr>
          <w:rFonts w:eastAsiaTheme="minorHAnsi" w:cs="Times New Roman"/>
          <w:i/>
          <w:szCs w:val="24"/>
          <w:lang w:val="ru-RU"/>
        </w:rPr>
        <w:t xml:space="preserve">009 – </w:t>
      </w:r>
      <w:r w:rsidRPr="00825F12">
        <w:rPr>
          <w:rFonts w:eastAsiaTheme="minorHAnsi" w:cs="Times New Roman"/>
          <w:i/>
          <w:szCs w:val="24"/>
        </w:rPr>
        <w:t>RS</w:t>
      </w:r>
      <w:r w:rsidRPr="00825F12">
        <w:rPr>
          <w:rFonts w:eastAsiaTheme="minorHAnsi" w:cs="Times New Roman"/>
          <w:i/>
          <w:szCs w:val="24"/>
          <w:lang w:val="ru-RU"/>
        </w:rPr>
        <w:t>0000009</w:t>
      </w:r>
      <w:r w:rsidRPr="00825F12">
        <w:rPr>
          <w:rFonts w:eastAsiaTheme="minorHAnsi" w:cs="Times New Roman"/>
          <w:szCs w:val="24"/>
          <w:lang w:val="ru-RU"/>
        </w:rPr>
        <w:t>).</w:t>
      </w:r>
    </w:p>
    <w:p w:rsidR="00825F12" w:rsidRDefault="00825F12" w:rsidP="00825F12">
      <w:pPr>
        <w:rPr>
          <w:rFonts w:eastAsiaTheme="minorHAnsi" w:cs="Times New Roman"/>
          <w:szCs w:val="24"/>
        </w:rPr>
      </w:pPr>
      <w:r w:rsidRPr="00825F12">
        <w:rPr>
          <w:rFonts w:eastAsiaTheme="minorHAnsi" w:cs="Times New Roman"/>
          <w:szCs w:val="24"/>
          <w:lang w:val="sr-Cyrl-CS"/>
        </w:rPr>
        <w:t xml:space="preserve">Национални парк „Тара“ </w:t>
      </w:r>
      <w:r w:rsidRPr="00825F12">
        <w:rPr>
          <w:rFonts w:eastAsiaTheme="minorHAnsi" w:cs="Times New Roman"/>
          <w:szCs w:val="24"/>
          <w:lang w:val="ru-RU"/>
        </w:rPr>
        <w:t>и</w:t>
      </w:r>
      <w:r w:rsidR="00106F24">
        <w:rPr>
          <w:rFonts w:eastAsiaTheme="minorHAnsi" w:cs="Times New Roman"/>
          <w:szCs w:val="24"/>
          <w:lang w:val="sr-Cyrl-CS"/>
        </w:rPr>
        <w:t xml:space="preserve"> Парк</w:t>
      </w:r>
      <w:r w:rsidRPr="00825F12">
        <w:rPr>
          <w:rFonts w:eastAsiaTheme="minorHAnsi" w:cs="Times New Roman"/>
          <w:szCs w:val="24"/>
          <w:lang w:val="sr-Cyrl-CS"/>
        </w:rPr>
        <w:t xml:space="preserve"> природе "Мокра Гора"</w:t>
      </w:r>
      <w:r w:rsidRPr="00825F12">
        <w:rPr>
          <w:rFonts w:eastAsiaTheme="minorHAnsi" w:cs="Times New Roman"/>
          <w:szCs w:val="24"/>
          <w:lang w:val="sr-Latn-CS"/>
        </w:rPr>
        <w:t xml:space="preserve"> </w:t>
      </w:r>
      <w:r w:rsidRPr="00825F12">
        <w:rPr>
          <w:rFonts w:eastAsiaTheme="minorHAnsi" w:cs="Times New Roman"/>
          <w:szCs w:val="24"/>
          <w:lang w:val="ru-RU"/>
        </w:rPr>
        <w:t xml:space="preserve">је номиновано од стране </w:t>
      </w:r>
      <w:r w:rsidRPr="00825F12">
        <w:rPr>
          <w:rFonts w:eastAsiaTheme="minorHAnsi" w:cs="Times New Roman"/>
          <w:szCs w:val="24"/>
          <w:lang w:val="sr-Latn-CS"/>
        </w:rPr>
        <w:t xml:space="preserve">MAB </w:t>
      </w:r>
      <w:r w:rsidRPr="00825F12">
        <w:rPr>
          <w:rFonts w:eastAsiaTheme="minorHAnsi" w:cs="Times New Roman"/>
          <w:szCs w:val="24"/>
          <w:lang w:val="sr-Cyrl-CS"/>
        </w:rPr>
        <w:t>комитета као потенцијални резерват биосфере</w:t>
      </w:r>
      <w:r w:rsidRPr="00825F12">
        <w:rPr>
          <w:rFonts w:eastAsiaTheme="minorHAnsi" w:cs="Times New Roman"/>
          <w:szCs w:val="24"/>
          <w:lang w:val="sr-Latn-CS"/>
        </w:rPr>
        <w:t xml:space="preserve">. </w:t>
      </w:r>
    </w:p>
    <w:p w:rsidR="00DC3AD4" w:rsidRDefault="00DC3AD4" w:rsidP="00825F12">
      <w:pPr>
        <w:rPr>
          <w:rFonts w:eastAsiaTheme="minorHAnsi" w:cs="Times New Roman"/>
          <w:szCs w:val="24"/>
        </w:rPr>
      </w:pPr>
    </w:p>
    <w:p w:rsidR="009C7CCA" w:rsidRDefault="009C7CCA" w:rsidP="00825F12">
      <w:pPr>
        <w:rPr>
          <w:rFonts w:eastAsiaTheme="minorHAnsi" w:cs="Times New Roman"/>
          <w:szCs w:val="24"/>
        </w:rPr>
      </w:pPr>
      <w:r>
        <w:rPr>
          <w:rFonts w:eastAsiaTheme="minorHAnsi" w:cs="Times New Roman"/>
          <w:szCs w:val="24"/>
        </w:rPr>
        <w:t xml:space="preserve">в) Локалитети </w:t>
      </w:r>
      <w:r w:rsidRPr="00825F12">
        <w:rPr>
          <w:rFonts w:eastAsiaTheme="minorHAnsi" w:cs="Times New Roman"/>
          <w:szCs w:val="24"/>
        </w:rPr>
        <w:t>I</w:t>
      </w:r>
      <w:r>
        <w:rPr>
          <w:rFonts w:eastAsiaTheme="minorHAnsi" w:cs="Times New Roman"/>
          <w:szCs w:val="24"/>
        </w:rPr>
        <w:t xml:space="preserve"> зоне заштите:</w:t>
      </w:r>
    </w:p>
    <w:p w:rsidR="004312BA" w:rsidRDefault="009C7CCA" w:rsidP="00284D84">
      <w:pPr>
        <w:rPr>
          <w:rFonts w:eastAsiaTheme="minorHAnsi" w:cs="Times New Roman"/>
          <w:szCs w:val="24"/>
        </w:rPr>
      </w:pPr>
      <w:r>
        <w:rPr>
          <w:rFonts w:eastAsiaTheme="minorHAnsi" w:cs="Times New Roman"/>
          <w:szCs w:val="24"/>
        </w:rPr>
        <w:t xml:space="preserve">У  </w:t>
      </w:r>
      <w:r w:rsidR="00DC25E4">
        <w:rPr>
          <w:rFonts w:eastAsiaTheme="minorHAnsi" w:cs="Times New Roman"/>
          <w:szCs w:val="24"/>
        </w:rPr>
        <w:t>ГЈ "Заовине"</w:t>
      </w:r>
      <w:r>
        <w:rPr>
          <w:rFonts w:eastAsiaTheme="minorHAnsi" w:cs="Times New Roman"/>
          <w:szCs w:val="24"/>
        </w:rPr>
        <w:t xml:space="preserve"> само одсек 7/ц површине </w:t>
      </w:r>
      <w:r w:rsidR="00DF0A48">
        <w:rPr>
          <w:rFonts w:eastAsiaTheme="minorHAnsi" w:cs="Times New Roman"/>
          <w:szCs w:val="24"/>
        </w:rPr>
        <w:t>2,73</w:t>
      </w:r>
      <w:r w:rsidR="00284D84">
        <w:rPr>
          <w:rFonts w:eastAsiaTheme="minorHAnsi" w:cs="Times New Roman"/>
          <w:szCs w:val="24"/>
        </w:rPr>
        <w:t xml:space="preserve"> ха </w:t>
      </w:r>
      <w:r>
        <w:rPr>
          <w:rFonts w:eastAsiaTheme="minorHAnsi" w:cs="Times New Roman"/>
          <w:szCs w:val="24"/>
        </w:rPr>
        <w:t>припада локалитету "Змајевачки поток"</w:t>
      </w:r>
      <w:r w:rsidR="00284D84">
        <w:rPr>
          <w:rFonts w:eastAsiaTheme="minorHAnsi" w:cs="Times New Roman"/>
          <w:szCs w:val="24"/>
        </w:rPr>
        <w:t xml:space="preserve">. </w:t>
      </w:r>
      <w:r w:rsidR="00284D84" w:rsidRPr="00284D84">
        <w:rPr>
          <w:rFonts w:eastAsiaTheme="minorHAnsi" w:cs="Times New Roman"/>
          <w:szCs w:val="24"/>
        </w:rPr>
        <w:t xml:space="preserve">Овај локалитет представља </w:t>
      </w:r>
      <w:r w:rsidR="00284D84">
        <w:rPr>
          <w:rFonts w:eastAsiaTheme="minorHAnsi" w:cs="Times New Roman"/>
          <w:szCs w:val="24"/>
        </w:rPr>
        <w:t>специфично</w:t>
      </w:r>
      <w:r w:rsidR="00284D84" w:rsidRPr="00284D84">
        <w:rPr>
          <w:rFonts w:eastAsiaTheme="minorHAnsi" w:cs="Times New Roman"/>
          <w:szCs w:val="24"/>
        </w:rPr>
        <w:t xml:space="preserve"> станиште оморике на серпентинитима. Оно што овом локалитету даје посебан печат су шуме смрче и Панчићеве оморике </w:t>
      </w:r>
      <w:r w:rsidR="00284D84" w:rsidRPr="00284D84">
        <w:rPr>
          <w:rFonts w:eastAsiaTheme="minorHAnsi" w:cs="Times New Roman"/>
          <w:i/>
          <w:szCs w:val="24"/>
        </w:rPr>
        <w:lastRenderedPageBreak/>
        <w:t>Piceetum omorikae-abietis</w:t>
      </w:r>
      <w:r w:rsidR="00284D84" w:rsidRPr="00284D84">
        <w:rPr>
          <w:rFonts w:eastAsiaTheme="minorHAnsi" w:cs="Times New Roman"/>
          <w:szCs w:val="24"/>
        </w:rPr>
        <w:t xml:space="preserve">, односно, мешовите реликтне заједнице са омориком, </w:t>
      </w:r>
      <w:r w:rsidR="00284D84" w:rsidRPr="00284D84">
        <w:rPr>
          <w:rFonts w:eastAsiaTheme="minorHAnsi" w:cs="Times New Roman"/>
          <w:i/>
          <w:szCs w:val="24"/>
        </w:rPr>
        <w:t>Omorikae-Piceeto-Abieto-Fageto-Pinetum mixtum</w:t>
      </w:r>
      <w:r w:rsidR="00284D84" w:rsidRPr="00284D84">
        <w:rPr>
          <w:rFonts w:eastAsiaTheme="minorHAnsi" w:cs="Times New Roman"/>
          <w:szCs w:val="24"/>
        </w:rPr>
        <w:t xml:space="preserve"> на серпентину, на скелетном смеђем земљишту.</w:t>
      </w:r>
      <w:r w:rsidR="00284D84">
        <w:rPr>
          <w:rFonts w:eastAsiaTheme="minorHAnsi" w:cs="Times New Roman"/>
          <w:szCs w:val="24"/>
        </w:rPr>
        <w:t xml:space="preserve"> </w:t>
      </w:r>
      <w:r w:rsidR="00284D84" w:rsidRPr="00284D84">
        <w:rPr>
          <w:rFonts w:eastAsiaTheme="minorHAnsi" w:cs="Times New Roman"/>
          <w:szCs w:val="24"/>
        </w:rPr>
        <w:t>Шум</w:t>
      </w:r>
      <w:r w:rsidR="00284D84">
        <w:rPr>
          <w:rFonts w:eastAsiaTheme="minorHAnsi" w:cs="Times New Roman"/>
          <w:szCs w:val="24"/>
        </w:rPr>
        <w:t>а</w:t>
      </w:r>
      <w:r w:rsidR="00284D84" w:rsidRPr="00284D84">
        <w:rPr>
          <w:rFonts w:eastAsiaTheme="minorHAnsi" w:cs="Times New Roman"/>
          <w:szCs w:val="24"/>
        </w:rPr>
        <w:t xml:space="preserve"> смрче и оморике на серпентину </w:t>
      </w:r>
      <w:r w:rsidR="00284D84">
        <w:rPr>
          <w:rFonts w:eastAsiaTheme="minorHAnsi" w:cs="Times New Roman"/>
          <w:szCs w:val="24"/>
        </w:rPr>
        <w:t>је</w:t>
      </w:r>
      <w:r w:rsidR="00284D84" w:rsidRPr="00284D84">
        <w:rPr>
          <w:rFonts w:eastAsiaTheme="minorHAnsi" w:cs="Times New Roman"/>
          <w:szCs w:val="24"/>
        </w:rPr>
        <w:t xml:space="preserve"> регистрован</w:t>
      </w:r>
      <w:r w:rsidR="00284D84">
        <w:rPr>
          <w:rFonts w:eastAsiaTheme="minorHAnsi" w:cs="Times New Roman"/>
          <w:szCs w:val="24"/>
        </w:rPr>
        <w:t>а</w:t>
      </w:r>
      <w:r w:rsidR="00284D84" w:rsidRPr="00284D84">
        <w:rPr>
          <w:rFonts w:eastAsiaTheme="minorHAnsi" w:cs="Times New Roman"/>
          <w:szCs w:val="24"/>
        </w:rPr>
        <w:t xml:space="preserve"> на 900 m н.в. на јако нагнут</w:t>
      </w:r>
      <w:r w:rsidR="00284D84">
        <w:rPr>
          <w:rFonts w:eastAsiaTheme="minorHAnsi" w:cs="Times New Roman"/>
          <w:szCs w:val="24"/>
        </w:rPr>
        <w:t>о</w:t>
      </w:r>
      <w:r w:rsidR="00284D84" w:rsidRPr="00284D84">
        <w:rPr>
          <w:rFonts w:eastAsiaTheme="minorHAnsi" w:cs="Times New Roman"/>
          <w:szCs w:val="24"/>
        </w:rPr>
        <w:t>м терен</w:t>
      </w:r>
      <w:r w:rsidR="00284D84">
        <w:rPr>
          <w:rFonts w:eastAsiaTheme="minorHAnsi" w:cs="Times New Roman"/>
          <w:szCs w:val="24"/>
        </w:rPr>
        <w:t>у</w:t>
      </w:r>
      <w:r w:rsidR="00284D84" w:rsidRPr="00284D84">
        <w:rPr>
          <w:rFonts w:eastAsiaTheme="minorHAnsi" w:cs="Times New Roman"/>
          <w:szCs w:val="24"/>
        </w:rPr>
        <w:t xml:space="preserve">. Поред едификатора ове фитоценозе </w:t>
      </w:r>
      <w:r w:rsidR="00284D84" w:rsidRPr="00284D84">
        <w:rPr>
          <w:rFonts w:eastAsiaTheme="minorHAnsi" w:cs="Times New Roman"/>
          <w:i/>
          <w:szCs w:val="24"/>
        </w:rPr>
        <w:t>Picea omorika</w:t>
      </w:r>
      <w:r w:rsidR="00284D84" w:rsidRPr="00284D84">
        <w:rPr>
          <w:rFonts w:eastAsiaTheme="minorHAnsi" w:cs="Times New Roman"/>
          <w:szCs w:val="24"/>
        </w:rPr>
        <w:t xml:space="preserve"> и </w:t>
      </w:r>
      <w:r w:rsidR="00284D84" w:rsidRPr="00284D84">
        <w:rPr>
          <w:rFonts w:eastAsiaTheme="minorHAnsi" w:cs="Times New Roman"/>
          <w:i/>
          <w:szCs w:val="24"/>
        </w:rPr>
        <w:t>Picea abies</w:t>
      </w:r>
      <w:r w:rsidR="00284D84" w:rsidRPr="00284D84">
        <w:rPr>
          <w:rFonts w:eastAsiaTheme="minorHAnsi" w:cs="Times New Roman"/>
          <w:szCs w:val="24"/>
        </w:rPr>
        <w:t xml:space="preserve">, овде се у спрату дрвећа и жбуња јављају </w:t>
      </w:r>
      <w:r w:rsidR="00284D84" w:rsidRPr="00284D84">
        <w:rPr>
          <w:rFonts w:eastAsiaTheme="minorHAnsi" w:cs="Times New Roman"/>
          <w:i/>
          <w:szCs w:val="24"/>
        </w:rPr>
        <w:t>Abies alba, Pinus nigra, Pinus sylvestris, Betula pendula, Sorbus aucuparia</w:t>
      </w:r>
      <w:r w:rsidR="00284D84" w:rsidRPr="00284D84">
        <w:rPr>
          <w:rFonts w:eastAsiaTheme="minorHAnsi" w:cs="Times New Roman"/>
          <w:szCs w:val="24"/>
        </w:rPr>
        <w:t xml:space="preserve"> и др. У приземном спрату најчешће сретане су </w:t>
      </w:r>
      <w:r w:rsidR="00284D84" w:rsidRPr="00284D84">
        <w:rPr>
          <w:rFonts w:eastAsiaTheme="minorHAnsi" w:cs="Times New Roman"/>
          <w:i/>
          <w:szCs w:val="24"/>
        </w:rPr>
        <w:t xml:space="preserve">Erica carnea, Thymus pulegioides, Fragaria vesca, Senecio rupestris, Festuca drymeia, Asplenium adiantim-nigrum </w:t>
      </w:r>
      <w:r w:rsidR="00284D84" w:rsidRPr="00284D84">
        <w:rPr>
          <w:rFonts w:eastAsiaTheme="minorHAnsi" w:cs="Times New Roman"/>
          <w:szCs w:val="24"/>
        </w:rPr>
        <w:t>и</w:t>
      </w:r>
      <w:r w:rsidR="00284D84" w:rsidRPr="00284D84">
        <w:rPr>
          <w:rFonts w:eastAsiaTheme="minorHAnsi" w:cs="Times New Roman"/>
          <w:i/>
          <w:szCs w:val="24"/>
        </w:rPr>
        <w:t xml:space="preserve"> Festuca heterophylla</w:t>
      </w:r>
      <w:r w:rsidR="00284D84" w:rsidRPr="00284D84">
        <w:rPr>
          <w:rFonts w:eastAsiaTheme="minorHAnsi" w:cs="Times New Roman"/>
          <w:szCs w:val="24"/>
        </w:rPr>
        <w:t>.</w:t>
      </w:r>
      <w:r w:rsidR="00284D84">
        <w:rPr>
          <w:rFonts w:eastAsiaTheme="minorHAnsi" w:cs="Times New Roman"/>
          <w:szCs w:val="24"/>
        </w:rPr>
        <w:t xml:space="preserve"> </w:t>
      </w:r>
      <w:r w:rsidR="00284D84" w:rsidRPr="00284D84">
        <w:rPr>
          <w:rFonts w:eastAsiaTheme="minorHAnsi" w:cs="Times New Roman"/>
          <w:szCs w:val="24"/>
        </w:rPr>
        <w:t>Састојина на овом локалитету типолошки припада шуми оморике. Оморика се јавља групимично, а у вишим деловима распоређена је стаблимичн</w:t>
      </w:r>
      <w:r w:rsidR="00284D84">
        <w:rPr>
          <w:rFonts w:eastAsiaTheme="minorHAnsi" w:cs="Times New Roman"/>
          <w:szCs w:val="24"/>
        </w:rPr>
        <w:t>о.</w:t>
      </w:r>
    </w:p>
    <w:p w:rsidR="00864FA8" w:rsidRPr="00864FA8" w:rsidRDefault="00864FA8" w:rsidP="00284D84">
      <w:pPr>
        <w:rPr>
          <w:rFonts w:eastAsia="Times New Roman" w:cs="Times New Roman"/>
          <w:szCs w:val="20"/>
        </w:rPr>
      </w:pPr>
    </w:p>
    <w:p w:rsidR="00864FA8" w:rsidRPr="00864FA8" w:rsidRDefault="00864FA8" w:rsidP="00864FA8">
      <w:pPr>
        <w:jc w:val="center"/>
        <w:rPr>
          <w:rFonts w:eastAsia="Times New Roman" w:cs="Times New Roman"/>
          <w:sz w:val="28"/>
          <w:szCs w:val="28"/>
        </w:rPr>
      </w:pPr>
      <w:bookmarkStart w:id="310" w:name="_Toc442091140"/>
      <w:r w:rsidRPr="00864FA8">
        <w:rPr>
          <w:rFonts w:eastAsia="Times New Roman" w:cs="Times New Roman"/>
          <w:sz w:val="28"/>
          <w:szCs w:val="28"/>
        </w:rPr>
        <w:t>5.12. Општи осврт на затечено стање</w:t>
      </w:r>
      <w:bookmarkEnd w:id="310"/>
    </w:p>
    <w:p w:rsidR="00864FA8" w:rsidRPr="00864FA8" w:rsidRDefault="00864FA8" w:rsidP="00864FA8">
      <w:pPr>
        <w:jc w:val="center"/>
        <w:rPr>
          <w:rFonts w:eastAsia="Times New Roman" w:cs="Times New Roman"/>
          <w:szCs w:val="24"/>
        </w:rPr>
      </w:pPr>
    </w:p>
    <w:p w:rsidR="00864FA8" w:rsidRPr="00864FA8" w:rsidRDefault="00864FA8" w:rsidP="00864FA8">
      <w:pPr>
        <w:numPr>
          <w:ilvl w:val="0"/>
          <w:numId w:val="17"/>
        </w:numPr>
        <w:ind w:left="720"/>
        <w:jc w:val="left"/>
        <w:rPr>
          <w:rFonts w:eastAsia="Times New Roman" w:cs="Times New Roman"/>
          <w:szCs w:val="24"/>
        </w:rPr>
      </w:pPr>
      <w:r w:rsidRPr="00864FA8">
        <w:rPr>
          <w:rFonts w:eastAsia="Times New Roman" w:cs="Times New Roman"/>
          <w:szCs w:val="24"/>
        </w:rPr>
        <w:t>Увидом у преписе листова непокретности Службе за катастар Бајина Башта за газдинску јединицу “</w:t>
      </w:r>
      <w:r w:rsidRPr="00864FA8">
        <w:rPr>
          <w:rFonts w:eastAsia="Times New Roman" w:cs="Times New Roman"/>
          <w:szCs w:val="24"/>
          <w:lang w:val="sr-Cyrl-CS"/>
        </w:rPr>
        <w:t>Заовине</w:t>
      </w:r>
      <w:r w:rsidRPr="00864FA8">
        <w:rPr>
          <w:rFonts w:eastAsia="Times New Roman" w:cs="Times New Roman"/>
          <w:szCs w:val="24"/>
          <w:lang w:val="hr-HR"/>
        </w:rPr>
        <w:t>“</w:t>
      </w:r>
      <w:r w:rsidRPr="00864FA8">
        <w:rPr>
          <w:rFonts w:eastAsia="Times New Roman" w:cs="Times New Roman"/>
          <w:szCs w:val="24"/>
          <w:lang w:val="sl-SI"/>
        </w:rPr>
        <w:t xml:space="preserve"> </w:t>
      </w:r>
      <w:r w:rsidRPr="00864FA8">
        <w:rPr>
          <w:rFonts w:eastAsia="Times New Roman" w:cs="Times New Roman"/>
          <w:szCs w:val="24"/>
        </w:rPr>
        <w:t xml:space="preserve"> утврђена је површина од 272,02 ха. Површине под шумом заузимају 228,75 ха, док необраслих површина има 43,27 ха</w:t>
      </w:r>
      <w:r w:rsidRPr="00864FA8">
        <w:rPr>
          <w:rFonts w:eastAsia="Times New Roman" w:cs="Times New Roman"/>
          <w:color w:val="FF0000"/>
          <w:szCs w:val="24"/>
        </w:rPr>
        <w:t xml:space="preserve">. </w:t>
      </w:r>
    </w:p>
    <w:p w:rsidR="00864FA8" w:rsidRPr="00864FA8" w:rsidRDefault="00864FA8" w:rsidP="00864FA8">
      <w:pPr>
        <w:numPr>
          <w:ilvl w:val="0"/>
          <w:numId w:val="17"/>
        </w:numPr>
        <w:ind w:left="720"/>
        <w:jc w:val="left"/>
        <w:rPr>
          <w:rFonts w:eastAsia="Times New Roman" w:cs="Times New Roman"/>
          <w:szCs w:val="24"/>
        </w:rPr>
      </w:pPr>
      <w:r w:rsidRPr="00864FA8">
        <w:rPr>
          <w:rFonts w:eastAsia="Times New Roman" w:cs="Times New Roman"/>
          <w:szCs w:val="24"/>
        </w:rPr>
        <w:t>Премером су утврђене, на нивоу ГЈ следеће вредности таксацијских елемената: V=77.596,0м</w:t>
      </w:r>
      <w:r w:rsidRPr="00864FA8">
        <w:rPr>
          <w:rFonts w:eastAsia="Times New Roman" w:cs="Times New Roman"/>
          <w:szCs w:val="24"/>
          <w:vertAlign w:val="superscript"/>
        </w:rPr>
        <w:t>3</w:t>
      </w:r>
      <w:r w:rsidRPr="00864FA8">
        <w:rPr>
          <w:rFonts w:eastAsia="Times New Roman" w:cs="Times New Roman"/>
          <w:szCs w:val="24"/>
        </w:rPr>
        <w:t xml:space="preserve"> односно V/ха=339,2 м</w:t>
      </w:r>
      <w:r w:rsidRPr="00864FA8">
        <w:rPr>
          <w:rFonts w:eastAsia="Times New Roman" w:cs="Times New Roman"/>
          <w:szCs w:val="24"/>
          <w:vertAlign w:val="superscript"/>
        </w:rPr>
        <w:t>3</w:t>
      </w:r>
      <w:r w:rsidRPr="00864FA8">
        <w:rPr>
          <w:rFonts w:eastAsia="Times New Roman" w:cs="Times New Roman"/>
          <w:szCs w:val="24"/>
        </w:rPr>
        <w:t>/ха; Iv=2.206,5 м3 тј. Zv/ха=9,6 м</w:t>
      </w:r>
      <w:r w:rsidRPr="00864FA8">
        <w:rPr>
          <w:rFonts w:eastAsia="Times New Roman" w:cs="Times New Roman"/>
          <w:szCs w:val="24"/>
          <w:vertAlign w:val="superscript"/>
        </w:rPr>
        <w:t>3</w:t>
      </w:r>
      <w:r w:rsidRPr="00864FA8">
        <w:rPr>
          <w:rFonts w:eastAsia="Times New Roman" w:cs="Times New Roman"/>
          <w:szCs w:val="24"/>
        </w:rPr>
        <w:t xml:space="preserve">/ха. </w:t>
      </w:r>
    </w:p>
    <w:p w:rsidR="00864FA8" w:rsidRPr="00864FA8" w:rsidRDefault="00864FA8" w:rsidP="00864FA8">
      <w:pPr>
        <w:numPr>
          <w:ilvl w:val="0"/>
          <w:numId w:val="17"/>
        </w:numPr>
        <w:ind w:left="720"/>
        <w:jc w:val="left"/>
        <w:rPr>
          <w:rFonts w:eastAsia="Times New Roman" w:cs="Times New Roman"/>
          <w:szCs w:val="24"/>
        </w:rPr>
      </w:pPr>
      <w:r w:rsidRPr="00864FA8">
        <w:rPr>
          <w:rFonts w:eastAsia="Times New Roman" w:cs="Times New Roman"/>
          <w:szCs w:val="24"/>
        </w:rPr>
        <w:t>III зона заштите у националном парку је заступљена по површини са 84,3% ,а II зона са 14,5% , и I зона са 1,2%.</w:t>
      </w:r>
    </w:p>
    <w:p w:rsidR="00864FA8" w:rsidRPr="00864FA8" w:rsidRDefault="00864FA8" w:rsidP="00864FA8">
      <w:pPr>
        <w:numPr>
          <w:ilvl w:val="0"/>
          <w:numId w:val="16"/>
        </w:numPr>
        <w:ind w:left="720"/>
        <w:jc w:val="left"/>
        <w:rPr>
          <w:rFonts w:eastAsia="Times New Roman" w:cs="Times New Roman"/>
          <w:szCs w:val="24"/>
        </w:rPr>
      </w:pPr>
      <w:r w:rsidRPr="00864FA8">
        <w:rPr>
          <w:rFonts w:eastAsia="Times New Roman" w:cs="Times New Roman"/>
          <w:szCs w:val="24"/>
        </w:rPr>
        <w:t xml:space="preserve">Газдинска класа која је највише заступљена је ГК </w:t>
      </w:r>
      <w:r w:rsidRPr="00864FA8">
        <w:rPr>
          <w:rFonts w:eastAsia="Times New Roman" w:cs="Times New Roman"/>
          <w:i/>
          <w:szCs w:val="24"/>
        </w:rPr>
        <w:t>60358471</w:t>
      </w:r>
      <w:r w:rsidRPr="00864FA8">
        <w:rPr>
          <w:rFonts w:eastAsia="Times New Roman" w:cs="Times New Roman"/>
          <w:szCs w:val="24"/>
        </w:rPr>
        <w:t xml:space="preserve">- </w:t>
      </w:r>
      <w:r w:rsidRPr="00864FA8">
        <w:rPr>
          <w:rFonts w:eastAsia="Times New Roman" w:cs="Times New Roman"/>
          <w:i/>
          <w:szCs w:val="24"/>
        </w:rPr>
        <w:t>висока шума букве и смрче у гр</w:t>
      </w:r>
      <w:r w:rsidR="00DC25E4">
        <w:rPr>
          <w:rFonts w:eastAsia="Times New Roman" w:cs="Times New Roman"/>
          <w:i/>
          <w:szCs w:val="24"/>
        </w:rPr>
        <w:t>упи еколошких јединица шума смрч</w:t>
      </w:r>
      <w:r w:rsidRPr="00864FA8">
        <w:rPr>
          <w:rFonts w:eastAsia="Times New Roman" w:cs="Times New Roman"/>
          <w:i/>
          <w:szCs w:val="24"/>
        </w:rPr>
        <w:t>е, јеле и букве (</w:t>
      </w:r>
      <w:r w:rsidRPr="00864FA8">
        <w:rPr>
          <w:rFonts w:ascii="Times YU" w:eastAsia="Times New Roman" w:hAnsi="Times YU" w:cs="Times New Roman"/>
          <w:i/>
          <w:szCs w:val="24"/>
        </w:rPr>
        <w:t>Piceo-Fag</w:t>
      </w:r>
      <w:r w:rsidRPr="00864FA8">
        <w:rPr>
          <w:rFonts w:eastAsia="Times New Roman" w:cs="Times New Roman"/>
          <w:i/>
          <w:szCs w:val="24"/>
        </w:rPr>
        <w:t>о-Abie</w:t>
      </w:r>
      <w:r w:rsidRPr="00864FA8">
        <w:rPr>
          <w:rFonts w:ascii="Times YU" w:eastAsia="Times New Roman" w:hAnsi="Times YU" w:cs="Times New Roman"/>
          <w:i/>
          <w:szCs w:val="24"/>
        </w:rPr>
        <w:t xml:space="preserve">tum </w:t>
      </w:r>
      <w:r w:rsidRPr="00864FA8">
        <w:rPr>
          <w:rFonts w:eastAsia="Times New Roman" w:cs="Times New Roman"/>
          <w:i/>
          <w:szCs w:val="24"/>
        </w:rPr>
        <w:t xml:space="preserve">) на хумусним смеђим, смеђим подзоластим земљиштима, терафуски и избељеној терафуски, у зони трећег степена заштите, </w:t>
      </w:r>
      <w:r w:rsidRPr="00864FA8">
        <w:rPr>
          <w:rFonts w:eastAsia="Times New Roman" w:cs="Times New Roman"/>
          <w:szCs w:val="24"/>
        </w:rPr>
        <w:t>са 59,10ха (25,8%) и има запремину 31.143,3 м</w:t>
      </w:r>
      <w:r w:rsidRPr="00864FA8">
        <w:rPr>
          <w:rFonts w:eastAsia="Times New Roman" w:cs="Times New Roman"/>
          <w:szCs w:val="24"/>
          <w:vertAlign w:val="superscript"/>
        </w:rPr>
        <w:t>3</w:t>
      </w:r>
      <w:r w:rsidRPr="00864FA8">
        <w:rPr>
          <w:rFonts w:eastAsia="Times New Roman" w:cs="Times New Roman"/>
          <w:szCs w:val="24"/>
        </w:rPr>
        <w:t xml:space="preserve"> (40,1%, 527,0 м</w:t>
      </w:r>
      <w:r w:rsidRPr="00864FA8">
        <w:rPr>
          <w:rFonts w:eastAsia="Times New Roman" w:cs="Times New Roman"/>
          <w:szCs w:val="24"/>
          <w:vertAlign w:val="superscript"/>
        </w:rPr>
        <w:t>3</w:t>
      </w:r>
      <w:r w:rsidRPr="00864FA8">
        <w:rPr>
          <w:rFonts w:eastAsia="Times New Roman" w:cs="Times New Roman"/>
          <w:szCs w:val="24"/>
        </w:rPr>
        <w:t xml:space="preserve">/ха) и запремински прираст </w:t>
      </w:r>
      <w:r w:rsidRPr="00864FA8">
        <w:rPr>
          <w:szCs w:val="24"/>
        </w:rPr>
        <w:t>659,2 м</w:t>
      </w:r>
      <w:r w:rsidRPr="00864FA8">
        <w:rPr>
          <w:szCs w:val="24"/>
          <w:vertAlign w:val="superscript"/>
        </w:rPr>
        <w:t>3</w:t>
      </w:r>
      <w:r w:rsidRPr="00864FA8">
        <w:rPr>
          <w:szCs w:val="24"/>
        </w:rPr>
        <w:t xml:space="preserve"> (29,9%, 11,2 </w:t>
      </w:r>
      <w:r w:rsidRPr="00864FA8">
        <w:rPr>
          <w:rFonts w:eastAsia="Times New Roman" w:cs="Times New Roman"/>
          <w:szCs w:val="24"/>
        </w:rPr>
        <w:t>м</w:t>
      </w:r>
      <w:r w:rsidRPr="00864FA8">
        <w:rPr>
          <w:rFonts w:eastAsia="Times New Roman" w:cs="Times New Roman"/>
          <w:szCs w:val="24"/>
          <w:vertAlign w:val="superscript"/>
        </w:rPr>
        <w:t>3</w:t>
      </w:r>
      <w:r w:rsidRPr="00864FA8">
        <w:rPr>
          <w:rFonts w:eastAsia="Times New Roman" w:cs="Times New Roman"/>
          <w:szCs w:val="24"/>
        </w:rPr>
        <w:t>/ха</w:t>
      </w:r>
      <w:r w:rsidRPr="00864FA8">
        <w:rPr>
          <w:szCs w:val="24"/>
        </w:rPr>
        <w:t>)</w:t>
      </w:r>
      <w:r w:rsidRPr="00864FA8">
        <w:rPr>
          <w:rFonts w:eastAsia="Times New Roman" w:cs="Times New Roman"/>
          <w:szCs w:val="24"/>
        </w:rPr>
        <w:t>.</w:t>
      </w:r>
    </w:p>
    <w:p w:rsidR="00864FA8" w:rsidRPr="00864FA8" w:rsidRDefault="00864FA8" w:rsidP="00864FA8">
      <w:pPr>
        <w:numPr>
          <w:ilvl w:val="0"/>
          <w:numId w:val="16"/>
        </w:numPr>
        <w:ind w:left="720"/>
        <w:jc w:val="left"/>
        <w:rPr>
          <w:rFonts w:eastAsia="Times New Roman" w:cs="Times New Roman"/>
          <w:szCs w:val="24"/>
        </w:rPr>
      </w:pPr>
      <w:r w:rsidRPr="00864FA8">
        <w:rPr>
          <w:rFonts w:eastAsia="Times New Roman" w:cs="Times New Roman"/>
          <w:szCs w:val="24"/>
        </w:rPr>
        <w:t>Високих шума је 74,9%, изданачких шума је 1,2% и мешовитог порекла 23,8%.</w:t>
      </w:r>
    </w:p>
    <w:p w:rsidR="00864FA8" w:rsidRPr="00864FA8" w:rsidRDefault="00864FA8" w:rsidP="00864FA8">
      <w:pPr>
        <w:numPr>
          <w:ilvl w:val="0"/>
          <w:numId w:val="16"/>
        </w:numPr>
        <w:ind w:left="720"/>
        <w:jc w:val="left"/>
        <w:rPr>
          <w:rFonts w:eastAsia="Times New Roman" w:cs="Times New Roman"/>
          <w:szCs w:val="24"/>
        </w:rPr>
      </w:pPr>
      <w:r w:rsidRPr="00864FA8">
        <w:rPr>
          <w:rFonts w:eastAsia="Times New Roman" w:cs="Times New Roman"/>
          <w:szCs w:val="24"/>
        </w:rPr>
        <w:t>Очуваних састојина је 62,9%, разређених 35,0% и девастираних 2,1%.</w:t>
      </w:r>
    </w:p>
    <w:p w:rsidR="00864FA8" w:rsidRPr="00864FA8" w:rsidRDefault="00864FA8" w:rsidP="00864FA8">
      <w:pPr>
        <w:numPr>
          <w:ilvl w:val="0"/>
          <w:numId w:val="16"/>
        </w:numPr>
        <w:ind w:left="720"/>
        <w:jc w:val="left"/>
        <w:rPr>
          <w:rFonts w:eastAsia="Times New Roman" w:cs="Times New Roman"/>
          <w:szCs w:val="24"/>
        </w:rPr>
      </w:pPr>
      <w:r w:rsidRPr="00864FA8">
        <w:rPr>
          <w:rFonts w:eastAsia="Times New Roman" w:cs="Times New Roman"/>
          <w:szCs w:val="24"/>
        </w:rPr>
        <w:t>Мешовитих састојина је 90,8</w:t>
      </w:r>
      <w:r w:rsidRPr="00864FA8">
        <w:rPr>
          <w:rFonts w:eastAsia="Times New Roman" w:cs="Times New Roman"/>
          <w:szCs w:val="24"/>
          <w:lang w:val="sr-Cyrl-CS"/>
        </w:rPr>
        <w:t xml:space="preserve"> </w:t>
      </w:r>
      <w:r w:rsidRPr="00864FA8">
        <w:rPr>
          <w:rFonts w:eastAsia="Times New Roman" w:cs="Times New Roman"/>
          <w:szCs w:val="24"/>
        </w:rPr>
        <w:t>% а чистих 9,2</w:t>
      </w:r>
      <w:r w:rsidRPr="00864FA8">
        <w:rPr>
          <w:rFonts w:eastAsia="Times New Roman" w:cs="Times New Roman"/>
          <w:szCs w:val="24"/>
          <w:lang w:val="sr-Cyrl-CS"/>
        </w:rPr>
        <w:t xml:space="preserve"> </w:t>
      </w:r>
      <w:r w:rsidRPr="00864FA8">
        <w:rPr>
          <w:rFonts w:eastAsia="Times New Roman" w:cs="Times New Roman"/>
          <w:szCs w:val="24"/>
        </w:rPr>
        <w:t>% обрасле површини.</w:t>
      </w:r>
    </w:p>
    <w:p w:rsidR="00864FA8" w:rsidRPr="00864FA8" w:rsidRDefault="00864FA8" w:rsidP="00864FA8">
      <w:pPr>
        <w:numPr>
          <w:ilvl w:val="0"/>
          <w:numId w:val="16"/>
        </w:numPr>
        <w:ind w:left="720"/>
        <w:jc w:val="left"/>
        <w:rPr>
          <w:rFonts w:eastAsia="Times New Roman" w:cs="Times New Roman"/>
          <w:szCs w:val="24"/>
        </w:rPr>
      </w:pPr>
      <w:r w:rsidRPr="00864FA8">
        <w:rPr>
          <w:rFonts w:eastAsia="Times New Roman" w:cs="Times New Roman"/>
          <w:szCs w:val="24"/>
        </w:rPr>
        <w:t>Структурно разнодобних састојина има 63,7%, једнодобних 33,6%, и двоспратних 2,7%.</w:t>
      </w:r>
    </w:p>
    <w:p w:rsidR="00864FA8" w:rsidRPr="00864FA8" w:rsidRDefault="00864FA8" w:rsidP="00864FA8">
      <w:pPr>
        <w:numPr>
          <w:ilvl w:val="0"/>
          <w:numId w:val="16"/>
        </w:numPr>
        <w:ind w:left="720"/>
        <w:jc w:val="left"/>
        <w:rPr>
          <w:rFonts w:eastAsia="Times New Roman" w:cs="Times New Roman"/>
          <w:szCs w:val="24"/>
        </w:rPr>
      </w:pPr>
      <w:r w:rsidRPr="00864FA8">
        <w:rPr>
          <w:rFonts w:eastAsia="Times New Roman" w:cs="Times New Roman"/>
          <w:szCs w:val="24"/>
        </w:rPr>
        <w:t xml:space="preserve">Доминирају лишћарске врсте са 50,2%,  а  најзаступљенија врста је </w:t>
      </w:r>
      <w:r w:rsidRPr="00864FA8">
        <w:rPr>
          <w:rFonts w:eastAsia="Times New Roman" w:cs="Times New Roman"/>
          <w:szCs w:val="24"/>
          <w:lang w:val="sr-Cyrl-CS"/>
        </w:rPr>
        <w:t>буква</w:t>
      </w:r>
      <w:r w:rsidRPr="00864FA8">
        <w:rPr>
          <w:rFonts w:eastAsia="Times New Roman" w:cs="Times New Roman"/>
          <w:szCs w:val="24"/>
        </w:rPr>
        <w:t xml:space="preserve"> са 32,8%, по запремини.</w:t>
      </w:r>
    </w:p>
    <w:p w:rsidR="00864FA8" w:rsidRPr="00864FA8" w:rsidRDefault="00864FA8" w:rsidP="00864FA8">
      <w:pPr>
        <w:numPr>
          <w:ilvl w:val="0"/>
          <w:numId w:val="16"/>
        </w:numPr>
        <w:ind w:left="720"/>
        <w:jc w:val="left"/>
        <w:rPr>
          <w:rFonts w:eastAsia="Times New Roman" w:cs="Times New Roman"/>
          <w:szCs w:val="24"/>
        </w:rPr>
      </w:pPr>
      <w:r w:rsidRPr="00864FA8">
        <w:rPr>
          <w:rFonts w:eastAsia="Times New Roman" w:cs="Times New Roman"/>
          <w:szCs w:val="24"/>
        </w:rPr>
        <w:t>По дебљинској структури најзаступљенији је II дебљински разред (21-30 цм) са 21,3%.</w:t>
      </w:r>
    </w:p>
    <w:p w:rsidR="00864FA8" w:rsidRPr="00864FA8" w:rsidRDefault="00864FA8" w:rsidP="00864FA8">
      <w:pPr>
        <w:numPr>
          <w:ilvl w:val="0"/>
          <w:numId w:val="16"/>
        </w:numPr>
        <w:ind w:left="720"/>
        <w:jc w:val="left"/>
        <w:rPr>
          <w:rFonts w:eastAsia="Times New Roman" w:cs="Times New Roman"/>
          <w:szCs w:val="24"/>
        </w:rPr>
      </w:pPr>
      <w:r w:rsidRPr="00864FA8">
        <w:rPr>
          <w:rFonts w:eastAsia="Times New Roman" w:cs="Times New Roman"/>
          <w:szCs w:val="24"/>
        </w:rPr>
        <w:t>Размер добних разреда је неправилан и одступа од нормалног</w:t>
      </w:r>
      <w:r w:rsidRPr="00864FA8">
        <w:rPr>
          <w:rFonts w:eastAsia="Times New Roman" w:cs="Times New Roman"/>
          <w:szCs w:val="24"/>
          <w:lang w:val="sr-Cyrl-CS"/>
        </w:rPr>
        <w:t>,</w:t>
      </w:r>
      <w:r w:rsidRPr="00864FA8">
        <w:rPr>
          <w:rFonts w:eastAsia="Times New Roman" w:cs="Times New Roman"/>
          <w:szCs w:val="24"/>
        </w:rPr>
        <w:t xml:space="preserve"> </w:t>
      </w:r>
      <w:r w:rsidRPr="00864FA8">
        <w:rPr>
          <w:rFonts w:eastAsia="Times New Roman" w:cs="Times New Roman"/>
          <w:szCs w:val="24"/>
          <w:lang w:val="sr-Cyrl-CS"/>
        </w:rPr>
        <w:t>доминира</w:t>
      </w:r>
      <w:r w:rsidRPr="00864FA8">
        <w:rPr>
          <w:rFonts w:eastAsia="Times New Roman" w:cs="Times New Roman"/>
          <w:szCs w:val="24"/>
        </w:rPr>
        <w:t xml:space="preserve"> II</w:t>
      </w:r>
      <w:r w:rsidRPr="00864FA8">
        <w:rPr>
          <w:rFonts w:eastAsia="Times New Roman" w:cs="Times New Roman"/>
          <w:szCs w:val="24"/>
          <w:lang w:val="sr-Cyrl-CS"/>
        </w:rPr>
        <w:t xml:space="preserve"> добни разред</w:t>
      </w:r>
      <w:r w:rsidRPr="00864FA8">
        <w:rPr>
          <w:rFonts w:eastAsia="Times New Roman" w:cs="Times New Roman"/>
          <w:szCs w:val="24"/>
        </w:rPr>
        <w:t xml:space="preserve">. </w:t>
      </w:r>
    </w:p>
    <w:p w:rsidR="00864FA8" w:rsidRPr="00864FA8" w:rsidRDefault="00864FA8" w:rsidP="00864FA8">
      <w:pPr>
        <w:numPr>
          <w:ilvl w:val="0"/>
          <w:numId w:val="16"/>
        </w:numPr>
        <w:ind w:left="720"/>
        <w:jc w:val="left"/>
        <w:rPr>
          <w:rFonts w:eastAsia="Times New Roman" w:cs="Times New Roman"/>
          <w:szCs w:val="24"/>
        </w:rPr>
      </w:pPr>
      <w:r w:rsidRPr="00864FA8">
        <w:rPr>
          <w:rFonts w:eastAsia="Times New Roman" w:cs="Times New Roman"/>
          <w:szCs w:val="24"/>
        </w:rPr>
        <w:t>Од необраслих површина најзаступљени</w:t>
      </w:r>
      <w:r w:rsidR="00DC25E4">
        <w:rPr>
          <w:rFonts w:eastAsia="Times New Roman" w:cs="Times New Roman"/>
          <w:szCs w:val="24"/>
        </w:rPr>
        <w:t>ј</w:t>
      </w:r>
      <w:r w:rsidRPr="00864FA8">
        <w:rPr>
          <w:rFonts w:eastAsia="Times New Roman" w:cs="Times New Roman"/>
          <w:szCs w:val="24"/>
        </w:rPr>
        <w:t>а је категорија пожариште (20) са 78,6%.</w:t>
      </w:r>
    </w:p>
    <w:p w:rsidR="00864FA8" w:rsidRPr="00864FA8" w:rsidRDefault="00864FA8" w:rsidP="00864FA8">
      <w:pPr>
        <w:numPr>
          <w:ilvl w:val="0"/>
          <w:numId w:val="16"/>
        </w:numPr>
        <w:tabs>
          <w:tab w:val="left" w:pos="13320"/>
        </w:tabs>
        <w:ind w:left="720" w:right="5"/>
        <w:contextualSpacing/>
        <w:jc w:val="left"/>
        <w:rPr>
          <w:rFonts w:eastAsia="Times New Roman" w:cs="Times New Roman"/>
          <w:szCs w:val="24"/>
        </w:rPr>
      </w:pPr>
      <w:r w:rsidRPr="00864FA8">
        <w:rPr>
          <w:rFonts w:eastAsia="Times New Roman" w:cs="Times New Roman"/>
          <w:szCs w:val="24"/>
        </w:rPr>
        <w:t>Отвореност газдинске јединице шумским камионским комуникацијама износи за читаву ГЈ 39,5 км на 1.000 ха, те се оцењује као више него задовољавајућа, стање елемената пута је добро и сви су у употреби.</w:t>
      </w:r>
    </w:p>
    <w:p w:rsidR="00864FA8" w:rsidRPr="00864FA8" w:rsidRDefault="00864FA8" w:rsidP="00864FA8">
      <w:pPr>
        <w:numPr>
          <w:ilvl w:val="0"/>
          <w:numId w:val="16"/>
        </w:numPr>
        <w:ind w:left="720"/>
        <w:jc w:val="left"/>
        <w:rPr>
          <w:rFonts w:eastAsia="Times New Roman" w:cs="Times New Roman"/>
          <w:szCs w:val="24"/>
        </w:rPr>
      </w:pPr>
      <w:r w:rsidRPr="00864FA8">
        <w:rPr>
          <w:rFonts w:eastAsia="Times New Roman" w:cs="Times New Roman"/>
          <w:szCs w:val="24"/>
        </w:rPr>
        <w:t>Газдинска јединица  је</w:t>
      </w:r>
      <w:r w:rsidRPr="00864FA8">
        <w:rPr>
          <w:rFonts w:eastAsia="Times New Roman" w:cs="Times New Roman"/>
          <w:szCs w:val="24"/>
          <w:lang w:val="sl-SI"/>
        </w:rPr>
        <w:t xml:space="preserve"> </w:t>
      </w:r>
      <w:r w:rsidRPr="00864FA8">
        <w:rPr>
          <w:rFonts w:eastAsia="Times New Roman" w:cs="Times New Roman"/>
          <w:szCs w:val="24"/>
        </w:rPr>
        <w:t xml:space="preserve"> део ловишта “Соко”-ревир југ којим управља ЛУ "Соко" из Бајине Баште.</w:t>
      </w:r>
    </w:p>
    <w:p w:rsidR="00864FA8" w:rsidRPr="00864FA8" w:rsidRDefault="00864FA8" w:rsidP="00864FA8">
      <w:pPr>
        <w:numPr>
          <w:ilvl w:val="0"/>
          <w:numId w:val="16"/>
        </w:numPr>
        <w:ind w:left="720"/>
        <w:jc w:val="left"/>
        <w:rPr>
          <w:rFonts w:eastAsia="Times New Roman" w:cs="Times New Roman"/>
          <w:szCs w:val="24"/>
        </w:rPr>
      </w:pPr>
      <w:r w:rsidRPr="00864FA8">
        <w:rPr>
          <w:rFonts w:eastAsia="Times New Roman" w:cs="Times New Roman"/>
          <w:szCs w:val="24"/>
        </w:rPr>
        <w:t>Здравствено стање састојина у ГЈ је задовољавајуће. Због чињенице да је значајан део био опожарен  и захваћен процесом сушења шума може се рећи и делом нарушен. Такође шуме нису до сада биле уређене те  је  ризик од патогених организама (инсеката и гљива)  присутан. По угрожености од пожара доминира  III категорија - средње угрожене састојине са 63,4%.</w:t>
      </w:r>
    </w:p>
    <w:p w:rsidR="00864FA8" w:rsidRPr="00864FA8" w:rsidRDefault="00864FA8" w:rsidP="00864FA8">
      <w:pPr>
        <w:ind w:firstLine="709"/>
        <w:rPr>
          <w:rFonts w:eastAsia="Times New Roman" w:cs="Times New Roman"/>
          <w:szCs w:val="24"/>
        </w:rPr>
      </w:pPr>
    </w:p>
    <w:p w:rsidR="00864FA8" w:rsidRPr="00864FA8" w:rsidRDefault="00864FA8" w:rsidP="00864FA8">
      <w:pPr>
        <w:ind w:firstLine="709"/>
        <w:rPr>
          <w:rFonts w:eastAsia="Times New Roman" w:cs="Times New Roman"/>
          <w:szCs w:val="24"/>
        </w:rPr>
      </w:pPr>
      <w:r w:rsidRPr="00864FA8">
        <w:rPr>
          <w:rFonts w:eastAsia="Times New Roman" w:cs="Times New Roman"/>
          <w:szCs w:val="24"/>
        </w:rPr>
        <w:t>Будуће активности треба, узимајући у обзир специфичност ГЈ да кроз доследно спровођење планираних газдинских мера обезбеде очување, заштиту и унапређење стања шумских и других екосистема као и свих препознатих функција. Такође посебну пажњу посветити поменутим ризицима те обазриво поступати у складу са њима.</w:t>
      </w:r>
    </w:p>
    <w:p w:rsidR="00864FA8" w:rsidRDefault="00864FA8" w:rsidP="0070161C">
      <w:pPr>
        <w:pStyle w:val="kb1"/>
      </w:pPr>
    </w:p>
    <w:p w:rsidR="00A877B2" w:rsidRDefault="00A877B2" w:rsidP="0070161C">
      <w:pPr>
        <w:pStyle w:val="kb1"/>
      </w:pPr>
    </w:p>
    <w:p w:rsidR="00A877B2" w:rsidRDefault="00A877B2" w:rsidP="0070161C">
      <w:pPr>
        <w:pStyle w:val="kb1"/>
      </w:pPr>
    </w:p>
    <w:p w:rsidR="006E24BE" w:rsidRDefault="006E24BE" w:rsidP="0070161C">
      <w:pPr>
        <w:pStyle w:val="kb1"/>
      </w:pPr>
      <w:bookmarkStart w:id="311" w:name="_Toc2154699"/>
      <w:r w:rsidRPr="006E24BE">
        <w:t>6.0. АНАЛИЗА И ОЦЕНА ДОСАДАШЊЕГ ГАЗДОВАЊА</w:t>
      </w:r>
      <w:bookmarkEnd w:id="311"/>
    </w:p>
    <w:p w:rsidR="006E24BE" w:rsidRDefault="006E24BE" w:rsidP="006E24BE">
      <w:pPr>
        <w:rPr>
          <w:rFonts w:eastAsia="Times New Roman"/>
        </w:rPr>
      </w:pPr>
    </w:p>
    <w:p w:rsidR="006E24BE" w:rsidRDefault="006E24BE" w:rsidP="006E24BE">
      <w:pPr>
        <w:rPr>
          <w:rFonts w:eastAsia="Times New Roman"/>
        </w:rPr>
      </w:pPr>
      <w:r>
        <w:rPr>
          <w:rFonts w:eastAsia="Times New Roman"/>
        </w:rPr>
        <w:t>Обзиром да се у ГЈ "Заовине" први пут спроводе активности на уређивању и планирању не постоји сврха елаборирања и анализе досадашњег газдовања.</w:t>
      </w:r>
      <w:r w:rsidR="0051699C">
        <w:rPr>
          <w:rFonts w:eastAsia="Times New Roman"/>
        </w:rPr>
        <w:t xml:space="preserve"> </w:t>
      </w:r>
    </w:p>
    <w:p w:rsidR="004431AB" w:rsidRDefault="004431AB" w:rsidP="006E24BE">
      <w:pPr>
        <w:rPr>
          <w:rFonts w:eastAsia="Times New Roman"/>
        </w:rPr>
      </w:pPr>
    </w:p>
    <w:p w:rsidR="00E33295" w:rsidRDefault="00E33295" w:rsidP="0070161C">
      <w:pPr>
        <w:pStyle w:val="kb1"/>
        <w:rPr>
          <w:rFonts w:eastAsia="Andale Sans UI"/>
          <w:kern w:val="1"/>
        </w:rPr>
      </w:pPr>
      <w:bookmarkStart w:id="312" w:name="_Toc442091153"/>
    </w:p>
    <w:p w:rsidR="00E33295" w:rsidRDefault="00E33295" w:rsidP="0070161C">
      <w:pPr>
        <w:pStyle w:val="kb1"/>
        <w:rPr>
          <w:rFonts w:eastAsia="Andale Sans UI"/>
          <w:kern w:val="1"/>
        </w:rPr>
      </w:pPr>
    </w:p>
    <w:p w:rsidR="00E33295" w:rsidRDefault="00E33295" w:rsidP="0070161C">
      <w:pPr>
        <w:pStyle w:val="kb1"/>
        <w:rPr>
          <w:rFonts w:eastAsia="Andale Sans UI"/>
          <w:kern w:val="1"/>
        </w:rPr>
      </w:pPr>
    </w:p>
    <w:p w:rsidR="00E33295" w:rsidRDefault="00E33295" w:rsidP="0070161C">
      <w:pPr>
        <w:pStyle w:val="kb1"/>
        <w:rPr>
          <w:rFonts w:eastAsia="Andale Sans UI"/>
          <w:kern w:val="1"/>
        </w:rPr>
      </w:pPr>
    </w:p>
    <w:p w:rsidR="00E33295" w:rsidRDefault="00E33295" w:rsidP="0070161C">
      <w:pPr>
        <w:pStyle w:val="kb1"/>
        <w:rPr>
          <w:rFonts w:eastAsia="Andale Sans UI"/>
          <w:kern w:val="1"/>
        </w:rPr>
      </w:pPr>
    </w:p>
    <w:p w:rsidR="00E33295" w:rsidRDefault="00E33295" w:rsidP="0070161C">
      <w:pPr>
        <w:pStyle w:val="kb1"/>
        <w:rPr>
          <w:rFonts w:eastAsia="Andale Sans UI"/>
          <w:kern w:val="1"/>
        </w:rPr>
      </w:pPr>
    </w:p>
    <w:p w:rsidR="00E33295" w:rsidRDefault="00E33295" w:rsidP="0070161C">
      <w:pPr>
        <w:pStyle w:val="kb1"/>
        <w:rPr>
          <w:rFonts w:eastAsia="Andale Sans UI"/>
          <w:kern w:val="1"/>
        </w:rPr>
      </w:pPr>
    </w:p>
    <w:p w:rsidR="00DC3AD4" w:rsidRDefault="00DC3AD4" w:rsidP="0070161C">
      <w:pPr>
        <w:pStyle w:val="kb1"/>
        <w:rPr>
          <w:rFonts w:eastAsia="Andale Sans UI"/>
          <w:kern w:val="1"/>
        </w:rPr>
      </w:pPr>
    </w:p>
    <w:p w:rsidR="00DC3AD4" w:rsidRDefault="00DC3AD4" w:rsidP="0070161C">
      <w:pPr>
        <w:pStyle w:val="kb1"/>
        <w:rPr>
          <w:rFonts w:eastAsia="Andale Sans UI"/>
          <w:kern w:val="1"/>
        </w:rPr>
      </w:pPr>
    </w:p>
    <w:p w:rsidR="00A877B2" w:rsidRDefault="00A877B2" w:rsidP="0070161C">
      <w:pPr>
        <w:pStyle w:val="kb1"/>
        <w:rPr>
          <w:rFonts w:eastAsia="Andale Sans UI"/>
          <w:kern w:val="1"/>
        </w:rPr>
      </w:pPr>
    </w:p>
    <w:p w:rsidR="00A877B2" w:rsidRDefault="00A877B2" w:rsidP="0070161C">
      <w:pPr>
        <w:pStyle w:val="kb1"/>
        <w:rPr>
          <w:rFonts w:eastAsia="Andale Sans UI"/>
          <w:kern w:val="1"/>
        </w:rPr>
      </w:pPr>
    </w:p>
    <w:p w:rsidR="00A877B2" w:rsidRDefault="00A877B2" w:rsidP="0070161C">
      <w:pPr>
        <w:pStyle w:val="kb1"/>
        <w:rPr>
          <w:rFonts w:eastAsia="Andale Sans UI"/>
          <w:kern w:val="1"/>
        </w:rPr>
      </w:pPr>
    </w:p>
    <w:p w:rsidR="00A877B2" w:rsidRDefault="00A877B2" w:rsidP="0070161C">
      <w:pPr>
        <w:pStyle w:val="kb1"/>
        <w:rPr>
          <w:rFonts w:eastAsia="Andale Sans UI"/>
          <w:kern w:val="1"/>
        </w:rPr>
      </w:pPr>
    </w:p>
    <w:p w:rsidR="00A877B2" w:rsidRDefault="00A877B2" w:rsidP="0070161C">
      <w:pPr>
        <w:pStyle w:val="kb1"/>
        <w:rPr>
          <w:rFonts w:eastAsia="Andale Sans UI"/>
          <w:kern w:val="1"/>
        </w:rPr>
      </w:pPr>
    </w:p>
    <w:p w:rsidR="00A877B2" w:rsidRDefault="00A877B2" w:rsidP="0070161C">
      <w:pPr>
        <w:pStyle w:val="kb1"/>
        <w:rPr>
          <w:rFonts w:eastAsia="Andale Sans UI"/>
          <w:kern w:val="1"/>
        </w:rPr>
      </w:pPr>
    </w:p>
    <w:p w:rsidR="00A877B2" w:rsidRDefault="00A877B2" w:rsidP="0070161C">
      <w:pPr>
        <w:pStyle w:val="kb1"/>
        <w:rPr>
          <w:rFonts w:eastAsia="Andale Sans UI"/>
          <w:kern w:val="1"/>
        </w:rPr>
      </w:pPr>
    </w:p>
    <w:p w:rsidR="00A877B2" w:rsidRDefault="00A877B2" w:rsidP="0070161C">
      <w:pPr>
        <w:pStyle w:val="kb1"/>
        <w:rPr>
          <w:rFonts w:eastAsia="Andale Sans UI"/>
          <w:kern w:val="1"/>
        </w:rPr>
      </w:pPr>
    </w:p>
    <w:p w:rsidR="00A877B2" w:rsidRDefault="00A877B2" w:rsidP="0070161C">
      <w:pPr>
        <w:pStyle w:val="kb1"/>
        <w:rPr>
          <w:rFonts w:eastAsia="Andale Sans UI"/>
          <w:kern w:val="1"/>
        </w:rPr>
      </w:pPr>
    </w:p>
    <w:p w:rsidR="00A877B2" w:rsidRDefault="00A877B2" w:rsidP="0070161C">
      <w:pPr>
        <w:pStyle w:val="kb1"/>
        <w:rPr>
          <w:rFonts w:eastAsia="Andale Sans UI"/>
          <w:kern w:val="1"/>
        </w:rPr>
      </w:pPr>
    </w:p>
    <w:p w:rsidR="00A877B2" w:rsidRDefault="00A877B2" w:rsidP="0070161C">
      <w:pPr>
        <w:pStyle w:val="kb1"/>
        <w:rPr>
          <w:rFonts w:eastAsia="Andale Sans UI"/>
          <w:kern w:val="1"/>
        </w:rPr>
      </w:pPr>
    </w:p>
    <w:p w:rsidR="00A877B2" w:rsidRDefault="00A877B2" w:rsidP="0070161C">
      <w:pPr>
        <w:pStyle w:val="kb1"/>
        <w:rPr>
          <w:rFonts w:eastAsia="Andale Sans UI"/>
          <w:kern w:val="1"/>
        </w:rPr>
      </w:pPr>
    </w:p>
    <w:p w:rsidR="00A877B2" w:rsidRDefault="00A877B2" w:rsidP="0070161C">
      <w:pPr>
        <w:pStyle w:val="kb1"/>
        <w:rPr>
          <w:rFonts w:eastAsia="Andale Sans UI"/>
          <w:kern w:val="1"/>
        </w:rPr>
      </w:pPr>
    </w:p>
    <w:p w:rsidR="00A57723" w:rsidRPr="00A57723" w:rsidRDefault="00A57723" w:rsidP="0070161C">
      <w:pPr>
        <w:pStyle w:val="kb1"/>
        <w:rPr>
          <w:rFonts w:eastAsia="Andale Sans UI"/>
          <w:kern w:val="1"/>
        </w:rPr>
      </w:pPr>
      <w:bookmarkStart w:id="313" w:name="_Toc2154700"/>
      <w:r w:rsidRPr="00A57723">
        <w:rPr>
          <w:rFonts w:eastAsia="Andale Sans UI"/>
          <w:kern w:val="1"/>
        </w:rPr>
        <w:lastRenderedPageBreak/>
        <w:t>7.0. ЦИЉЕВИ И МЕРЕ ГАЗДОВАЊА</w:t>
      </w:r>
      <w:bookmarkEnd w:id="312"/>
      <w:bookmarkEnd w:id="313"/>
    </w:p>
    <w:p w:rsidR="00A57723" w:rsidRPr="00A57723" w:rsidRDefault="00A57723" w:rsidP="00A57723">
      <w:pPr>
        <w:widowControl w:val="0"/>
        <w:suppressAutoHyphens/>
        <w:rPr>
          <w:rFonts w:eastAsia="Andale Sans UI" w:cs="Times New Roman"/>
          <w:kern w:val="1"/>
          <w:szCs w:val="24"/>
        </w:rPr>
      </w:pPr>
    </w:p>
    <w:p w:rsidR="00A57723" w:rsidRPr="00A57723" w:rsidRDefault="00A57723" w:rsidP="00A57723">
      <w:pPr>
        <w:rPr>
          <w:rFonts w:eastAsiaTheme="minorHAnsi" w:cs="Times New Roman"/>
          <w:lang w:eastAsia="sr-Cyrl-CS"/>
        </w:rPr>
      </w:pPr>
      <w:r w:rsidRPr="00A57723">
        <w:rPr>
          <w:rFonts w:eastAsiaTheme="minorHAnsi" w:cs="Times New Roman"/>
          <w:lang w:eastAsia="sr-Cyrl-CS"/>
        </w:rPr>
        <w:t>Општи концепт заштите Националног парка "Тара", па и шума ГЈ "</w:t>
      </w:r>
      <w:r>
        <w:rPr>
          <w:rFonts w:eastAsiaTheme="minorHAnsi" w:cs="Times New Roman"/>
          <w:lang w:eastAsia="sr-Cyrl-CS"/>
        </w:rPr>
        <w:t>Заовин</w:t>
      </w:r>
      <w:r w:rsidRPr="00A57723">
        <w:rPr>
          <w:rFonts w:eastAsiaTheme="minorHAnsi" w:cs="Times New Roman"/>
          <w:lang w:eastAsia="sr-Cyrl-CS"/>
        </w:rPr>
        <w:t>е" заснован је на законским основама и досадашњим искуствима у управљању овим заштићеним подручјем које се под заштитом налази од 1981</w:t>
      </w:r>
      <w:r>
        <w:rPr>
          <w:rFonts w:eastAsiaTheme="minorHAnsi" w:cs="Times New Roman"/>
          <w:lang w:eastAsia="sr-Cyrl-CS"/>
        </w:rPr>
        <w:t>., а подручје Заовина  је обухва</w:t>
      </w:r>
      <w:r w:rsidR="009B53F9">
        <w:rPr>
          <w:rFonts w:eastAsiaTheme="minorHAnsi" w:cs="Times New Roman"/>
          <w:lang w:eastAsia="sr-Cyrl-CS"/>
        </w:rPr>
        <w:t>ћено</w:t>
      </w:r>
      <w:r>
        <w:rPr>
          <w:rFonts w:eastAsiaTheme="minorHAnsi" w:cs="Times New Roman"/>
          <w:lang w:eastAsia="sr-Cyrl-CS"/>
        </w:rPr>
        <w:t xml:space="preserve"> 2015. године</w:t>
      </w:r>
      <w:r w:rsidRPr="00A57723">
        <w:rPr>
          <w:rFonts w:eastAsiaTheme="minorHAnsi" w:cs="Times New Roman"/>
          <w:lang w:eastAsia="sr-Cyrl-CS"/>
        </w:rPr>
        <w:t xml:space="preserve">. </w:t>
      </w:r>
      <w:r>
        <w:rPr>
          <w:rFonts w:eastAsiaTheme="minorHAnsi" w:cs="Times New Roman"/>
          <w:lang w:eastAsia="sr-Cyrl-CS"/>
        </w:rPr>
        <w:t>У суштини</w:t>
      </w:r>
      <w:r w:rsidRPr="00A57723">
        <w:rPr>
          <w:rFonts w:eastAsiaTheme="minorHAnsi" w:cs="Times New Roman"/>
          <w:lang w:eastAsia="sr-Cyrl-CS"/>
        </w:rPr>
        <w:t xml:space="preserve"> подразумева одговоре на сва питања од значаја за успешно планирање и спровођење мера заштите, очувања и унапређивања посебних природних вредности, рационално и планско коришћење (одрживо коришћење) природних ресурса, обезбеђивање полифункционалности уз поштовање начела очувања природних вредности и равнотеже природних екосистема. Опште смернице развоја, циљеви и мере за унапређење шума, избор функција и намена шума дефини</w:t>
      </w:r>
      <w:r>
        <w:rPr>
          <w:rFonts w:eastAsiaTheme="minorHAnsi" w:cs="Times New Roman"/>
          <w:lang w:eastAsia="sr-Cyrl-CS"/>
        </w:rPr>
        <w:t>шу се</w:t>
      </w:r>
      <w:r w:rsidRPr="00A57723">
        <w:rPr>
          <w:rFonts w:eastAsiaTheme="minorHAnsi" w:cs="Times New Roman"/>
          <w:lang w:eastAsia="sr-Cyrl-CS"/>
        </w:rPr>
        <w:t xml:space="preserve"> </w:t>
      </w:r>
      <w:r>
        <w:rPr>
          <w:rFonts w:eastAsiaTheme="minorHAnsi" w:cs="Times New Roman"/>
          <w:lang w:eastAsia="sr-Cyrl-CS"/>
        </w:rPr>
        <w:t>стратешким планом.</w:t>
      </w:r>
      <w:r w:rsidRPr="00A57723">
        <w:rPr>
          <w:rFonts w:eastAsiaTheme="minorHAnsi" w:cs="Times New Roman"/>
          <w:lang w:eastAsia="sr-Cyrl-CS"/>
        </w:rPr>
        <w:t xml:space="preserve"> </w:t>
      </w:r>
      <w:r>
        <w:rPr>
          <w:rFonts w:eastAsiaTheme="minorHAnsi" w:cs="Times New Roman"/>
          <w:lang w:eastAsia="sr-Cyrl-CS"/>
        </w:rPr>
        <w:t xml:space="preserve">Главни </w:t>
      </w:r>
      <w:r w:rsidRPr="00A57723">
        <w:rPr>
          <w:rFonts w:eastAsiaTheme="minorHAnsi" w:cs="Times New Roman"/>
          <w:lang w:eastAsia="sr-Cyrl-CS"/>
        </w:rPr>
        <w:t>императив је очување у што изворнијем облику природне вредности.</w:t>
      </w:r>
    </w:p>
    <w:p w:rsidR="00A57723" w:rsidRPr="00A57723" w:rsidRDefault="00A57723" w:rsidP="00A57723">
      <w:pPr>
        <w:widowControl w:val="0"/>
        <w:suppressAutoHyphens/>
        <w:rPr>
          <w:rFonts w:eastAsia="Andale Sans UI" w:cs="Times New Roman"/>
          <w:kern w:val="1"/>
          <w:szCs w:val="24"/>
        </w:rPr>
      </w:pPr>
      <w:r w:rsidRPr="00A57723">
        <w:rPr>
          <w:rFonts w:eastAsia="Andale Sans UI" w:cs="Times New Roman"/>
          <w:kern w:val="1"/>
          <w:szCs w:val="24"/>
        </w:rPr>
        <w:t xml:space="preserve">Циљеви газдовања у основи се  дефинишу као </w:t>
      </w:r>
      <w:r w:rsidRPr="00A57723">
        <w:rPr>
          <w:rFonts w:eastAsia="Andale Sans UI" w:cs="Times New Roman"/>
          <w:kern w:val="1"/>
          <w:szCs w:val="24"/>
          <w:u w:val="single"/>
        </w:rPr>
        <w:t>општи</w:t>
      </w:r>
      <w:r w:rsidRPr="00A57723">
        <w:rPr>
          <w:rFonts w:eastAsia="Andale Sans UI" w:cs="Times New Roman"/>
          <w:kern w:val="1"/>
          <w:szCs w:val="24"/>
        </w:rPr>
        <w:t xml:space="preserve"> и </w:t>
      </w:r>
      <w:r w:rsidRPr="00A57723">
        <w:rPr>
          <w:rFonts w:eastAsia="Andale Sans UI" w:cs="Times New Roman"/>
          <w:kern w:val="1"/>
          <w:szCs w:val="24"/>
          <w:u w:val="single"/>
        </w:rPr>
        <w:t>посебни</w:t>
      </w:r>
      <w:r w:rsidRPr="00A57723">
        <w:rPr>
          <w:rFonts w:eastAsia="Andale Sans UI" w:cs="Times New Roman"/>
          <w:kern w:val="1"/>
          <w:szCs w:val="24"/>
        </w:rPr>
        <w:t>.</w:t>
      </w:r>
    </w:p>
    <w:p w:rsidR="00A57723" w:rsidRPr="00A57723" w:rsidRDefault="00A57723" w:rsidP="00A57723">
      <w:pPr>
        <w:widowControl w:val="0"/>
        <w:suppressAutoHyphens/>
        <w:rPr>
          <w:rFonts w:eastAsia="Andale Sans UI" w:cs="Times New Roman"/>
          <w:kern w:val="1"/>
          <w:szCs w:val="24"/>
        </w:rPr>
      </w:pPr>
    </w:p>
    <w:p w:rsidR="00A57723" w:rsidRPr="00A57723" w:rsidRDefault="00A57723" w:rsidP="0070161C">
      <w:pPr>
        <w:pStyle w:val="kb2"/>
        <w:rPr>
          <w:rFonts w:eastAsia="Andale Sans UI"/>
          <w:kern w:val="1"/>
        </w:rPr>
      </w:pPr>
      <w:bookmarkStart w:id="314" w:name="_Toc442091154"/>
      <w:bookmarkStart w:id="315" w:name="_Toc2154701"/>
      <w:r w:rsidRPr="00A57723">
        <w:rPr>
          <w:rFonts w:eastAsia="Andale Sans UI"/>
          <w:kern w:val="1"/>
        </w:rPr>
        <w:t>7.1.Општи циљеви</w:t>
      </w:r>
      <w:bookmarkEnd w:id="314"/>
      <w:bookmarkEnd w:id="315"/>
    </w:p>
    <w:p w:rsidR="00A57723" w:rsidRPr="00A57723" w:rsidRDefault="00A57723" w:rsidP="00A57723">
      <w:pPr>
        <w:widowControl w:val="0"/>
        <w:suppressAutoHyphens/>
        <w:rPr>
          <w:rFonts w:eastAsia="Andale Sans UI" w:cs="Times New Roman"/>
          <w:i/>
          <w:kern w:val="1"/>
          <w:szCs w:val="24"/>
        </w:rPr>
      </w:pPr>
    </w:p>
    <w:p w:rsidR="00A57723" w:rsidRPr="00A57723" w:rsidRDefault="00A57723" w:rsidP="00A57723">
      <w:pPr>
        <w:widowControl w:val="0"/>
        <w:suppressAutoHyphens/>
        <w:rPr>
          <w:rFonts w:eastAsia="Andale Sans UI" w:cs="Times New Roman"/>
          <w:kern w:val="1"/>
          <w:szCs w:val="24"/>
        </w:rPr>
      </w:pPr>
      <w:r w:rsidRPr="00A57723">
        <w:rPr>
          <w:rFonts w:eastAsia="Andale Sans UI" w:cs="Times New Roman"/>
          <w:kern w:val="1"/>
          <w:szCs w:val="24"/>
        </w:rPr>
        <w:t xml:space="preserve">Општи циљеви газдовања шумама за ову газдинску јединицу заснивају се на релевантним законским актима. Дефинисани су основни елементи циљева: </w:t>
      </w:r>
      <w:r w:rsidRPr="00A57723">
        <w:rPr>
          <w:rFonts w:eastAsia="Andale Sans UI" w:cs="Times New Roman"/>
          <w:kern w:val="1"/>
          <w:szCs w:val="24"/>
          <w:u w:val="single"/>
        </w:rPr>
        <w:t>заштита</w:t>
      </w:r>
      <w:r w:rsidRPr="00A57723">
        <w:rPr>
          <w:rFonts w:eastAsia="Andale Sans UI" w:cs="Times New Roman"/>
          <w:kern w:val="1"/>
          <w:szCs w:val="24"/>
        </w:rPr>
        <w:t xml:space="preserve">, </w:t>
      </w:r>
      <w:r w:rsidRPr="00A57723">
        <w:rPr>
          <w:rFonts w:eastAsia="Andale Sans UI" w:cs="Times New Roman"/>
          <w:kern w:val="1"/>
          <w:szCs w:val="24"/>
          <w:u w:val="single"/>
        </w:rPr>
        <w:t>очување</w:t>
      </w:r>
      <w:r w:rsidRPr="00A57723">
        <w:rPr>
          <w:rFonts w:eastAsia="Andale Sans UI" w:cs="Times New Roman"/>
          <w:kern w:val="1"/>
          <w:szCs w:val="24"/>
        </w:rPr>
        <w:t xml:space="preserve"> и </w:t>
      </w:r>
      <w:r w:rsidRPr="00A57723">
        <w:rPr>
          <w:rFonts w:eastAsia="Andale Sans UI" w:cs="Times New Roman"/>
          <w:kern w:val="1"/>
          <w:szCs w:val="24"/>
          <w:u w:val="single"/>
        </w:rPr>
        <w:t>унапређење</w:t>
      </w:r>
      <w:r w:rsidRPr="00A57723">
        <w:rPr>
          <w:rFonts w:eastAsia="Andale Sans UI" w:cs="Times New Roman"/>
          <w:kern w:val="1"/>
          <w:szCs w:val="24"/>
        </w:rPr>
        <w:t xml:space="preserve"> шумских екосистема. </w:t>
      </w:r>
    </w:p>
    <w:p w:rsidR="00A57723" w:rsidRPr="00A57723" w:rsidRDefault="00A57723" w:rsidP="00A57723">
      <w:pPr>
        <w:suppressAutoHyphens/>
        <w:ind w:firstLine="0"/>
        <w:jc w:val="left"/>
        <w:rPr>
          <w:rFonts w:eastAsia="Andale Sans UI" w:cs="Times New Roman"/>
          <w:kern w:val="1"/>
          <w:szCs w:val="24"/>
        </w:rPr>
      </w:pPr>
    </w:p>
    <w:p w:rsidR="00A57723" w:rsidRPr="00A57723" w:rsidRDefault="00A57723" w:rsidP="00A57723">
      <w:pPr>
        <w:widowControl w:val="0"/>
        <w:suppressAutoHyphens/>
        <w:rPr>
          <w:rFonts w:eastAsia="Andale Sans UI" w:cs="Times New Roman"/>
          <w:kern w:val="1"/>
          <w:szCs w:val="24"/>
        </w:rPr>
      </w:pPr>
      <w:r w:rsidRPr="00A57723">
        <w:rPr>
          <w:rFonts w:eastAsia="Andale Sans UI" w:cs="Times New Roman"/>
          <w:kern w:val="1"/>
          <w:szCs w:val="24"/>
        </w:rPr>
        <w:t>Општи циљеви газдовања шумама прописани  Правилником о садржини основа и програма газдовања шумама, годишњег извођачког плана и привременог годишњег плана газдовања приватним шумама</w:t>
      </w:r>
      <w:r>
        <w:rPr>
          <w:rFonts w:eastAsia="Andale Sans UI" w:cs="Times New Roman"/>
          <w:kern w:val="1"/>
          <w:szCs w:val="24"/>
        </w:rPr>
        <w:t xml:space="preserve"> </w:t>
      </w:r>
      <w:r w:rsidRPr="00A57723">
        <w:rPr>
          <w:rFonts w:eastAsia="Andale Sans UI" w:cs="Times New Roman"/>
          <w:kern w:val="1"/>
          <w:szCs w:val="24"/>
        </w:rPr>
        <w:t xml:space="preserve"> и они су: </w:t>
      </w:r>
    </w:p>
    <w:p w:rsidR="00A57723" w:rsidRPr="00A57723" w:rsidRDefault="00A57723" w:rsidP="00A57723">
      <w:pPr>
        <w:widowControl w:val="0"/>
        <w:suppressAutoHyphens/>
        <w:rPr>
          <w:rFonts w:eastAsia="Andale Sans UI" w:cs="Times New Roman"/>
          <w:kern w:val="1"/>
          <w:szCs w:val="24"/>
        </w:rPr>
      </w:pPr>
    </w:p>
    <w:p w:rsidR="00A57723" w:rsidRPr="00A57723" w:rsidRDefault="00A57723" w:rsidP="00A57723">
      <w:pPr>
        <w:widowControl w:val="0"/>
        <w:numPr>
          <w:ilvl w:val="0"/>
          <w:numId w:val="28"/>
        </w:numPr>
        <w:suppressAutoHyphens/>
        <w:spacing w:after="200" w:line="276" w:lineRule="auto"/>
        <w:ind w:left="432"/>
        <w:jc w:val="left"/>
        <w:rPr>
          <w:rFonts w:eastAsia="Andale Sans UI" w:cs="Times New Roman"/>
          <w:kern w:val="1"/>
          <w:szCs w:val="24"/>
        </w:rPr>
      </w:pPr>
      <w:r w:rsidRPr="00A57723">
        <w:rPr>
          <w:rFonts w:eastAsia="Andale Sans UI" w:cs="Times New Roman"/>
          <w:kern w:val="1"/>
          <w:szCs w:val="24"/>
        </w:rPr>
        <w:t>заштита и стабилност шумских екосистема,</w:t>
      </w:r>
    </w:p>
    <w:p w:rsidR="00A57723" w:rsidRPr="00A57723" w:rsidRDefault="00A57723" w:rsidP="00A57723">
      <w:pPr>
        <w:widowControl w:val="0"/>
        <w:numPr>
          <w:ilvl w:val="0"/>
          <w:numId w:val="28"/>
        </w:numPr>
        <w:suppressAutoHyphens/>
        <w:spacing w:after="200" w:line="276" w:lineRule="auto"/>
        <w:ind w:left="432"/>
        <w:jc w:val="left"/>
        <w:rPr>
          <w:rFonts w:eastAsia="Andale Sans UI" w:cs="Times New Roman"/>
          <w:kern w:val="1"/>
          <w:szCs w:val="24"/>
        </w:rPr>
      </w:pPr>
      <w:r w:rsidRPr="00A57723">
        <w:rPr>
          <w:rFonts w:eastAsia="Andale Sans UI" w:cs="Times New Roman"/>
          <w:kern w:val="1"/>
          <w:szCs w:val="24"/>
        </w:rPr>
        <w:t>обезбеђивање неопходне обраслости,</w:t>
      </w:r>
    </w:p>
    <w:p w:rsidR="00A57723" w:rsidRPr="00A57723" w:rsidRDefault="00A57723" w:rsidP="00A57723">
      <w:pPr>
        <w:widowControl w:val="0"/>
        <w:numPr>
          <w:ilvl w:val="0"/>
          <w:numId w:val="28"/>
        </w:numPr>
        <w:suppressAutoHyphens/>
        <w:spacing w:after="200" w:line="276" w:lineRule="auto"/>
        <w:ind w:left="432"/>
        <w:jc w:val="left"/>
        <w:rPr>
          <w:rFonts w:eastAsia="Andale Sans UI" w:cs="Times New Roman"/>
          <w:kern w:val="1"/>
          <w:szCs w:val="24"/>
        </w:rPr>
      </w:pPr>
      <w:r w:rsidRPr="00A57723">
        <w:rPr>
          <w:rFonts w:eastAsia="Andale Sans UI" w:cs="Times New Roman"/>
          <w:kern w:val="1"/>
          <w:szCs w:val="24"/>
        </w:rPr>
        <w:t>санација општег стања деградираних шумских екосистема,</w:t>
      </w:r>
    </w:p>
    <w:p w:rsidR="00A57723" w:rsidRPr="00A57723" w:rsidRDefault="00A57723" w:rsidP="00A57723">
      <w:pPr>
        <w:widowControl w:val="0"/>
        <w:numPr>
          <w:ilvl w:val="0"/>
          <w:numId w:val="28"/>
        </w:numPr>
        <w:suppressAutoHyphens/>
        <w:spacing w:after="200" w:line="276" w:lineRule="auto"/>
        <w:ind w:left="432"/>
        <w:jc w:val="left"/>
        <w:rPr>
          <w:rFonts w:eastAsia="Andale Sans UI" w:cs="Times New Roman"/>
          <w:kern w:val="1"/>
          <w:szCs w:val="24"/>
        </w:rPr>
      </w:pPr>
      <w:r w:rsidRPr="00A57723">
        <w:rPr>
          <w:rFonts w:eastAsia="Andale Sans UI" w:cs="Times New Roman"/>
          <w:kern w:val="1"/>
          <w:szCs w:val="24"/>
        </w:rPr>
        <w:t>противерозиона заштита земљишта,</w:t>
      </w:r>
    </w:p>
    <w:p w:rsidR="00A57723" w:rsidRPr="00A57723" w:rsidRDefault="00A57723" w:rsidP="00A57723">
      <w:pPr>
        <w:widowControl w:val="0"/>
        <w:numPr>
          <w:ilvl w:val="0"/>
          <w:numId w:val="28"/>
        </w:numPr>
        <w:suppressAutoHyphens/>
        <w:spacing w:after="200" w:line="276" w:lineRule="auto"/>
        <w:ind w:left="432"/>
        <w:jc w:val="left"/>
        <w:rPr>
          <w:rFonts w:eastAsia="Andale Sans UI" w:cs="Times New Roman"/>
          <w:kern w:val="1"/>
          <w:szCs w:val="24"/>
        </w:rPr>
      </w:pPr>
      <w:r w:rsidRPr="00A57723">
        <w:rPr>
          <w:rFonts w:eastAsia="Andale Sans UI" w:cs="Times New Roman"/>
          <w:kern w:val="1"/>
          <w:szCs w:val="24"/>
        </w:rPr>
        <w:t>очување и повећање вредности шума,</w:t>
      </w:r>
    </w:p>
    <w:p w:rsidR="00A57723" w:rsidRPr="00A57723" w:rsidRDefault="00A57723" w:rsidP="00A57723">
      <w:pPr>
        <w:widowControl w:val="0"/>
        <w:numPr>
          <w:ilvl w:val="0"/>
          <w:numId w:val="28"/>
        </w:numPr>
        <w:suppressAutoHyphens/>
        <w:spacing w:after="200" w:line="276" w:lineRule="auto"/>
        <w:ind w:left="432"/>
        <w:jc w:val="left"/>
        <w:rPr>
          <w:rFonts w:eastAsia="Andale Sans UI" w:cs="Times New Roman"/>
          <w:kern w:val="1"/>
          <w:szCs w:val="24"/>
        </w:rPr>
      </w:pPr>
      <w:r w:rsidRPr="00A57723">
        <w:rPr>
          <w:rFonts w:eastAsia="Andale Sans UI" w:cs="Times New Roman"/>
          <w:kern w:val="1"/>
          <w:szCs w:val="24"/>
        </w:rPr>
        <w:t>трајност и трајно повећање приноса и производње,</w:t>
      </w:r>
    </w:p>
    <w:p w:rsidR="00A57723" w:rsidRPr="00A57723" w:rsidRDefault="00A57723" w:rsidP="00A57723">
      <w:pPr>
        <w:widowControl w:val="0"/>
        <w:numPr>
          <w:ilvl w:val="0"/>
          <w:numId w:val="28"/>
        </w:numPr>
        <w:suppressAutoHyphens/>
        <w:spacing w:after="200" w:line="276" w:lineRule="auto"/>
        <w:ind w:left="432"/>
        <w:jc w:val="left"/>
        <w:rPr>
          <w:rFonts w:eastAsia="Andale Sans UI" w:cs="Times New Roman"/>
          <w:kern w:val="1"/>
          <w:szCs w:val="24"/>
        </w:rPr>
      </w:pPr>
      <w:r w:rsidRPr="00A57723">
        <w:rPr>
          <w:rFonts w:eastAsia="Andale Sans UI" w:cs="Times New Roman"/>
          <w:kern w:val="1"/>
          <w:szCs w:val="24"/>
        </w:rPr>
        <w:t>максимална производња дрвне масе, у циљу полифункционалне оптимизације стања ( без угрожавања осталих циљева),</w:t>
      </w:r>
    </w:p>
    <w:p w:rsidR="00A57723" w:rsidRPr="00A57723" w:rsidRDefault="00A57723" w:rsidP="00A57723">
      <w:pPr>
        <w:widowControl w:val="0"/>
        <w:numPr>
          <w:ilvl w:val="0"/>
          <w:numId w:val="28"/>
        </w:numPr>
        <w:suppressAutoHyphens/>
        <w:spacing w:after="200" w:line="276" w:lineRule="auto"/>
        <w:ind w:left="432"/>
        <w:jc w:val="left"/>
        <w:rPr>
          <w:rFonts w:eastAsia="Andale Sans UI" w:cs="Times New Roman"/>
          <w:kern w:val="1"/>
          <w:szCs w:val="24"/>
        </w:rPr>
      </w:pPr>
      <w:r w:rsidRPr="00A57723">
        <w:rPr>
          <w:rFonts w:eastAsia="Andale Sans UI" w:cs="Times New Roman"/>
          <w:kern w:val="1"/>
          <w:szCs w:val="24"/>
        </w:rPr>
        <w:t>рационалност, економичност и рентабилност,</w:t>
      </w:r>
    </w:p>
    <w:p w:rsidR="00A57723" w:rsidRPr="00A57723" w:rsidRDefault="00A57723" w:rsidP="00A57723">
      <w:pPr>
        <w:widowControl w:val="0"/>
        <w:numPr>
          <w:ilvl w:val="0"/>
          <w:numId w:val="28"/>
        </w:numPr>
        <w:suppressAutoHyphens/>
        <w:spacing w:after="200" w:line="276" w:lineRule="auto"/>
        <w:ind w:left="432"/>
        <w:jc w:val="left"/>
        <w:rPr>
          <w:rFonts w:eastAsia="Andale Sans UI" w:cs="Times New Roman"/>
          <w:kern w:val="1"/>
          <w:szCs w:val="24"/>
        </w:rPr>
      </w:pPr>
      <w:r w:rsidRPr="00A57723">
        <w:rPr>
          <w:rFonts w:eastAsia="Andale Sans UI" w:cs="Times New Roman"/>
          <w:kern w:val="1"/>
          <w:szCs w:val="24"/>
        </w:rPr>
        <w:t>развијање и јачање општекорисних функција шума.</w:t>
      </w:r>
    </w:p>
    <w:p w:rsidR="00A57723" w:rsidRPr="00A57723" w:rsidRDefault="00A57723" w:rsidP="00A57723">
      <w:pPr>
        <w:widowControl w:val="0"/>
        <w:suppressAutoHyphens/>
        <w:rPr>
          <w:rFonts w:eastAsia="Andale Sans UI" w:cs="Times New Roman"/>
          <w:kern w:val="1"/>
          <w:szCs w:val="24"/>
        </w:rPr>
      </w:pPr>
      <w:r w:rsidRPr="00A57723">
        <w:rPr>
          <w:rFonts w:eastAsia="Andale Sans UI" w:cs="Times New Roman"/>
          <w:kern w:val="1"/>
          <w:szCs w:val="24"/>
        </w:rPr>
        <w:t xml:space="preserve">Општи циљеви газдовања (као међусобно једнако важни) морају се прилагођавати одржавању и унапређењу свих функција шума, очувању изворности природних потенцијала и стабилности екосистема, јачању хидролошких, антиерозивних, клима-заштитних, здравствених, ловних и других функција шума уз обезбеђење максимално могуће производње дрвета најбољег квалитета. Ови циљеви су дугорочни. Задатак газдовања шумама је дакле, да се оствари директна корелација глобалних - биосферних (општекорисних) и производних функција шума. </w:t>
      </w:r>
    </w:p>
    <w:p w:rsidR="00A57723" w:rsidRDefault="00EF535F" w:rsidP="00EF535F">
      <w:pPr>
        <w:tabs>
          <w:tab w:val="left" w:pos="10785"/>
        </w:tabs>
        <w:rPr>
          <w:rFonts w:eastAsia="Times New Roman" w:cs="Times New Roman"/>
          <w:szCs w:val="24"/>
          <w:lang w:val="ru-RU"/>
        </w:rPr>
      </w:pPr>
      <w:r>
        <w:rPr>
          <w:rFonts w:eastAsia="Times New Roman" w:cs="Times New Roman"/>
          <w:szCs w:val="24"/>
          <w:lang w:val="ru-RU"/>
        </w:rPr>
        <w:tab/>
      </w:r>
    </w:p>
    <w:p w:rsidR="00EF535F" w:rsidRDefault="00EF535F" w:rsidP="006E24BE">
      <w:pPr>
        <w:rPr>
          <w:rFonts w:eastAsia="Times New Roman"/>
        </w:rPr>
      </w:pPr>
    </w:p>
    <w:p w:rsidR="004431AB" w:rsidRPr="004431AB" w:rsidRDefault="004431AB" w:rsidP="0070161C">
      <w:pPr>
        <w:pStyle w:val="kb2"/>
        <w:rPr>
          <w:rFonts w:eastAsia="Andale Sans UI"/>
          <w:kern w:val="1"/>
        </w:rPr>
      </w:pPr>
      <w:bookmarkStart w:id="316" w:name="_Toc442091155"/>
      <w:bookmarkStart w:id="317" w:name="_Toc2154702"/>
      <w:r w:rsidRPr="004431AB">
        <w:rPr>
          <w:rFonts w:eastAsia="Andale Sans UI"/>
          <w:kern w:val="1"/>
        </w:rPr>
        <w:t>7.2. Посебни циљеви</w:t>
      </w:r>
      <w:bookmarkEnd w:id="316"/>
      <w:bookmarkEnd w:id="317"/>
    </w:p>
    <w:p w:rsidR="004431AB" w:rsidRPr="004431AB" w:rsidRDefault="004431AB" w:rsidP="004431AB">
      <w:pPr>
        <w:widowControl w:val="0"/>
        <w:suppressAutoHyphens/>
        <w:ind w:firstLine="0"/>
        <w:jc w:val="center"/>
        <w:rPr>
          <w:rFonts w:eastAsia="Andale Sans UI" w:cs="Times New Roman"/>
          <w:i/>
          <w:kern w:val="1"/>
          <w:szCs w:val="24"/>
        </w:rPr>
      </w:pPr>
    </w:p>
    <w:p w:rsidR="004431AB" w:rsidRPr="004431AB" w:rsidRDefault="004431AB" w:rsidP="004431AB">
      <w:pPr>
        <w:widowControl w:val="0"/>
        <w:suppressAutoHyphens/>
        <w:rPr>
          <w:rFonts w:eastAsia="Andale Sans UI" w:cs="Times New Roman"/>
          <w:kern w:val="1"/>
          <w:szCs w:val="24"/>
          <w:lang w:val="hr-HR"/>
        </w:rPr>
      </w:pPr>
      <w:r w:rsidRPr="004431AB">
        <w:rPr>
          <w:rFonts w:eastAsia="Andale Sans UI" w:cs="Times New Roman"/>
          <w:kern w:val="1"/>
          <w:szCs w:val="24"/>
        </w:rPr>
        <w:t>Посебни</w:t>
      </w:r>
      <w:r w:rsidRPr="004431AB">
        <w:rPr>
          <w:rFonts w:eastAsia="Andale Sans UI" w:cs="Times New Roman"/>
          <w:kern w:val="1"/>
          <w:szCs w:val="24"/>
          <w:lang w:val="sl-SI"/>
        </w:rPr>
        <w:t xml:space="preserve"> </w:t>
      </w:r>
      <w:r w:rsidRPr="004431AB">
        <w:rPr>
          <w:rFonts w:eastAsia="Andale Sans UI" w:cs="Times New Roman"/>
          <w:kern w:val="1"/>
          <w:szCs w:val="24"/>
        </w:rPr>
        <w:t>циљеви</w:t>
      </w:r>
      <w:r w:rsidRPr="004431AB">
        <w:rPr>
          <w:rFonts w:eastAsia="Andale Sans UI" w:cs="Times New Roman"/>
          <w:kern w:val="1"/>
          <w:szCs w:val="24"/>
          <w:lang w:val="sl-SI"/>
        </w:rPr>
        <w:t xml:space="preserve"> </w:t>
      </w:r>
      <w:r w:rsidRPr="004431AB">
        <w:rPr>
          <w:rFonts w:eastAsia="Andale Sans UI" w:cs="Times New Roman"/>
          <w:kern w:val="1"/>
          <w:szCs w:val="24"/>
        </w:rPr>
        <w:t>газдовања</w:t>
      </w:r>
      <w:r w:rsidRPr="004431AB">
        <w:rPr>
          <w:rFonts w:eastAsia="Andale Sans UI" w:cs="Times New Roman"/>
          <w:kern w:val="1"/>
          <w:szCs w:val="24"/>
          <w:lang w:val="sl-SI"/>
        </w:rPr>
        <w:t xml:space="preserve"> ш</w:t>
      </w:r>
      <w:r w:rsidRPr="004431AB">
        <w:rPr>
          <w:rFonts w:eastAsia="Andale Sans UI" w:cs="Times New Roman"/>
          <w:kern w:val="1"/>
          <w:szCs w:val="24"/>
        </w:rPr>
        <w:t>умама</w:t>
      </w:r>
      <w:r w:rsidRPr="004431AB">
        <w:rPr>
          <w:rFonts w:eastAsia="Andale Sans UI" w:cs="Times New Roman"/>
          <w:kern w:val="1"/>
          <w:szCs w:val="24"/>
          <w:lang w:val="sl-SI"/>
        </w:rPr>
        <w:t xml:space="preserve"> </w:t>
      </w:r>
      <w:r w:rsidRPr="004431AB">
        <w:rPr>
          <w:rFonts w:eastAsia="Andale Sans UI" w:cs="Times New Roman"/>
          <w:kern w:val="1"/>
          <w:szCs w:val="24"/>
        </w:rPr>
        <w:t>се према</w:t>
      </w:r>
      <w:r w:rsidRPr="004431AB">
        <w:rPr>
          <w:rFonts w:eastAsia="Andale Sans UI" w:cs="Times New Roman"/>
          <w:kern w:val="1"/>
          <w:szCs w:val="24"/>
          <w:lang w:val="sl-SI"/>
        </w:rPr>
        <w:t xml:space="preserve"> </w:t>
      </w:r>
      <w:r w:rsidRPr="004431AB">
        <w:rPr>
          <w:rFonts w:eastAsia="Andale Sans UI" w:cs="Times New Roman"/>
          <w:kern w:val="1"/>
          <w:szCs w:val="24"/>
        </w:rPr>
        <w:t>Правилнику</w:t>
      </w:r>
      <w:r w:rsidRPr="004431AB">
        <w:rPr>
          <w:rFonts w:eastAsia="Andale Sans UI" w:cs="Times New Roman"/>
          <w:kern w:val="1"/>
          <w:szCs w:val="24"/>
          <w:lang w:val="sl-SI"/>
        </w:rPr>
        <w:t xml:space="preserve">  детаљно </w:t>
      </w:r>
      <w:r w:rsidRPr="004431AB">
        <w:rPr>
          <w:rFonts w:eastAsia="Andale Sans UI" w:cs="Times New Roman"/>
          <w:kern w:val="1"/>
          <w:szCs w:val="24"/>
        </w:rPr>
        <w:t>дефинишу</w:t>
      </w:r>
      <w:r w:rsidRPr="004431AB">
        <w:rPr>
          <w:rFonts w:eastAsia="Andale Sans UI" w:cs="Times New Roman"/>
          <w:kern w:val="1"/>
          <w:szCs w:val="24"/>
          <w:lang w:val="hr-HR"/>
        </w:rPr>
        <w:t xml:space="preserve"> </w:t>
      </w:r>
      <w:r w:rsidRPr="004431AB">
        <w:rPr>
          <w:rFonts w:eastAsia="Andale Sans UI" w:cs="Times New Roman"/>
          <w:kern w:val="1"/>
          <w:szCs w:val="24"/>
          <w:lang w:val="sl-SI"/>
        </w:rPr>
        <w:t>за</w:t>
      </w:r>
      <w:r w:rsidRPr="004431AB">
        <w:rPr>
          <w:rFonts w:eastAsia="Andale Sans UI" w:cs="Times New Roman"/>
          <w:kern w:val="1"/>
          <w:szCs w:val="24"/>
          <w:lang w:val="hr-HR"/>
        </w:rPr>
        <w:t xml:space="preserve"> </w:t>
      </w:r>
      <w:r w:rsidRPr="004431AB">
        <w:rPr>
          <w:rFonts w:eastAsia="Andale Sans UI" w:cs="Times New Roman"/>
          <w:kern w:val="1"/>
          <w:szCs w:val="24"/>
          <w:lang w:val="sl-SI"/>
        </w:rPr>
        <w:t>ниво</w:t>
      </w:r>
      <w:r w:rsidRPr="004431AB">
        <w:rPr>
          <w:rFonts w:eastAsia="Andale Sans UI" w:cs="Times New Roman"/>
          <w:kern w:val="1"/>
          <w:szCs w:val="24"/>
          <w:lang w:val="hr-HR"/>
        </w:rPr>
        <w:t xml:space="preserve"> </w:t>
      </w:r>
      <w:r w:rsidRPr="004431AB">
        <w:rPr>
          <w:rFonts w:eastAsia="Andale Sans UI" w:cs="Times New Roman"/>
          <w:kern w:val="1"/>
          <w:szCs w:val="24"/>
          <w:lang w:val="sl-SI"/>
        </w:rPr>
        <w:t>газдинских</w:t>
      </w:r>
      <w:r w:rsidRPr="004431AB">
        <w:rPr>
          <w:rFonts w:eastAsia="Andale Sans UI" w:cs="Times New Roman"/>
          <w:kern w:val="1"/>
          <w:szCs w:val="24"/>
          <w:lang w:val="hr-HR"/>
        </w:rPr>
        <w:t xml:space="preserve"> </w:t>
      </w:r>
      <w:r w:rsidRPr="004431AB">
        <w:rPr>
          <w:rFonts w:eastAsia="Andale Sans UI" w:cs="Times New Roman"/>
          <w:kern w:val="1"/>
          <w:szCs w:val="24"/>
          <w:lang w:val="sl-SI"/>
        </w:rPr>
        <w:t>јединица</w:t>
      </w:r>
      <w:r w:rsidRPr="004431AB">
        <w:rPr>
          <w:rFonts w:eastAsia="Andale Sans UI" w:cs="Times New Roman"/>
          <w:kern w:val="1"/>
          <w:szCs w:val="24"/>
          <w:lang w:val="hr-HR"/>
        </w:rPr>
        <w:t xml:space="preserve">, </w:t>
      </w:r>
      <w:r w:rsidRPr="004431AB">
        <w:rPr>
          <w:rFonts w:eastAsia="Andale Sans UI" w:cs="Times New Roman"/>
          <w:kern w:val="1"/>
          <w:szCs w:val="24"/>
        </w:rPr>
        <w:t xml:space="preserve">а </w:t>
      </w:r>
      <w:r w:rsidRPr="004431AB">
        <w:rPr>
          <w:rFonts w:eastAsia="Andale Sans UI" w:cs="Times New Roman"/>
          <w:kern w:val="1"/>
          <w:szCs w:val="24"/>
          <w:lang w:val="hr-HR"/>
        </w:rPr>
        <w:t>за сваку газдинску класу. Директно су условљени општим циљевима,  предодређеном наменом, режимом заштите, стањем шумских екосистема и другим факторима.</w:t>
      </w:r>
      <w:r w:rsidRPr="004431AB">
        <w:rPr>
          <w:rFonts w:eastAsia="Andale Sans UI" w:cs="Times New Roman"/>
          <w:kern w:val="1"/>
          <w:szCs w:val="24"/>
          <w:lang w:val="hr-HR"/>
        </w:rPr>
        <w:tab/>
      </w:r>
    </w:p>
    <w:p w:rsidR="004431AB" w:rsidRDefault="004431AB" w:rsidP="004431AB">
      <w:pPr>
        <w:widowControl w:val="0"/>
        <w:suppressAutoHyphens/>
        <w:rPr>
          <w:rFonts w:eastAsia="Andale Sans UI" w:cs="Times New Roman"/>
          <w:kern w:val="1"/>
          <w:szCs w:val="24"/>
        </w:rPr>
      </w:pPr>
      <w:r w:rsidRPr="004431AB">
        <w:rPr>
          <w:rFonts w:eastAsia="Andale Sans UI" w:cs="Times New Roman"/>
          <w:kern w:val="1"/>
          <w:szCs w:val="24"/>
          <w:lang w:val="hr-HR"/>
        </w:rPr>
        <w:t>Полазећи од наведених општих циљева, а сходно критеријумима за оцену еколошких вредности  и особина простора, и утврђеног затеченог стања и утврђене намене дефинисани су посебни циљеви за ГЈ "</w:t>
      </w:r>
      <w:r w:rsidR="00B511C8">
        <w:rPr>
          <w:rFonts w:eastAsia="Andale Sans UI" w:cs="Times New Roman"/>
          <w:kern w:val="1"/>
          <w:szCs w:val="24"/>
        </w:rPr>
        <w:t>Заовине</w:t>
      </w:r>
      <w:r w:rsidRPr="004431AB">
        <w:rPr>
          <w:rFonts w:eastAsia="Andale Sans UI" w:cs="Times New Roman"/>
          <w:kern w:val="1"/>
          <w:szCs w:val="24"/>
          <w:lang w:val="hr-HR"/>
        </w:rPr>
        <w:t>"</w:t>
      </w:r>
      <w:r w:rsidRPr="004431AB">
        <w:rPr>
          <w:rFonts w:eastAsia="Andale Sans UI" w:cs="Times New Roman"/>
          <w:kern w:val="1"/>
          <w:szCs w:val="24"/>
        </w:rPr>
        <w:t xml:space="preserve"> којима се гарантује</w:t>
      </w:r>
      <w:r w:rsidRPr="004431AB">
        <w:rPr>
          <w:rFonts w:eastAsia="Andale Sans UI" w:cs="Times New Roman"/>
          <w:kern w:val="1"/>
          <w:szCs w:val="24"/>
          <w:lang w:val="hr-HR"/>
        </w:rPr>
        <w:t>:</w:t>
      </w:r>
    </w:p>
    <w:p w:rsidR="00E01DB0" w:rsidRPr="00E01DB0" w:rsidRDefault="00E01DB0" w:rsidP="004431AB">
      <w:pPr>
        <w:widowControl w:val="0"/>
        <w:suppressAutoHyphens/>
        <w:rPr>
          <w:rFonts w:eastAsia="Andale Sans UI" w:cs="Times New Roman"/>
          <w:kern w:val="1"/>
          <w:szCs w:val="24"/>
        </w:rPr>
      </w:pPr>
    </w:p>
    <w:p w:rsidR="004431AB" w:rsidRPr="004431AB" w:rsidRDefault="004431AB" w:rsidP="00E01DB0">
      <w:pPr>
        <w:widowControl w:val="0"/>
        <w:numPr>
          <w:ilvl w:val="0"/>
          <w:numId w:val="14"/>
        </w:numPr>
        <w:tabs>
          <w:tab w:val="left" w:pos="870"/>
          <w:tab w:val="center" w:pos="7002"/>
        </w:tabs>
        <w:suppressAutoHyphens/>
        <w:spacing w:after="120" w:line="276" w:lineRule="auto"/>
        <w:jc w:val="left"/>
        <w:rPr>
          <w:rFonts w:eastAsia="Andale Sans UI" w:cs="Times New Roman"/>
          <w:kern w:val="1"/>
          <w:szCs w:val="24"/>
          <w:lang w:val="hr-HR"/>
        </w:rPr>
      </w:pPr>
      <w:r w:rsidRPr="004431AB">
        <w:rPr>
          <w:rFonts w:eastAsia="Andale Sans UI" w:cs="Times New Roman"/>
          <w:kern w:val="1"/>
          <w:szCs w:val="24"/>
          <w:lang w:val="hr-HR"/>
        </w:rPr>
        <w:t>заштита делова природе и врста посебно реликтних, ендемских и угрожених;</w:t>
      </w:r>
    </w:p>
    <w:p w:rsidR="004431AB" w:rsidRPr="004431AB" w:rsidRDefault="004431AB" w:rsidP="00E01DB0">
      <w:pPr>
        <w:widowControl w:val="0"/>
        <w:numPr>
          <w:ilvl w:val="0"/>
          <w:numId w:val="14"/>
        </w:numPr>
        <w:tabs>
          <w:tab w:val="left" w:pos="870"/>
          <w:tab w:val="center" w:pos="7002"/>
        </w:tabs>
        <w:suppressAutoHyphens/>
        <w:spacing w:after="120" w:line="276" w:lineRule="auto"/>
        <w:jc w:val="left"/>
        <w:rPr>
          <w:rFonts w:eastAsia="Andale Sans UI" w:cs="Times New Roman"/>
          <w:kern w:val="1"/>
          <w:szCs w:val="24"/>
          <w:lang w:val="hr-HR"/>
        </w:rPr>
      </w:pPr>
      <w:r w:rsidRPr="004431AB">
        <w:rPr>
          <w:rFonts w:eastAsia="Andale Sans UI" w:cs="Times New Roman"/>
          <w:kern w:val="1"/>
          <w:szCs w:val="24"/>
          <w:lang w:val="hr-HR"/>
        </w:rPr>
        <w:t>заштита биодиверзитета;</w:t>
      </w:r>
    </w:p>
    <w:p w:rsidR="004431AB" w:rsidRPr="004431AB" w:rsidRDefault="004431AB" w:rsidP="00E01DB0">
      <w:pPr>
        <w:widowControl w:val="0"/>
        <w:numPr>
          <w:ilvl w:val="0"/>
          <w:numId w:val="14"/>
        </w:numPr>
        <w:tabs>
          <w:tab w:val="left" w:pos="870"/>
          <w:tab w:val="center" w:pos="7002"/>
        </w:tabs>
        <w:suppressAutoHyphens/>
        <w:spacing w:after="120" w:line="276" w:lineRule="auto"/>
        <w:jc w:val="left"/>
        <w:rPr>
          <w:rFonts w:eastAsia="Andale Sans UI" w:cs="Times New Roman"/>
          <w:kern w:val="1"/>
          <w:szCs w:val="24"/>
          <w:lang w:val="hr-HR"/>
        </w:rPr>
      </w:pPr>
      <w:r w:rsidRPr="004431AB">
        <w:rPr>
          <w:rFonts w:eastAsia="Andale Sans UI" w:cs="Times New Roman"/>
          <w:kern w:val="1"/>
          <w:szCs w:val="24"/>
          <w:lang w:val="hr-HR"/>
        </w:rPr>
        <w:t>заштита генофонда;</w:t>
      </w:r>
    </w:p>
    <w:p w:rsidR="004431AB" w:rsidRPr="004431AB" w:rsidRDefault="004431AB" w:rsidP="00E01DB0">
      <w:pPr>
        <w:widowControl w:val="0"/>
        <w:numPr>
          <w:ilvl w:val="0"/>
          <w:numId w:val="14"/>
        </w:numPr>
        <w:tabs>
          <w:tab w:val="left" w:pos="870"/>
          <w:tab w:val="center" w:pos="7002"/>
        </w:tabs>
        <w:suppressAutoHyphens/>
        <w:spacing w:after="120" w:line="276" w:lineRule="auto"/>
        <w:jc w:val="left"/>
        <w:rPr>
          <w:rFonts w:eastAsia="Andale Sans UI" w:cs="Times New Roman"/>
          <w:kern w:val="1"/>
          <w:szCs w:val="24"/>
          <w:lang w:val="hr-HR"/>
        </w:rPr>
      </w:pPr>
      <w:r w:rsidRPr="004431AB">
        <w:rPr>
          <w:rFonts w:eastAsia="Andale Sans UI" w:cs="Times New Roman"/>
          <w:kern w:val="1"/>
          <w:szCs w:val="24"/>
          <w:lang w:val="hr-HR"/>
        </w:rPr>
        <w:t>заштита земљишта од ерозије;</w:t>
      </w:r>
    </w:p>
    <w:p w:rsidR="004431AB" w:rsidRPr="004431AB" w:rsidRDefault="004431AB" w:rsidP="00E01DB0">
      <w:pPr>
        <w:widowControl w:val="0"/>
        <w:numPr>
          <w:ilvl w:val="0"/>
          <w:numId w:val="14"/>
        </w:numPr>
        <w:tabs>
          <w:tab w:val="left" w:pos="870"/>
          <w:tab w:val="center" w:pos="7002"/>
        </w:tabs>
        <w:suppressAutoHyphens/>
        <w:spacing w:after="120" w:line="276" w:lineRule="auto"/>
        <w:jc w:val="left"/>
        <w:rPr>
          <w:rFonts w:eastAsia="Andale Sans UI" w:cs="Times New Roman"/>
          <w:kern w:val="1"/>
          <w:szCs w:val="24"/>
          <w:lang w:val="hr-HR"/>
        </w:rPr>
      </w:pPr>
      <w:r w:rsidRPr="004431AB">
        <w:rPr>
          <w:rFonts w:eastAsia="Andale Sans UI" w:cs="Times New Roman"/>
          <w:kern w:val="1"/>
          <w:szCs w:val="24"/>
          <w:lang w:val="hr-HR"/>
        </w:rPr>
        <w:t>заштита и унапређивање режима вода;</w:t>
      </w:r>
    </w:p>
    <w:p w:rsidR="004431AB" w:rsidRPr="004431AB" w:rsidRDefault="004431AB" w:rsidP="00E01DB0">
      <w:pPr>
        <w:widowControl w:val="0"/>
        <w:numPr>
          <w:ilvl w:val="0"/>
          <w:numId w:val="14"/>
        </w:numPr>
        <w:tabs>
          <w:tab w:val="left" w:pos="870"/>
          <w:tab w:val="center" w:pos="7002"/>
        </w:tabs>
        <w:suppressAutoHyphens/>
        <w:spacing w:after="120" w:line="276" w:lineRule="auto"/>
        <w:jc w:val="left"/>
        <w:rPr>
          <w:rFonts w:eastAsia="Andale Sans UI" w:cs="Times New Roman"/>
          <w:kern w:val="1"/>
          <w:szCs w:val="24"/>
          <w:lang w:val="hr-HR"/>
        </w:rPr>
      </w:pPr>
      <w:r w:rsidRPr="004431AB">
        <w:rPr>
          <w:rFonts w:eastAsia="Andale Sans UI" w:cs="Times New Roman"/>
          <w:kern w:val="1"/>
          <w:szCs w:val="24"/>
          <w:lang w:val="hr-HR"/>
        </w:rPr>
        <w:t>заштита од климатских екстрема;</w:t>
      </w:r>
    </w:p>
    <w:p w:rsidR="004431AB" w:rsidRPr="004431AB" w:rsidRDefault="004431AB" w:rsidP="00E01DB0">
      <w:pPr>
        <w:widowControl w:val="0"/>
        <w:numPr>
          <w:ilvl w:val="0"/>
          <w:numId w:val="14"/>
        </w:numPr>
        <w:tabs>
          <w:tab w:val="left" w:pos="870"/>
          <w:tab w:val="center" w:pos="7002"/>
        </w:tabs>
        <w:suppressAutoHyphens/>
        <w:spacing w:after="120" w:line="276" w:lineRule="auto"/>
        <w:jc w:val="left"/>
        <w:rPr>
          <w:rFonts w:eastAsia="Andale Sans UI" w:cs="Times New Roman"/>
          <w:kern w:val="1"/>
          <w:szCs w:val="24"/>
          <w:lang w:val="hr-HR"/>
        </w:rPr>
      </w:pPr>
      <w:r w:rsidRPr="004431AB">
        <w:rPr>
          <w:rFonts w:eastAsia="Andale Sans UI" w:cs="Times New Roman"/>
          <w:kern w:val="1"/>
          <w:szCs w:val="24"/>
          <w:lang w:val="hr-HR"/>
        </w:rPr>
        <w:t>заштита од штетних имисионих дејстава;</w:t>
      </w:r>
    </w:p>
    <w:p w:rsidR="004431AB" w:rsidRPr="004431AB" w:rsidRDefault="004431AB" w:rsidP="00E01DB0">
      <w:pPr>
        <w:widowControl w:val="0"/>
        <w:numPr>
          <w:ilvl w:val="0"/>
          <w:numId w:val="14"/>
        </w:numPr>
        <w:tabs>
          <w:tab w:val="left" w:pos="870"/>
          <w:tab w:val="center" w:pos="7002"/>
        </w:tabs>
        <w:suppressAutoHyphens/>
        <w:spacing w:after="120" w:line="276" w:lineRule="auto"/>
        <w:jc w:val="left"/>
        <w:rPr>
          <w:rFonts w:eastAsia="Andale Sans UI" w:cs="Times New Roman"/>
          <w:kern w:val="1"/>
          <w:szCs w:val="24"/>
          <w:lang w:val="hr-HR"/>
        </w:rPr>
      </w:pPr>
      <w:r w:rsidRPr="004431AB">
        <w:rPr>
          <w:rFonts w:eastAsia="Andale Sans UI" w:cs="Times New Roman"/>
          <w:kern w:val="1"/>
          <w:szCs w:val="24"/>
          <w:lang w:val="hr-HR"/>
        </w:rPr>
        <w:t>заштита саобраћајница и других објеката од општег интереса;</w:t>
      </w:r>
    </w:p>
    <w:p w:rsidR="004431AB" w:rsidRPr="00E01DB0" w:rsidRDefault="004431AB" w:rsidP="00E01DB0">
      <w:pPr>
        <w:widowControl w:val="0"/>
        <w:numPr>
          <w:ilvl w:val="0"/>
          <w:numId w:val="14"/>
        </w:numPr>
        <w:tabs>
          <w:tab w:val="left" w:pos="870"/>
          <w:tab w:val="center" w:pos="7002"/>
        </w:tabs>
        <w:suppressAutoHyphens/>
        <w:spacing w:after="120" w:line="276" w:lineRule="auto"/>
        <w:jc w:val="left"/>
        <w:rPr>
          <w:rFonts w:eastAsia="Andale Sans UI" w:cs="Times New Roman"/>
          <w:kern w:val="1"/>
          <w:szCs w:val="24"/>
          <w:lang w:val="hr-HR"/>
        </w:rPr>
      </w:pPr>
      <w:r w:rsidRPr="004431AB">
        <w:rPr>
          <w:rFonts w:eastAsia="Andale Sans UI" w:cs="Times New Roman"/>
          <w:kern w:val="1"/>
          <w:szCs w:val="24"/>
          <w:lang w:val="hr-HR"/>
        </w:rPr>
        <w:t>производња дрвета;</w:t>
      </w:r>
    </w:p>
    <w:p w:rsidR="00E01DB0" w:rsidRPr="004431AB" w:rsidRDefault="00E01DB0" w:rsidP="004431AB">
      <w:pPr>
        <w:widowControl w:val="0"/>
        <w:numPr>
          <w:ilvl w:val="0"/>
          <w:numId w:val="14"/>
        </w:numPr>
        <w:tabs>
          <w:tab w:val="left" w:pos="870"/>
          <w:tab w:val="center" w:pos="7002"/>
        </w:tabs>
        <w:suppressAutoHyphens/>
        <w:spacing w:after="200" w:line="276" w:lineRule="auto"/>
        <w:jc w:val="left"/>
        <w:rPr>
          <w:rFonts w:eastAsia="Andale Sans UI" w:cs="Times New Roman"/>
          <w:kern w:val="1"/>
          <w:szCs w:val="24"/>
          <w:lang w:val="hr-HR"/>
        </w:rPr>
      </w:pPr>
      <w:r>
        <w:rPr>
          <w:rFonts w:eastAsia="Andale Sans UI" w:cs="Times New Roman"/>
          <w:kern w:val="1"/>
          <w:szCs w:val="24"/>
        </w:rPr>
        <w:t>решавање имовинско правних односа на катастарским парцелама</w:t>
      </w:r>
      <w:r w:rsidR="009B53F9">
        <w:rPr>
          <w:rFonts w:eastAsia="Andale Sans UI" w:cs="Times New Roman"/>
          <w:kern w:val="1"/>
          <w:szCs w:val="24"/>
        </w:rPr>
        <w:t xml:space="preserve"> у којима је управљач националног</w:t>
      </w:r>
      <w:r>
        <w:rPr>
          <w:rFonts w:eastAsia="Andale Sans UI" w:cs="Times New Roman"/>
          <w:kern w:val="1"/>
          <w:szCs w:val="24"/>
        </w:rPr>
        <w:t xml:space="preserve"> парка сувласник у сврху укрупњавања поседа и целисходнијег газдовања поседом са подизањем економске исплативости</w:t>
      </w:r>
      <w:r w:rsidR="009C15F6">
        <w:rPr>
          <w:rFonts w:eastAsia="Andale Sans UI" w:cs="Times New Roman"/>
          <w:kern w:val="1"/>
          <w:szCs w:val="24"/>
        </w:rPr>
        <w:t xml:space="preserve"> (потенцијално повећање површине за 226,24 ха)</w:t>
      </w:r>
      <w:r>
        <w:rPr>
          <w:rFonts w:eastAsia="Andale Sans UI" w:cs="Times New Roman"/>
          <w:kern w:val="1"/>
          <w:szCs w:val="24"/>
        </w:rPr>
        <w:t>;</w:t>
      </w:r>
    </w:p>
    <w:p w:rsidR="004431AB" w:rsidRPr="004431AB" w:rsidRDefault="004431AB" w:rsidP="004431AB">
      <w:pPr>
        <w:widowControl w:val="0"/>
        <w:numPr>
          <w:ilvl w:val="0"/>
          <w:numId w:val="14"/>
        </w:numPr>
        <w:tabs>
          <w:tab w:val="left" w:pos="870"/>
          <w:tab w:val="center" w:pos="7002"/>
        </w:tabs>
        <w:suppressAutoHyphens/>
        <w:spacing w:after="200" w:line="276" w:lineRule="auto"/>
        <w:jc w:val="left"/>
        <w:rPr>
          <w:rFonts w:eastAsia="Andale Sans UI" w:cs="Times New Roman"/>
          <w:kern w:val="1"/>
          <w:szCs w:val="24"/>
          <w:lang w:val="hr-HR"/>
        </w:rPr>
      </w:pPr>
      <w:r w:rsidRPr="004431AB">
        <w:rPr>
          <w:rFonts w:eastAsia="Andale Sans UI" w:cs="Times New Roman"/>
          <w:kern w:val="1"/>
          <w:szCs w:val="24"/>
          <w:lang w:val="hr-HR"/>
        </w:rPr>
        <w:t>узгој дивљачи и производња  других шумских производа.</w:t>
      </w:r>
    </w:p>
    <w:p w:rsidR="004431AB" w:rsidRDefault="004431AB" w:rsidP="004431AB">
      <w:pPr>
        <w:widowControl w:val="0"/>
        <w:suppressAutoHyphens/>
        <w:jc w:val="left"/>
        <w:rPr>
          <w:rFonts w:eastAsia="Andale Sans UI" w:cs="Times New Roman"/>
          <w:kern w:val="1"/>
          <w:szCs w:val="24"/>
          <w:lang w:val="sr-Cyrl-CS"/>
        </w:rPr>
      </w:pPr>
      <w:r w:rsidRPr="004431AB">
        <w:rPr>
          <w:rFonts w:eastAsia="Andale Sans UI" w:cs="Times New Roman"/>
          <w:kern w:val="1"/>
          <w:szCs w:val="24"/>
          <w:lang w:val="hr-HR"/>
        </w:rPr>
        <w:t>Посебни циљеви су класификова</w:t>
      </w:r>
      <w:r w:rsidRPr="004431AB">
        <w:rPr>
          <w:rFonts w:eastAsia="Andale Sans UI" w:cs="Times New Roman"/>
          <w:kern w:val="1"/>
          <w:szCs w:val="24"/>
          <w:lang w:val="sr-Latn-CS"/>
        </w:rPr>
        <w:t>ни као</w:t>
      </w:r>
      <w:r w:rsidRPr="004431AB">
        <w:rPr>
          <w:rFonts w:eastAsia="Andale Sans UI" w:cs="Times New Roman"/>
          <w:kern w:val="1"/>
          <w:szCs w:val="24"/>
          <w:lang w:val="sr-Cyrl-CS"/>
        </w:rPr>
        <w:t>:</w:t>
      </w:r>
    </w:p>
    <w:p w:rsidR="00E01DB0" w:rsidRPr="004431AB" w:rsidRDefault="00E01DB0" w:rsidP="004431AB">
      <w:pPr>
        <w:widowControl w:val="0"/>
        <w:suppressAutoHyphens/>
        <w:jc w:val="left"/>
        <w:rPr>
          <w:rFonts w:eastAsia="Andale Sans UI" w:cs="Times New Roman"/>
          <w:kern w:val="1"/>
          <w:szCs w:val="24"/>
        </w:rPr>
      </w:pPr>
    </w:p>
    <w:p w:rsidR="004431AB" w:rsidRPr="004431AB" w:rsidRDefault="004431AB" w:rsidP="00E01DB0">
      <w:pPr>
        <w:widowControl w:val="0"/>
        <w:numPr>
          <w:ilvl w:val="0"/>
          <w:numId w:val="29"/>
        </w:numPr>
        <w:suppressAutoHyphens/>
        <w:spacing w:line="276" w:lineRule="auto"/>
        <w:jc w:val="left"/>
        <w:rPr>
          <w:rFonts w:eastAsia="Andale Sans UI" w:cs="Times New Roman"/>
          <w:kern w:val="1"/>
          <w:szCs w:val="24"/>
          <w:lang w:val="sr-Cyrl-CS"/>
        </w:rPr>
      </w:pPr>
      <w:r w:rsidRPr="004431AB">
        <w:rPr>
          <w:rFonts w:eastAsia="Andale Sans UI" w:cs="Times New Roman"/>
          <w:kern w:val="1"/>
          <w:szCs w:val="24"/>
          <w:u w:val="single"/>
          <w:lang w:val="sr-Latn-CS"/>
        </w:rPr>
        <w:t>биоло</w:t>
      </w:r>
      <w:r w:rsidRPr="004431AB">
        <w:rPr>
          <w:rFonts w:eastAsia="Andale Sans UI" w:cs="Times New Roman"/>
          <w:kern w:val="1"/>
          <w:szCs w:val="24"/>
          <w:u w:val="single"/>
          <w:lang w:val="sr-Cyrl-CS"/>
        </w:rPr>
        <w:t>ш</w:t>
      </w:r>
      <w:r w:rsidRPr="004431AB">
        <w:rPr>
          <w:rFonts w:eastAsia="Andale Sans UI" w:cs="Times New Roman"/>
          <w:kern w:val="1"/>
          <w:szCs w:val="24"/>
          <w:u w:val="single"/>
          <w:lang w:val="sr-Latn-CS"/>
        </w:rPr>
        <w:t>ко</w:t>
      </w:r>
      <w:r w:rsidRPr="004431AB">
        <w:rPr>
          <w:rFonts w:eastAsia="Andale Sans UI" w:cs="Times New Roman"/>
          <w:kern w:val="1"/>
          <w:szCs w:val="24"/>
          <w:u w:val="single"/>
          <w:lang w:val="sr-Cyrl-CS"/>
        </w:rPr>
        <w:t>-</w:t>
      </w:r>
      <w:r w:rsidRPr="004431AB">
        <w:rPr>
          <w:rFonts w:eastAsia="Andale Sans UI" w:cs="Times New Roman"/>
          <w:kern w:val="1"/>
          <w:szCs w:val="24"/>
          <w:u w:val="single"/>
          <w:lang w:val="sr-Latn-CS"/>
        </w:rPr>
        <w:t>узгојни</w:t>
      </w:r>
      <w:r w:rsidRPr="004431AB">
        <w:rPr>
          <w:rFonts w:eastAsia="Andale Sans UI" w:cs="Times New Roman"/>
          <w:kern w:val="1"/>
          <w:szCs w:val="24"/>
          <w:lang w:val="sr-Cyrl-CS"/>
        </w:rPr>
        <w:t xml:space="preserve"> </w:t>
      </w:r>
      <w:r w:rsidRPr="004431AB">
        <w:rPr>
          <w:rFonts w:eastAsia="Andale Sans UI" w:cs="Times New Roman"/>
          <w:kern w:val="1"/>
          <w:szCs w:val="24"/>
        </w:rPr>
        <w:t>који</w:t>
      </w:r>
      <w:r w:rsidRPr="004431AB">
        <w:rPr>
          <w:rFonts w:eastAsia="Andale Sans UI" w:cs="Times New Roman"/>
          <w:kern w:val="1"/>
          <w:szCs w:val="24"/>
          <w:lang w:val="sr-Cyrl-CS"/>
        </w:rPr>
        <w:t xml:space="preserve"> </w:t>
      </w:r>
      <w:r w:rsidRPr="004431AB">
        <w:rPr>
          <w:rFonts w:eastAsia="Andale Sans UI" w:cs="Times New Roman"/>
          <w:kern w:val="1"/>
          <w:szCs w:val="24"/>
          <w:lang w:val="sr-Latn-CS"/>
        </w:rPr>
        <w:t>обезбе</w:t>
      </w:r>
      <w:r w:rsidRPr="004431AB">
        <w:rPr>
          <w:rFonts w:eastAsia="Andale Sans UI" w:cs="Times New Roman"/>
          <w:kern w:val="1"/>
          <w:szCs w:val="24"/>
          <w:lang w:val="sr-Cyrl-CS"/>
        </w:rPr>
        <w:t>ђ</w:t>
      </w:r>
      <w:r w:rsidRPr="004431AB">
        <w:rPr>
          <w:rFonts w:eastAsia="Andale Sans UI" w:cs="Times New Roman"/>
          <w:kern w:val="1"/>
          <w:szCs w:val="24"/>
          <w:lang w:val="sr-Latn-CS"/>
        </w:rPr>
        <w:t>ују</w:t>
      </w:r>
      <w:r w:rsidRPr="004431AB">
        <w:rPr>
          <w:rFonts w:eastAsia="Andale Sans UI" w:cs="Times New Roman"/>
          <w:kern w:val="1"/>
          <w:szCs w:val="24"/>
          <w:lang w:val="sr-Cyrl-CS"/>
        </w:rPr>
        <w:t xml:space="preserve"> </w:t>
      </w:r>
      <w:r w:rsidRPr="004431AB">
        <w:rPr>
          <w:rFonts w:eastAsia="Andale Sans UI" w:cs="Times New Roman"/>
          <w:kern w:val="1"/>
          <w:szCs w:val="24"/>
          <w:lang w:val="sr-Latn-CS"/>
        </w:rPr>
        <w:t>стално</w:t>
      </w:r>
      <w:r w:rsidRPr="004431AB">
        <w:rPr>
          <w:rFonts w:eastAsia="Andale Sans UI" w:cs="Times New Roman"/>
          <w:kern w:val="1"/>
          <w:szCs w:val="24"/>
          <w:lang w:val="sr-Cyrl-CS"/>
        </w:rPr>
        <w:t xml:space="preserve"> </w:t>
      </w:r>
      <w:r w:rsidRPr="004431AB">
        <w:rPr>
          <w:rFonts w:eastAsia="Andale Sans UI" w:cs="Times New Roman"/>
          <w:kern w:val="1"/>
          <w:szCs w:val="24"/>
          <w:lang w:val="sr-Latn-CS"/>
        </w:rPr>
        <w:t>и</w:t>
      </w:r>
      <w:r w:rsidRPr="004431AB">
        <w:rPr>
          <w:rFonts w:eastAsia="Andale Sans UI" w:cs="Times New Roman"/>
          <w:kern w:val="1"/>
          <w:szCs w:val="24"/>
          <w:lang w:val="sr-Cyrl-CS"/>
        </w:rPr>
        <w:t xml:space="preserve"> </w:t>
      </w:r>
      <w:r w:rsidRPr="004431AB">
        <w:rPr>
          <w:rFonts w:eastAsia="Andale Sans UI" w:cs="Times New Roman"/>
          <w:kern w:val="1"/>
          <w:szCs w:val="24"/>
          <w:lang w:val="sr-Latn-CS"/>
        </w:rPr>
        <w:t>трајно</w:t>
      </w:r>
      <w:r w:rsidRPr="004431AB">
        <w:rPr>
          <w:rFonts w:eastAsia="Andale Sans UI" w:cs="Times New Roman"/>
          <w:kern w:val="1"/>
          <w:szCs w:val="24"/>
          <w:lang w:val="sr-Cyrl-CS"/>
        </w:rPr>
        <w:t xml:space="preserve"> </w:t>
      </w:r>
      <w:r w:rsidRPr="004431AB">
        <w:rPr>
          <w:rFonts w:eastAsia="Andale Sans UI" w:cs="Times New Roman"/>
          <w:kern w:val="1"/>
          <w:szCs w:val="24"/>
          <w:lang w:val="sr-Latn-CS"/>
        </w:rPr>
        <w:t>пове</w:t>
      </w:r>
      <w:r w:rsidRPr="004431AB">
        <w:rPr>
          <w:rFonts w:eastAsia="Andale Sans UI" w:cs="Times New Roman"/>
          <w:kern w:val="1"/>
          <w:szCs w:val="24"/>
          <w:lang w:val="sr-Cyrl-CS"/>
        </w:rPr>
        <w:t>ћ</w:t>
      </w:r>
      <w:r w:rsidRPr="004431AB">
        <w:rPr>
          <w:rFonts w:eastAsia="Andale Sans UI" w:cs="Times New Roman"/>
          <w:kern w:val="1"/>
          <w:szCs w:val="24"/>
          <w:lang w:val="sr-Latn-CS"/>
        </w:rPr>
        <w:t>ање</w:t>
      </w:r>
      <w:r w:rsidRPr="004431AB">
        <w:rPr>
          <w:rFonts w:eastAsia="Andale Sans UI" w:cs="Times New Roman"/>
          <w:kern w:val="1"/>
          <w:szCs w:val="24"/>
          <w:lang w:val="sr-Cyrl-CS"/>
        </w:rPr>
        <w:t xml:space="preserve"> </w:t>
      </w:r>
      <w:r w:rsidRPr="004431AB">
        <w:rPr>
          <w:rFonts w:eastAsia="Andale Sans UI" w:cs="Times New Roman"/>
          <w:kern w:val="1"/>
          <w:szCs w:val="24"/>
          <w:lang w:val="sr-Latn-CS"/>
        </w:rPr>
        <w:t>приноса</w:t>
      </w:r>
      <w:r w:rsidRPr="004431AB">
        <w:rPr>
          <w:rFonts w:eastAsia="Andale Sans UI" w:cs="Times New Roman"/>
          <w:kern w:val="1"/>
          <w:szCs w:val="24"/>
          <w:lang w:val="sr-Cyrl-CS"/>
        </w:rPr>
        <w:t xml:space="preserve"> </w:t>
      </w:r>
      <w:r w:rsidRPr="004431AB">
        <w:rPr>
          <w:rFonts w:eastAsia="Andale Sans UI" w:cs="Times New Roman"/>
          <w:kern w:val="1"/>
          <w:szCs w:val="24"/>
          <w:lang w:val="sr-Latn-CS"/>
        </w:rPr>
        <w:t>и</w:t>
      </w:r>
      <w:r w:rsidRPr="004431AB">
        <w:rPr>
          <w:rFonts w:eastAsia="Andale Sans UI" w:cs="Times New Roman"/>
          <w:kern w:val="1"/>
          <w:szCs w:val="24"/>
          <w:lang w:val="sr-Cyrl-CS"/>
        </w:rPr>
        <w:t xml:space="preserve"> </w:t>
      </w:r>
      <w:r w:rsidRPr="004431AB">
        <w:rPr>
          <w:rFonts w:eastAsia="Andale Sans UI" w:cs="Times New Roman"/>
          <w:kern w:val="1"/>
          <w:szCs w:val="24"/>
          <w:lang w:val="sr-Latn-CS"/>
        </w:rPr>
        <w:t>прираста</w:t>
      </w:r>
      <w:r w:rsidRPr="004431AB">
        <w:rPr>
          <w:rFonts w:eastAsia="Andale Sans UI" w:cs="Times New Roman"/>
          <w:kern w:val="1"/>
          <w:szCs w:val="24"/>
          <w:lang w:val="sr-Cyrl-CS"/>
        </w:rPr>
        <w:t xml:space="preserve"> ш</w:t>
      </w:r>
      <w:r w:rsidRPr="004431AB">
        <w:rPr>
          <w:rFonts w:eastAsia="Andale Sans UI" w:cs="Times New Roman"/>
          <w:kern w:val="1"/>
          <w:szCs w:val="24"/>
          <w:lang w:val="sr-Latn-CS"/>
        </w:rPr>
        <w:t>ума</w:t>
      </w:r>
      <w:r w:rsidRPr="004431AB">
        <w:rPr>
          <w:rFonts w:eastAsia="Andale Sans UI" w:cs="Times New Roman"/>
          <w:kern w:val="1"/>
          <w:szCs w:val="24"/>
          <w:lang w:val="sr-Cyrl-CS"/>
        </w:rPr>
        <w:t xml:space="preserve">, </w:t>
      </w:r>
      <w:r w:rsidRPr="004431AB">
        <w:rPr>
          <w:rFonts w:eastAsia="Andale Sans UI" w:cs="Times New Roman"/>
          <w:kern w:val="1"/>
          <w:szCs w:val="24"/>
          <w:lang w:val="sr-Latn-CS"/>
        </w:rPr>
        <w:t>тј</w:t>
      </w:r>
      <w:r w:rsidRPr="004431AB">
        <w:rPr>
          <w:rFonts w:eastAsia="Andale Sans UI" w:cs="Times New Roman"/>
          <w:kern w:val="1"/>
          <w:szCs w:val="24"/>
          <w:lang w:val="sr-Cyrl-CS"/>
        </w:rPr>
        <w:t xml:space="preserve">. </w:t>
      </w:r>
      <w:r w:rsidRPr="004431AB">
        <w:rPr>
          <w:rFonts w:eastAsia="Andale Sans UI" w:cs="Times New Roman"/>
          <w:kern w:val="1"/>
          <w:szCs w:val="24"/>
        </w:rPr>
        <w:t xml:space="preserve">омогућују </w:t>
      </w:r>
      <w:r w:rsidRPr="004431AB">
        <w:rPr>
          <w:rFonts w:eastAsia="Andale Sans UI" w:cs="Times New Roman"/>
          <w:kern w:val="1"/>
          <w:szCs w:val="24"/>
          <w:lang w:val="sr-Latn-CS"/>
        </w:rPr>
        <w:t>најве</w:t>
      </w:r>
      <w:r w:rsidRPr="004431AB">
        <w:rPr>
          <w:rFonts w:eastAsia="Andale Sans UI" w:cs="Times New Roman"/>
          <w:kern w:val="1"/>
          <w:szCs w:val="24"/>
          <w:lang w:val="sr-Cyrl-CS"/>
        </w:rPr>
        <w:t>ћ</w:t>
      </w:r>
      <w:r w:rsidRPr="004431AB">
        <w:rPr>
          <w:rFonts w:eastAsia="Andale Sans UI" w:cs="Times New Roman"/>
          <w:kern w:val="1"/>
          <w:szCs w:val="24"/>
          <w:lang w:val="sr-Latn-CS"/>
        </w:rPr>
        <w:t>у</w:t>
      </w:r>
      <w:r w:rsidRPr="004431AB">
        <w:rPr>
          <w:rFonts w:eastAsia="Andale Sans UI" w:cs="Times New Roman"/>
          <w:kern w:val="1"/>
          <w:szCs w:val="24"/>
          <w:lang w:val="sr-Cyrl-CS"/>
        </w:rPr>
        <w:t xml:space="preserve"> </w:t>
      </w:r>
      <w:r w:rsidRPr="004431AB">
        <w:rPr>
          <w:rFonts w:eastAsia="Andale Sans UI" w:cs="Times New Roman"/>
          <w:kern w:val="1"/>
          <w:szCs w:val="24"/>
          <w:lang w:val="sr-Latn-CS"/>
        </w:rPr>
        <w:t>производњу</w:t>
      </w:r>
      <w:r w:rsidRPr="004431AB">
        <w:rPr>
          <w:rFonts w:eastAsia="Andale Sans UI" w:cs="Times New Roman"/>
          <w:kern w:val="1"/>
          <w:szCs w:val="24"/>
          <w:lang w:val="sr-Cyrl-CS"/>
        </w:rPr>
        <w:t xml:space="preserve"> </w:t>
      </w:r>
      <w:r w:rsidRPr="004431AB">
        <w:rPr>
          <w:rFonts w:eastAsia="Andale Sans UI" w:cs="Times New Roman"/>
          <w:kern w:val="1"/>
          <w:szCs w:val="24"/>
          <w:lang w:val="sr-Latn-CS"/>
        </w:rPr>
        <w:lastRenderedPageBreak/>
        <w:t>дрвне</w:t>
      </w:r>
      <w:r w:rsidRPr="004431AB">
        <w:rPr>
          <w:rFonts w:eastAsia="Andale Sans UI" w:cs="Times New Roman"/>
          <w:kern w:val="1"/>
          <w:szCs w:val="24"/>
          <w:lang w:val="sr-Cyrl-CS"/>
        </w:rPr>
        <w:t xml:space="preserve"> </w:t>
      </w:r>
      <w:r w:rsidRPr="004431AB">
        <w:rPr>
          <w:rFonts w:eastAsia="Andale Sans UI" w:cs="Times New Roman"/>
          <w:kern w:val="1"/>
          <w:szCs w:val="24"/>
          <w:lang w:val="sr-Latn-CS"/>
        </w:rPr>
        <w:t>масе</w:t>
      </w:r>
      <w:r w:rsidRPr="004431AB">
        <w:rPr>
          <w:rFonts w:eastAsia="Andale Sans UI" w:cs="Times New Roman"/>
          <w:kern w:val="1"/>
          <w:szCs w:val="24"/>
          <w:lang w:val="sr-Cyrl-CS"/>
        </w:rPr>
        <w:t xml:space="preserve"> </w:t>
      </w:r>
      <w:r w:rsidRPr="004431AB">
        <w:rPr>
          <w:rFonts w:eastAsia="Andale Sans UI" w:cs="Times New Roman"/>
          <w:kern w:val="1"/>
          <w:szCs w:val="24"/>
          <w:lang w:val="sr-Latn-CS"/>
        </w:rPr>
        <w:t>најбољег</w:t>
      </w:r>
      <w:r w:rsidRPr="004431AB">
        <w:rPr>
          <w:rFonts w:eastAsia="Andale Sans UI" w:cs="Times New Roman"/>
          <w:kern w:val="1"/>
          <w:szCs w:val="24"/>
          <w:lang w:val="sr-Cyrl-CS"/>
        </w:rPr>
        <w:t xml:space="preserve"> </w:t>
      </w:r>
      <w:r w:rsidRPr="004431AB">
        <w:rPr>
          <w:rFonts w:eastAsia="Andale Sans UI" w:cs="Times New Roman"/>
          <w:kern w:val="1"/>
          <w:szCs w:val="24"/>
          <w:lang w:val="sr-Latn-CS"/>
        </w:rPr>
        <w:t>квалитета</w:t>
      </w:r>
      <w:r w:rsidRPr="004431AB">
        <w:rPr>
          <w:rFonts w:eastAsia="Andale Sans UI" w:cs="Times New Roman"/>
          <w:kern w:val="1"/>
          <w:szCs w:val="24"/>
          <w:lang w:val="sr-Cyrl-CS"/>
        </w:rPr>
        <w:t xml:space="preserve"> </w:t>
      </w:r>
      <w:r w:rsidRPr="004431AB">
        <w:rPr>
          <w:rFonts w:eastAsia="Andale Sans UI" w:cs="Times New Roman"/>
          <w:kern w:val="1"/>
          <w:szCs w:val="24"/>
          <w:lang w:val="sr-Latn-CS"/>
        </w:rPr>
        <w:t>и</w:t>
      </w:r>
      <w:r w:rsidRPr="004431AB">
        <w:rPr>
          <w:rFonts w:eastAsia="Andale Sans UI" w:cs="Times New Roman"/>
          <w:kern w:val="1"/>
          <w:szCs w:val="24"/>
          <w:lang w:val="sr-Cyrl-CS"/>
        </w:rPr>
        <w:t xml:space="preserve"> </w:t>
      </w:r>
      <w:r w:rsidRPr="004431AB">
        <w:rPr>
          <w:rFonts w:eastAsia="Andale Sans UI" w:cs="Times New Roman"/>
          <w:kern w:val="1"/>
          <w:szCs w:val="24"/>
          <w:lang w:val="sr-Latn-CS"/>
        </w:rPr>
        <w:t>вредности;</w:t>
      </w:r>
    </w:p>
    <w:p w:rsidR="004431AB" w:rsidRPr="004431AB" w:rsidRDefault="004431AB" w:rsidP="00E01DB0">
      <w:pPr>
        <w:widowControl w:val="0"/>
        <w:numPr>
          <w:ilvl w:val="0"/>
          <w:numId w:val="29"/>
        </w:numPr>
        <w:suppressAutoHyphens/>
        <w:spacing w:line="276" w:lineRule="auto"/>
        <w:jc w:val="left"/>
        <w:rPr>
          <w:rFonts w:eastAsia="Andale Sans UI" w:cs="Times New Roman"/>
          <w:kern w:val="1"/>
          <w:szCs w:val="24"/>
          <w:lang w:val="sr-Cyrl-CS"/>
        </w:rPr>
      </w:pPr>
      <w:r w:rsidRPr="004431AB">
        <w:rPr>
          <w:rFonts w:eastAsia="Andale Sans UI" w:cs="Times New Roman"/>
          <w:kern w:val="1"/>
          <w:szCs w:val="24"/>
          <w:u w:val="single"/>
          <w:lang w:val="sr-Latn-CS"/>
        </w:rPr>
        <w:t>производни</w:t>
      </w:r>
      <w:r w:rsidRPr="004431AB">
        <w:rPr>
          <w:rFonts w:eastAsia="Andale Sans UI" w:cs="Times New Roman"/>
          <w:kern w:val="1"/>
          <w:szCs w:val="24"/>
          <w:lang w:val="sr-Cyrl-CS"/>
        </w:rPr>
        <w:t xml:space="preserve"> </w:t>
      </w:r>
      <w:r w:rsidRPr="004431AB">
        <w:rPr>
          <w:rFonts w:eastAsia="Andale Sans UI" w:cs="Times New Roman"/>
          <w:kern w:val="1"/>
          <w:szCs w:val="24"/>
        </w:rPr>
        <w:t>који</w:t>
      </w:r>
      <w:r w:rsidRPr="004431AB">
        <w:rPr>
          <w:rFonts w:eastAsia="Andale Sans UI" w:cs="Times New Roman"/>
          <w:kern w:val="1"/>
          <w:szCs w:val="24"/>
          <w:lang w:val="sr-Cyrl-CS"/>
        </w:rPr>
        <w:t xml:space="preserve"> </w:t>
      </w:r>
      <w:r w:rsidRPr="004431AB">
        <w:rPr>
          <w:rFonts w:eastAsia="Andale Sans UI" w:cs="Times New Roman"/>
          <w:kern w:val="1"/>
          <w:szCs w:val="24"/>
          <w:lang w:val="sr-Latn-CS"/>
        </w:rPr>
        <w:t>утвр</w:t>
      </w:r>
      <w:r w:rsidRPr="004431AB">
        <w:rPr>
          <w:rFonts w:eastAsia="Andale Sans UI" w:cs="Times New Roman"/>
          <w:kern w:val="1"/>
          <w:szCs w:val="24"/>
          <w:lang w:val="sr-Cyrl-CS"/>
        </w:rPr>
        <w:t>ђ</w:t>
      </w:r>
      <w:r w:rsidRPr="004431AB">
        <w:rPr>
          <w:rFonts w:eastAsia="Andale Sans UI" w:cs="Times New Roman"/>
          <w:kern w:val="1"/>
          <w:szCs w:val="24"/>
          <w:lang w:val="sr-Latn-CS"/>
        </w:rPr>
        <w:t>ују</w:t>
      </w:r>
      <w:r w:rsidRPr="004431AB">
        <w:rPr>
          <w:rFonts w:eastAsia="Andale Sans UI" w:cs="Times New Roman"/>
          <w:kern w:val="1"/>
          <w:szCs w:val="24"/>
          <w:lang w:val="sr-Cyrl-CS"/>
        </w:rPr>
        <w:t xml:space="preserve"> </w:t>
      </w:r>
      <w:r w:rsidRPr="004431AB">
        <w:rPr>
          <w:rFonts w:eastAsia="Andale Sans UI" w:cs="Times New Roman"/>
          <w:kern w:val="1"/>
          <w:szCs w:val="24"/>
          <w:lang w:val="sr-Latn-CS"/>
        </w:rPr>
        <w:t>могу</w:t>
      </w:r>
      <w:r w:rsidRPr="004431AB">
        <w:rPr>
          <w:rFonts w:eastAsia="Andale Sans UI" w:cs="Times New Roman"/>
          <w:kern w:val="1"/>
          <w:szCs w:val="24"/>
          <w:lang w:val="sr-Cyrl-CS"/>
        </w:rPr>
        <w:t>ћ</w:t>
      </w:r>
      <w:r w:rsidRPr="004431AB">
        <w:rPr>
          <w:rFonts w:eastAsia="Andale Sans UI" w:cs="Times New Roman"/>
          <w:kern w:val="1"/>
          <w:szCs w:val="24"/>
          <w:lang w:val="sr-Latn-CS"/>
        </w:rPr>
        <w:t>ност</w:t>
      </w:r>
      <w:r w:rsidRPr="004431AB">
        <w:rPr>
          <w:rFonts w:eastAsia="Andale Sans UI" w:cs="Times New Roman"/>
          <w:kern w:val="1"/>
          <w:szCs w:val="24"/>
          <w:lang w:val="sr-Cyrl-CS"/>
        </w:rPr>
        <w:t xml:space="preserve"> </w:t>
      </w:r>
      <w:r w:rsidRPr="004431AB">
        <w:rPr>
          <w:rFonts w:eastAsia="Andale Sans UI" w:cs="Times New Roman"/>
          <w:kern w:val="1"/>
          <w:szCs w:val="24"/>
          <w:lang w:val="sr-Latn-CS"/>
        </w:rPr>
        <w:t>производње</w:t>
      </w:r>
      <w:r w:rsidRPr="004431AB">
        <w:rPr>
          <w:rFonts w:eastAsia="Andale Sans UI" w:cs="Times New Roman"/>
          <w:kern w:val="1"/>
          <w:szCs w:val="24"/>
          <w:lang w:val="sr-Cyrl-CS"/>
        </w:rPr>
        <w:t xml:space="preserve"> ш</w:t>
      </w:r>
      <w:r w:rsidRPr="004431AB">
        <w:rPr>
          <w:rFonts w:eastAsia="Andale Sans UI" w:cs="Times New Roman"/>
          <w:kern w:val="1"/>
          <w:szCs w:val="24"/>
          <w:lang w:val="sr-Latn-CS"/>
        </w:rPr>
        <w:t>умских</w:t>
      </w:r>
      <w:r w:rsidRPr="004431AB">
        <w:rPr>
          <w:rFonts w:eastAsia="Andale Sans UI" w:cs="Times New Roman"/>
          <w:kern w:val="1"/>
          <w:szCs w:val="24"/>
          <w:lang w:val="sr-Cyrl-CS"/>
        </w:rPr>
        <w:t xml:space="preserve"> </w:t>
      </w:r>
      <w:r w:rsidRPr="004431AB">
        <w:rPr>
          <w:rFonts w:eastAsia="Andale Sans UI" w:cs="Times New Roman"/>
          <w:kern w:val="1"/>
          <w:szCs w:val="24"/>
          <w:lang w:val="sr-Latn-CS"/>
        </w:rPr>
        <w:t>производа</w:t>
      </w:r>
      <w:r w:rsidRPr="004431AB">
        <w:rPr>
          <w:rFonts w:eastAsia="Andale Sans UI" w:cs="Times New Roman"/>
          <w:kern w:val="1"/>
          <w:szCs w:val="24"/>
          <w:lang w:val="sr-Cyrl-CS"/>
        </w:rPr>
        <w:t xml:space="preserve"> </w:t>
      </w:r>
      <w:r w:rsidRPr="004431AB">
        <w:rPr>
          <w:rFonts w:eastAsia="Andale Sans UI" w:cs="Times New Roman"/>
          <w:kern w:val="1"/>
          <w:szCs w:val="24"/>
          <w:lang w:val="sr-Latn-CS"/>
        </w:rPr>
        <w:t>по</w:t>
      </w:r>
      <w:r w:rsidRPr="004431AB">
        <w:rPr>
          <w:rFonts w:eastAsia="Andale Sans UI" w:cs="Times New Roman"/>
          <w:kern w:val="1"/>
          <w:szCs w:val="24"/>
          <w:lang w:val="sr-Cyrl-CS"/>
        </w:rPr>
        <w:t xml:space="preserve"> </w:t>
      </w:r>
      <w:r w:rsidRPr="004431AB">
        <w:rPr>
          <w:rFonts w:eastAsia="Andale Sans UI" w:cs="Times New Roman"/>
          <w:kern w:val="1"/>
          <w:szCs w:val="24"/>
          <w:lang w:val="sr-Latn-CS"/>
        </w:rPr>
        <w:t>сортиментима</w:t>
      </w:r>
      <w:r w:rsidRPr="004431AB">
        <w:rPr>
          <w:rFonts w:eastAsia="Andale Sans UI" w:cs="Times New Roman"/>
          <w:kern w:val="1"/>
          <w:szCs w:val="24"/>
          <w:lang w:val="sr-Cyrl-CS"/>
        </w:rPr>
        <w:t xml:space="preserve"> </w:t>
      </w:r>
      <w:r w:rsidRPr="004431AB">
        <w:rPr>
          <w:rFonts w:eastAsia="Andale Sans UI" w:cs="Times New Roman"/>
          <w:kern w:val="1"/>
          <w:szCs w:val="24"/>
          <w:lang w:val="sr-Latn-CS"/>
        </w:rPr>
        <w:t>и</w:t>
      </w:r>
      <w:r w:rsidRPr="004431AB">
        <w:rPr>
          <w:rFonts w:eastAsia="Andale Sans UI" w:cs="Times New Roman"/>
          <w:kern w:val="1"/>
          <w:szCs w:val="24"/>
          <w:lang w:val="sr-Cyrl-CS"/>
        </w:rPr>
        <w:t xml:space="preserve"> </w:t>
      </w:r>
      <w:r w:rsidRPr="004431AB">
        <w:rPr>
          <w:rFonts w:eastAsia="Andale Sans UI" w:cs="Times New Roman"/>
          <w:kern w:val="1"/>
          <w:szCs w:val="24"/>
          <w:lang w:val="sr-Latn-CS"/>
        </w:rPr>
        <w:t>коли</w:t>
      </w:r>
      <w:r w:rsidRPr="004431AB">
        <w:rPr>
          <w:rFonts w:eastAsia="Andale Sans UI" w:cs="Times New Roman"/>
          <w:kern w:val="1"/>
          <w:szCs w:val="24"/>
          <w:lang w:val="sr-Cyrl-CS"/>
        </w:rPr>
        <w:t>ч</w:t>
      </w:r>
      <w:r w:rsidRPr="004431AB">
        <w:rPr>
          <w:rFonts w:eastAsia="Andale Sans UI" w:cs="Times New Roman"/>
          <w:kern w:val="1"/>
          <w:szCs w:val="24"/>
          <w:lang w:val="sr-Latn-CS"/>
        </w:rPr>
        <w:t>инама</w:t>
      </w:r>
      <w:r w:rsidRPr="004431AB">
        <w:rPr>
          <w:rFonts w:eastAsia="Andale Sans UI" w:cs="Times New Roman"/>
          <w:kern w:val="1"/>
          <w:szCs w:val="24"/>
          <w:lang w:val="sr-Cyrl-CS"/>
        </w:rPr>
        <w:t xml:space="preserve"> </w:t>
      </w:r>
      <w:r w:rsidRPr="004431AB">
        <w:rPr>
          <w:rFonts w:eastAsia="Andale Sans UI" w:cs="Times New Roman"/>
          <w:kern w:val="1"/>
          <w:szCs w:val="24"/>
          <w:lang w:val="sr-Latn-CS"/>
        </w:rPr>
        <w:t>за</w:t>
      </w:r>
      <w:r w:rsidRPr="004431AB">
        <w:rPr>
          <w:rFonts w:eastAsia="Andale Sans UI" w:cs="Times New Roman"/>
          <w:kern w:val="1"/>
          <w:szCs w:val="24"/>
          <w:lang w:val="sr-Cyrl-CS"/>
        </w:rPr>
        <w:t xml:space="preserve"> </w:t>
      </w:r>
      <w:r w:rsidRPr="004431AB">
        <w:rPr>
          <w:rFonts w:eastAsia="Andale Sans UI" w:cs="Times New Roman"/>
          <w:kern w:val="1"/>
          <w:szCs w:val="24"/>
          <w:lang w:val="sr-Latn-CS"/>
        </w:rPr>
        <w:t>потребе</w:t>
      </w:r>
      <w:r w:rsidRPr="004431AB">
        <w:rPr>
          <w:rFonts w:eastAsia="Andale Sans UI" w:cs="Times New Roman"/>
          <w:kern w:val="1"/>
          <w:szCs w:val="24"/>
          <w:lang w:val="sr-Cyrl-CS"/>
        </w:rPr>
        <w:t xml:space="preserve"> </w:t>
      </w:r>
      <w:r w:rsidRPr="004431AB">
        <w:rPr>
          <w:rFonts w:eastAsia="Andale Sans UI" w:cs="Times New Roman"/>
          <w:kern w:val="1"/>
          <w:szCs w:val="24"/>
          <w:lang w:val="sr-Latn-CS"/>
        </w:rPr>
        <w:t>тржишта</w:t>
      </w:r>
      <w:r w:rsidRPr="004431AB">
        <w:rPr>
          <w:rFonts w:eastAsia="Andale Sans UI" w:cs="Times New Roman"/>
          <w:kern w:val="1"/>
          <w:szCs w:val="24"/>
          <w:lang w:val="sr-Cyrl-CS"/>
        </w:rPr>
        <w:t xml:space="preserve"> </w:t>
      </w:r>
      <w:r w:rsidRPr="004431AB">
        <w:rPr>
          <w:rFonts w:eastAsia="Andale Sans UI" w:cs="Times New Roman"/>
          <w:kern w:val="1"/>
          <w:szCs w:val="24"/>
          <w:lang w:val="sr-Latn-CS"/>
        </w:rPr>
        <w:t>прераде</w:t>
      </w:r>
      <w:r w:rsidRPr="004431AB">
        <w:rPr>
          <w:rFonts w:eastAsia="Andale Sans UI" w:cs="Times New Roman"/>
          <w:kern w:val="1"/>
          <w:szCs w:val="24"/>
          <w:lang w:val="sr-Cyrl-CS"/>
        </w:rPr>
        <w:t xml:space="preserve"> </w:t>
      </w:r>
      <w:r w:rsidRPr="004431AB">
        <w:rPr>
          <w:rFonts w:eastAsia="Andale Sans UI" w:cs="Times New Roman"/>
          <w:kern w:val="1"/>
          <w:szCs w:val="24"/>
          <w:lang w:val="sr-Latn-CS"/>
        </w:rPr>
        <w:t>дрвета</w:t>
      </w:r>
      <w:r w:rsidRPr="004431AB">
        <w:rPr>
          <w:rFonts w:eastAsia="Andale Sans UI" w:cs="Times New Roman"/>
          <w:kern w:val="1"/>
          <w:szCs w:val="24"/>
          <w:lang w:val="sr-Cyrl-CS"/>
        </w:rPr>
        <w:t xml:space="preserve"> </w:t>
      </w:r>
      <w:r w:rsidRPr="004431AB">
        <w:rPr>
          <w:rFonts w:eastAsia="Andale Sans UI" w:cs="Times New Roman"/>
          <w:kern w:val="1"/>
          <w:szCs w:val="24"/>
          <w:lang w:val="sr-Latn-CS"/>
        </w:rPr>
        <w:t>и</w:t>
      </w:r>
      <w:r w:rsidRPr="004431AB">
        <w:rPr>
          <w:rFonts w:eastAsia="Andale Sans UI" w:cs="Times New Roman"/>
          <w:kern w:val="1"/>
          <w:szCs w:val="24"/>
          <w:lang w:val="sr-Cyrl-CS"/>
        </w:rPr>
        <w:t xml:space="preserve"> </w:t>
      </w:r>
      <w:r w:rsidRPr="004431AB">
        <w:rPr>
          <w:rFonts w:eastAsia="Andale Sans UI" w:cs="Times New Roman"/>
          <w:kern w:val="1"/>
          <w:szCs w:val="24"/>
          <w:lang w:val="sr-Latn-CS"/>
        </w:rPr>
        <w:t>осталих</w:t>
      </w:r>
      <w:r w:rsidRPr="004431AB">
        <w:rPr>
          <w:rFonts w:eastAsia="Andale Sans UI" w:cs="Times New Roman"/>
          <w:kern w:val="1"/>
          <w:szCs w:val="24"/>
          <w:lang w:val="sr-Cyrl-CS"/>
        </w:rPr>
        <w:t xml:space="preserve"> </w:t>
      </w:r>
      <w:r w:rsidRPr="004431AB">
        <w:rPr>
          <w:rFonts w:eastAsia="Andale Sans UI" w:cs="Times New Roman"/>
          <w:kern w:val="1"/>
          <w:szCs w:val="24"/>
          <w:lang w:val="sr-Latn-CS"/>
        </w:rPr>
        <w:t>потро</w:t>
      </w:r>
      <w:r w:rsidRPr="004431AB">
        <w:rPr>
          <w:rFonts w:eastAsia="Andale Sans UI" w:cs="Times New Roman"/>
          <w:kern w:val="1"/>
          <w:szCs w:val="24"/>
          <w:lang w:val="sr-Cyrl-CS"/>
        </w:rPr>
        <w:t>ш</w:t>
      </w:r>
      <w:r w:rsidRPr="004431AB">
        <w:rPr>
          <w:rFonts w:eastAsia="Andale Sans UI" w:cs="Times New Roman"/>
          <w:kern w:val="1"/>
          <w:szCs w:val="24"/>
          <w:lang w:val="sr-Latn-CS"/>
        </w:rPr>
        <w:t>а</w:t>
      </w:r>
      <w:r w:rsidRPr="004431AB">
        <w:rPr>
          <w:rFonts w:eastAsia="Andale Sans UI" w:cs="Times New Roman"/>
          <w:kern w:val="1"/>
          <w:szCs w:val="24"/>
          <w:lang w:val="sr-Cyrl-CS"/>
        </w:rPr>
        <w:t>ч</w:t>
      </w:r>
      <w:r w:rsidRPr="004431AB">
        <w:rPr>
          <w:rFonts w:eastAsia="Andale Sans UI" w:cs="Times New Roman"/>
          <w:kern w:val="1"/>
          <w:szCs w:val="24"/>
          <w:lang w:val="sr-Latn-CS"/>
        </w:rPr>
        <w:t>а;</w:t>
      </w:r>
    </w:p>
    <w:p w:rsidR="004431AB" w:rsidRPr="004431AB" w:rsidRDefault="004431AB" w:rsidP="00E01DB0">
      <w:pPr>
        <w:widowControl w:val="0"/>
        <w:numPr>
          <w:ilvl w:val="0"/>
          <w:numId w:val="29"/>
        </w:numPr>
        <w:suppressAutoHyphens/>
        <w:spacing w:line="276" w:lineRule="auto"/>
        <w:jc w:val="left"/>
        <w:rPr>
          <w:rFonts w:eastAsia="Andale Sans UI" w:cs="Times New Roman"/>
          <w:kern w:val="1"/>
          <w:szCs w:val="24"/>
          <w:lang w:val="sr-Cyrl-CS"/>
        </w:rPr>
      </w:pPr>
      <w:r w:rsidRPr="004431AB">
        <w:rPr>
          <w:rFonts w:eastAsia="Andale Sans UI" w:cs="Times New Roman"/>
          <w:kern w:val="1"/>
          <w:szCs w:val="24"/>
          <w:u w:val="single"/>
          <w:lang w:val="sr-Latn-CS"/>
        </w:rPr>
        <w:t>техни</w:t>
      </w:r>
      <w:r w:rsidRPr="004431AB">
        <w:rPr>
          <w:rFonts w:eastAsia="Andale Sans UI" w:cs="Times New Roman"/>
          <w:kern w:val="1"/>
          <w:szCs w:val="24"/>
          <w:u w:val="single"/>
          <w:lang w:val="sr-Cyrl-CS"/>
        </w:rPr>
        <w:t>ч</w:t>
      </w:r>
      <w:r w:rsidRPr="004431AB">
        <w:rPr>
          <w:rFonts w:eastAsia="Andale Sans UI" w:cs="Times New Roman"/>
          <w:kern w:val="1"/>
          <w:szCs w:val="24"/>
          <w:u w:val="single"/>
          <w:lang w:val="sr-Latn-CS"/>
        </w:rPr>
        <w:t>ки</w:t>
      </w:r>
      <w:r w:rsidRPr="004431AB">
        <w:rPr>
          <w:rFonts w:eastAsia="Andale Sans UI" w:cs="Times New Roman"/>
          <w:kern w:val="1"/>
          <w:szCs w:val="24"/>
          <w:lang w:val="sr-Cyrl-CS"/>
        </w:rPr>
        <w:t xml:space="preserve"> </w:t>
      </w:r>
      <w:r w:rsidRPr="004431AB">
        <w:rPr>
          <w:rFonts w:eastAsia="Andale Sans UI" w:cs="Times New Roman"/>
          <w:kern w:val="1"/>
          <w:szCs w:val="24"/>
        </w:rPr>
        <w:t>који</w:t>
      </w:r>
      <w:r w:rsidRPr="004431AB">
        <w:rPr>
          <w:rFonts w:eastAsia="Andale Sans UI" w:cs="Times New Roman"/>
          <w:kern w:val="1"/>
          <w:szCs w:val="24"/>
          <w:lang w:val="sr-Cyrl-CS"/>
        </w:rPr>
        <w:t xml:space="preserve"> </w:t>
      </w:r>
      <w:r w:rsidRPr="004431AB">
        <w:rPr>
          <w:rFonts w:eastAsia="Andale Sans UI" w:cs="Times New Roman"/>
          <w:kern w:val="1"/>
          <w:szCs w:val="24"/>
          <w:lang w:val="sr-Latn-CS"/>
        </w:rPr>
        <w:t>обезбеђују</w:t>
      </w:r>
      <w:r w:rsidRPr="004431AB">
        <w:rPr>
          <w:rFonts w:eastAsia="Andale Sans UI" w:cs="Times New Roman"/>
          <w:kern w:val="1"/>
          <w:szCs w:val="24"/>
          <w:lang w:val="sr-Cyrl-CS"/>
        </w:rPr>
        <w:t xml:space="preserve"> </w:t>
      </w:r>
      <w:r w:rsidRPr="004431AB">
        <w:rPr>
          <w:rFonts w:eastAsia="Andale Sans UI" w:cs="Times New Roman"/>
          <w:kern w:val="1"/>
          <w:szCs w:val="24"/>
          <w:lang w:val="sr-Latn-CS"/>
        </w:rPr>
        <w:t>услове</w:t>
      </w:r>
      <w:r w:rsidRPr="004431AB">
        <w:rPr>
          <w:rFonts w:eastAsia="Andale Sans UI" w:cs="Times New Roman"/>
          <w:kern w:val="1"/>
          <w:szCs w:val="24"/>
          <w:lang w:val="sr-Cyrl-CS"/>
        </w:rPr>
        <w:t xml:space="preserve"> </w:t>
      </w:r>
      <w:r w:rsidRPr="004431AB">
        <w:rPr>
          <w:rFonts w:eastAsia="Andale Sans UI" w:cs="Times New Roman"/>
          <w:kern w:val="1"/>
          <w:szCs w:val="24"/>
          <w:lang w:val="sr-Latn-CS"/>
        </w:rPr>
        <w:t>за</w:t>
      </w:r>
      <w:r w:rsidRPr="004431AB">
        <w:rPr>
          <w:rFonts w:eastAsia="Andale Sans UI" w:cs="Times New Roman"/>
          <w:kern w:val="1"/>
          <w:szCs w:val="24"/>
          <w:lang w:val="sr-Cyrl-CS"/>
        </w:rPr>
        <w:t xml:space="preserve"> </w:t>
      </w:r>
      <w:r w:rsidRPr="004431AB">
        <w:rPr>
          <w:rFonts w:eastAsia="Andale Sans UI" w:cs="Times New Roman"/>
          <w:kern w:val="1"/>
          <w:szCs w:val="24"/>
          <w:lang w:val="sr-Latn-CS"/>
        </w:rPr>
        <w:t>остварење</w:t>
      </w:r>
      <w:r w:rsidRPr="004431AB">
        <w:rPr>
          <w:rFonts w:eastAsia="Andale Sans UI" w:cs="Times New Roman"/>
          <w:kern w:val="1"/>
          <w:szCs w:val="24"/>
          <w:lang w:val="sr-Cyrl-CS"/>
        </w:rPr>
        <w:t xml:space="preserve"> </w:t>
      </w:r>
      <w:r w:rsidRPr="004431AB">
        <w:rPr>
          <w:rFonts w:eastAsia="Andale Sans UI" w:cs="Times New Roman"/>
          <w:kern w:val="1"/>
          <w:szCs w:val="24"/>
          <w:lang w:val="sr-Latn-CS"/>
        </w:rPr>
        <w:t>биоло</w:t>
      </w:r>
      <w:r w:rsidRPr="004431AB">
        <w:rPr>
          <w:rFonts w:eastAsia="Andale Sans UI" w:cs="Times New Roman"/>
          <w:kern w:val="1"/>
          <w:szCs w:val="24"/>
          <w:lang w:val="sr-Cyrl-CS"/>
        </w:rPr>
        <w:t>ш</w:t>
      </w:r>
      <w:r w:rsidRPr="004431AB">
        <w:rPr>
          <w:rFonts w:eastAsia="Andale Sans UI" w:cs="Times New Roman"/>
          <w:kern w:val="1"/>
          <w:szCs w:val="24"/>
          <w:lang w:val="sr-Latn-CS"/>
        </w:rPr>
        <w:t>ко</w:t>
      </w:r>
      <w:r w:rsidRPr="004431AB">
        <w:rPr>
          <w:rFonts w:eastAsia="Andale Sans UI" w:cs="Times New Roman"/>
          <w:kern w:val="1"/>
          <w:szCs w:val="24"/>
          <w:lang w:val="sr-Cyrl-CS"/>
        </w:rPr>
        <w:t>-</w:t>
      </w:r>
      <w:r w:rsidRPr="004431AB">
        <w:rPr>
          <w:rFonts w:eastAsia="Andale Sans UI" w:cs="Times New Roman"/>
          <w:kern w:val="1"/>
          <w:szCs w:val="24"/>
          <w:lang w:val="sr-Latn-CS"/>
        </w:rPr>
        <w:t>узгојних</w:t>
      </w:r>
      <w:r w:rsidRPr="004431AB">
        <w:rPr>
          <w:rFonts w:eastAsia="Andale Sans UI" w:cs="Times New Roman"/>
          <w:kern w:val="1"/>
          <w:szCs w:val="24"/>
          <w:lang w:val="sr-Cyrl-CS"/>
        </w:rPr>
        <w:t xml:space="preserve"> </w:t>
      </w:r>
      <w:r w:rsidRPr="004431AB">
        <w:rPr>
          <w:rFonts w:eastAsia="Andale Sans UI" w:cs="Times New Roman"/>
          <w:kern w:val="1"/>
          <w:szCs w:val="24"/>
          <w:lang w:val="sr-Latn-CS"/>
        </w:rPr>
        <w:t>и</w:t>
      </w:r>
      <w:r w:rsidRPr="004431AB">
        <w:rPr>
          <w:rFonts w:eastAsia="Andale Sans UI" w:cs="Times New Roman"/>
          <w:kern w:val="1"/>
          <w:szCs w:val="24"/>
          <w:lang w:val="sr-Cyrl-CS"/>
        </w:rPr>
        <w:t xml:space="preserve"> </w:t>
      </w:r>
      <w:r w:rsidRPr="004431AB">
        <w:rPr>
          <w:rFonts w:eastAsia="Andale Sans UI" w:cs="Times New Roman"/>
          <w:kern w:val="1"/>
          <w:szCs w:val="24"/>
          <w:lang w:val="sr-Latn-CS"/>
        </w:rPr>
        <w:t>производних</w:t>
      </w:r>
      <w:r w:rsidRPr="004431AB">
        <w:rPr>
          <w:rFonts w:eastAsia="Andale Sans UI" w:cs="Times New Roman"/>
          <w:kern w:val="1"/>
          <w:szCs w:val="24"/>
          <w:lang w:val="sr-Cyrl-CS"/>
        </w:rPr>
        <w:t xml:space="preserve"> </w:t>
      </w:r>
      <w:r w:rsidRPr="004431AB">
        <w:rPr>
          <w:rFonts w:eastAsia="Andale Sans UI" w:cs="Times New Roman"/>
          <w:kern w:val="1"/>
          <w:szCs w:val="24"/>
          <w:lang w:val="sr-Latn-CS"/>
        </w:rPr>
        <w:t>циљева</w:t>
      </w:r>
      <w:r w:rsidRPr="004431AB">
        <w:rPr>
          <w:rFonts w:eastAsia="Andale Sans UI" w:cs="Times New Roman"/>
          <w:kern w:val="1"/>
          <w:szCs w:val="24"/>
          <w:lang w:val="sr-Cyrl-CS"/>
        </w:rPr>
        <w:t xml:space="preserve"> </w:t>
      </w:r>
      <w:r w:rsidRPr="004431AB">
        <w:rPr>
          <w:rFonts w:eastAsia="Andale Sans UI" w:cs="Times New Roman"/>
          <w:kern w:val="1"/>
          <w:szCs w:val="24"/>
          <w:lang w:val="sr-Latn-CS"/>
        </w:rPr>
        <w:t>газдовања;</w:t>
      </w:r>
    </w:p>
    <w:p w:rsidR="004431AB" w:rsidRPr="004431AB" w:rsidRDefault="004431AB" w:rsidP="00E01DB0">
      <w:pPr>
        <w:widowControl w:val="0"/>
        <w:numPr>
          <w:ilvl w:val="0"/>
          <w:numId w:val="29"/>
        </w:numPr>
        <w:suppressAutoHyphens/>
        <w:spacing w:line="276" w:lineRule="auto"/>
        <w:jc w:val="left"/>
        <w:rPr>
          <w:rFonts w:eastAsia="Andale Sans UI" w:cs="Times New Roman"/>
          <w:kern w:val="1"/>
          <w:szCs w:val="24"/>
          <w:lang w:val="sr-Cyrl-CS"/>
        </w:rPr>
      </w:pPr>
      <w:r w:rsidRPr="004431AB">
        <w:rPr>
          <w:rFonts w:eastAsia="Andale Sans UI" w:cs="Times New Roman"/>
          <w:kern w:val="1"/>
          <w:szCs w:val="24"/>
          <w:u w:val="single"/>
          <w:lang w:val="sr-Latn-CS"/>
        </w:rPr>
        <w:t>оп</w:t>
      </w:r>
      <w:r w:rsidRPr="004431AB">
        <w:rPr>
          <w:rFonts w:eastAsia="Andale Sans UI" w:cs="Times New Roman"/>
          <w:kern w:val="1"/>
          <w:szCs w:val="24"/>
          <w:u w:val="single"/>
          <w:lang w:val="sr-Cyrl-CS"/>
        </w:rPr>
        <w:t>ш</w:t>
      </w:r>
      <w:r w:rsidRPr="004431AB">
        <w:rPr>
          <w:rFonts w:eastAsia="Andale Sans UI" w:cs="Times New Roman"/>
          <w:kern w:val="1"/>
          <w:szCs w:val="24"/>
          <w:u w:val="single"/>
          <w:lang w:val="sr-Latn-CS"/>
        </w:rPr>
        <w:t>текорисни</w:t>
      </w:r>
      <w:r w:rsidRPr="004431AB">
        <w:rPr>
          <w:rFonts w:eastAsia="Andale Sans UI" w:cs="Times New Roman"/>
          <w:kern w:val="1"/>
          <w:szCs w:val="24"/>
          <w:lang w:val="sr-Cyrl-CS"/>
        </w:rPr>
        <w:t xml:space="preserve"> </w:t>
      </w:r>
      <w:r w:rsidRPr="004431AB">
        <w:rPr>
          <w:rFonts w:eastAsia="Andale Sans UI" w:cs="Times New Roman"/>
          <w:kern w:val="1"/>
          <w:szCs w:val="24"/>
        </w:rPr>
        <w:t>који</w:t>
      </w:r>
      <w:r w:rsidRPr="004431AB">
        <w:rPr>
          <w:rFonts w:eastAsia="Andale Sans UI" w:cs="Times New Roman"/>
          <w:kern w:val="1"/>
          <w:szCs w:val="24"/>
          <w:lang w:val="sr-Cyrl-CS"/>
        </w:rPr>
        <w:t xml:space="preserve"> </w:t>
      </w:r>
      <w:r w:rsidRPr="004431AB">
        <w:rPr>
          <w:rFonts w:eastAsia="Andale Sans UI" w:cs="Times New Roman"/>
          <w:kern w:val="1"/>
          <w:szCs w:val="24"/>
          <w:lang w:val="sr-Latn-CS"/>
        </w:rPr>
        <w:t>происти</w:t>
      </w:r>
      <w:r w:rsidRPr="004431AB">
        <w:rPr>
          <w:rFonts w:eastAsia="Andale Sans UI" w:cs="Times New Roman"/>
          <w:kern w:val="1"/>
          <w:szCs w:val="24"/>
          <w:lang w:val="sr-Cyrl-CS"/>
        </w:rPr>
        <w:t>ч</w:t>
      </w:r>
      <w:r w:rsidRPr="004431AB">
        <w:rPr>
          <w:rFonts w:eastAsia="Andale Sans UI" w:cs="Times New Roman"/>
          <w:kern w:val="1"/>
          <w:szCs w:val="24"/>
          <w:lang w:val="sr-Latn-CS"/>
        </w:rPr>
        <w:t>у</w:t>
      </w:r>
      <w:r w:rsidRPr="004431AB">
        <w:rPr>
          <w:rFonts w:eastAsia="Andale Sans UI" w:cs="Times New Roman"/>
          <w:kern w:val="1"/>
          <w:szCs w:val="24"/>
          <w:lang w:val="sr-Cyrl-CS"/>
        </w:rPr>
        <w:t xml:space="preserve"> </w:t>
      </w:r>
      <w:r w:rsidRPr="004431AB">
        <w:rPr>
          <w:rFonts w:eastAsia="Andale Sans UI" w:cs="Times New Roman"/>
          <w:kern w:val="1"/>
          <w:szCs w:val="24"/>
          <w:lang w:val="sr-Latn-CS"/>
        </w:rPr>
        <w:t>из</w:t>
      </w:r>
      <w:r w:rsidRPr="004431AB">
        <w:rPr>
          <w:rFonts w:eastAsia="Andale Sans UI" w:cs="Times New Roman"/>
          <w:kern w:val="1"/>
          <w:szCs w:val="24"/>
          <w:lang w:val="sr-Cyrl-CS"/>
        </w:rPr>
        <w:t xml:space="preserve"> </w:t>
      </w:r>
      <w:r w:rsidRPr="004431AB">
        <w:rPr>
          <w:rFonts w:eastAsia="Andale Sans UI" w:cs="Times New Roman"/>
          <w:kern w:val="1"/>
          <w:szCs w:val="24"/>
          <w:lang w:val="sr-Latn-CS"/>
        </w:rPr>
        <w:t>законских</w:t>
      </w:r>
      <w:r w:rsidRPr="004431AB">
        <w:rPr>
          <w:rFonts w:eastAsia="Andale Sans UI" w:cs="Times New Roman"/>
          <w:kern w:val="1"/>
          <w:szCs w:val="24"/>
          <w:lang w:val="sr-Cyrl-CS"/>
        </w:rPr>
        <w:t xml:space="preserve"> </w:t>
      </w:r>
      <w:r w:rsidRPr="004431AB">
        <w:rPr>
          <w:rFonts w:eastAsia="Andale Sans UI" w:cs="Times New Roman"/>
          <w:kern w:val="1"/>
          <w:szCs w:val="24"/>
          <w:lang w:val="sr-Latn-CS"/>
        </w:rPr>
        <w:t>одредби</w:t>
      </w:r>
      <w:r w:rsidRPr="004431AB">
        <w:rPr>
          <w:rFonts w:eastAsia="Andale Sans UI" w:cs="Times New Roman"/>
          <w:kern w:val="1"/>
          <w:szCs w:val="24"/>
          <w:lang w:val="sr-Cyrl-CS"/>
        </w:rPr>
        <w:t xml:space="preserve">, </w:t>
      </w:r>
      <w:r w:rsidRPr="004431AB">
        <w:rPr>
          <w:rFonts w:eastAsia="Andale Sans UI" w:cs="Times New Roman"/>
          <w:kern w:val="1"/>
          <w:szCs w:val="24"/>
          <w:lang w:val="sr-Latn-CS"/>
        </w:rPr>
        <w:t>за</w:t>
      </w:r>
      <w:r w:rsidRPr="004431AB">
        <w:rPr>
          <w:rFonts w:eastAsia="Andale Sans UI" w:cs="Times New Roman"/>
          <w:kern w:val="1"/>
          <w:szCs w:val="24"/>
          <w:lang w:val="sr-Cyrl-CS"/>
        </w:rPr>
        <w:t>ш</w:t>
      </w:r>
      <w:r w:rsidRPr="004431AB">
        <w:rPr>
          <w:rFonts w:eastAsia="Andale Sans UI" w:cs="Times New Roman"/>
          <w:kern w:val="1"/>
          <w:szCs w:val="24"/>
          <w:lang w:val="sr-Latn-CS"/>
        </w:rPr>
        <w:t>титно</w:t>
      </w:r>
      <w:r w:rsidRPr="004431AB">
        <w:rPr>
          <w:rFonts w:eastAsia="Andale Sans UI" w:cs="Times New Roman"/>
          <w:kern w:val="1"/>
          <w:szCs w:val="24"/>
          <w:lang w:val="sr-Cyrl-CS"/>
        </w:rPr>
        <w:t>-</w:t>
      </w:r>
      <w:r w:rsidRPr="004431AB">
        <w:rPr>
          <w:rFonts w:eastAsia="Andale Sans UI" w:cs="Times New Roman"/>
          <w:kern w:val="1"/>
          <w:szCs w:val="24"/>
          <w:lang w:val="sr-Latn-CS"/>
        </w:rPr>
        <w:t>регулативних</w:t>
      </w:r>
      <w:r w:rsidRPr="004431AB">
        <w:rPr>
          <w:rFonts w:eastAsia="Andale Sans UI" w:cs="Times New Roman"/>
          <w:kern w:val="1"/>
          <w:szCs w:val="24"/>
          <w:lang w:val="sr-Cyrl-CS"/>
        </w:rPr>
        <w:t xml:space="preserve"> </w:t>
      </w:r>
      <w:r w:rsidRPr="004431AB">
        <w:rPr>
          <w:rFonts w:eastAsia="Andale Sans UI" w:cs="Times New Roman"/>
          <w:kern w:val="1"/>
          <w:szCs w:val="24"/>
          <w:lang w:val="sr-Latn-CS"/>
        </w:rPr>
        <w:t>и</w:t>
      </w:r>
      <w:r w:rsidRPr="004431AB">
        <w:rPr>
          <w:rFonts w:eastAsia="Andale Sans UI" w:cs="Times New Roman"/>
          <w:kern w:val="1"/>
          <w:szCs w:val="24"/>
          <w:lang w:val="sr-Cyrl-CS"/>
        </w:rPr>
        <w:t xml:space="preserve"> </w:t>
      </w:r>
      <w:r w:rsidRPr="004431AB">
        <w:rPr>
          <w:rFonts w:eastAsia="Andale Sans UI" w:cs="Times New Roman"/>
          <w:kern w:val="1"/>
          <w:szCs w:val="24"/>
          <w:lang w:val="sr-Latn-CS"/>
        </w:rPr>
        <w:t>социјалних</w:t>
      </w:r>
      <w:r w:rsidRPr="004431AB">
        <w:rPr>
          <w:rFonts w:eastAsia="Andale Sans UI" w:cs="Times New Roman"/>
          <w:kern w:val="1"/>
          <w:szCs w:val="24"/>
          <w:lang w:val="sr-Cyrl-CS"/>
        </w:rPr>
        <w:t xml:space="preserve"> </w:t>
      </w:r>
      <w:r w:rsidRPr="004431AB">
        <w:rPr>
          <w:rFonts w:eastAsia="Andale Sans UI" w:cs="Times New Roman"/>
          <w:kern w:val="1"/>
          <w:szCs w:val="24"/>
          <w:lang w:val="sr-Latn-CS"/>
        </w:rPr>
        <w:t>улога</w:t>
      </w:r>
      <w:r w:rsidRPr="004431AB">
        <w:rPr>
          <w:rFonts w:eastAsia="Andale Sans UI" w:cs="Times New Roman"/>
          <w:kern w:val="1"/>
          <w:szCs w:val="24"/>
          <w:lang w:val="sr-Cyrl-CS"/>
        </w:rPr>
        <w:t xml:space="preserve"> ш</w:t>
      </w:r>
      <w:r w:rsidRPr="004431AB">
        <w:rPr>
          <w:rFonts w:eastAsia="Andale Sans UI" w:cs="Times New Roman"/>
          <w:kern w:val="1"/>
          <w:szCs w:val="24"/>
          <w:lang w:val="sr-Latn-CS"/>
        </w:rPr>
        <w:t>уме</w:t>
      </w:r>
      <w:r w:rsidRPr="004431AB">
        <w:rPr>
          <w:rFonts w:eastAsia="Andale Sans UI" w:cs="Times New Roman"/>
          <w:kern w:val="1"/>
          <w:szCs w:val="24"/>
          <w:lang w:val="sr-Cyrl-CS"/>
        </w:rPr>
        <w:t>.</w:t>
      </w:r>
    </w:p>
    <w:p w:rsidR="004431AB" w:rsidRPr="004431AB" w:rsidRDefault="004431AB" w:rsidP="004431AB">
      <w:pPr>
        <w:widowControl w:val="0"/>
        <w:suppressAutoHyphens/>
        <w:jc w:val="left"/>
        <w:rPr>
          <w:rFonts w:eastAsia="Andale Sans UI" w:cs="Times New Roman"/>
          <w:kern w:val="1"/>
          <w:szCs w:val="24"/>
          <w:lang w:val="sr-Latn-CS"/>
        </w:rPr>
      </w:pPr>
    </w:p>
    <w:p w:rsidR="004431AB" w:rsidRPr="004431AB" w:rsidRDefault="004431AB" w:rsidP="004431AB">
      <w:pPr>
        <w:widowControl w:val="0"/>
        <w:suppressAutoHyphens/>
        <w:jc w:val="left"/>
        <w:rPr>
          <w:rFonts w:eastAsia="Andale Sans UI" w:cs="Times New Roman"/>
          <w:kern w:val="1"/>
          <w:szCs w:val="24"/>
          <w:lang w:val="sr-Cyrl-CS"/>
        </w:rPr>
      </w:pPr>
      <w:r w:rsidRPr="004431AB">
        <w:rPr>
          <w:rFonts w:eastAsia="Andale Sans UI" w:cs="Times New Roman"/>
          <w:kern w:val="1"/>
          <w:szCs w:val="24"/>
          <w:lang w:val="sr-Latn-CS"/>
        </w:rPr>
        <w:t>Према</w:t>
      </w:r>
      <w:r w:rsidRPr="004431AB">
        <w:rPr>
          <w:rFonts w:eastAsia="Andale Sans UI" w:cs="Times New Roman"/>
          <w:kern w:val="1"/>
          <w:szCs w:val="24"/>
          <w:lang w:val="sr-Cyrl-CS"/>
        </w:rPr>
        <w:t xml:space="preserve"> </w:t>
      </w:r>
      <w:r w:rsidRPr="004431AB">
        <w:rPr>
          <w:rFonts w:eastAsia="Andale Sans UI" w:cs="Times New Roman"/>
          <w:kern w:val="1"/>
          <w:szCs w:val="24"/>
          <w:lang w:val="sr-Latn-CS"/>
        </w:rPr>
        <w:t>трајању</w:t>
      </w:r>
      <w:r w:rsidRPr="004431AB">
        <w:rPr>
          <w:rFonts w:eastAsia="Andale Sans UI" w:cs="Times New Roman"/>
          <w:kern w:val="1"/>
          <w:szCs w:val="24"/>
          <w:lang w:val="sr-Cyrl-CS"/>
        </w:rPr>
        <w:t xml:space="preserve"> </w:t>
      </w:r>
      <w:r w:rsidRPr="004431AB">
        <w:rPr>
          <w:rFonts w:eastAsia="Andale Sans UI" w:cs="Times New Roman"/>
          <w:kern w:val="1"/>
          <w:szCs w:val="24"/>
          <w:lang w:val="sr-Latn-CS"/>
        </w:rPr>
        <w:t>временског</w:t>
      </w:r>
      <w:r w:rsidRPr="004431AB">
        <w:rPr>
          <w:rFonts w:eastAsia="Andale Sans UI" w:cs="Times New Roman"/>
          <w:kern w:val="1"/>
          <w:szCs w:val="24"/>
          <w:lang w:val="sr-Cyrl-CS"/>
        </w:rPr>
        <w:t xml:space="preserve"> </w:t>
      </w:r>
      <w:r w:rsidRPr="004431AB">
        <w:rPr>
          <w:rFonts w:eastAsia="Andale Sans UI" w:cs="Times New Roman"/>
          <w:kern w:val="1"/>
          <w:szCs w:val="24"/>
          <w:lang w:val="sr-Latn-CS"/>
        </w:rPr>
        <w:t>периода</w:t>
      </w:r>
      <w:r w:rsidRPr="004431AB">
        <w:rPr>
          <w:rFonts w:eastAsia="Andale Sans UI" w:cs="Times New Roman"/>
          <w:kern w:val="1"/>
          <w:szCs w:val="24"/>
          <w:lang w:val="sr-Cyrl-CS"/>
        </w:rPr>
        <w:t xml:space="preserve"> </w:t>
      </w:r>
      <w:r w:rsidRPr="004431AB">
        <w:rPr>
          <w:rFonts w:eastAsia="Andale Sans UI" w:cs="Times New Roman"/>
          <w:kern w:val="1"/>
          <w:szCs w:val="24"/>
          <w:lang w:val="sr-Latn-CS"/>
        </w:rPr>
        <w:t>потребног</w:t>
      </w:r>
      <w:r w:rsidRPr="004431AB">
        <w:rPr>
          <w:rFonts w:eastAsia="Andale Sans UI" w:cs="Times New Roman"/>
          <w:kern w:val="1"/>
          <w:szCs w:val="24"/>
          <w:lang w:val="sr-Cyrl-CS"/>
        </w:rPr>
        <w:t xml:space="preserve"> </w:t>
      </w:r>
      <w:r w:rsidRPr="004431AB">
        <w:rPr>
          <w:rFonts w:eastAsia="Andale Sans UI" w:cs="Times New Roman"/>
          <w:kern w:val="1"/>
          <w:szCs w:val="24"/>
          <w:lang w:val="sr-Latn-CS"/>
        </w:rPr>
        <w:t>за</w:t>
      </w:r>
      <w:r w:rsidRPr="004431AB">
        <w:rPr>
          <w:rFonts w:eastAsia="Andale Sans UI" w:cs="Times New Roman"/>
          <w:kern w:val="1"/>
          <w:szCs w:val="24"/>
          <w:lang w:val="sr-Cyrl-CS"/>
        </w:rPr>
        <w:t xml:space="preserve"> </w:t>
      </w:r>
      <w:r w:rsidRPr="004431AB">
        <w:rPr>
          <w:rFonts w:eastAsia="Andale Sans UI" w:cs="Times New Roman"/>
          <w:kern w:val="1"/>
          <w:szCs w:val="24"/>
          <w:lang w:val="sr-Latn-CS"/>
        </w:rPr>
        <w:t>остварење</w:t>
      </w:r>
      <w:r w:rsidRPr="004431AB">
        <w:rPr>
          <w:rFonts w:eastAsia="Andale Sans UI" w:cs="Times New Roman"/>
          <w:kern w:val="1"/>
          <w:szCs w:val="24"/>
          <w:lang w:val="sr-Cyrl-CS"/>
        </w:rPr>
        <w:t xml:space="preserve"> </w:t>
      </w:r>
      <w:r w:rsidRPr="004431AB">
        <w:rPr>
          <w:rFonts w:eastAsia="Andale Sans UI" w:cs="Times New Roman"/>
          <w:kern w:val="1"/>
          <w:szCs w:val="24"/>
          <w:lang w:val="sr-Latn-CS"/>
        </w:rPr>
        <w:t>посебних</w:t>
      </w:r>
      <w:r w:rsidRPr="004431AB">
        <w:rPr>
          <w:rFonts w:eastAsia="Andale Sans UI" w:cs="Times New Roman"/>
          <w:kern w:val="1"/>
          <w:szCs w:val="24"/>
          <w:lang w:val="sr-Cyrl-CS"/>
        </w:rPr>
        <w:t xml:space="preserve"> </w:t>
      </w:r>
      <w:r w:rsidRPr="004431AB">
        <w:rPr>
          <w:rFonts w:eastAsia="Andale Sans UI" w:cs="Times New Roman"/>
          <w:kern w:val="1"/>
          <w:szCs w:val="24"/>
          <w:lang w:val="sr-Latn-CS"/>
        </w:rPr>
        <w:t>циљева</w:t>
      </w:r>
      <w:r w:rsidRPr="004431AB">
        <w:rPr>
          <w:rFonts w:eastAsia="Andale Sans UI" w:cs="Times New Roman"/>
          <w:kern w:val="1"/>
          <w:szCs w:val="24"/>
          <w:lang w:val="sr-Cyrl-CS"/>
        </w:rPr>
        <w:t xml:space="preserve"> </w:t>
      </w:r>
      <w:r w:rsidRPr="004431AB">
        <w:rPr>
          <w:rFonts w:eastAsia="Andale Sans UI" w:cs="Times New Roman"/>
          <w:kern w:val="1"/>
          <w:szCs w:val="24"/>
          <w:lang w:val="sr-Latn-CS"/>
        </w:rPr>
        <w:t>газдовања</w:t>
      </w:r>
      <w:r w:rsidRPr="004431AB">
        <w:rPr>
          <w:rFonts w:eastAsia="Andale Sans UI" w:cs="Times New Roman"/>
          <w:kern w:val="1"/>
          <w:szCs w:val="24"/>
          <w:lang w:val="sr-Cyrl-CS"/>
        </w:rPr>
        <w:t xml:space="preserve">, </w:t>
      </w:r>
      <w:r w:rsidRPr="004431AB">
        <w:rPr>
          <w:rFonts w:eastAsia="Andale Sans UI" w:cs="Times New Roman"/>
          <w:kern w:val="1"/>
          <w:szCs w:val="24"/>
          <w:lang w:val="sr-Latn-CS"/>
        </w:rPr>
        <w:t>делимо</w:t>
      </w:r>
      <w:r w:rsidRPr="004431AB">
        <w:rPr>
          <w:rFonts w:eastAsia="Andale Sans UI" w:cs="Times New Roman"/>
          <w:kern w:val="1"/>
          <w:szCs w:val="24"/>
          <w:lang w:val="sr-Cyrl-CS"/>
        </w:rPr>
        <w:t xml:space="preserve"> </w:t>
      </w:r>
      <w:r w:rsidRPr="004431AB">
        <w:rPr>
          <w:rFonts w:eastAsia="Andale Sans UI" w:cs="Times New Roman"/>
          <w:kern w:val="1"/>
          <w:szCs w:val="24"/>
          <w:lang w:val="sr-Latn-CS"/>
        </w:rPr>
        <w:t>их</w:t>
      </w:r>
      <w:r w:rsidRPr="004431AB">
        <w:rPr>
          <w:rFonts w:eastAsia="Andale Sans UI" w:cs="Times New Roman"/>
          <w:kern w:val="1"/>
          <w:szCs w:val="24"/>
          <w:lang w:val="sr-Cyrl-CS"/>
        </w:rPr>
        <w:t xml:space="preserve"> </w:t>
      </w:r>
      <w:r w:rsidRPr="004431AB">
        <w:rPr>
          <w:rFonts w:eastAsia="Andale Sans UI" w:cs="Times New Roman"/>
          <w:kern w:val="1"/>
          <w:szCs w:val="24"/>
          <w:lang w:val="sr-Latn-CS"/>
        </w:rPr>
        <w:t>на</w:t>
      </w:r>
      <w:r w:rsidRPr="004431AB">
        <w:rPr>
          <w:rFonts w:eastAsia="Andale Sans UI" w:cs="Times New Roman"/>
          <w:kern w:val="1"/>
          <w:szCs w:val="24"/>
          <w:lang w:val="sr-Cyrl-CS"/>
        </w:rPr>
        <w:t xml:space="preserve"> </w:t>
      </w:r>
      <w:r w:rsidRPr="004431AB">
        <w:rPr>
          <w:rFonts w:eastAsia="Andale Sans UI" w:cs="Times New Roman"/>
          <w:kern w:val="1"/>
          <w:szCs w:val="24"/>
          <w:u w:val="single"/>
          <w:lang w:val="sr-Latn-CS"/>
        </w:rPr>
        <w:t>дугоро</w:t>
      </w:r>
      <w:r w:rsidRPr="004431AB">
        <w:rPr>
          <w:rFonts w:eastAsia="Andale Sans UI" w:cs="Times New Roman"/>
          <w:kern w:val="1"/>
          <w:szCs w:val="24"/>
          <w:u w:val="single"/>
          <w:lang w:val="sr-Cyrl-CS"/>
        </w:rPr>
        <w:t>ч</w:t>
      </w:r>
      <w:r w:rsidRPr="004431AB">
        <w:rPr>
          <w:rFonts w:eastAsia="Andale Sans UI" w:cs="Times New Roman"/>
          <w:kern w:val="1"/>
          <w:szCs w:val="24"/>
          <w:u w:val="single"/>
          <w:lang w:val="sr-Latn-CS"/>
        </w:rPr>
        <w:t>не</w:t>
      </w:r>
      <w:r w:rsidRPr="004431AB">
        <w:rPr>
          <w:rFonts w:eastAsia="Andale Sans UI" w:cs="Times New Roman"/>
          <w:kern w:val="1"/>
          <w:szCs w:val="24"/>
          <w:lang w:val="sr-Cyrl-CS"/>
        </w:rPr>
        <w:t xml:space="preserve"> </w:t>
      </w:r>
      <w:r w:rsidRPr="004431AB">
        <w:rPr>
          <w:rFonts w:eastAsia="Andale Sans UI" w:cs="Times New Roman"/>
          <w:kern w:val="1"/>
          <w:szCs w:val="24"/>
          <w:lang w:val="sr-Latn-CS"/>
        </w:rPr>
        <w:t>и</w:t>
      </w:r>
      <w:r w:rsidRPr="004431AB">
        <w:rPr>
          <w:rFonts w:eastAsia="Andale Sans UI" w:cs="Times New Roman"/>
          <w:kern w:val="1"/>
          <w:szCs w:val="24"/>
          <w:lang w:val="sr-Cyrl-CS"/>
        </w:rPr>
        <w:t xml:space="preserve"> </w:t>
      </w:r>
      <w:r w:rsidRPr="004431AB">
        <w:rPr>
          <w:rFonts w:eastAsia="Andale Sans UI" w:cs="Times New Roman"/>
          <w:kern w:val="1"/>
          <w:szCs w:val="24"/>
          <w:u w:val="single"/>
          <w:lang w:val="sr-Latn-CS"/>
        </w:rPr>
        <w:t>краткоро</w:t>
      </w:r>
      <w:r w:rsidRPr="004431AB">
        <w:rPr>
          <w:rFonts w:eastAsia="Andale Sans UI" w:cs="Times New Roman"/>
          <w:kern w:val="1"/>
          <w:szCs w:val="24"/>
          <w:u w:val="single"/>
          <w:lang w:val="sr-Cyrl-CS"/>
        </w:rPr>
        <w:t>ч</w:t>
      </w:r>
      <w:r w:rsidRPr="004431AB">
        <w:rPr>
          <w:rFonts w:eastAsia="Andale Sans UI" w:cs="Times New Roman"/>
          <w:kern w:val="1"/>
          <w:szCs w:val="24"/>
          <w:u w:val="single"/>
          <w:lang w:val="sr-Latn-CS"/>
        </w:rPr>
        <w:t>не</w:t>
      </w:r>
      <w:r w:rsidRPr="004431AB">
        <w:rPr>
          <w:rFonts w:eastAsia="Andale Sans UI" w:cs="Times New Roman"/>
          <w:kern w:val="1"/>
          <w:szCs w:val="24"/>
          <w:lang w:val="sr-Cyrl-CS"/>
        </w:rPr>
        <w:t>.</w:t>
      </w:r>
    </w:p>
    <w:p w:rsidR="004431AB" w:rsidRPr="004431AB" w:rsidRDefault="004431AB" w:rsidP="004431AB">
      <w:pPr>
        <w:widowControl w:val="0"/>
        <w:suppressAutoHyphens/>
        <w:jc w:val="left"/>
        <w:rPr>
          <w:rFonts w:eastAsia="Andale Sans UI" w:cs="Times New Roman"/>
          <w:kern w:val="1"/>
          <w:szCs w:val="24"/>
        </w:rPr>
      </w:pPr>
      <w:r w:rsidRPr="004431AB">
        <w:rPr>
          <w:rFonts w:eastAsia="Andale Sans UI" w:cs="Times New Roman"/>
          <w:kern w:val="1"/>
          <w:szCs w:val="24"/>
          <w:lang w:val="sr-Latn-CS"/>
        </w:rPr>
        <w:t>Посебни</w:t>
      </w:r>
      <w:r w:rsidRPr="004431AB">
        <w:rPr>
          <w:rFonts w:eastAsia="Andale Sans UI" w:cs="Times New Roman"/>
          <w:kern w:val="1"/>
          <w:szCs w:val="24"/>
          <w:lang w:val="sr-Cyrl-CS"/>
        </w:rPr>
        <w:t xml:space="preserve"> </w:t>
      </w:r>
      <w:r w:rsidRPr="004431AB">
        <w:rPr>
          <w:rFonts w:eastAsia="Andale Sans UI" w:cs="Times New Roman"/>
          <w:kern w:val="1"/>
          <w:szCs w:val="24"/>
          <w:lang w:val="sr-Latn-CS"/>
        </w:rPr>
        <w:t>циљеви</w:t>
      </w:r>
      <w:r w:rsidRPr="004431AB">
        <w:rPr>
          <w:rFonts w:eastAsia="Andale Sans UI" w:cs="Times New Roman"/>
          <w:kern w:val="1"/>
          <w:szCs w:val="24"/>
          <w:lang w:val="sr-Cyrl-CS"/>
        </w:rPr>
        <w:t xml:space="preserve"> </w:t>
      </w:r>
      <w:r w:rsidRPr="004431AB">
        <w:rPr>
          <w:rFonts w:eastAsia="Andale Sans UI" w:cs="Times New Roman"/>
          <w:kern w:val="1"/>
          <w:szCs w:val="24"/>
          <w:lang w:val="sr-Latn-CS"/>
        </w:rPr>
        <w:t>газдовања</w:t>
      </w:r>
      <w:r w:rsidRPr="004431AB">
        <w:rPr>
          <w:rFonts w:eastAsia="Andale Sans UI" w:cs="Times New Roman"/>
          <w:kern w:val="1"/>
          <w:szCs w:val="24"/>
          <w:lang w:val="sr-Cyrl-CS"/>
        </w:rPr>
        <w:t xml:space="preserve"> </w:t>
      </w:r>
      <w:r w:rsidRPr="004431AB">
        <w:rPr>
          <w:rFonts w:eastAsia="Andale Sans UI" w:cs="Times New Roman"/>
          <w:kern w:val="1"/>
          <w:szCs w:val="24"/>
          <w:lang w:val="sr-Latn-CS"/>
        </w:rPr>
        <w:t>су</w:t>
      </w:r>
      <w:r w:rsidRPr="004431AB">
        <w:rPr>
          <w:rFonts w:eastAsia="Andale Sans UI" w:cs="Times New Roman"/>
          <w:kern w:val="1"/>
          <w:szCs w:val="24"/>
          <w:lang w:val="sr-Cyrl-CS"/>
        </w:rPr>
        <w:t xml:space="preserve"> </w:t>
      </w:r>
      <w:r w:rsidRPr="004431AB">
        <w:rPr>
          <w:rFonts w:eastAsia="Andale Sans UI" w:cs="Times New Roman"/>
          <w:kern w:val="1"/>
          <w:szCs w:val="24"/>
          <w:lang w:val="sr-Latn-CS"/>
        </w:rPr>
        <w:t>последица</w:t>
      </w:r>
      <w:r w:rsidRPr="004431AB">
        <w:rPr>
          <w:rFonts w:eastAsia="Andale Sans UI" w:cs="Times New Roman"/>
          <w:kern w:val="1"/>
          <w:szCs w:val="24"/>
          <w:lang w:val="sr-Cyrl-CS"/>
        </w:rPr>
        <w:t xml:space="preserve"> </w:t>
      </w:r>
      <w:r w:rsidRPr="004431AB">
        <w:rPr>
          <w:rFonts w:eastAsia="Andale Sans UI" w:cs="Times New Roman"/>
          <w:kern w:val="1"/>
          <w:szCs w:val="24"/>
          <w:lang w:val="sr-Latn-CS"/>
        </w:rPr>
        <w:t>наменских</w:t>
      </w:r>
      <w:r w:rsidRPr="004431AB">
        <w:rPr>
          <w:rFonts w:eastAsia="Andale Sans UI" w:cs="Times New Roman"/>
          <w:kern w:val="1"/>
          <w:szCs w:val="24"/>
          <w:lang w:val="sr-Cyrl-CS"/>
        </w:rPr>
        <w:t xml:space="preserve"> </w:t>
      </w:r>
      <w:r w:rsidRPr="004431AB">
        <w:rPr>
          <w:rFonts w:eastAsia="Andale Sans UI" w:cs="Times New Roman"/>
          <w:kern w:val="1"/>
          <w:szCs w:val="24"/>
          <w:lang w:val="sr-Latn-CS"/>
        </w:rPr>
        <w:t>опредељења</w:t>
      </w:r>
      <w:r w:rsidRPr="004431AB">
        <w:rPr>
          <w:rFonts w:eastAsia="Andale Sans UI" w:cs="Times New Roman"/>
          <w:kern w:val="1"/>
          <w:szCs w:val="24"/>
          <w:lang w:val="sr-Cyrl-CS"/>
        </w:rPr>
        <w:t xml:space="preserve"> </w:t>
      </w:r>
      <w:r w:rsidRPr="004431AB">
        <w:rPr>
          <w:rFonts w:eastAsia="Andale Sans UI" w:cs="Times New Roman"/>
          <w:kern w:val="1"/>
          <w:szCs w:val="24"/>
          <w:lang w:val="sr-Latn-CS"/>
        </w:rPr>
        <w:t>која</w:t>
      </w:r>
      <w:r w:rsidRPr="004431AB">
        <w:rPr>
          <w:rFonts w:eastAsia="Andale Sans UI" w:cs="Times New Roman"/>
          <w:kern w:val="1"/>
          <w:szCs w:val="24"/>
          <w:lang w:val="sr-Cyrl-CS"/>
        </w:rPr>
        <w:t xml:space="preserve"> </w:t>
      </w:r>
      <w:r w:rsidRPr="004431AB">
        <w:rPr>
          <w:rFonts w:eastAsia="Andale Sans UI" w:cs="Times New Roman"/>
          <w:kern w:val="1"/>
          <w:szCs w:val="24"/>
          <w:lang w:val="sr-Latn-CS"/>
        </w:rPr>
        <w:t>ва</w:t>
      </w:r>
      <w:r w:rsidRPr="004431AB">
        <w:rPr>
          <w:rFonts w:eastAsia="Andale Sans UI" w:cs="Times New Roman"/>
          <w:kern w:val="1"/>
          <w:szCs w:val="24"/>
          <w:lang w:val="sr-Cyrl-CS"/>
        </w:rPr>
        <w:t>ж</w:t>
      </w:r>
      <w:r w:rsidRPr="004431AB">
        <w:rPr>
          <w:rFonts w:eastAsia="Andale Sans UI" w:cs="Times New Roman"/>
          <w:kern w:val="1"/>
          <w:szCs w:val="24"/>
          <w:lang w:val="sr-Latn-CS"/>
        </w:rPr>
        <w:t>е</w:t>
      </w:r>
      <w:r w:rsidRPr="004431AB">
        <w:rPr>
          <w:rFonts w:eastAsia="Andale Sans UI" w:cs="Times New Roman"/>
          <w:kern w:val="1"/>
          <w:szCs w:val="24"/>
          <w:lang w:val="sr-Cyrl-CS"/>
        </w:rPr>
        <w:t xml:space="preserve"> </w:t>
      </w:r>
      <w:r w:rsidRPr="004431AB">
        <w:rPr>
          <w:rFonts w:eastAsia="Andale Sans UI" w:cs="Times New Roman"/>
          <w:kern w:val="1"/>
          <w:szCs w:val="24"/>
          <w:lang w:val="sr-Latn-CS"/>
        </w:rPr>
        <w:t>за</w:t>
      </w:r>
      <w:r w:rsidRPr="004431AB">
        <w:rPr>
          <w:rFonts w:eastAsia="Andale Sans UI" w:cs="Times New Roman"/>
          <w:kern w:val="1"/>
          <w:szCs w:val="24"/>
          <w:lang w:val="sr-Cyrl-CS"/>
        </w:rPr>
        <w:t xml:space="preserve"> </w:t>
      </w:r>
      <w:r w:rsidRPr="004431AB">
        <w:rPr>
          <w:rFonts w:eastAsia="Andale Sans UI" w:cs="Times New Roman"/>
          <w:kern w:val="1"/>
          <w:szCs w:val="24"/>
          <w:lang w:val="sr-Latn-CS"/>
        </w:rPr>
        <w:t>целу</w:t>
      </w:r>
      <w:r w:rsidRPr="004431AB">
        <w:rPr>
          <w:rFonts w:eastAsia="Andale Sans UI" w:cs="Times New Roman"/>
          <w:kern w:val="1"/>
          <w:szCs w:val="24"/>
          <w:lang w:val="sr-Cyrl-CS"/>
        </w:rPr>
        <w:t xml:space="preserve"> ш</w:t>
      </w:r>
      <w:r w:rsidRPr="004431AB">
        <w:rPr>
          <w:rFonts w:eastAsia="Andale Sans UI" w:cs="Times New Roman"/>
          <w:kern w:val="1"/>
          <w:szCs w:val="24"/>
          <w:lang w:val="sr-Latn-CS"/>
        </w:rPr>
        <w:t>уму</w:t>
      </w:r>
      <w:r w:rsidRPr="004431AB">
        <w:rPr>
          <w:rFonts w:eastAsia="Andale Sans UI" w:cs="Times New Roman"/>
          <w:kern w:val="1"/>
          <w:szCs w:val="24"/>
          <w:lang w:val="sr-Cyrl-CS"/>
        </w:rPr>
        <w:t xml:space="preserve"> </w:t>
      </w:r>
      <w:r w:rsidRPr="004431AB">
        <w:rPr>
          <w:rFonts w:eastAsia="Andale Sans UI" w:cs="Times New Roman"/>
          <w:kern w:val="1"/>
          <w:szCs w:val="24"/>
          <w:lang w:val="sr-Latn-CS"/>
        </w:rPr>
        <w:t>или</w:t>
      </w:r>
      <w:r w:rsidRPr="004431AB">
        <w:rPr>
          <w:rFonts w:eastAsia="Andale Sans UI" w:cs="Times New Roman"/>
          <w:kern w:val="1"/>
          <w:szCs w:val="24"/>
          <w:lang w:val="sr-Cyrl-CS"/>
        </w:rPr>
        <w:t xml:space="preserve"> </w:t>
      </w:r>
      <w:r w:rsidRPr="004431AB">
        <w:rPr>
          <w:rFonts w:eastAsia="Andale Sans UI" w:cs="Times New Roman"/>
          <w:kern w:val="1"/>
          <w:szCs w:val="24"/>
          <w:lang w:val="sr-Latn-CS"/>
        </w:rPr>
        <w:t>за</w:t>
      </w:r>
      <w:r w:rsidRPr="004431AB">
        <w:rPr>
          <w:rFonts w:eastAsia="Andale Sans UI" w:cs="Times New Roman"/>
          <w:kern w:val="1"/>
          <w:szCs w:val="24"/>
          <w:lang w:val="sr-Cyrl-CS"/>
        </w:rPr>
        <w:t xml:space="preserve"> </w:t>
      </w:r>
      <w:r w:rsidRPr="004431AB">
        <w:rPr>
          <w:rFonts w:eastAsia="Andale Sans UI" w:cs="Times New Roman"/>
          <w:kern w:val="1"/>
          <w:szCs w:val="24"/>
          <w:lang w:val="sr-Latn-CS"/>
        </w:rPr>
        <w:t>поједине</w:t>
      </w:r>
      <w:r w:rsidRPr="004431AB">
        <w:rPr>
          <w:rFonts w:eastAsia="Andale Sans UI" w:cs="Times New Roman"/>
          <w:kern w:val="1"/>
          <w:szCs w:val="24"/>
          <w:lang w:val="sr-Cyrl-CS"/>
        </w:rPr>
        <w:t xml:space="preserve"> </w:t>
      </w:r>
      <w:r w:rsidRPr="004431AB">
        <w:rPr>
          <w:rFonts w:eastAsia="Andale Sans UI" w:cs="Times New Roman"/>
          <w:kern w:val="1"/>
          <w:szCs w:val="24"/>
          <w:lang w:val="sr-Latn-CS"/>
        </w:rPr>
        <w:t>делове</w:t>
      </w:r>
      <w:r w:rsidRPr="004431AB">
        <w:rPr>
          <w:rFonts w:eastAsia="Andale Sans UI" w:cs="Times New Roman"/>
          <w:kern w:val="1"/>
          <w:szCs w:val="24"/>
          <w:lang w:val="sr-Cyrl-CS"/>
        </w:rPr>
        <w:t xml:space="preserve">. </w:t>
      </w:r>
      <w:r w:rsidRPr="004431AB">
        <w:rPr>
          <w:rFonts w:eastAsia="Andale Sans UI" w:cs="Times New Roman"/>
          <w:kern w:val="1"/>
          <w:szCs w:val="24"/>
          <w:lang w:val="sr-Latn-CS"/>
        </w:rPr>
        <w:t>Мада</w:t>
      </w:r>
      <w:r w:rsidRPr="004431AB">
        <w:rPr>
          <w:rFonts w:eastAsia="Andale Sans UI" w:cs="Times New Roman"/>
          <w:kern w:val="1"/>
          <w:szCs w:val="24"/>
          <w:lang w:val="sr-Cyrl-CS"/>
        </w:rPr>
        <w:t xml:space="preserve"> </w:t>
      </w:r>
      <w:r w:rsidRPr="004431AB">
        <w:rPr>
          <w:rFonts w:eastAsia="Andale Sans UI" w:cs="Times New Roman"/>
          <w:kern w:val="1"/>
          <w:szCs w:val="24"/>
          <w:lang w:val="sr-Latn-CS"/>
        </w:rPr>
        <w:t>су</w:t>
      </w:r>
      <w:r w:rsidRPr="004431AB">
        <w:rPr>
          <w:rFonts w:eastAsia="Andale Sans UI" w:cs="Times New Roman"/>
          <w:kern w:val="1"/>
          <w:szCs w:val="24"/>
          <w:lang w:val="sr-Cyrl-CS"/>
        </w:rPr>
        <w:t xml:space="preserve"> </w:t>
      </w:r>
      <w:r w:rsidRPr="004431AB">
        <w:rPr>
          <w:rFonts w:eastAsia="Andale Sans UI" w:cs="Times New Roman"/>
          <w:kern w:val="1"/>
          <w:szCs w:val="24"/>
          <w:lang w:val="sr-Latn-CS"/>
        </w:rPr>
        <w:t>ови</w:t>
      </w:r>
      <w:r w:rsidRPr="004431AB">
        <w:rPr>
          <w:rFonts w:eastAsia="Andale Sans UI" w:cs="Times New Roman"/>
          <w:kern w:val="1"/>
          <w:szCs w:val="24"/>
          <w:lang w:val="sr-Cyrl-CS"/>
        </w:rPr>
        <w:t xml:space="preserve"> </w:t>
      </w:r>
      <w:r w:rsidRPr="004431AB">
        <w:rPr>
          <w:rFonts w:eastAsia="Andale Sans UI" w:cs="Times New Roman"/>
          <w:kern w:val="1"/>
          <w:szCs w:val="24"/>
          <w:lang w:val="sr-Latn-CS"/>
        </w:rPr>
        <w:t>циљеви</w:t>
      </w:r>
      <w:r w:rsidRPr="004431AB">
        <w:rPr>
          <w:rFonts w:eastAsia="Andale Sans UI" w:cs="Times New Roman"/>
          <w:kern w:val="1"/>
          <w:szCs w:val="24"/>
          <w:lang w:val="sr-Cyrl-CS"/>
        </w:rPr>
        <w:t xml:space="preserve"> </w:t>
      </w:r>
      <w:r w:rsidRPr="004431AB">
        <w:rPr>
          <w:rFonts w:eastAsia="Andale Sans UI" w:cs="Times New Roman"/>
          <w:kern w:val="1"/>
          <w:szCs w:val="24"/>
          <w:lang w:val="sr-Latn-CS"/>
        </w:rPr>
        <w:t>по</w:t>
      </w:r>
      <w:r w:rsidRPr="004431AB">
        <w:rPr>
          <w:rFonts w:eastAsia="Andale Sans UI" w:cs="Times New Roman"/>
          <w:kern w:val="1"/>
          <w:szCs w:val="24"/>
          <w:lang w:val="sr-Cyrl-CS"/>
        </w:rPr>
        <w:t xml:space="preserve"> </w:t>
      </w:r>
      <w:r w:rsidRPr="004431AB">
        <w:rPr>
          <w:rFonts w:eastAsia="Andale Sans UI" w:cs="Times New Roman"/>
          <w:kern w:val="1"/>
          <w:szCs w:val="24"/>
          <w:lang w:val="sr-Latn-CS"/>
        </w:rPr>
        <w:t>правилу</w:t>
      </w:r>
      <w:r w:rsidRPr="004431AB">
        <w:rPr>
          <w:rFonts w:eastAsia="Andale Sans UI" w:cs="Times New Roman"/>
          <w:kern w:val="1"/>
          <w:szCs w:val="24"/>
          <w:lang w:val="sr-Cyrl-CS"/>
        </w:rPr>
        <w:t xml:space="preserve"> </w:t>
      </w:r>
      <w:r w:rsidRPr="004431AB">
        <w:rPr>
          <w:rFonts w:eastAsia="Andale Sans UI" w:cs="Times New Roman"/>
          <w:kern w:val="1"/>
          <w:szCs w:val="24"/>
          <w:lang w:val="sr-Latn-CS"/>
        </w:rPr>
        <w:t>специфи</w:t>
      </w:r>
      <w:r w:rsidRPr="004431AB">
        <w:rPr>
          <w:rFonts w:eastAsia="Andale Sans UI" w:cs="Times New Roman"/>
          <w:kern w:val="1"/>
          <w:szCs w:val="24"/>
          <w:lang w:val="sr-Cyrl-CS"/>
        </w:rPr>
        <w:t>ч</w:t>
      </w:r>
      <w:r w:rsidRPr="004431AB">
        <w:rPr>
          <w:rFonts w:eastAsia="Andale Sans UI" w:cs="Times New Roman"/>
          <w:kern w:val="1"/>
          <w:szCs w:val="24"/>
          <w:lang w:val="sr-Latn-CS"/>
        </w:rPr>
        <w:t>ни</w:t>
      </w:r>
      <w:r w:rsidRPr="004431AB">
        <w:rPr>
          <w:rFonts w:eastAsia="Andale Sans UI" w:cs="Times New Roman"/>
          <w:kern w:val="1"/>
          <w:szCs w:val="24"/>
          <w:lang w:val="sr-Cyrl-CS"/>
        </w:rPr>
        <w:t xml:space="preserve"> </w:t>
      </w:r>
      <w:r w:rsidRPr="004431AB">
        <w:rPr>
          <w:rFonts w:eastAsia="Andale Sans UI" w:cs="Times New Roman"/>
          <w:kern w:val="1"/>
          <w:szCs w:val="24"/>
          <w:lang w:val="sr-Latn-CS"/>
        </w:rPr>
        <w:t>за</w:t>
      </w:r>
      <w:r w:rsidRPr="004431AB">
        <w:rPr>
          <w:rFonts w:eastAsia="Andale Sans UI" w:cs="Times New Roman"/>
          <w:kern w:val="1"/>
          <w:szCs w:val="24"/>
          <w:lang w:val="sr-Cyrl-CS"/>
        </w:rPr>
        <w:t xml:space="preserve"> </w:t>
      </w:r>
      <w:r w:rsidRPr="004431AB">
        <w:rPr>
          <w:rFonts w:eastAsia="Andale Sans UI" w:cs="Times New Roman"/>
          <w:kern w:val="1"/>
          <w:szCs w:val="24"/>
          <w:lang w:val="sr-Latn-CS"/>
        </w:rPr>
        <w:t>сваку</w:t>
      </w:r>
      <w:r w:rsidRPr="004431AB">
        <w:rPr>
          <w:rFonts w:eastAsia="Andale Sans UI" w:cs="Times New Roman"/>
          <w:kern w:val="1"/>
          <w:szCs w:val="24"/>
          <w:lang w:val="sr-Cyrl-CS"/>
        </w:rPr>
        <w:t xml:space="preserve"> </w:t>
      </w:r>
      <w:r w:rsidRPr="004431AB">
        <w:rPr>
          <w:rFonts w:eastAsia="Andale Sans UI" w:cs="Times New Roman"/>
          <w:kern w:val="1"/>
          <w:szCs w:val="24"/>
          <w:lang w:val="sr-Latn-CS"/>
        </w:rPr>
        <w:t>газдинску</w:t>
      </w:r>
      <w:r w:rsidRPr="004431AB">
        <w:rPr>
          <w:rFonts w:eastAsia="Andale Sans UI" w:cs="Times New Roman"/>
          <w:kern w:val="1"/>
          <w:szCs w:val="24"/>
          <w:lang w:val="sr-Cyrl-CS"/>
        </w:rPr>
        <w:t xml:space="preserve"> </w:t>
      </w:r>
      <w:r w:rsidRPr="004431AB">
        <w:rPr>
          <w:rFonts w:eastAsia="Andale Sans UI" w:cs="Times New Roman"/>
          <w:kern w:val="1"/>
          <w:szCs w:val="24"/>
          <w:lang w:val="sr-Latn-CS"/>
        </w:rPr>
        <w:t>класу</w:t>
      </w:r>
      <w:r w:rsidRPr="004431AB">
        <w:rPr>
          <w:rFonts w:eastAsia="Andale Sans UI" w:cs="Times New Roman"/>
          <w:kern w:val="1"/>
          <w:szCs w:val="24"/>
          <w:lang w:val="sr-Cyrl-CS"/>
        </w:rPr>
        <w:t xml:space="preserve">, </w:t>
      </w:r>
      <w:r w:rsidRPr="004431AB">
        <w:rPr>
          <w:rFonts w:eastAsia="Andale Sans UI" w:cs="Times New Roman"/>
          <w:kern w:val="1"/>
          <w:szCs w:val="24"/>
          <w:lang w:val="sr-Latn-CS"/>
        </w:rPr>
        <w:t>могу</w:t>
      </w:r>
      <w:r w:rsidRPr="004431AB">
        <w:rPr>
          <w:rFonts w:eastAsia="Andale Sans UI" w:cs="Times New Roman"/>
          <w:kern w:val="1"/>
          <w:szCs w:val="24"/>
          <w:lang w:val="sr-Cyrl-CS"/>
        </w:rPr>
        <w:t xml:space="preserve"> </w:t>
      </w:r>
      <w:r w:rsidRPr="004431AB">
        <w:rPr>
          <w:rFonts w:eastAsia="Andale Sans UI" w:cs="Times New Roman"/>
          <w:kern w:val="1"/>
          <w:szCs w:val="24"/>
          <w:lang w:val="sr-Latn-CS"/>
        </w:rPr>
        <w:t>да</w:t>
      </w:r>
      <w:r w:rsidRPr="004431AB">
        <w:rPr>
          <w:rFonts w:eastAsia="Andale Sans UI" w:cs="Times New Roman"/>
          <w:kern w:val="1"/>
          <w:szCs w:val="24"/>
          <w:lang w:val="sr-Cyrl-CS"/>
        </w:rPr>
        <w:t xml:space="preserve"> </w:t>
      </w:r>
      <w:r w:rsidRPr="004431AB">
        <w:rPr>
          <w:rFonts w:eastAsia="Andale Sans UI" w:cs="Times New Roman"/>
          <w:kern w:val="1"/>
          <w:szCs w:val="24"/>
          <w:lang w:val="sr-Latn-CS"/>
        </w:rPr>
        <w:t>имају</w:t>
      </w:r>
      <w:r w:rsidRPr="004431AB">
        <w:rPr>
          <w:rFonts w:eastAsia="Andale Sans UI" w:cs="Times New Roman"/>
          <w:kern w:val="1"/>
          <w:szCs w:val="24"/>
          <w:lang w:val="sr-Cyrl-CS"/>
        </w:rPr>
        <w:t xml:space="preserve"> </w:t>
      </w:r>
      <w:r w:rsidRPr="004431AB">
        <w:rPr>
          <w:rFonts w:eastAsia="Andale Sans UI" w:cs="Times New Roman"/>
          <w:kern w:val="1"/>
          <w:szCs w:val="24"/>
          <w:lang w:val="sr-Latn-CS"/>
        </w:rPr>
        <w:t>заједни</w:t>
      </w:r>
      <w:r w:rsidRPr="004431AB">
        <w:rPr>
          <w:rFonts w:eastAsia="Andale Sans UI" w:cs="Times New Roman"/>
          <w:kern w:val="1"/>
          <w:szCs w:val="24"/>
          <w:lang w:val="sr-Cyrl-CS"/>
        </w:rPr>
        <w:t>ч</w:t>
      </w:r>
      <w:r w:rsidRPr="004431AB">
        <w:rPr>
          <w:rFonts w:eastAsia="Andale Sans UI" w:cs="Times New Roman"/>
          <w:kern w:val="1"/>
          <w:szCs w:val="24"/>
          <w:lang w:val="sr-Latn-CS"/>
        </w:rPr>
        <w:t>ко</w:t>
      </w:r>
      <w:r w:rsidRPr="004431AB">
        <w:rPr>
          <w:rFonts w:eastAsia="Andale Sans UI" w:cs="Times New Roman"/>
          <w:kern w:val="1"/>
          <w:szCs w:val="24"/>
          <w:lang w:val="sr-Cyrl-CS"/>
        </w:rPr>
        <w:t xml:space="preserve"> </w:t>
      </w:r>
      <w:r w:rsidRPr="004431AB">
        <w:rPr>
          <w:rFonts w:eastAsia="Andale Sans UI" w:cs="Times New Roman"/>
          <w:kern w:val="1"/>
          <w:szCs w:val="24"/>
          <w:lang w:val="sr-Latn-CS"/>
        </w:rPr>
        <w:t>обеле</w:t>
      </w:r>
      <w:r w:rsidRPr="004431AB">
        <w:rPr>
          <w:rFonts w:eastAsia="Andale Sans UI" w:cs="Times New Roman"/>
          <w:kern w:val="1"/>
          <w:szCs w:val="24"/>
          <w:lang w:val="sr-Cyrl-CS"/>
        </w:rPr>
        <w:t>ж</w:t>
      </w:r>
      <w:r w:rsidRPr="004431AB">
        <w:rPr>
          <w:rFonts w:eastAsia="Andale Sans UI" w:cs="Times New Roman"/>
          <w:kern w:val="1"/>
          <w:szCs w:val="24"/>
          <w:lang w:val="sr-Latn-CS"/>
        </w:rPr>
        <w:t>је</w:t>
      </w:r>
      <w:r w:rsidRPr="004431AB">
        <w:rPr>
          <w:rFonts w:eastAsia="Andale Sans UI" w:cs="Times New Roman"/>
          <w:kern w:val="1"/>
          <w:szCs w:val="24"/>
          <w:lang w:val="sr-Cyrl-CS"/>
        </w:rPr>
        <w:t xml:space="preserve"> </w:t>
      </w:r>
      <w:r w:rsidRPr="004431AB">
        <w:rPr>
          <w:rFonts w:eastAsia="Andale Sans UI" w:cs="Times New Roman"/>
          <w:kern w:val="1"/>
          <w:szCs w:val="24"/>
          <w:lang w:val="sr-Latn-CS"/>
        </w:rPr>
        <w:t>за</w:t>
      </w:r>
      <w:r w:rsidRPr="004431AB">
        <w:rPr>
          <w:rFonts w:eastAsia="Andale Sans UI" w:cs="Times New Roman"/>
          <w:kern w:val="1"/>
          <w:szCs w:val="24"/>
          <w:lang w:val="sr-Cyrl-CS"/>
        </w:rPr>
        <w:t xml:space="preserve"> </w:t>
      </w:r>
      <w:r w:rsidRPr="004431AB">
        <w:rPr>
          <w:rFonts w:eastAsia="Andale Sans UI" w:cs="Times New Roman"/>
          <w:kern w:val="1"/>
          <w:szCs w:val="24"/>
          <w:lang w:val="sr-Latn-CS"/>
        </w:rPr>
        <w:t>ви</w:t>
      </w:r>
      <w:r w:rsidRPr="004431AB">
        <w:rPr>
          <w:rFonts w:eastAsia="Andale Sans UI" w:cs="Times New Roman"/>
          <w:kern w:val="1"/>
          <w:szCs w:val="24"/>
          <w:lang w:val="sr-Cyrl-CS"/>
        </w:rPr>
        <w:t>ш</w:t>
      </w:r>
      <w:r w:rsidRPr="004431AB">
        <w:rPr>
          <w:rFonts w:eastAsia="Andale Sans UI" w:cs="Times New Roman"/>
          <w:kern w:val="1"/>
          <w:szCs w:val="24"/>
          <w:lang w:val="sr-Latn-CS"/>
        </w:rPr>
        <w:t>е</w:t>
      </w:r>
      <w:r w:rsidRPr="004431AB">
        <w:rPr>
          <w:rFonts w:eastAsia="Andale Sans UI" w:cs="Times New Roman"/>
          <w:kern w:val="1"/>
          <w:szCs w:val="24"/>
          <w:lang w:val="sr-Cyrl-CS"/>
        </w:rPr>
        <w:t xml:space="preserve"> </w:t>
      </w:r>
      <w:r w:rsidRPr="004431AB">
        <w:rPr>
          <w:rFonts w:eastAsia="Andale Sans UI" w:cs="Times New Roman"/>
          <w:kern w:val="1"/>
          <w:szCs w:val="24"/>
          <w:lang w:val="sr-Latn-CS"/>
        </w:rPr>
        <w:t>газдинских</w:t>
      </w:r>
      <w:r w:rsidRPr="004431AB">
        <w:rPr>
          <w:rFonts w:eastAsia="Andale Sans UI" w:cs="Times New Roman"/>
          <w:kern w:val="1"/>
          <w:szCs w:val="24"/>
          <w:lang w:val="sr-Cyrl-CS"/>
        </w:rPr>
        <w:t xml:space="preserve"> </w:t>
      </w:r>
      <w:r w:rsidRPr="004431AB">
        <w:rPr>
          <w:rFonts w:eastAsia="Andale Sans UI" w:cs="Times New Roman"/>
          <w:kern w:val="1"/>
          <w:szCs w:val="24"/>
          <w:lang w:val="sr-Latn-CS"/>
        </w:rPr>
        <w:t>класа</w:t>
      </w:r>
      <w:r w:rsidRPr="004431AB">
        <w:rPr>
          <w:rFonts w:eastAsia="Andale Sans UI" w:cs="Times New Roman"/>
          <w:kern w:val="1"/>
          <w:szCs w:val="24"/>
          <w:lang w:val="sr-Cyrl-CS"/>
        </w:rPr>
        <w:t>.</w:t>
      </w:r>
    </w:p>
    <w:p w:rsidR="004431AB" w:rsidRPr="004431AB" w:rsidRDefault="004431AB" w:rsidP="004431AB">
      <w:pPr>
        <w:widowControl w:val="0"/>
        <w:suppressAutoHyphens/>
        <w:rPr>
          <w:rFonts w:eastAsia="Andale Sans UI" w:cs="Times New Roman"/>
          <w:color w:val="FF0000"/>
          <w:kern w:val="1"/>
          <w:szCs w:val="24"/>
        </w:rPr>
      </w:pPr>
    </w:p>
    <w:p w:rsidR="004431AB" w:rsidRPr="004431AB" w:rsidRDefault="004431AB" w:rsidP="0070161C">
      <w:pPr>
        <w:pStyle w:val="kb3"/>
        <w:rPr>
          <w:rFonts w:eastAsia="Andale Sans UI"/>
          <w:kern w:val="1"/>
          <w:lang w:val="sr-Cyrl-CS"/>
        </w:rPr>
      </w:pPr>
      <w:bookmarkStart w:id="318" w:name="_Toc442091156"/>
      <w:bookmarkStart w:id="319" w:name="_Toc2154703"/>
      <w:r w:rsidRPr="004431AB">
        <w:rPr>
          <w:rFonts w:eastAsia="Andale Sans UI"/>
          <w:kern w:val="1"/>
        </w:rPr>
        <w:t>7.2.1. Биоло</w:t>
      </w:r>
      <w:r w:rsidRPr="004431AB">
        <w:rPr>
          <w:rFonts w:eastAsia="Andale Sans UI"/>
          <w:kern w:val="1"/>
          <w:lang w:val="sr-Cyrl-CS"/>
        </w:rPr>
        <w:t>ш</w:t>
      </w:r>
      <w:r w:rsidRPr="004431AB">
        <w:rPr>
          <w:rFonts w:eastAsia="Andale Sans UI"/>
          <w:kern w:val="1"/>
        </w:rPr>
        <w:t>ко</w:t>
      </w:r>
      <w:r w:rsidRPr="004431AB">
        <w:rPr>
          <w:rFonts w:eastAsia="Andale Sans UI"/>
          <w:kern w:val="1"/>
          <w:lang w:val="sr-Cyrl-CS"/>
        </w:rPr>
        <w:t>-</w:t>
      </w:r>
      <w:r w:rsidRPr="004431AB">
        <w:rPr>
          <w:rFonts w:eastAsia="Andale Sans UI"/>
          <w:kern w:val="1"/>
        </w:rPr>
        <w:t>узгојни</w:t>
      </w:r>
      <w:r w:rsidRPr="004431AB">
        <w:rPr>
          <w:rFonts w:eastAsia="Andale Sans UI"/>
          <w:kern w:val="1"/>
          <w:lang w:val="sr-Cyrl-CS"/>
        </w:rPr>
        <w:t xml:space="preserve"> </w:t>
      </w:r>
      <w:r w:rsidRPr="004431AB">
        <w:rPr>
          <w:rFonts w:eastAsia="Andale Sans UI"/>
          <w:kern w:val="1"/>
        </w:rPr>
        <w:t>циљеви</w:t>
      </w:r>
      <w:bookmarkEnd w:id="318"/>
      <w:bookmarkEnd w:id="319"/>
    </w:p>
    <w:p w:rsidR="004431AB" w:rsidRPr="004431AB" w:rsidRDefault="004431AB" w:rsidP="004431AB">
      <w:pPr>
        <w:widowControl w:val="0"/>
        <w:suppressAutoHyphens/>
        <w:ind w:firstLine="0"/>
        <w:jc w:val="center"/>
        <w:rPr>
          <w:rFonts w:eastAsia="Andale Sans UI" w:cs="Times New Roman"/>
          <w:kern w:val="1"/>
          <w:szCs w:val="24"/>
        </w:rPr>
      </w:pPr>
    </w:p>
    <w:p w:rsidR="00B511C8" w:rsidRPr="004431AB" w:rsidRDefault="00B511C8" w:rsidP="00B511C8">
      <w:pPr>
        <w:widowControl w:val="0"/>
        <w:suppressAutoHyphens/>
        <w:rPr>
          <w:rFonts w:eastAsia="Andale Sans UI" w:cs="Times New Roman"/>
          <w:i/>
          <w:kern w:val="1"/>
          <w:szCs w:val="24"/>
          <w:u w:val="single"/>
          <w:lang w:val="hr-HR"/>
        </w:rPr>
      </w:pPr>
      <w:r w:rsidRPr="004431AB">
        <w:rPr>
          <w:rFonts w:eastAsia="Andale Sans UI" w:cs="Times New Roman"/>
          <w:i/>
          <w:kern w:val="1"/>
          <w:szCs w:val="24"/>
          <w:u w:val="single"/>
          <w:lang w:val="hr-HR"/>
        </w:rPr>
        <w:t>Посебни циљеви за састојине са основном наменом -5</w:t>
      </w:r>
      <w:r>
        <w:rPr>
          <w:rFonts w:eastAsia="Andale Sans UI" w:cs="Times New Roman"/>
          <w:i/>
          <w:kern w:val="1"/>
          <w:szCs w:val="24"/>
          <w:u w:val="single"/>
        </w:rPr>
        <w:t>8</w:t>
      </w:r>
      <w:r w:rsidRPr="004431AB">
        <w:rPr>
          <w:rFonts w:eastAsia="Andale Sans UI" w:cs="Times New Roman"/>
          <w:i/>
          <w:kern w:val="1"/>
          <w:szCs w:val="24"/>
          <w:u w:val="single"/>
          <w:lang w:val="hr-HR"/>
        </w:rPr>
        <w:t>- национални парк I зона заштите:</w:t>
      </w:r>
    </w:p>
    <w:p w:rsidR="00B511C8" w:rsidRPr="00B511C8" w:rsidRDefault="00B511C8" w:rsidP="00B511C8">
      <w:pPr>
        <w:rPr>
          <w:rFonts w:eastAsia="Andale Sans UI"/>
          <w:kern w:val="1"/>
          <w:szCs w:val="20"/>
        </w:rPr>
      </w:pPr>
      <w:r>
        <w:rPr>
          <w:rFonts w:eastAsia="Andale Sans UI"/>
          <w:kern w:val="1"/>
          <w:szCs w:val="20"/>
          <w:u w:val="single"/>
        </w:rPr>
        <w:t>забрањено</w:t>
      </w:r>
      <w:r w:rsidRPr="009F6843">
        <w:rPr>
          <w:rFonts w:eastAsia="Andale Sans UI"/>
          <w:kern w:val="1"/>
          <w:szCs w:val="20"/>
          <w:u w:val="single"/>
        </w:rPr>
        <w:t xml:space="preserve"> </w:t>
      </w:r>
      <w:r>
        <w:rPr>
          <w:rFonts w:eastAsia="Andale Sans UI"/>
          <w:kern w:val="1"/>
          <w:szCs w:val="20"/>
          <w:u w:val="single"/>
        </w:rPr>
        <w:t>је</w:t>
      </w:r>
      <w:r w:rsidRPr="009F6843">
        <w:rPr>
          <w:rFonts w:eastAsia="Andale Sans UI"/>
          <w:kern w:val="1"/>
          <w:szCs w:val="20"/>
          <w:u w:val="single"/>
        </w:rPr>
        <w:t xml:space="preserve"> </w:t>
      </w:r>
      <w:r>
        <w:rPr>
          <w:rFonts w:eastAsia="Andale Sans UI"/>
          <w:kern w:val="1"/>
          <w:szCs w:val="20"/>
          <w:u w:val="single"/>
        </w:rPr>
        <w:t>спровођење</w:t>
      </w:r>
      <w:r w:rsidRPr="009F6843">
        <w:rPr>
          <w:rFonts w:eastAsia="Andale Sans UI"/>
          <w:kern w:val="1"/>
          <w:szCs w:val="20"/>
          <w:u w:val="single"/>
        </w:rPr>
        <w:t xml:space="preserve"> </w:t>
      </w:r>
      <w:r>
        <w:rPr>
          <w:rFonts w:eastAsia="Andale Sans UI"/>
          <w:kern w:val="1"/>
          <w:szCs w:val="20"/>
          <w:u w:val="single"/>
        </w:rPr>
        <w:t>било</w:t>
      </w:r>
      <w:r w:rsidRPr="009F6843">
        <w:rPr>
          <w:rFonts w:eastAsia="Andale Sans UI"/>
          <w:kern w:val="1"/>
          <w:szCs w:val="20"/>
          <w:u w:val="single"/>
        </w:rPr>
        <w:t xml:space="preserve"> </w:t>
      </w:r>
      <w:r>
        <w:rPr>
          <w:rFonts w:eastAsia="Andale Sans UI"/>
          <w:kern w:val="1"/>
          <w:szCs w:val="20"/>
          <w:u w:val="single"/>
        </w:rPr>
        <w:t>каквих</w:t>
      </w:r>
      <w:r w:rsidRPr="009F6843">
        <w:rPr>
          <w:rFonts w:eastAsia="Andale Sans UI"/>
          <w:kern w:val="1"/>
          <w:szCs w:val="20"/>
          <w:u w:val="single"/>
        </w:rPr>
        <w:t xml:space="preserve"> </w:t>
      </w:r>
      <w:r>
        <w:rPr>
          <w:rFonts w:eastAsia="Andale Sans UI"/>
          <w:kern w:val="1"/>
          <w:szCs w:val="20"/>
          <w:u w:val="single"/>
        </w:rPr>
        <w:t>облика</w:t>
      </w:r>
      <w:r w:rsidRPr="009F6843">
        <w:rPr>
          <w:rFonts w:eastAsia="Andale Sans UI"/>
          <w:kern w:val="1"/>
          <w:szCs w:val="20"/>
          <w:u w:val="single"/>
        </w:rPr>
        <w:t xml:space="preserve"> </w:t>
      </w:r>
      <w:r>
        <w:rPr>
          <w:rFonts w:eastAsia="Andale Sans UI"/>
          <w:kern w:val="1"/>
          <w:szCs w:val="20"/>
          <w:u w:val="single"/>
        </w:rPr>
        <w:t>коришћења</w:t>
      </w:r>
      <w:r w:rsidRPr="009F6843">
        <w:rPr>
          <w:rFonts w:eastAsia="Andale Sans UI"/>
          <w:kern w:val="1"/>
          <w:szCs w:val="20"/>
          <w:u w:val="single"/>
        </w:rPr>
        <w:t xml:space="preserve"> </w:t>
      </w:r>
      <w:r>
        <w:rPr>
          <w:rFonts w:eastAsia="Andale Sans UI"/>
          <w:kern w:val="1"/>
          <w:szCs w:val="20"/>
          <w:u w:val="single"/>
        </w:rPr>
        <w:t>простора</w:t>
      </w:r>
      <w:r w:rsidRPr="009F6843">
        <w:rPr>
          <w:rFonts w:eastAsia="Andale Sans UI"/>
          <w:kern w:val="1"/>
          <w:szCs w:val="20"/>
          <w:u w:val="single"/>
        </w:rPr>
        <w:t xml:space="preserve"> </w:t>
      </w:r>
      <w:r>
        <w:rPr>
          <w:rFonts w:eastAsia="Andale Sans UI"/>
          <w:kern w:val="1"/>
          <w:szCs w:val="20"/>
          <w:u w:val="single"/>
        </w:rPr>
        <w:t>и</w:t>
      </w:r>
      <w:r w:rsidRPr="009F6843">
        <w:rPr>
          <w:rFonts w:eastAsia="Andale Sans UI"/>
          <w:kern w:val="1"/>
          <w:szCs w:val="20"/>
          <w:u w:val="single"/>
        </w:rPr>
        <w:t xml:space="preserve"> </w:t>
      </w:r>
      <w:r>
        <w:rPr>
          <w:rFonts w:eastAsia="Andale Sans UI"/>
          <w:kern w:val="1"/>
          <w:szCs w:val="20"/>
          <w:u w:val="single"/>
        </w:rPr>
        <w:t>активности</w:t>
      </w:r>
      <w:r w:rsidRPr="009F6843">
        <w:rPr>
          <w:rFonts w:eastAsia="Andale Sans UI"/>
          <w:kern w:val="1"/>
          <w:szCs w:val="20"/>
          <w:u w:val="single"/>
        </w:rPr>
        <w:t xml:space="preserve"> </w:t>
      </w:r>
      <w:r>
        <w:rPr>
          <w:rFonts w:eastAsia="Andale Sans UI"/>
          <w:kern w:val="1"/>
          <w:szCs w:val="20"/>
          <w:u w:val="single"/>
        </w:rPr>
        <w:t>осим</w:t>
      </w:r>
      <w:r w:rsidRPr="009F6843">
        <w:rPr>
          <w:rFonts w:eastAsia="Andale Sans UI"/>
          <w:kern w:val="1"/>
          <w:szCs w:val="20"/>
          <w:u w:val="single"/>
        </w:rPr>
        <w:t xml:space="preserve"> </w:t>
      </w:r>
      <w:r>
        <w:rPr>
          <w:rFonts w:eastAsia="Andale Sans UI"/>
          <w:kern w:val="1"/>
          <w:szCs w:val="20"/>
          <w:u w:val="single"/>
        </w:rPr>
        <w:t>научних</w:t>
      </w:r>
      <w:r w:rsidRPr="009F6843">
        <w:rPr>
          <w:rFonts w:eastAsia="Andale Sans UI"/>
          <w:kern w:val="1"/>
          <w:szCs w:val="20"/>
          <w:u w:val="single"/>
        </w:rPr>
        <w:t xml:space="preserve"> </w:t>
      </w:r>
      <w:r>
        <w:rPr>
          <w:rFonts w:eastAsia="Andale Sans UI"/>
          <w:kern w:val="1"/>
          <w:szCs w:val="20"/>
          <w:u w:val="single"/>
        </w:rPr>
        <w:t>истраживања</w:t>
      </w:r>
      <w:r w:rsidRPr="009F6843">
        <w:rPr>
          <w:rFonts w:eastAsia="Andale Sans UI"/>
          <w:kern w:val="1"/>
          <w:szCs w:val="20"/>
          <w:u w:val="single"/>
        </w:rPr>
        <w:t xml:space="preserve"> </w:t>
      </w:r>
      <w:r>
        <w:rPr>
          <w:rFonts w:eastAsia="Andale Sans UI"/>
          <w:kern w:val="1"/>
          <w:szCs w:val="20"/>
          <w:u w:val="single"/>
        </w:rPr>
        <w:t>и</w:t>
      </w:r>
      <w:r w:rsidRPr="009F6843">
        <w:rPr>
          <w:rFonts w:eastAsia="Andale Sans UI"/>
          <w:kern w:val="1"/>
          <w:szCs w:val="20"/>
          <w:u w:val="single"/>
        </w:rPr>
        <w:t xml:space="preserve"> </w:t>
      </w:r>
      <w:r>
        <w:rPr>
          <w:rFonts w:eastAsia="Andale Sans UI"/>
          <w:kern w:val="1"/>
          <w:szCs w:val="20"/>
          <w:u w:val="single"/>
        </w:rPr>
        <w:t>контролисане</w:t>
      </w:r>
      <w:r w:rsidRPr="009F6843">
        <w:rPr>
          <w:rFonts w:eastAsia="Andale Sans UI"/>
          <w:kern w:val="1"/>
          <w:szCs w:val="20"/>
          <w:u w:val="single"/>
        </w:rPr>
        <w:t xml:space="preserve"> </w:t>
      </w:r>
      <w:r>
        <w:rPr>
          <w:rFonts w:eastAsia="Andale Sans UI"/>
          <w:kern w:val="1"/>
          <w:szCs w:val="20"/>
          <w:u w:val="single"/>
        </w:rPr>
        <w:t>едукације</w:t>
      </w:r>
      <w:r w:rsidRPr="009F6843">
        <w:rPr>
          <w:rFonts w:eastAsia="Andale Sans UI"/>
          <w:kern w:val="1"/>
          <w:szCs w:val="20"/>
          <w:u w:val="single"/>
        </w:rPr>
        <w:t>.</w:t>
      </w:r>
      <w:r w:rsidRPr="009F6843">
        <w:rPr>
          <w:rFonts w:eastAsia="Andale Sans UI"/>
          <w:kern w:val="1"/>
          <w:szCs w:val="20"/>
        </w:rPr>
        <w:t xml:space="preserve"> </w:t>
      </w:r>
      <w:r>
        <w:rPr>
          <w:rFonts w:eastAsia="Andale Sans UI"/>
          <w:kern w:val="1"/>
          <w:szCs w:val="20"/>
        </w:rPr>
        <w:t>Кроз</w:t>
      </w:r>
      <w:r w:rsidRPr="009F6843">
        <w:rPr>
          <w:rFonts w:eastAsia="Andale Sans UI"/>
          <w:kern w:val="1"/>
          <w:szCs w:val="20"/>
        </w:rPr>
        <w:t xml:space="preserve"> </w:t>
      </w:r>
      <w:r>
        <w:rPr>
          <w:rFonts w:eastAsia="Andale Sans UI"/>
          <w:kern w:val="1"/>
          <w:szCs w:val="20"/>
        </w:rPr>
        <w:t>научно</w:t>
      </w:r>
      <w:r w:rsidRPr="009F6843">
        <w:rPr>
          <w:rFonts w:eastAsia="Andale Sans UI"/>
          <w:kern w:val="1"/>
          <w:szCs w:val="20"/>
        </w:rPr>
        <w:t xml:space="preserve"> </w:t>
      </w:r>
      <w:r>
        <w:rPr>
          <w:rFonts w:eastAsia="Andale Sans UI"/>
          <w:kern w:val="1"/>
          <w:szCs w:val="20"/>
        </w:rPr>
        <w:t>истраживачки</w:t>
      </w:r>
      <w:r w:rsidRPr="009F6843">
        <w:rPr>
          <w:rFonts w:eastAsia="Andale Sans UI"/>
          <w:kern w:val="1"/>
          <w:szCs w:val="20"/>
        </w:rPr>
        <w:t xml:space="preserve"> </w:t>
      </w:r>
      <w:r>
        <w:rPr>
          <w:rFonts w:eastAsia="Andale Sans UI"/>
          <w:kern w:val="1"/>
          <w:szCs w:val="20"/>
        </w:rPr>
        <w:t>рад</w:t>
      </w:r>
      <w:r w:rsidRPr="009F6843">
        <w:rPr>
          <w:rFonts w:eastAsia="Andale Sans UI"/>
          <w:kern w:val="1"/>
          <w:szCs w:val="20"/>
        </w:rPr>
        <w:t xml:space="preserve"> </w:t>
      </w:r>
      <w:r>
        <w:rPr>
          <w:rFonts w:eastAsia="Andale Sans UI"/>
          <w:kern w:val="1"/>
          <w:szCs w:val="20"/>
        </w:rPr>
        <w:t>неопходно</w:t>
      </w:r>
      <w:r w:rsidRPr="009F6843">
        <w:rPr>
          <w:rFonts w:eastAsia="Andale Sans UI"/>
          <w:kern w:val="1"/>
          <w:szCs w:val="20"/>
        </w:rPr>
        <w:t xml:space="preserve"> </w:t>
      </w:r>
      <w:r>
        <w:rPr>
          <w:rFonts w:eastAsia="Andale Sans UI"/>
          <w:kern w:val="1"/>
          <w:szCs w:val="20"/>
        </w:rPr>
        <w:t>је</w:t>
      </w:r>
      <w:r w:rsidRPr="009F6843">
        <w:rPr>
          <w:rFonts w:eastAsia="Andale Sans UI"/>
          <w:kern w:val="1"/>
          <w:szCs w:val="20"/>
        </w:rPr>
        <w:t xml:space="preserve"> </w:t>
      </w:r>
      <w:r>
        <w:rPr>
          <w:rFonts w:eastAsia="Andale Sans UI"/>
          <w:kern w:val="1"/>
          <w:szCs w:val="20"/>
        </w:rPr>
        <w:t>спровести</w:t>
      </w:r>
      <w:r w:rsidRPr="009F6843">
        <w:rPr>
          <w:rFonts w:eastAsia="Andale Sans UI"/>
          <w:kern w:val="1"/>
          <w:szCs w:val="20"/>
        </w:rPr>
        <w:t xml:space="preserve"> </w:t>
      </w:r>
      <w:r>
        <w:rPr>
          <w:rFonts w:eastAsia="Andale Sans UI"/>
          <w:kern w:val="1"/>
          <w:szCs w:val="20"/>
        </w:rPr>
        <w:t>и</w:t>
      </w:r>
      <w:r w:rsidRPr="009F6843">
        <w:rPr>
          <w:rFonts w:eastAsia="Andale Sans UI"/>
          <w:kern w:val="1"/>
          <w:szCs w:val="20"/>
        </w:rPr>
        <w:t xml:space="preserve"> </w:t>
      </w:r>
      <w:r>
        <w:rPr>
          <w:rFonts w:eastAsia="Andale Sans UI"/>
          <w:kern w:val="1"/>
          <w:szCs w:val="20"/>
        </w:rPr>
        <w:t>посебне</w:t>
      </w:r>
      <w:r w:rsidRPr="009F6843">
        <w:rPr>
          <w:rFonts w:eastAsia="Andale Sans UI"/>
          <w:kern w:val="1"/>
          <w:szCs w:val="20"/>
        </w:rPr>
        <w:t xml:space="preserve"> </w:t>
      </w:r>
      <w:r>
        <w:rPr>
          <w:rFonts w:eastAsia="Andale Sans UI"/>
          <w:kern w:val="1"/>
          <w:szCs w:val="20"/>
        </w:rPr>
        <w:t>циљеве</w:t>
      </w:r>
      <w:r w:rsidRPr="009F6843">
        <w:rPr>
          <w:rFonts w:eastAsia="Andale Sans UI"/>
          <w:kern w:val="1"/>
          <w:szCs w:val="20"/>
        </w:rPr>
        <w:t xml:space="preserve"> </w:t>
      </w:r>
      <w:r>
        <w:rPr>
          <w:rFonts w:eastAsia="Andale Sans UI"/>
          <w:kern w:val="1"/>
          <w:szCs w:val="20"/>
        </w:rPr>
        <w:t>газдовања</w:t>
      </w:r>
      <w:r w:rsidRPr="009F6843">
        <w:rPr>
          <w:rFonts w:eastAsia="Andale Sans UI"/>
          <w:kern w:val="1"/>
          <w:szCs w:val="20"/>
        </w:rPr>
        <w:t xml:space="preserve">, </w:t>
      </w:r>
      <w:r>
        <w:rPr>
          <w:rFonts w:eastAsia="Andale Sans UI"/>
          <w:kern w:val="1"/>
          <w:szCs w:val="20"/>
        </w:rPr>
        <w:t>а</w:t>
      </w:r>
      <w:r w:rsidRPr="009F6843">
        <w:rPr>
          <w:rFonts w:eastAsia="Andale Sans UI"/>
          <w:kern w:val="1"/>
          <w:szCs w:val="20"/>
        </w:rPr>
        <w:t xml:space="preserve"> </w:t>
      </w:r>
      <w:r>
        <w:rPr>
          <w:rFonts w:eastAsia="Andale Sans UI"/>
          <w:kern w:val="1"/>
          <w:szCs w:val="20"/>
        </w:rPr>
        <w:t>који</w:t>
      </w:r>
      <w:r w:rsidRPr="009F6843">
        <w:rPr>
          <w:rFonts w:eastAsia="Andale Sans UI"/>
          <w:kern w:val="1"/>
          <w:szCs w:val="20"/>
        </w:rPr>
        <w:t xml:space="preserve"> </w:t>
      </w:r>
      <w:r>
        <w:rPr>
          <w:rFonts w:eastAsia="Andale Sans UI"/>
          <w:kern w:val="1"/>
          <w:szCs w:val="20"/>
        </w:rPr>
        <w:t>се</w:t>
      </w:r>
      <w:r w:rsidRPr="009F6843">
        <w:rPr>
          <w:rFonts w:eastAsia="Andale Sans UI"/>
          <w:kern w:val="1"/>
          <w:szCs w:val="20"/>
        </w:rPr>
        <w:t xml:space="preserve"> </w:t>
      </w:r>
      <w:r>
        <w:rPr>
          <w:rFonts w:eastAsia="Andale Sans UI"/>
          <w:kern w:val="1"/>
          <w:szCs w:val="20"/>
        </w:rPr>
        <w:t>односе</w:t>
      </w:r>
      <w:r w:rsidRPr="009F6843">
        <w:rPr>
          <w:rFonts w:eastAsia="Andale Sans UI"/>
          <w:kern w:val="1"/>
          <w:szCs w:val="20"/>
        </w:rPr>
        <w:t xml:space="preserve"> </w:t>
      </w:r>
      <w:r>
        <w:rPr>
          <w:rFonts w:eastAsia="Andale Sans UI"/>
          <w:kern w:val="1"/>
          <w:szCs w:val="20"/>
        </w:rPr>
        <w:t>на</w:t>
      </w:r>
      <w:r w:rsidRPr="009F6843">
        <w:rPr>
          <w:rFonts w:eastAsia="Andale Sans UI"/>
          <w:kern w:val="1"/>
          <w:szCs w:val="20"/>
        </w:rPr>
        <w:t xml:space="preserve"> </w:t>
      </w:r>
      <w:r>
        <w:rPr>
          <w:rFonts w:eastAsia="Andale Sans UI"/>
          <w:kern w:val="1"/>
          <w:szCs w:val="20"/>
        </w:rPr>
        <w:t>локалитете</w:t>
      </w:r>
      <w:r w:rsidRPr="009F6843">
        <w:rPr>
          <w:rFonts w:eastAsia="Andale Sans UI"/>
          <w:kern w:val="1"/>
          <w:szCs w:val="20"/>
        </w:rPr>
        <w:t xml:space="preserve"> </w:t>
      </w:r>
      <w:r w:rsidR="00E01DB0" w:rsidRPr="00E01DB0">
        <w:rPr>
          <w:rFonts w:eastAsia="Andale Sans UI"/>
          <w:kern w:val="1"/>
          <w:szCs w:val="20"/>
        </w:rPr>
        <w:t>I</w:t>
      </w:r>
      <w:r w:rsidRPr="009F6843">
        <w:rPr>
          <w:rFonts w:eastAsia="Andale Sans UI"/>
          <w:kern w:val="1"/>
          <w:szCs w:val="20"/>
        </w:rPr>
        <w:t xml:space="preserve"> </w:t>
      </w:r>
      <w:r>
        <w:rPr>
          <w:rFonts w:eastAsia="Andale Sans UI"/>
          <w:kern w:val="1"/>
          <w:szCs w:val="20"/>
        </w:rPr>
        <w:t>зоне</w:t>
      </w:r>
      <w:r w:rsidRPr="009F6843">
        <w:rPr>
          <w:rFonts w:eastAsia="Andale Sans UI"/>
          <w:kern w:val="1"/>
          <w:szCs w:val="20"/>
        </w:rPr>
        <w:t xml:space="preserve"> </w:t>
      </w:r>
      <w:r>
        <w:rPr>
          <w:rFonts w:eastAsia="Andale Sans UI"/>
          <w:kern w:val="1"/>
          <w:szCs w:val="20"/>
        </w:rPr>
        <w:t>заштите</w:t>
      </w:r>
      <w:r w:rsidRPr="009F6843">
        <w:rPr>
          <w:rFonts w:eastAsia="Andale Sans UI"/>
          <w:kern w:val="1"/>
          <w:szCs w:val="20"/>
        </w:rPr>
        <w:t xml:space="preserve">: </w:t>
      </w:r>
      <w:r>
        <w:rPr>
          <w:rFonts w:eastAsia="Andale Sans UI"/>
          <w:kern w:val="1"/>
          <w:szCs w:val="20"/>
        </w:rPr>
        <w:t>праћење</w:t>
      </w:r>
      <w:r w:rsidRPr="009F6843">
        <w:rPr>
          <w:rFonts w:eastAsia="Andale Sans UI"/>
          <w:kern w:val="1"/>
          <w:szCs w:val="20"/>
        </w:rPr>
        <w:t xml:space="preserve"> </w:t>
      </w:r>
      <w:r>
        <w:rPr>
          <w:rFonts w:eastAsia="Andale Sans UI"/>
          <w:kern w:val="1"/>
          <w:szCs w:val="20"/>
        </w:rPr>
        <w:t>спонтаног</w:t>
      </w:r>
      <w:r w:rsidRPr="009F6843">
        <w:rPr>
          <w:rFonts w:eastAsia="Andale Sans UI"/>
          <w:kern w:val="1"/>
          <w:szCs w:val="20"/>
        </w:rPr>
        <w:t xml:space="preserve"> </w:t>
      </w:r>
      <w:r>
        <w:rPr>
          <w:rFonts w:eastAsia="Andale Sans UI"/>
          <w:kern w:val="1"/>
          <w:szCs w:val="20"/>
        </w:rPr>
        <w:t>развоја</w:t>
      </w:r>
      <w:r w:rsidRPr="009F6843">
        <w:rPr>
          <w:rFonts w:eastAsia="Andale Sans UI"/>
          <w:kern w:val="1"/>
          <w:szCs w:val="20"/>
        </w:rPr>
        <w:t xml:space="preserve"> </w:t>
      </w:r>
      <w:r>
        <w:rPr>
          <w:rFonts w:eastAsia="Andale Sans UI"/>
          <w:kern w:val="1"/>
          <w:szCs w:val="20"/>
        </w:rPr>
        <w:t>вегетације</w:t>
      </w:r>
      <w:r w:rsidRPr="009F6843">
        <w:rPr>
          <w:rFonts w:eastAsia="Andale Sans UI"/>
          <w:kern w:val="1"/>
          <w:szCs w:val="20"/>
        </w:rPr>
        <w:t xml:space="preserve">, </w:t>
      </w:r>
      <w:r>
        <w:rPr>
          <w:rFonts w:eastAsia="Andale Sans UI"/>
          <w:kern w:val="1"/>
          <w:szCs w:val="20"/>
        </w:rPr>
        <w:t>валоризација</w:t>
      </w:r>
      <w:r w:rsidRPr="009F6843">
        <w:rPr>
          <w:rFonts w:eastAsia="Andale Sans UI"/>
          <w:kern w:val="1"/>
          <w:szCs w:val="20"/>
        </w:rPr>
        <w:t xml:space="preserve"> </w:t>
      </w:r>
      <w:r>
        <w:rPr>
          <w:rFonts w:eastAsia="Andale Sans UI"/>
          <w:kern w:val="1"/>
          <w:szCs w:val="20"/>
        </w:rPr>
        <w:t>свих</w:t>
      </w:r>
      <w:r w:rsidRPr="009F6843">
        <w:rPr>
          <w:rFonts w:eastAsia="Andale Sans UI"/>
          <w:kern w:val="1"/>
          <w:szCs w:val="20"/>
        </w:rPr>
        <w:t xml:space="preserve"> </w:t>
      </w:r>
      <w:r>
        <w:rPr>
          <w:rFonts w:eastAsia="Andale Sans UI"/>
          <w:kern w:val="1"/>
          <w:szCs w:val="20"/>
        </w:rPr>
        <w:t>чинилаца</w:t>
      </w:r>
      <w:r w:rsidRPr="009F6843">
        <w:rPr>
          <w:rFonts w:eastAsia="Andale Sans UI"/>
          <w:kern w:val="1"/>
          <w:szCs w:val="20"/>
        </w:rPr>
        <w:t xml:space="preserve"> </w:t>
      </w:r>
      <w:r>
        <w:rPr>
          <w:rFonts w:eastAsia="Andale Sans UI"/>
          <w:kern w:val="1"/>
          <w:szCs w:val="20"/>
        </w:rPr>
        <w:t>екосистема</w:t>
      </w:r>
      <w:r w:rsidRPr="009F6843">
        <w:rPr>
          <w:rFonts w:eastAsia="Andale Sans UI"/>
          <w:kern w:val="1"/>
          <w:szCs w:val="20"/>
        </w:rPr>
        <w:t xml:space="preserve">, </w:t>
      </w:r>
      <w:r>
        <w:rPr>
          <w:rFonts w:eastAsia="Andale Sans UI"/>
          <w:kern w:val="1"/>
          <w:szCs w:val="20"/>
        </w:rPr>
        <w:t>њихово</w:t>
      </w:r>
      <w:r w:rsidRPr="009F6843">
        <w:rPr>
          <w:rFonts w:eastAsia="Andale Sans UI"/>
          <w:kern w:val="1"/>
          <w:szCs w:val="20"/>
        </w:rPr>
        <w:t xml:space="preserve"> </w:t>
      </w:r>
      <w:r>
        <w:rPr>
          <w:rFonts w:eastAsia="Andale Sans UI"/>
          <w:kern w:val="1"/>
          <w:szCs w:val="20"/>
        </w:rPr>
        <w:t>приказивање</w:t>
      </w:r>
      <w:r w:rsidRPr="009F6843">
        <w:rPr>
          <w:rFonts w:eastAsia="Andale Sans UI"/>
          <w:kern w:val="1"/>
          <w:szCs w:val="20"/>
        </w:rPr>
        <w:t xml:space="preserve"> </w:t>
      </w:r>
      <w:r>
        <w:rPr>
          <w:rFonts w:eastAsia="Andale Sans UI"/>
          <w:kern w:val="1"/>
          <w:szCs w:val="20"/>
        </w:rPr>
        <w:t>и</w:t>
      </w:r>
      <w:r w:rsidRPr="009F6843">
        <w:rPr>
          <w:rFonts w:eastAsia="Andale Sans UI"/>
          <w:kern w:val="1"/>
          <w:szCs w:val="20"/>
        </w:rPr>
        <w:t xml:space="preserve"> </w:t>
      </w:r>
      <w:r>
        <w:rPr>
          <w:rFonts w:eastAsia="Andale Sans UI"/>
          <w:kern w:val="1"/>
          <w:szCs w:val="20"/>
        </w:rPr>
        <w:t>картирање</w:t>
      </w:r>
      <w:r w:rsidRPr="009F6843">
        <w:rPr>
          <w:rFonts w:eastAsia="Andale Sans UI"/>
          <w:kern w:val="1"/>
          <w:szCs w:val="20"/>
        </w:rPr>
        <w:t xml:space="preserve">, </w:t>
      </w:r>
      <w:r>
        <w:rPr>
          <w:rFonts w:eastAsia="Andale Sans UI"/>
          <w:kern w:val="1"/>
          <w:szCs w:val="20"/>
        </w:rPr>
        <w:t>праћење</w:t>
      </w:r>
      <w:r w:rsidRPr="009F6843">
        <w:rPr>
          <w:rFonts w:eastAsia="Andale Sans UI"/>
          <w:kern w:val="1"/>
          <w:szCs w:val="20"/>
        </w:rPr>
        <w:t xml:space="preserve"> </w:t>
      </w:r>
      <w:r>
        <w:rPr>
          <w:rFonts w:eastAsia="Andale Sans UI"/>
          <w:kern w:val="1"/>
          <w:szCs w:val="20"/>
        </w:rPr>
        <w:t>утицаја</w:t>
      </w:r>
      <w:r w:rsidRPr="009F6843">
        <w:rPr>
          <w:rFonts w:eastAsia="Andale Sans UI"/>
          <w:kern w:val="1"/>
          <w:szCs w:val="20"/>
        </w:rPr>
        <w:t xml:space="preserve"> </w:t>
      </w:r>
      <w:r>
        <w:rPr>
          <w:rFonts w:eastAsia="Andale Sans UI"/>
          <w:kern w:val="1"/>
          <w:szCs w:val="20"/>
        </w:rPr>
        <w:t>свих</w:t>
      </w:r>
      <w:r w:rsidRPr="009F6843">
        <w:rPr>
          <w:rFonts w:eastAsia="Andale Sans UI"/>
          <w:kern w:val="1"/>
          <w:szCs w:val="20"/>
        </w:rPr>
        <w:t xml:space="preserve"> </w:t>
      </w:r>
      <w:r>
        <w:rPr>
          <w:rFonts w:eastAsia="Andale Sans UI"/>
          <w:kern w:val="1"/>
          <w:szCs w:val="20"/>
        </w:rPr>
        <w:t>спољашњих</w:t>
      </w:r>
      <w:r w:rsidRPr="009F6843">
        <w:rPr>
          <w:rFonts w:eastAsia="Andale Sans UI"/>
          <w:kern w:val="1"/>
          <w:szCs w:val="20"/>
        </w:rPr>
        <w:t xml:space="preserve"> </w:t>
      </w:r>
      <w:r>
        <w:rPr>
          <w:rFonts w:eastAsia="Andale Sans UI"/>
          <w:kern w:val="1"/>
          <w:szCs w:val="20"/>
        </w:rPr>
        <w:t>чинилаца</w:t>
      </w:r>
      <w:r w:rsidRPr="009F6843">
        <w:rPr>
          <w:rFonts w:eastAsia="Andale Sans UI"/>
          <w:kern w:val="1"/>
          <w:szCs w:val="20"/>
        </w:rPr>
        <w:t xml:space="preserve">, </w:t>
      </w:r>
      <w:r>
        <w:rPr>
          <w:rFonts w:eastAsia="Andale Sans UI"/>
          <w:kern w:val="1"/>
          <w:szCs w:val="20"/>
        </w:rPr>
        <w:t>контролисана</w:t>
      </w:r>
      <w:r w:rsidRPr="009F6843">
        <w:rPr>
          <w:rFonts w:eastAsia="Andale Sans UI"/>
          <w:kern w:val="1"/>
          <w:szCs w:val="20"/>
        </w:rPr>
        <w:t xml:space="preserve"> </w:t>
      </w:r>
      <w:r>
        <w:rPr>
          <w:rFonts w:eastAsia="Andale Sans UI"/>
          <w:kern w:val="1"/>
          <w:szCs w:val="20"/>
        </w:rPr>
        <w:t>едукација</w:t>
      </w:r>
      <w:r w:rsidRPr="009F6843">
        <w:rPr>
          <w:rFonts w:eastAsia="Andale Sans UI"/>
          <w:kern w:val="1"/>
          <w:szCs w:val="20"/>
        </w:rPr>
        <w:t xml:space="preserve"> </w:t>
      </w:r>
      <w:r>
        <w:rPr>
          <w:rFonts w:eastAsia="Andale Sans UI"/>
          <w:kern w:val="1"/>
          <w:szCs w:val="20"/>
        </w:rPr>
        <w:t>и</w:t>
      </w:r>
      <w:r w:rsidRPr="009F6843">
        <w:rPr>
          <w:rFonts w:eastAsia="Andale Sans UI"/>
          <w:kern w:val="1"/>
          <w:szCs w:val="20"/>
        </w:rPr>
        <w:t xml:space="preserve"> </w:t>
      </w:r>
      <w:r>
        <w:rPr>
          <w:rFonts w:eastAsia="Andale Sans UI"/>
          <w:kern w:val="1"/>
          <w:szCs w:val="20"/>
        </w:rPr>
        <w:t>сл</w:t>
      </w:r>
      <w:r w:rsidRPr="009F6843">
        <w:rPr>
          <w:rFonts w:eastAsia="Andale Sans UI"/>
          <w:kern w:val="1"/>
          <w:szCs w:val="20"/>
        </w:rPr>
        <w:t>.</w:t>
      </w:r>
      <w:r>
        <w:rPr>
          <w:rFonts w:eastAsia="Andale Sans UI"/>
          <w:kern w:val="1"/>
          <w:szCs w:val="20"/>
        </w:rPr>
        <w:t xml:space="preserve"> (ГК </w:t>
      </w:r>
      <w:r w:rsidRPr="0065478C">
        <w:rPr>
          <w:rFonts w:eastAsia="Andale Sans UI"/>
          <w:i/>
          <w:kern w:val="1"/>
          <w:szCs w:val="20"/>
        </w:rPr>
        <w:t>58</w:t>
      </w:r>
      <w:r w:rsidR="0065478C" w:rsidRPr="0065478C">
        <w:rPr>
          <w:rFonts w:eastAsia="Andale Sans UI"/>
          <w:i/>
          <w:kern w:val="1"/>
          <w:szCs w:val="20"/>
        </w:rPr>
        <w:t>412520</w:t>
      </w:r>
      <w:r w:rsidR="00E01DB0">
        <w:rPr>
          <w:rFonts w:eastAsia="Andale Sans UI"/>
          <w:i/>
          <w:kern w:val="1"/>
          <w:szCs w:val="20"/>
        </w:rPr>
        <w:t xml:space="preserve"> </w:t>
      </w:r>
      <w:r w:rsidR="00E01DB0">
        <w:rPr>
          <w:rFonts w:eastAsia="Andale Sans UI"/>
          <w:kern w:val="1"/>
          <w:szCs w:val="20"/>
        </w:rPr>
        <w:t>- одсек 7/ц</w:t>
      </w:r>
      <w:r w:rsidR="0065478C">
        <w:rPr>
          <w:rFonts w:eastAsia="Andale Sans UI"/>
          <w:kern w:val="1"/>
          <w:szCs w:val="20"/>
        </w:rPr>
        <w:t>)</w:t>
      </w:r>
    </w:p>
    <w:p w:rsidR="00B511C8" w:rsidRPr="00B511C8" w:rsidRDefault="00B511C8" w:rsidP="00B511C8"/>
    <w:p w:rsidR="004431AB" w:rsidRPr="004431AB" w:rsidRDefault="004431AB" w:rsidP="004431AB">
      <w:pPr>
        <w:widowControl w:val="0"/>
        <w:suppressAutoHyphens/>
        <w:rPr>
          <w:rFonts w:eastAsia="Andale Sans UI" w:cs="Times New Roman"/>
          <w:i/>
          <w:kern w:val="1"/>
          <w:szCs w:val="24"/>
          <w:u w:val="single"/>
          <w:lang w:val="hr-HR"/>
        </w:rPr>
      </w:pPr>
      <w:r w:rsidRPr="004431AB">
        <w:rPr>
          <w:rFonts w:eastAsia="Andale Sans UI" w:cs="Times New Roman"/>
          <w:i/>
          <w:kern w:val="1"/>
          <w:szCs w:val="24"/>
          <w:u w:val="single"/>
          <w:lang w:val="hr-HR"/>
        </w:rPr>
        <w:t>Посебни циљеви за састојине са основном наменом -59- национални парк II зона заштите:</w:t>
      </w:r>
    </w:p>
    <w:p w:rsidR="004431AB" w:rsidRDefault="004431AB" w:rsidP="004431AB">
      <w:pPr>
        <w:widowControl w:val="0"/>
        <w:suppressAutoHyphens/>
        <w:rPr>
          <w:rFonts w:eastAsia="Andale Sans UI" w:cs="Times New Roman"/>
          <w:kern w:val="1"/>
          <w:szCs w:val="24"/>
        </w:rPr>
      </w:pPr>
      <w:r w:rsidRPr="004431AB">
        <w:rPr>
          <w:rFonts w:eastAsia="Andale Sans UI" w:cs="Times New Roman"/>
          <w:kern w:val="1"/>
          <w:szCs w:val="24"/>
        </w:rPr>
        <w:t>За састојине ове наменске целине циљеви газдовања условљени су потребама да се на овим површинама спроводе активности у складу са основном наменом, како би се обезбедиле основне функције ових шума. Предвиђено је ограничено и строго контролисано спровођење планова газдовања, у мери која омогућава унапређивање примарне вредности: неговање, ревитализација и унапређење састојинског стања</w:t>
      </w:r>
      <w:r w:rsidR="001F1409">
        <w:rPr>
          <w:rFonts w:eastAsia="Andale Sans UI" w:cs="Times New Roman"/>
          <w:kern w:val="1"/>
          <w:szCs w:val="24"/>
        </w:rPr>
        <w:t xml:space="preserve"> и обнову</w:t>
      </w:r>
      <w:r w:rsidRPr="004431AB">
        <w:rPr>
          <w:rFonts w:eastAsia="Andale Sans UI" w:cs="Times New Roman"/>
          <w:kern w:val="1"/>
          <w:szCs w:val="24"/>
        </w:rPr>
        <w:t>.</w:t>
      </w:r>
    </w:p>
    <w:p w:rsidR="00DD7CEA" w:rsidRPr="00DD7CEA" w:rsidRDefault="00DD7CEA" w:rsidP="004431AB">
      <w:pPr>
        <w:widowControl w:val="0"/>
        <w:suppressAutoHyphens/>
        <w:rPr>
          <w:rFonts w:eastAsia="Andale Sans UI" w:cs="Times New Roman"/>
          <w:kern w:val="1"/>
          <w:szCs w:val="24"/>
        </w:rPr>
      </w:pPr>
    </w:p>
    <w:p w:rsidR="004431AB" w:rsidRPr="004431AB" w:rsidRDefault="004431AB" w:rsidP="004431AB">
      <w:pPr>
        <w:widowControl w:val="0"/>
        <w:suppressAutoHyphens/>
        <w:rPr>
          <w:rFonts w:eastAsia="Andale Sans UI" w:cs="Times New Roman"/>
          <w:kern w:val="1"/>
          <w:szCs w:val="24"/>
          <w:lang w:val="sr-Latn-CS"/>
        </w:rPr>
      </w:pPr>
      <w:r w:rsidRPr="004431AB">
        <w:rPr>
          <w:rFonts w:eastAsia="Andale Sans UI" w:cs="Times New Roman"/>
          <w:kern w:val="1"/>
          <w:szCs w:val="24"/>
          <w:u w:val="single"/>
          <w:lang w:val="sr-Latn-CS"/>
        </w:rPr>
        <w:t>за Високе природне састојине</w:t>
      </w:r>
      <w:r w:rsidRPr="004431AB">
        <w:rPr>
          <w:rFonts w:eastAsia="Andale Sans UI" w:cs="Times New Roman"/>
          <w:kern w:val="1"/>
          <w:szCs w:val="24"/>
          <w:lang w:val="sr-Latn-CS"/>
        </w:rPr>
        <w:t xml:space="preserve"> </w:t>
      </w:r>
    </w:p>
    <w:p w:rsidR="004431AB" w:rsidRPr="004431AB" w:rsidRDefault="004431AB" w:rsidP="00420C54">
      <w:pPr>
        <w:widowControl w:val="0"/>
        <w:numPr>
          <w:ilvl w:val="0"/>
          <w:numId w:val="31"/>
        </w:numPr>
        <w:suppressAutoHyphens/>
        <w:ind w:left="720"/>
        <w:contextualSpacing/>
        <w:jc w:val="left"/>
        <w:rPr>
          <w:rFonts w:eastAsia="Andale Sans UI" w:cs="Times New Roman"/>
          <w:kern w:val="1"/>
          <w:szCs w:val="24"/>
        </w:rPr>
      </w:pPr>
      <w:r w:rsidRPr="004431AB">
        <w:rPr>
          <w:rFonts w:eastAsia="Andale Sans UI" w:cs="Times New Roman"/>
          <w:kern w:val="1"/>
          <w:szCs w:val="24"/>
          <w:lang w:val="sr-Latn-CS"/>
        </w:rPr>
        <w:t>Дугоро</w:t>
      </w:r>
      <w:r w:rsidRPr="004431AB">
        <w:rPr>
          <w:rFonts w:eastAsia="Andale Sans UI" w:cs="Times New Roman"/>
          <w:kern w:val="1"/>
          <w:szCs w:val="24"/>
          <w:lang w:val="sr-Cyrl-CS"/>
        </w:rPr>
        <w:t>ч</w:t>
      </w:r>
      <w:r w:rsidRPr="004431AB">
        <w:rPr>
          <w:rFonts w:eastAsia="Andale Sans UI" w:cs="Times New Roman"/>
          <w:kern w:val="1"/>
          <w:szCs w:val="24"/>
          <w:lang w:val="sr-Latn-CS"/>
        </w:rPr>
        <w:t>ни</w:t>
      </w:r>
      <w:r w:rsidRPr="004431AB">
        <w:rPr>
          <w:rFonts w:eastAsia="Andale Sans UI" w:cs="Times New Roman"/>
          <w:kern w:val="1"/>
          <w:szCs w:val="24"/>
          <w:lang w:val="sr-Cyrl-CS"/>
        </w:rPr>
        <w:t xml:space="preserve"> </w:t>
      </w:r>
      <w:r w:rsidRPr="004431AB">
        <w:rPr>
          <w:rFonts w:eastAsia="Andale Sans UI" w:cs="Times New Roman"/>
          <w:kern w:val="1"/>
          <w:szCs w:val="24"/>
          <w:lang w:val="sr-Latn-CS"/>
        </w:rPr>
        <w:t>циљеви</w:t>
      </w:r>
      <w:r w:rsidRPr="004431AB">
        <w:rPr>
          <w:rFonts w:eastAsia="Andale Sans UI" w:cs="Times New Roman"/>
          <w:kern w:val="1"/>
          <w:szCs w:val="24"/>
          <w:lang w:val="sr-Cyrl-CS"/>
        </w:rPr>
        <w:t xml:space="preserve">: </w:t>
      </w:r>
    </w:p>
    <w:p w:rsidR="004431AB" w:rsidRPr="004431AB" w:rsidRDefault="004431AB" w:rsidP="00420C54">
      <w:pPr>
        <w:widowControl w:val="0"/>
        <w:numPr>
          <w:ilvl w:val="0"/>
          <w:numId w:val="30"/>
        </w:numPr>
        <w:suppressAutoHyphens/>
        <w:ind w:left="720"/>
        <w:contextualSpacing/>
        <w:rPr>
          <w:rFonts w:eastAsia="Andale Sans UI" w:cs="Times New Roman"/>
          <w:kern w:val="1"/>
          <w:szCs w:val="24"/>
        </w:rPr>
      </w:pPr>
      <w:r w:rsidRPr="004431AB">
        <w:rPr>
          <w:rFonts w:eastAsia="Andale Sans UI" w:cs="Times New Roman"/>
          <w:kern w:val="1"/>
          <w:szCs w:val="24"/>
        </w:rPr>
        <w:t>Биолошко стабилизовање састојина и оптимално коришћење станишних потенцијала, примарно у циљу обезбеђења основне намене, али и производње максималне количине дрвних сортимената највеће вредности и квалитета,</w:t>
      </w:r>
      <w:r w:rsidR="00E50BED">
        <w:rPr>
          <w:rFonts w:eastAsia="Andale Sans UI" w:cs="Times New Roman"/>
          <w:kern w:val="1"/>
          <w:szCs w:val="24"/>
        </w:rPr>
        <w:t xml:space="preserve"> смањење заступљености проређених састојина,</w:t>
      </w:r>
      <w:r w:rsidRPr="004431AB">
        <w:rPr>
          <w:rFonts w:eastAsia="Andale Sans UI" w:cs="Times New Roman"/>
          <w:kern w:val="1"/>
          <w:szCs w:val="24"/>
        </w:rPr>
        <w:t xml:space="preserve"> уз обезбеђење функцијалне трајности као и очување биљне разноврсности очувањем присуства племенитих лишћара. </w:t>
      </w:r>
    </w:p>
    <w:p w:rsidR="004431AB" w:rsidRPr="004431AB" w:rsidRDefault="004431AB" w:rsidP="00420C54">
      <w:pPr>
        <w:widowControl w:val="0"/>
        <w:numPr>
          <w:ilvl w:val="0"/>
          <w:numId w:val="31"/>
        </w:numPr>
        <w:suppressAutoHyphens/>
        <w:ind w:left="720"/>
        <w:contextualSpacing/>
        <w:jc w:val="left"/>
        <w:rPr>
          <w:rFonts w:eastAsia="Andale Sans UI" w:cs="Times New Roman"/>
          <w:kern w:val="1"/>
          <w:szCs w:val="24"/>
          <w:lang w:val="sr-Cyrl-CS"/>
        </w:rPr>
      </w:pPr>
      <w:r w:rsidRPr="004431AB">
        <w:rPr>
          <w:rFonts w:eastAsia="Andale Sans UI" w:cs="Times New Roman"/>
          <w:kern w:val="1"/>
          <w:szCs w:val="24"/>
          <w:lang w:val="sr-Latn-CS"/>
        </w:rPr>
        <w:t>Краткоро</w:t>
      </w:r>
      <w:r w:rsidRPr="004431AB">
        <w:rPr>
          <w:rFonts w:eastAsia="Andale Sans UI" w:cs="Times New Roman"/>
          <w:kern w:val="1"/>
          <w:szCs w:val="24"/>
          <w:lang w:val="sr-Cyrl-CS"/>
        </w:rPr>
        <w:t>ч</w:t>
      </w:r>
      <w:r w:rsidRPr="004431AB">
        <w:rPr>
          <w:rFonts w:eastAsia="Andale Sans UI" w:cs="Times New Roman"/>
          <w:kern w:val="1"/>
          <w:szCs w:val="24"/>
          <w:lang w:val="sr-Latn-CS"/>
        </w:rPr>
        <w:t>ни</w:t>
      </w:r>
      <w:r w:rsidRPr="004431AB">
        <w:rPr>
          <w:rFonts w:eastAsia="Andale Sans UI" w:cs="Times New Roman"/>
          <w:kern w:val="1"/>
          <w:szCs w:val="24"/>
          <w:lang w:val="sr-Cyrl-CS"/>
        </w:rPr>
        <w:t xml:space="preserve"> </w:t>
      </w:r>
      <w:r w:rsidRPr="004431AB">
        <w:rPr>
          <w:rFonts w:eastAsia="Andale Sans UI" w:cs="Times New Roman"/>
          <w:kern w:val="1"/>
          <w:szCs w:val="24"/>
          <w:lang w:val="sr-Latn-CS"/>
        </w:rPr>
        <w:t>циљеви</w:t>
      </w:r>
      <w:r w:rsidRPr="004431AB">
        <w:rPr>
          <w:rFonts w:eastAsia="Andale Sans UI" w:cs="Times New Roman"/>
          <w:kern w:val="1"/>
          <w:szCs w:val="24"/>
          <w:lang w:val="sr-Cyrl-CS"/>
        </w:rPr>
        <w:t xml:space="preserve">: </w:t>
      </w:r>
    </w:p>
    <w:p w:rsidR="004431AB" w:rsidRPr="001159D1" w:rsidRDefault="00E50BED" w:rsidP="005D5D77">
      <w:pPr>
        <w:widowControl w:val="0"/>
        <w:numPr>
          <w:ilvl w:val="0"/>
          <w:numId w:val="30"/>
        </w:numPr>
        <w:suppressAutoHyphens/>
        <w:ind w:left="720"/>
        <w:contextualSpacing/>
        <w:rPr>
          <w:rFonts w:eastAsia="Andale Sans UI" w:cs="Times New Roman"/>
          <w:kern w:val="1"/>
          <w:szCs w:val="24"/>
        </w:rPr>
      </w:pPr>
      <w:r>
        <w:rPr>
          <w:rFonts w:eastAsia="Andale Sans UI" w:cs="Times New Roman"/>
          <w:kern w:val="1"/>
          <w:szCs w:val="24"/>
        </w:rPr>
        <w:t xml:space="preserve">вршити </w:t>
      </w:r>
      <w:r w:rsidR="00311042">
        <w:rPr>
          <w:rFonts w:eastAsia="Andale Sans UI" w:cs="Times New Roman"/>
          <w:kern w:val="1"/>
          <w:szCs w:val="24"/>
        </w:rPr>
        <w:t>неговање</w:t>
      </w:r>
      <w:r>
        <w:rPr>
          <w:rFonts w:eastAsia="Andale Sans UI" w:cs="Times New Roman"/>
          <w:kern w:val="1"/>
          <w:szCs w:val="24"/>
        </w:rPr>
        <w:t xml:space="preserve"> младих до средњедобних састојина</w:t>
      </w:r>
      <w:r w:rsidR="00311042">
        <w:rPr>
          <w:rFonts w:eastAsia="Andale Sans UI" w:cs="Times New Roman"/>
          <w:kern w:val="1"/>
          <w:szCs w:val="24"/>
        </w:rPr>
        <w:t>,</w:t>
      </w:r>
      <w:r w:rsidR="009B53F9">
        <w:rPr>
          <w:rFonts w:eastAsia="Andale Sans UI" w:cs="Times New Roman"/>
          <w:kern w:val="1"/>
          <w:szCs w:val="24"/>
        </w:rPr>
        <w:t xml:space="preserve"> </w:t>
      </w:r>
      <w:r>
        <w:rPr>
          <w:rFonts w:eastAsia="Andale Sans UI" w:cs="Times New Roman"/>
          <w:kern w:val="1"/>
          <w:szCs w:val="24"/>
        </w:rPr>
        <w:t xml:space="preserve">почети природну обнову у разнодобним састојинама уз </w:t>
      </w:r>
      <w:r w:rsidR="009B53F9">
        <w:rPr>
          <w:rFonts w:eastAsia="Andale Sans UI" w:cs="Times New Roman"/>
          <w:kern w:val="1"/>
          <w:szCs w:val="24"/>
        </w:rPr>
        <w:t>оптим</w:t>
      </w:r>
      <w:r w:rsidR="004431AB" w:rsidRPr="004431AB">
        <w:rPr>
          <w:rFonts w:eastAsia="Andale Sans UI" w:cs="Times New Roman"/>
          <w:kern w:val="1"/>
          <w:szCs w:val="24"/>
        </w:rPr>
        <w:t>изацију и унапређење састојинског стања</w:t>
      </w:r>
      <w:r>
        <w:rPr>
          <w:rFonts w:eastAsia="Andale Sans UI" w:cs="Times New Roman"/>
          <w:kern w:val="1"/>
          <w:szCs w:val="24"/>
        </w:rPr>
        <w:t xml:space="preserve"> (побољшање здравственог стања, смеше и структуре)</w:t>
      </w:r>
      <w:r w:rsidR="004431AB" w:rsidRPr="004431AB">
        <w:rPr>
          <w:rFonts w:eastAsia="Andale Sans UI" w:cs="Times New Roman"/>
          <w:kern w:val="1"/>
          <w:szCs w:val="24"/>
        </w:rPr>
        <w:t>;</w:t>
      </w:r>
      <w:r w:rsidR="004431AB" w:rsidRPr="004431AB">
        <w:rPr>
          <w:rFonts w:eastAsia="Andale Sans UI" w:cs="Times New Roman"/>
          <w:kern w:val="1"/>
          <w:szCs w:val="24"/>
          <w:lang w:val="sr-Latn-CS"/>
        </w:rPr>
        <w:t xml:space="preserve"> </w:t>
      </w:r>
    </w:p>
    <w:p w:rsidR="001159D1" w:rsidRPr="001159D1" w:rsidRDefault="001159D1" w:rsidP="001159D1">
      <w:pPr>
        <w:widowControl w:val="0"/>
        <w:suppressAutoHyphens/>
        <w:ind w:left="360" w:firstLine="0"/>
        <w:contextualSpacing/>
        <w:rPr>
          <w:rFonts w:eastAsia="Andale Sans UI" w:cs="Times New Roman"/>
          <w:kern w:val="1"/>
          <w:szCs w:val="24"/>
        </w:rPr>
      </w:pPr>
    </w:p>
    <w:p w:rsidR="004431AB" w:rsidRPr="004431AB" w:rsidRDefault="004431AB" w:rsidP="004431AB">
      <w:pPr>
        <w:rPr>
          <w:rFonts w:eastAsiaTheme="minorHAnsi" w:cs="Times New Roman"/>
          <w:i/>
          <w:u w:val="single"/>
        </w:rPr>
      </w:pPr>
      <w:r w:rsidRPr="004431AB">
        <w:rPr>
          <w:rFonts w:eastAsiaTheme="minorHAnsi" w:cs="Times New Roman"/>
          <w:i/>
          <w:u w:val="single"/>
        </w:rPr>
        <w:t xml:space="preserve">Посебни циљеви за састојине са основном наменом -60- национални парк </w:t>
      </w:r>
      <w:r w:rsidRPr="004431AB">
        <w:rPr>
          <w:rFonts w:eastAsia="Andale Sans UI" w:cs="Times New Roman"/>
          <w:i/>
          <w:kern w:val="1"/>
          <w:szCs w:val="24"/>
          <w:u w:val="single"/>
          <w:lang w:val="hr-HR"/>
        </w:rPr>
        <w:t>III</w:t>
      </w:r>
      <w:r w:rsidRPr="004431AB">
        <w:rPr>
          <w:rFonts w:eastAsiaTheme="minorHAnsi" w:cs="Times New Roman"/>
          <w:i/>
          <w:u w:val="single"/>
        </w:rPr>
        <w:t xml:space="preserve"> зона заштите:</w:t>
      </w:r>
    </w:p>
    <w:p w:rsidR="004431AB" w:rsidRDefault="004431AB" w:rsidP="004431AB">
      <w:pPr>
        <w:rPr>
          <w:rFonts w:eastAsiaTheme="minorHAnsi" w:cs="Times New Roman"/>
        </w:rPr>
      </w:pPr>
      <w:r w:rsidRPr="004431AB">
        <w:rPr>
          <w:rFonts w:eastAsiaTheme="minorHAnsi" w:cs="Times New Roman"/>
        </w:rPr>
        <w:t>Постепено превођење састојина њиховом оптималном стању, биолошко-узгојном производном потенцијалу, са потпуним коришћењем потенцијала станишта, како би се трајно обезбедили максимални прираст и принос и стално очува</w:t>
      </w:r>
      <w:r w:rsidR="0041546F">
        <w:rPr>
          <w:rFonts w:eastAsiaTheme="minorHAnsi" w:cs="Times New Roman"/>
        </w:rPr>
        <w:t>њ</w:t>
      </w:r>
      <w:r w:rsidRPr="004431AB">
        <w:rPr>
          <w:rFonts w:eastAsiaTheme="minorHAnsi" w:cs="Times New Roman"/>
        </w:rPr>
        <w:t>е и јачање производне снаге станишта као и задовољење потреба друштва према шуми као добру од општег значаја.</w:t>
      </w:r>
    </w:p>
    <w:p w:rsidR="00DD7CEA" w:rsidRPr="00DD7CEA" w:rsidRDefault="00DD7CEA" w:rsidP="004431AB">
      <w:pPr>
        <w:rPr>
          <w:rFonts w:eastAsiaTheme="minorHAnsi" w:cs="Times New Roman"/>
        </w:rPr>
      </w:pPr>
    </w:p>
    <w:p w:rsidR="004431AB" w:rsidRPr="00420C54" w:rsidRDefault="004431AB" w:rsidP="004431AB">
      <w:pPr>
        <w:rPr>
          <w:rFonts w:eastAsiaTheme="minorHAnsi" w:cs="Times New Roman"/>
          <w:u w:val="single"/>
        </w:rPr>
      </w:pPr>
      <w:r w:rsidRPr="00420C54">
        <w:rPr>
          <w:rFonts w:eastAsiaTheme="minorHAnsi" w:cs="Times New Roman"/>
          <w:u w:val="single"/>
        </w:rPr>
        <w:t xml:space="preserve">за Високе природне састојине </w:t>
      </w:r>
    </w:p>
    <w:p w:rsidR="004431AB" w:rsidRPr="004431AB" w:rsidRDefault="004431AB" w:rsidP="00420C54">
      <w:pPr>
        <w:ind w:left="720" w:hanging="360"/>
        <w:rPr>
          <w:rFonts w:eastAsiaTheme="minorHAnsi" w:cs="Times New Roman"/>
        </w:rPr>
      </w:pPr>
      <w:r w:rsidRPr="004431AB">
        <w:rPr>
          <w:rFonts w:eastAsiaTheme="minorHAnsi" w:cs="Times New Roman"/>
        </w:rPr>
        <w:t>1.</w:t>
      </w:r>
      <w:r w:rsidRPr="004431AB">
        <w:rPr>
          <w:rFonts w:eastAsiaTheme="minorHAnsi" w:cs="Times New Roman"/>
        </w:rPr>
        <w:tab/>
        <w:t xml:space="preserve">Дугорочни циљеви: </w:t>
      </w:r>
    </w:p>
    <w:p w:rsidR="004431AB" w:rsidRPr="004431AB" w:rsidRDefault="004431AB" w:rsidP="00420C54">
      <w:pPr>
        <w:ind w:left="720" w:hanging="360"/>
        <w:rPr>
          <w:rFonts w:eastAsiaTheme="minorHAnsi" w:cs="Times New Roman"/>
        </w:rPr>
      </w:pPr>
      <w:r w:rsidRPr="004431AB">
        <w:rPr>
          <w:rFonts w:eastAsiaTheme="minorHAnsi" w:cs="Times New Roman"/>
        </w:rPr>
        <w:t>-</w:t>
      </w:r>
      <w:r w:rsidRPr="004431AB">
        <w:rPr>
          <w:rFonts w:eastAsiaTheme="minorHAnsi" w:cs="Times New Roman"/>
        </w:rPr>
        <w:tab/>
        <w:t xml:space="preserve">биолошко стабилизовање састојина и оптимално коришћење станишних потенцијала, примарно у циљу обезбеђења основне заштитне намене, али и производње максималне количине дрвних сортимената највеће вредности и квалитета, уз обезбеђење функцијалне трајности; </w:t>
      </w:r>
    </w:p>
    <w:p w:rsidR="004431AB" w:rsidRPr="004431AB" w:rsidRDefault="004431AB" w:rsidP="00420C54">
      <w:pPr>
        <w:ind w:left="720" w:hanging="360"/>
        <w:rPr>
          <w:rFonts w:eastAsiaTheme="minorHAnsi" w:cs="Times New Roman"/>
        </w:rPr>
      </w:pPr>
      <w:r w:rsidRPr="004431AB">
        <w:rPr>
          <w:rFonts w:eastAsiaTheme="minorHAnsi" w:cs="Times New Roman"/>
        </w:rPr>
        <w:t>-</w:t>
      </w:r>
      <w:r w:rsidRPr="004431AB">
        <w:rPr>
          <w:rFonts w:eastAsiaTheme="minorHAnsi" w:cs="Times New Roman"/>
        </w:rPr>
        <w:tab/>
        <w:t xml:space="preserve">постизање оптималне запремине уз настојање да се постигне </w:t>
      </w:r>
      <w:r w:rsidR="00EA608B">
        <w:rPr>
          <w:rFonts w:eastAsia="Andale Sans UI" w:cs="Times New Roman"/>
          <w:kern w:val="1"/>
          <w:szCs w:val="24"/>
        </w:rPr>
        <w:t xml:space="preserve">смањење заступљености проређених састојина, </w:t>
      </w:r>
      <w:r w:rsidR="0065478C">
        <w:rPr>
          <w:rFonts w:eastAsiaTheme="minorHAnsi" w:cs="Times New Roman"/>
        </w:rPr>
        <w:t xml:space="preserve">побољшање здравственог стања, </w:t>
      </w:r>
      <w:r w:rsidRPr="004431AB">
        <w:rPr>
          <w:rFonts w:eastAsiaTheme="minorHAnsi" w:cs="Times New Roman"/>
        </w:rPr>
        <w:t>одговарајућа структура, однос врста, као и обезбеђење присуства стабла племенитих лишћара.</w:t>
      </w:r>
    </w:p>
    <w:p w:rsidR="00A74F13" w:rsidRDefault="004431AB" w:rsidP="00420C54">
      <w:pPr>
        <w:ind w:left="720" w:hanging="360"/>
        <w:rPr>
          <w:rFonts w:eastAsiaTheme="minorHAnsi" w:cs="Times New Roman"/>
        </w:rPr>
      </w:pPr>
      <w:r w:rsidRPr="004431AB">
        <w:rPr>
          <w:rFonts w:eastAsiaTheme="minorHAnsi" w:cs="Times New Roman"/>
        </w:rPr>
        <w:t>2.</w:t>
      </w:r>
      <w:r w:rsidRPr="004431AB">
        <w:rPr>
          <w:rFonts w:eastAsiaTheme="minorHAnsi" w:cs="Times New Roman"/>
        </w:rPr>
        <w:tab/>
        <w:t xml:space="preserve">Краткорочни циљеви: </w:t>
      </w:r>
    </w:p>
    <w:p w:rsidR="00BA0446" w:rsidRPr="00A74F13" w:rsidRDefault="004431AB" w:rsidP="00420C54">
      <w:pPr>
        <w:ind w:left="720" w:hanging="360"/>
        <w:rPr>
          <w:rFonts w:eastAsiaTheme="minorHAnsi" w:cs="Times New Roman"/>
        </w:rPr>
      </w:pPr>
      <w:r w:rsidRPr="004431AB">
        <w:rPr>
          <w:rFonts w:eastAsiaTheme="minorHAnsi" w:cs="Times New Roman"/>
        </w:rPr>
        <w:t>-</w:t>
      </w:r>
      <w:r w:rsidRPr="004431AB">
        <w:rPr>
          <w:rFonts w:eastAsiaTheme="minorHAnsi" w:cs="Times New Roman"/>
        </w:rPr>
        <w:tab/>
      </w:r>
      <w:r w:rsidR="00BA0446" w:rsidRPr="004431AB">
        <w:rPr>
          <w:rFonts w:eastAsia="Andale Sans UI" w:cs="Times New Roman"/>
          <w:kern w:val="1"/>
          <w:szCs w:val="24"/>
        </w:rPr>
        <w:t>вршити умеререно коришћење потенцијала станишта</w:t>
      </w:r>
      <w:r w:rsidR="00311042">
        <w:rPr>
          <w:rFonts w:eastAsia="Andale Sans UI" w:cs="Times New Roman"/>
          <w:kern w:val="1"/>
          <w:szCs w:val="24"/>
        </w:rPr>
        <w:t>, неговање,</w:t>
      </w:r>
      <w:r w:rsidR="00BA0446" w:rsidRPr="004431AB">
        <w:rPr>
          <w:rFonts w:eastAsia="Andale Sans UI" w:cs="Times New Roman"/>
          <w:kern w:val="1"/>
          <w:szCs w:val="24"/>
        </w:rPr>
        <w:t xml:space="preserve"> оптимизацију и унапређење састојинског стања</w:t>
      </w:r>
      <w:r w:rsidR="00EA608B">
        <w:rPr>
          <w:rFonts w:eastAsia="Andale Sans UI" w:cs="Times New Roman"/>
          <w:kern w:val="1"/>
          <w:szCs w:val="24"/>
        </w:rPr>
        <w:t xml:space="preserve"> (побољшање здравственог стања, смеше и структуре)</w:t>
      </w:r>
      <w:r w:rsidR="00420C54">
        <w:rPr>
          <w:rFonts w:eastAsiaTheme="minorHAnsi" w:cs="Times New Roman"/>
          <w:i/>
        </w:rPr>
        <w:t>;</w:t>
      </w:r>
    </w:p>
    <w:p w:rsidR="004431AB" w:rsidRDefault="00BA0446" w:rsidP="00420C54">
      <w:pPr>
        <w:ind w:left="720" w:hanging="360"/>
        <w:rPr>
          <w:rFonts w:eastAsiaTheme="minorHAnsi" w:cs="Times New Roman"/>
        </w:rPr>
      </w:pPr>
      <w:r w:rsidRPr="004431AB">
        <w:rPr>
          <w:rFonts w:eastAsia="Andale Sans UI" w:cs="Times New Roman"/>
          <w:kern w:val="1"/>
          <w:szCs w:val="24"/>
          <w:lang w:val="sr-Latn-CS"/>
        </w:rPr>
        <w:t xml:space="preserve"> </w:t>
      </w:r>
      <w:r w:rsidR="004431AB" w:rsidRPr="004431AB">
        <w:rPr>
          <w:rFonts w:eastAsiaTheme="minorHAnsi" w:cs="Times New Roman"/>
        </w:rPr>
        <w:t>-</w:t>
      </w:r>
      <w:r w:rsidR="004431AB" w:rsidRPr="004431AB">
        <w:rPr>
          <w:rFonts w:eastAsiaTheme="minorHAnsi" w:cs="Times New Roman"/>
        </w:rPr>
        <w:tab/>
        <w:t xml:space="preserve">у високим шумама </w:t>
      </w:r>
      <w:r w:rsidR="001159D1">
        <w:rPr>
          <w:rFonts w:eastAsiaTheme="minorHAnsi" w:cs="Times New Roman"/>
        </w:rPr>
        <w:t>приспелим за обнову</w:t>
      </w:r>
      <w:r w:rsidR="001F1409">
        <w:rPr>
          <w:rFonts w:eastAsiaTheme="minorHAnsi" w:cs="Times New Roman"/>
        </w:rPr>
        <w:t>,</w:t>
      </w:r>
      <w:r w:rsidR="00DD7CEA">
        <w:rPr>
          <w:rFonts w:eastAsiaTheme="minorHAnsi" w:cs="Times New Roman"/>
        </w:rPr>
        <w:t xml:space="preserve"> </w:t>
      </w:r>
      <w:r w:rsidR="00EA608B">
        <w:rPr>
          <w:rFonts w:eastAsiaTheme="minorHAnsi" w:cs="Times New Roman"/>
        </w:rPr>
        <w:t>отпочети</w:t>
      </w:r>
      <w:r w:rsidR="004431AB" w:rsidRPr="004431AB">
        <w:rPr>
          <w:rFonts w:eastAsiaTheme="minorHAnsi" w:cs="Times New Roman"/>
        </w:rPr>
        <w:t xml:space="preserve"> равномерно </w:t>
      </w:r>
      <w:r w:rsidR="00EA608B">
        <w:rPr>
          <w:rFonts w:eastAsiaTheme="minorHAnsi" w:cs="Times New Roman"/>
        </w:rPr>
        <w:t xml:space="preserve">природно </w:t>
      </w:r>
      <w:r w:rsidR="004431AB" w:rsidRPr="004431AB">
        <w:rPr>
          <w:rFonts w:eastAsiaTheme="minorHAnsi" w:cs="Times New Roman"/>
        </w:rPr>
        <w:t>обнављање истих и трајно коришћењ</w:t>
      </w:r>
      <w:r w:rsidR="00DD7CEA">
        <w:rPr>
          <w:rFonts w:eastAsiaTheme="minorHAnsi" w:cs="Times New Roman"/>
        </w:rPr>
        <w:t>е њиховог прирасног потенцијала</w:t>
      </w:r>
      <w:r w:rsidR="00420C54">
        <w:rPr>
          <w:rFonts w:eastAsiaTheme="minorHAnsi" w:cs="Times New Roman"/>
        </w:rPr>
        <w:t>;</w:t>
      </w:r>
    </w:p>
    <w:p w:rsidR="004431AB" w:rsidRPr="004431AB" w:rsidRDefault="004431AB" w:rsidP="004431AB">
      <w:pPr>
        <w:rPr>
          <w:rFonts w:eastAsiaTheme="minorHAnsi" w:cs="Times New Roman"/>
        </w:rPr>
      </w:pPr>
    </w:p>
    <w:p w:rsidR="004431AB" w:rsidRPr="004431AB" w:rsidRDefault="004431AB" w:rsidP="004431AB">
      <w:pPr>
        <w:ind w:left="720" w:firstLine="0"/>
        <w:contextualSpacing/>
        <w:rPr>
          <w:rFonts w:eastAsia="Andale Sans UI" w:cs="Times New Roman"/>
          <w:kern w:val="1"/>
          <w:szCs w:val="24"/>
          <w:u w:val="single"/>
        </w:rPr>
      </w:pPr>
      <w:r w:rsidRPr="004431AB">
        <w:rPr>
          <w:rFonts w:eastAsia="Andale Sans UI" w:cs="Times New Roman"/>
          <w:kern w:val="1"/>
          <w:szCs w:val="24"/>
          <w:u w:val="single"/>
        </w:rPr>
        <w:t>за Изданачке састојине</w:t>
      </w:r>
    </w:p>
    <w:p w:rsidR="004431AB" w:rsidRPr="004431AB" w:rsidRDefault="004431AB" w:rsidP="00420C54">
      <w:pPr>
        <w:ind w:left="720" w:hanging="360"/>
        <w:contextualSpacing/>
        <w:rPr>
          <w:rFonts w:eastAsia="Andale Sans UI" w:cs="Times New Roman"/>
          <w:kern w:val="1"/>
          <w:szCs w:val="24"/>
        </w:rPr>
      </w:pPr>
      <w:r w:rsidRPr="004431AB">
        <w:rPr>
          <w:rFonts w:eastAsia="Andale Sans UI" w:cs="Times New Roman"/>
          <w:kern w:val="1"/>
          <w:szCs w:val="24"/>
        </w:rPr>
        <w:t>1.</w:t>
      </w:r>
      <w:r w:rsidR="00420C54">
        <w:rPr>
          <w:rFonts w:eastAsia="Andale Sans UI" w:cs="Times New Roman"/>
          <w:kern w:val="1"/>
          <w:szCs w:val="24"/>
        </w:rPr>
        <w:t xml:space="preserve">   </w:t>
      </w:r>
      <w:r w:rsidRPr="004431AB">
        <w:rPr>
          <w:rFonts w:eastAsia="Andale Sans UI" w:cs="Times New Roman"/>
          <w:kern w:val="1"/>
          <w:szCs w:val="24"/>
        </w:rPr>
        <w:t xml:space="preserve">Дугорочни циљеви: </w:t>
      </w:r>
    </w:p>
    <w:p w:rsidR="004431AB" w:rsidRPr="004431AB" w:rsidRDefault="004431AB" w:rsidP="00420C54">
      <w:pPr>
        <w:ind w:left="720" w:hanging="360"/>
        <w:contextualSpacing/>
        <w:rPr>
          <w:rFonts w:eastAsia="Andale Sans UI" w:cs="Times New Roman"/>
          <w:kern w:val="1"/>
          <w:szCs w:val="24"/>
        </w:rPr>
      </w:pPr>
      <w:r w:rsidRPr="004431AB">
        <w:rPr>
          <w:rFonts w:eastAsia="Andale Sans UI" w:cs="Times New Roman"/>
          <w:kern w:val="1"/>
          <w:szCs w:val="24"/>
        </w:rPr>
        <w:t>-</w:t>
      </w:r>
      <w:r w:rsidRPr="004431AB">
        <w:rPr>
          <w:rFonts w:eastAsia="Andale Sans UI" w:cs="Times New Roman"/>
          <w:kern w:val="1"/>
          <w:szCs w:val="24"/>
        </w:rPr>
        <w:tab/>
        <w:t>Обезбедити биолошку стабилизацију и оптимализацију састојина</w:t>
      </w:r>
      <w:r w:rsidR="00E73498">
        <w:rPr>
          <w:rFonts w:eastAsia="Andale Sans UI" w:cs="Times New Roman"/>
          <w:kern w:val="1"/>
          <w:szCs w:val="24"/>
        </w:rPr>
        <w:t xml:space="preserve"> у складу са станишним приликама</w:t>
      </w:r>
      <w:r w:rsidR="00EA608B">
        <w:rPr>
          <w:rFonts w:eastAsia="Andale Sans UI" w:cs="Times New Roman"/>
          <w:kern w:val="1"/>
          <w:szCs w:val="24"/>
        </w:rPr>
        <w:t>, смањити заступљеност проређених састојина</w:t>
      </w:r>
      <w:r w:rsidR="00E73498">
        <w:rPr>
          <w:rFonts w:eastAsia="Andale Sans UI" w:cs="Times New Roman"/>
          <w:kern w:val="1"/>
          <w:szCs w:val="24"/>
        </w:rPr>
        <w:t xml:space="preserve"> и припремити састојине ка  </w:t>
      </w:r>
      <w:r w:rsidR="00E73498">
        <w:rPr>
          <w:rFonts w:eastAsia="Times New Roman" w:cs="Times New Roman"/>
          <w:szCs w:val="24"/>
        </w:rPr>
        <w:t>превођењу у високи узгојни облик у будућности</w:t>
      </w:r>
      <w:r w:rsidRPr="004431AB">
        <w:rPr>
          <w:rFonts w:eastAsia="Andale Sans UI" w:cs="Times New Roman"/>
          <w:kern w:val="1"/>
          <w:szCs w:val="24"/>
        </w:rPr>
        <w:t>.</w:t>
      </w:r>
    </w:p>
    <w:p w:rsidR="004431AB" w:rsidRPr="004431AB" w:rsidRDefault="004431AB" w:rsidP="00420C54">
      <w:pPr>
        <w:ind w:left="720" w:hanging="360"/>
        <w:contextualSpacing/>
        <w:rPr>
          <w:rFonts w:eastAsia="Andale Sans UI" w:cs="Times New Roman"/>
          <w:kern w:val="1"/>
          <w:szCs w:val="24"/>
        </w:rPr>
      </w:pPr>
      <w:r w:rsidRPr="004431AB">
        <w:rPr>
          <w:rFonts w:eastAsia="Andale Sans UI" w:cs="Times New Roman"/>
          <w:kern w:val="1"/>
          <w:szCs w:val="24"/>
        </w:rPr>
        <w:t>2.</w:t>
      </w:r>
      <w:r w:rsidR="00420C54">
        <w:rPr>
          <w:rFonts w:eastAsia="Andale Sans UI" w:cs="Times New Roman"/>
          <w:kern w:val="1"/>
          <w:szCs w:val="24"/>
        </w:rPr>
        <w:t xml:space="preserve">   </w:t>
      </w:r>
      <w:r w:rsidRPr="004431AB">
        <w:rPr>
          <w:rFonts w:eastAsia="Andale Sans UI" w:cs="Times New Roman"/>
          <w:kern w:val="1"/>
          <w:szCs w:val="24"/>
        </w:rPr>
        <w:t>Краткорочни циљеви:</w:t>
      </w:r>
    </w:p>
    <w:p w:rsidR="004431AB" w:rsidRPr="00E03DC6" w:rsidRDefault="00EA608B" w:rsidP="00420C54">
      <w:pPr>
        <w:numPr>
          <w:ilvl w:val="0"/>
          <w:numId w:val="38"/>
        </w:numPr>
        <w:ind w:left="720"/>
        <w:contextualSpacing/>
        <w:rPr>
          <w:rFonts w:eastAsiaTheme="minorHAnsi" w:cs="Times New Roman"/>
        </w:rPr>
      </w:pPr>
      <w:r>
        <w:rPr>
          <w:rFonts w:eastAsia="Times New Roman" w:cs="Times New Roman"/>
          <w:szCs w:val="24"/>
        </w:rPr>
        <w:t xml:space="preserve">проређивањем </w:t>
      </w:r>
      <w:r w:rsidR="00E73498">
        <w:rPr>
          <w:rFonts w:eastAsia="Times New Roman" w:cs="Times New Roman"/>
          <w:szCs w:val="24"/>
        </w:rPr>
        <w:t>корисити расположив потенцијал</w:t>
      </w:r>
      <w:r>
        <w:rPr>
          <w:rFonts w:eastAsia="Times New Roman" w:cs="Times New Roman"/>
          <w:szCs w:val="24"/>
        </w:rPr>
        <w:t xml:space="preserve"> и неговати фенотипски квалитетнија стабла </w:t>
      </w:r>
      <w:r w:rsidR="00E73498">
        <w:rPr>
          <w:rFonts w:eastAsia="Times New Roman" w:cs="Times New Roman"/>
          <w:szCs w:val="24"/>
        </w:rPr>
        <w:t xml:space="preserve"> </w:t>
      </w:r>
      <w:r>
        <w:rPr>
          <w:rFonts w:eastAsia="Times New Roman" w:cs="Times New Roman"/>
          <w:szCs w:val="24"/>
        </w:rPr>
        <w:t>која могу евентуално да буду носиоци природне конверзије</w:t>
      </w:r>
      <w:r w:rsidR="00420C54">
        <w:rPr>
          <w:rFonts w:eastAsia="Times New Roman" w:cs="Times New Roman"/>
          <w:szCs w:val="24"/>
        </w:rPr>
        <w:t>;</w:t>
      </w:r>
    </w:p>
    <w:p w:rsidR="00E03DC6" w:rsidRPr="001F1409" w:rsidRDefault="00DD7CEA" w:rsidP="00420C54">
      <w:pPr>
        <w:numPr>
          <w:ilvl w:val="0"/>
          <w:numId w:val="38"/>
        </w:numPr>
        <w:ind w:left="720"/>
        <w:contextualSpacing/>
        <w:rPr>
          <w:rFonts w:eastAsiaTheme="minorHAnsi" w:cs="Times New Roman"/>
        </w:rPr>
      </w:pPr>
      <w:r w:rsidRPr="001F1409">
        <w:rPr>
          <w:rFonts w:eastAsia="Times New Roman" w:cs="Times New Roman"/>
          <w:szCs w:val="24"/>
        </w:rPr>
        <w:t>ослобађати</w:t>
      </w:r>
      <w:r w:rsidR="00E03DC6" w:rsidRPr="001F1409">
        <w:rPr>
          <w:rFonts w:eastAsia="Times New Roman" w:cs="Times New Roman"/>
          <w:szCs w:val="24"/>
        </w:rPr>
        <w:t xml:space="preserve"> подмлак</w:t>
      </w:r>
      <w:r w:rsidRPr="001F1409">
        <w:rPr>
          <w:rFonts w:eastAsia="Times New Roman" w:cs="Times New Roman"/>
          <w:szCs w:val="24"/>
        </w:rPr>
        <w:t xml:space="preserve"> </w:t>
      </w:r>
      <w:r w:rsidR="00E03DC6" w:rsidRPr="001F1409">
        <w:rPr>
          <w:rFonts w:eastAsia="Times New Roman" w:cs="Times New Roman"/>
          <w:szCs w:val="24"/>
        </w:rPr>
        <w:t>високог порекла</w:t>
      </w:r>
      <w:r w:rsidRPr="001F1409">
        <w:rPr>
          <w:rFonts w:eastAsia="Times New Roman" w:cs="Times New Roman"/>
          <w:szCs w:val="24"/>
        </w:rPr>
        <w:t>,</w:t>
      </w:r>
      <w:r w:rsidR="00E03DC6" w:rsidRPr="001F1409">
        <w:rPr>
          <w:rFonts w:eastAsia="Times New Roman" w:cs="Times New Roman"/>
          <w:szCs w:val="24"/>
        </w:rPr>
        <w:t xml:space="preserve"> </w:t>
      </w:r>
      <w:r w:rsidRPr="001F1409">
        <w:rPr>
          <w:rFonts w:eastAsia="Times New Roman" w:cs="Times New Roman"/>
          <w:szCs w:val="24"/>
        </w:rPr>
        <w:t>те тако</w:t>
      </w:r>
      <w:r w:rsidR="00E03DC6" w:rsidRPr="001F1409">
        <w:rPr>
          <w:rFonts w:eastAsia="Times New Roman" w:cs="Times New Roman"/>
          <w:szCs w:val="24"/>
        </w:rPr>
        <w:t xml:space="preserve"> </w:t>
      </w:r>
      <w:r w:rsidRPr="001F1409">
        <w:rPr>
          <w:rFonts w:eastAsia="Times New Roman" w:cs="Times New Roman"/>
          <w:szCs w:val="24"/>
        </w:rPr>
        <w:t xml:space="preserve">отпочети </w:t>
      </w:r>
      <w:r w:rsidR="00E03DC6" w:rsidRPr="001F1409">
        <w:rPr>
          <w:rFonts w:eastAsia="Times New Roman" w:cs="Times New Roman"/>
          <w:szCs w:val="24"/>
        </w:rPr>
        <w:t>превођења у високи узгојни облик</w:t>
      </w:r>
      <w:r w:rsidR="00420C54" w:rsidRPr="001F1409">
        <w:rPr>
          <w:rFonts w:eastAsiaTheme="minorHAnsi" w:cs="Times New Roman"/>
        </w:rPr>
        <w:t>;</w:t>
      </w:r>
    </w:p>
    <w:p w:rsidR="00E03DC6" w:rsidRPr="00B626DA" w:rsidRDefault="00E03DC6" w:rsidP="00B626DA">
      <w:pPr>
        <w:pStyle w:val="ListParagraph"/>
        <w:numPr>
          <w:ilvl w:val="0"/>
          <w:numId w:val="38"/>
        </w:numPr>
        <w:spacing w:line="240" w:lineRule="auto"/>
        <w:ind w:left="720"/>
        <w:rPr>
          <w:rFonts w:ascii="Times New Roman" w:eastAsiaTheme="minorHAnsi" w:hAnsi="Times New Roman" w:cs="Times New Roman"/>
          <w:sz w:val="24"/>
          <w:szCs w:val="24"/>
        </w:rPr>
      </w:pPr>
      <w:r w:rsidRPr="00B626DA">
        <w:rPr>
          <w:rFonts w:ascii="Times New Roman" w:eastAsiaTheme="minorHAnsi" w:hAnsi="Times New Roman" w:cs="Times New Roman"/>
          <w:sz w:val="24"/>
          <w:szCs w:val="24"/>
        </w:rPr>
        <w:t>поправк</w:t>
      </w:r>
      <w:r w:rsidR="00DD7CEA" w:rsidRPr="00B626DA">
        <w:rPr>
          <w:rFonts w:ascii="Times New Roman" w:eastAsiaTheme="minorHAnsi" w:hAnsi="Times New Roman" w:cs="Times New Roman"/>
          <w:sz w:val="24"/>
          <w:szCs w:val="24"/>
        </w:rPr>
        <w:t xml:space="preserve">а здравственог стања </w:t>
      </w:r>
      <w:r w:rsidR="00420C54" w:rsidRPr="00B626DA">
        <w:rPr>
          <w:rFonts w:ascii="Times New Roman" w:eastAsiaTheme="minorHAnsi" w:hAnsi="Times New Roman" w:cs="Times New Roman"/>
          <w:sz w:val="24"/>
          <w:szCs w:val="24"/>
        </w:rPr>
        <w:t>;</w:t>
      </w:r>
    </w:p>
    <w:p w:rsidR="00B7485B" w:rsidRDefault="00B7485B" w:rsidP="004431AB">
      <w:pPr>
        <w:widowControl w:val="0"/>
        <w:suppressAutoHyphens/>
        <w:jc w:val="center"/>
        <w:rPr>
          <w:rFonts w:eastAsia="Andale Sans UI" w:cs="Times New Roman"/>
          <w:kern w:val="1"/>
          <w:szCs w:val="24"/>
        </w:rPr>
      </w:pPr>
    </w:p>
    <w:p w:rsidR="004431AB" w:rsidRPr="004431AB" w:rsidRDefault="004431AB" w:rsidP="0070161C">
      <w:pPr>
        <w:pStyle w:val="kb3"/>
        <w:rPr>
          <w:rFonts w:eastAsia="Andale Sans UI"/>
          <w:kern w:val="1"/>
          <w:lang w:val="hr-HR"/>
        </w:rPr>
      </w:pPr>
      <w:bookmarkStart w:id="320" w:name="_Toc442091157"/>
      <w:bookmarkStart w:id="321" w:name="_Toc2154704"/>
      <w:r w:rsidRPr="004431AB">
        <w:rPr>
          <w:rFonts w:eastAsia="Andale Sans UI"/>
          <w:kern w:val="1"/>
        </w:rPr>
        <w:t>7.2.2.Производни</w:t>
      </w:r>
      <w:r w:rsidRPr="004431AB">
        <w:rPr>
          <w:rFonts w:eastAsia="Andale Sans UI"/>
          <w:kern w:val="1"/>
          <w:lang w:val="hr-HR"/>
        </w:rPr>
        <w:t xml:space="preserve"> </w:t>
      </w:r>
      <w:r w:rsidRPr="004431AB">
        <w:rPr>
          <w:rFonts w:eastAsia="Andale Sans UI"/>
          <w:kern w:val="1"/>
        </w:rPr>
        <w:t>циљеви</w:t>
      </w:r>
      <w:bookmarkEnd w:id="320"/>
      <w:bookmarkEnd w:id="321"/>
    </w:p>
    <w:p w:rsidR="004431AB" w:rsidRPr="004431AB" w:rsidRDefault="004431AB" w:rsidP="004431AB">
      <w:pPr>
        <w:widowControl w:val="0"/>
        <w:suppressAutoHyphens/>
        <w:rPr>
          <w:rFonts w:eastAsia="Andale Sans UI" w:cs="Times New Roman"/>
          <w:kern w:val="1"/>
          <w:szCs w:val="24"/>
          <w:u w:val="single"/>
          <w:lang w:val="hr-HR"/>
        </w:rPr>
      </w:pPr>
    </w:p>
    <w:p w:rsidR="004431AB" w:rsidRPr="004431AB" w:rsidRDefault="004431AB" w:rsidP="004431AB">
      <w:pPr>
        <w:widowControl w:val="0"/>
        <w:suppressAutoHyphens/>
        <w:rPr>
          <w:rFonts w:eastAsia="Andale Sans UI" w:cs="Times New Roman"/>
          <w:kern w:val="1"/>
          <w:szCs w:val="24"/>
        </w:rPr>
      </w:pPr>
      <w:r w:rsidRPr="004431AB">
        <w:rPr>
          <w:rFonts w:eastAsia="Andale Sans UI" w:cs="Times New Roman"/>
          <w:kern w:val="1"/>
          <w:szCs w:val="24"/>
        </w:rPr>
        <w:t>Ови</w:t>
      </w:r>
      <w:r w:rsidRPr="004431AB">
        <w:rPr>
          <w:rFonts w:eastAsia="Andale Sans UI" w:cs="Times New Roman"/>
          <w:kern w:val="1"/>
          <w:szCs w:val="24"/>
          <w:lang w:val="hr-HR"/>
        </w:rPr>
        <w:t xml:space="preserve"> </w:t>
      </w:r>
      <w:r w:rsidRPr="004431AB">
        <w:rPr>
          <w:rFonts w:eastAsia="Andale Sans UI" w:cs="Times New Roman"/>
          <w:kern w:val="1"/>
          <w:szCs w:val="24"/>
        </w:rPr>
        <w:t>циљеви</w:t>
      </w:r>
      <w:r w:rsidRPr="004431AB">
        <w:rPr>
          <w:rFonts w:eastAsia="Andale Sans UI" w:cs="Times New Roman"/>
          <w:kern w:val="1"/>
          <w:szCs w:val="24"/>
          <w:lang w:val="hr-HR"/>
        </w:rPr>
        <w:t xml:space="preserve"> </w:t>
      </w:r>
      <w:r w:rsidRPr="004431AB">
        <w:rPr>
          <w:rFonts w:eastAsia="Andale Sans UI" w:cs="Times New Roman"/>
          <w:kern w:val="1"/>
          <w:szCs w:val="24"/>
        </w:rPr>
        <w:t>се</w:t>
      </w:r>
      <w:r w:rsidRPr="004431AB">
        <w:rPr>
          <w:rFonts w:eastAsia="Andale Sans UI" w:cs="Times New Roman"/>
          <w:kern w:val="1"/>
          <w:szCs w:val="24"/>
          <w:lang w:val="hr-HR"/>
        </w:rPr>
        <w:t xml:space="preserve"> </w:t>
      </w:r>
      <w:r w:rsidRPr="004431AB">
        <w:rPr>
          <w:rFonts w:eastAsia="Andale Sans UI" w:cs="Times New Roman"/>
          <w:kern w:val="1"/>
          <w:szCs w:val="24"/>
        </w:rPr>
        <w:t>дефинишу према</w:t>
      </w:r>
      <w:r w:rsidRPr="004431AB">
        <w:rPr>
          <w:rFonts w:eastAsia="Andale Sans UI" w:cs="Times New Roman"/>
          <w:kern w:val="1"/>
          <w:szCs w:val="24"/>
          <w:lang w:val="hr-HR"/>
        </w:rPr>
        <w:t xml:space="preserve"> </w:t>
      </w:r>
      <w:r w:rsidRPr="004431AB">
        <w:rPr>
          <w:rFonts w:eastAsia="Andale Sans UI" w:cs="Times New Roman"/>
          <w:kern w:val="1"/>
          <w:szCs w:val="24"/>
        </w:rPr>
        <w:t>одредбама</w:t>
      </w:r>
      <w:r w:rsidRPr="004431AB">
        <w:rPr>
          <w:rFonts w:eastAsia="Andale Sans UI" w:cs="Times New Roman"/>
          <w:kern w:val="1"/>
          <w:szCs w:val="24"/>
          <w:lang w:val="hr-HR"/>
        </w:rPr>
        <w:t xml:space="preserve"> </w:t>
      </w:r>
      <w:r w:rsidRPr="004431AB">
        <w:rPr>
          <w:rFonts w:eastAsia="Andale Sans UI" w:cs="Times New Roman"/>
          <w:kern w:val="1"/>
          <w:szCs w:val="24"/>
        </w:rPr>
        <w:t>Закона</w:t>
      </w:r>
      <w:r w:rsidRPr="004431AB">
        <w:rPr>
          <w:rFonts w:eastAsia="Andale Sans UI" w:cs="Times New Roman"/>
          <w:kern w:val="1"/>
          <w:szCs w:val="24"/>
          <w:lang w:val="hr-HR"/>
        </w:rPr>
        <w:t xml:space="preserve"> </w:t>
      </w:r>
      <w:r w:rsidRPr="004431AB">
        <w:rPr>
          <w:rFonts w:eastAsia="Andale Sans UI" w:cs="Times New Roman"/>
          <w:kern w:val="1"/>
          <w:szCs w:val="24"/>
        </w:rPr>
        <w:t>о</w:t>
      </w:r>
      <w:r w:rsidRPr="004431AB">
        <w:rPr>
          <w:rFonts w:eastAsia="Andale Sans UI" w:cs="Times New Roman"/>
          <w:kern w:val="1"/>
          <w:szCs w:val="24"/>
          <w:lang w:val="hr-HR"/>
        </w:rPr>
        <w:t xml:space="preserve"> ш</w:t>
      </w:r>
      <w:r w:rsidRPr="004431AB">
        <w:rPr>
          <w:rFonts w:eastAsia="Andale Sans UI" w:cs="Times New Roman"/>
          <w:kern w:val="1"/>
          <w:szCs w:val="24"/>
        </w:rPr>
        <w:t>умама</w:t>
      </w:r>
      <w:r w:rsidRPr="004431AB">
        <w:rPr>
          <w:rFonts w:eastAsia="Andale Sans UI" w:cs="Times New Roman"/>
          <w:kern w:val="1"/>
          <w:szCs w:val="24"/>
          <w:lang w:val="hr-HR"/>
        </w:rPr>
        <w:t xml:space="preserve"> </w:t>
      </w:r>
      <w:r w:rsidRPr="004431AB">
        <w:rPr>
          <w:rFonts w:eastAsia="Andale Sans UI" w:cs="Times New Roman"/>
          <w:kern w:val="1"/>
          <w:szCs w:val="24"/>
        </w:rPr>
        <w:t>и</w:t>
      </w:r>
      <w:r w:rsidRPr="004431AB">
        <w:rPr>
          <w:rFonts w:eastAsia="Andale Sans UI" w:cs="Times New Roman"/>
          <w:kern w:val="1"/>
          <w:szCs w:val="24"/>
          <w:lang w:val="hr-HR"/>
        </w:rPr>
        <w:t xml:space="preserve"> </w:t>
      </w:r>
      <w:r w:rsidRPr="004431AB">
        <w:rPr>
          <w:rFonts w:eastAsia="Andale Sans UI" w:cs="Times New Roman"/>
          <w:kern w:val="1"/>
          <w:szCs w:val="24"/>
        </w:rPr>
        <w:t>Правилника</w:t>
      </w:r>
      <w:r w:rsidRPr="004431AB">
        <w:rPr>
          <w:rFonts w:eastAsia="Andale Sans UI" w:cs="Times New Roman"/>
          <w:kern w:val="1"/>
          <w:szCs w:val="24"/>
          <w:lang w:val="hr-HR"/>
        </w:rPr>
        <w:t xml:space="preserve">, </w:t>
      </w:r>
      <w:r w:rsidRPr="004431AB">
        <w:rPr>
          <w:rFonts w:eastAsia="Andale Sans UI" w:cs="Times New Roman"/>
          <w:kern w:val="1"/>
          <w:szCs w:val="24"/>
        </w:rPr>
        <w:t>али</w:t>
      </w:r>
      <w:r w:rsidRPr="004431AB">
        <w:rPr>
          <w:rFonts w:eastAsia="Andale Sans UI" w:cs="Times New Roman"/>
          <w:kern w:val="1"/>
          <w:szCs w:val="24"/>
          <w:lang w:val="hr-HR"/>
        </w:rPr>
        <w:t xml:space="preserve"> </w:t>
      </w:r>
      <w:r w:rsidRPr="004431AB">
        <w:rPr>
          <w:rFonts w:eastAsia="Andale Sans UI" w:cs="Times New Roman"/>
          <w:kern w:val="1"/>
          <w:szCs w:val="24"/>
        </w:rPr>
        <w:t>уз</w:t>
      </w:r>
      <w:r w:rsidRPr="004431AB">
        <w:rPr>
          <w:rFonts w:eastAsia="Andale Sans UI" w:cs="Times New Roman"/>
          <w:kern w:val="1"/>
          <w:szCs w:val="24"/>
          <w:lang w:val="hr-HR"/>
        </w:rPr>
        <w:t xml:space="preserve"> </w:t>
      </w:r>
      <w:r w:rsidRPr="004431AB">
        <w:rPr>
          <w:rFonts w:eastAsia="Andale Sans UI" w:cs="Times New Roman"/>
          <w:kern w:val="1"/>
          <w:szCs w:val="24"/>
        </w:rPr>
        <w:t>неопходну</w:t>
      </w:r>
      <w:r w:rsidRPr="004431AB">
        <w:rPr>
          <w:rFonts w:eastAsia="Andale Sans UI" w:cs="Times New Roman"/>
          <w:kern w:val="1"/>
          <w:szCs w:val="24"/>
          <w:lang w:val="hr-HR"/>
        </w:rPr>
        <w:t xml:space="preserve"> </w:t>
      </w:r>
      <w:r w:rsidRPr="004431AB">
        <w:rPr>
          <w:rFonts w:eastAsia="Andale Sans UI" w:cs="Times New Roman"/>
          <w:kern w:val="1"/>
          <w:szCs w:val="24"/>
        </w:rPr>
        <w:t>потребу</w:t>
      </w:r>
      <w:r w:rsidRPr="004431AB">
        <w:rPr>
          <w:rFonts w:eastAsia="Andale Sans UI" w:cs="Times New Roman"/>
          <w:kern w:val="1"/>
          <w:szCs w:val="24"/>
          <w:lang w:val="hr-HR"/>
        </w:rPr>
        <w:t xml:space="preserve"> </w:t>
      </w:r>
      <w:r w:rsidRPr="004431AB">
        <w:rPr>
          <w:rFonts w:eastAsia="Andale Sans UI" w:cs="Times New Roman"/>
          <w:kern w:val="1"/>
          <w:szCs w:val="24"/>
        </w:rPr>
        <w:t>ускла</w:t>
      </w:r>
      <w:r w:rsidRPr="004431AB">
        <w:rPr>
          <w:rFonts w:eastAsia="Andale Sans UI" w:cs="Times New Roman"/>
          <w:kern w:val="1"/>
          <w:szCs w:val="24"/>
          <w:lang w:val="hr-HR"/>
        </w:rPr>
        <w:t>ђ</w:t>
      </w:r>
      <w:r w:rsidRPr="004431AB">
        <w:rPr>
          <w:rFonts w:eastAsia="Andale Sans UI" w:cs="Times New Roman"/>
          <w:kern w:val="1"/>
          <w:szCs w:val="24"/>
        </w:rPr>
        <w:t>ивања</w:t>
      </w:r>
      <w:r w:rsidRPr="004431AB">
        <w:rPr>
          <w:rFonts w:eastAsia="Andale Sans UI" w:cs="Times New Roman"/>
          <w:kern w:val="1"/>
          <w:szCs w:val="24"/>
          <w:lang w:val="hr-HR"/>
        </w:rPr>
        <w:t xml:space="preserve"> </w:t>
      </w:r>
      <w:r w:rsidRPr="004431AB">
        <w:rPr>
          <w:rFonts w:eastAsia="Andale Sans UI" w:cs="Times New Roman"/>
          <w:kern w:val="1"/>
          <w:szCs w:val="24"/>
        </w:rPr>
        <w:t>са</w:t>
      </w:r>
      <w:r w:rsidRPr="004431AB">
        <w:rPr>
          <w:rFonts w:eastAsia="Andale Sans UI" w:cs="Times New Roman"/>
          <w:kern w:val="1"/>
          <w:szCs w:val="24"/>
          <w:lang w:val="hr-HR"/>
        </w:rPr>
        <w:t xml:space="preserve"> </w:t>
      </w:r>
      <w:r w:rsidRPr="004431AB">
        <w:rPr>
          <w:rFonts w:eastAsia="Andale Sans UI" w:cs="Times New Roman"/>
          <w:kern w:val="1"/>
          <w:szCs w:val="24"/>
        </w:rPr>
        <w:t>циљевима</w:t>
      </w:r>
      <w:r w:rsidRPr="004431AB">
        <w:rPr>
          <w:rFonts w:eastAsia="Andale Sans UI" w:cs="Times New Roman"/>
          <w:kern w:val="1"/>
          <w:szCs w:val="24"/>
          <w:lang w:val="hr-HR"/>
        </w:rPr>
        <w:t xml:space="preserve"> </w:t>
      </w:r>
      <w:r w:rsidRPr="004431AB">
        <w:rPr>
          <w:rFonts w:eastAsia="Andale Sans UI" w:cs="Times New Roman"/>
          <w:kern w:val="1"/>
          <w:szCs w:val="24"/>
        </w:rPr>
        <w:t>и</w:t>
      </w:r>
      <w:r w:rsidRPr="004431AB">
        <w:rPr>
          <w:rFonts w:eastAsia="Andale Sans UI" w:cs="Times New Roman"/>
          <w:kern w:val="1"/>
          <w:szCs w:val="24"/>
          <w:lang w:val="hr-HR"/>
        </w:rPr>
        <w:t xml:space="preserve"> </w:t>
      </w:r>
      <w:r w:rsidRPr="004431AB">
        <w:rPr>
          <w:rFonts w:eastAsia="Andale Sans UI" w:cs="Times New Roman"/>
          <w:kern w:val="1"/>
          <w:szCs w:val="24"/>
        </w:rPr>
        <w:t>задацима</w:t>
      </w:r>
      <w:r w:rsidRPr="004431AB">
        <w:rPr>
          <w:rFonts w:eastAsia="Andale Sans UI" w:cs="Times New Roman"/>
          <w:kern w:val="1"/>
          <w:szCs w:val="24"/>
          <w:lang w:val="hr-HR"/>
        </w:rPr>
        <w:t xml:space="preserve"> </w:t>
      </w:r>
      <w:r w:rsidRPr="004431AB">
        <w:rPr>
          <w:rFonts w:eastAsia="Andale Sans UI" w:cs="Times New Roman"/>
          <w:kern w:val="1"/>
          <w:szCs w:val="24"/>
        </w:rPr>
        <w:t>утвр</w:t>
      </w:r>
      <w:r w:rsidRPr="004431AB">
        <w:rPr>
          <w:rFonts w:eastAsia="Andale Sans UI" w:cs="Times New Roman"/>
          <w:kern w:val="1"/>
          <w:szCs w:val="24"/>
          <w:lang w:val="hr-HR"/>
        </w:rPr>
        <w:t>ђ</w:t>
      </w:r>
      <w:r w:rsidRPr="004431AB">
        <w:rPr>
          <w:rFonts w:eastAsia="Andale Sans UI" w:cs="Times New Roman"/>
          <w:kern w:val="1"/>
          <w:szCs w:val="24"/>
        </w:rPr>
        <w:t>еним</w:t>
      </w:r>
      <w:r w:rsidRPr="004431AB">
        <w:rPr>
          <w:rFonts w:eastAsia="Andale Sans UI" w:cs="Times New Roman"/>
          <w:kern w:val="1"/>
          <w:szCs w:val="24"/>
          <w:lang w:val="hr-HR"/>
        </w:rPr>
        <w:t xml:space="preserve"> </w:t>
      </w:r>
      <w:r w:rsidRPr="004431AB">
        <w:rPr>
          <w:rFonts w:eastAsia="Andale Sans UI" w:cs="Times New Roman"/>
          <w:kern w:val="1"/>
          <w:szCs w:val="24"/>
        </w:rPr>
        <w:t>Законом</w:t>
      </w:r>
      <w:r w:rsidRPr="004431AB">
        <w:rPr>
          <w:rFonts w:eastAsia="Andale Sans UI" w:cs="Times New Roman"/>
          <w:kern w:val="1"/>
          <w:szCs w:val="24"/>
          <w:lang w:val="hr-HR"/>
        </w:rPr>
        <w:t xml:space="preserve"> </w:t>
      </w:r>
      <w:r w:rsidRPr="004431AB">
        <w:rPr>
          <w:rFonts w:eastAsia="Andale Sans UI" w:cs="Times New Roman"/>
          <w:kern w:val="1"/>
          <w:szCs w:val="24"/>
        </w:rPr>
        <w:t>о</w:t>
      </w:r>
      <w:r w:rsidRPr="004431AB">
        <w:rPr>
          <w:rFonts w:eastAsia="Andale Sans UI" w:cs="Times New Roman"/>
          <w:kern w:val="1"/>
          <w:szCs w:val="24"/>
          <w:lang w:val="hr-HR"/>
        </w:rPr>
        <w:t xml:space="preserve"> </w:t>
      </w:r>
      <w:r w:rsidRPr="004431AB">
        <w:rPr>
          <w:rFonts w:eastAsia="Andale Sans UI" w:cs="Times New Roman"/>
          <w:kern w:val="1"/>
          <w:szCs w:val="24"/>
        </w:rPr>
        <w:t>за</w:t>
      </w:r>
      <w:r w:rsidRPr="004431AB">
        <w:rPr>
          <w:rFonts w:eastAsia="Andale Sans UI" w:cs="Times New Roman"/>
          <w:kern w:val="1"/>
          <w:szCs w:val="24"/>
          <w:lang w:val="hr-HR"/>
        </w:rPr>
        <w:t>ш</w:t>
      </w:r>
      <w:r w:rsidRPr="004431AB">
        <w:rPr>
          <w:rFonts w:eastAsia="Andale Sans UI" w:cs="Times New Roman"/>
          <w:kern w:val="1"/>
          <w:szCs w:val="24"/>
        </w:rPr>
        <w:t>тити</w:t>
      </w:r>
      <w:r w:rsidRPr="004431AB">
        <w:rPr>
          <w:rFonts w:eastAsia="Andale Sans UI" w:cs="Times New Roman"/>
          <w:kern w:val="1"/>
          <w:szCs w:val="24"/>
          <w:lang w:val="hr-HR"/>
        </w:rPr>
        <w:t xml:space="preserve"> природе. </w:t>
      </w:r>
    </w:p>
    <w:p w:rsidR="004431AB" w:rsidRPr="004431AB" w:rsidRDefault="004431AB" w:rsidP="004431AB">
      <w:pPr>
        <w:widowControl w:val="0"/>
        <w:suppressAutoHyphens/>
        <w:rPr>
          <w:rFonts w:eastAsia="Andale Sans UI" w:cs="Times New Roman"/>
          <w:kern w:val="1"/>
          <w:szCs w:val="24"/>
        </w:rPr>
      </w:pPr>
    </w:p>
    <w:p w:rsidR="004431AB" w:rsidRPr="004431AB" w:rsidRDefault="004431AB" w:rsidP="004431AB">
      <w:pPr>
        <w:widowControl w:val="0"/>
        <w:numPr>
          <w:ilvl w:val="0"/>
          <w:numId w:val="32"/>
        </w:numPr>
        <w:suppressAutoHyphens/>
        <w:spacing w:after="200" w:line="276" w:lineRule="auto"/>
        <w:jc w:val="left"/>
        <w:rPr>
          <w:rFonts w:eastAsia="Andale Sans UI" w:cs="Times New Roman"/>
          <w:kern w:val="1"/>
          <w:szCs w:val="24"/>
          <w:lang w:val="hr-HR"/>
        </w:rPr>
      </w:pPr>
      <w:r w:rsidRPr="004431AB">
        <w:rPr>
          <w:rFonts w:eastAsia="Andale Sans UI" w:cs="Times New Roman"/>
          <w:kern w:val="1"/>
          <w:szCs w:val="24"/>
        </w:rPr>
        <w:t xml:space="preserve">Дугорочни циљеви : </w:t>
      </w:r>
    </w:p>
    <w:p w:rsidR="004431AB" w:rsidRDefault="004431AB" w:rsidP="004431AB">
      <w:pPr>
        <w:widowControl w:val="0"/>
        <w:suppressAutoHyphens/>
        <w:ind w:left="720" w:firstLine="0"/>
        <w:rPr>
          <w:rFonts w:eastAsia="Andale Sans UI" w:cs="Times New Roman"/>
          <w:kern w:val="1"/>
          <w:szCs w:val="24"/>
        </w:rPr>
      </w:pPr>
      <w:r w:rsidRPr="004431AB">
        <w:rPr>
          <w:rFonts w:eastAsia="Andale Sans UI" w:cs="Times New Roman"/>
          <w:kern w:val="1"/>
          <w:szCs w:val="24"/>
        </w:rPr>
        <w:t>Производња</w:t>
      </w:r>
      <w:r w:rsidRPr="004431AB">
        <w:rPr>
          <w:rFonts w:eastAsia="Andale Sans UI" w:cs="Times New Roman"/>
          <w:kern w:val="1"/>
          <w:szCs w:val="24"/>
          <w:lang w:val="hr-HR"/>
        </w:rPr>
        <w:t xml:space="preserve"> </w:t>
      </w:r>
      <w:r w:rsidRPr="004431AB">
        <w:rPr>
          <w:rFonts w:eastAsia="Andale Sans UI" w:cs="Times New Roman"/>
          <w:kern w:val="1"/>
          <w:szCs w:val="24"/>
        </w:rPr>
        <w:t>дрвних</w:t>
      </w:r>
      <w:r w:rsidRPr="004431AB">
        <w:rPr>
          <w:rFonts w:eastAsia="Andale Sans UI" w:cs="Times New Roman"/>
          <w:kern w:val="1"/>
          <w:szCs w:val="24"/>
          <w:lang w:val="hr-HR"/>
        </w:rPr>
        <w:t xml:space="preserve"> </w:t>
      </w:r>
      <w:r w:rsidRPr="004431AB">
        <w:rPr>
          <w:rFonts w:eastAsia="Andale Sans UI" w:cs="Times New Roman"/>
          <w:kern w:val="1"/>
          <w:szCs w:val="24"/>
        </w:rPr>
        <w:t>сортимената</w:t>
      </w:r>
      <w:r w:rsidRPr="004431AB">
        <w:rPr>
          <w:rFonts w:eastAsia="Andale Sans UI" w:cs="Times New Roman"/>
          <w:kern w:val="1"/>
          <w:szCs w:val="24"/>
          <w:lang w:val="hr-HR"/>
        </w:rPr>
        <w:t xml:space="preserve"> </w:t>
      </w:r>
      <w:r w:rsidRPr="004431AB">
        <w:rPr>
          <w:rFonts w:eastAsia="Andale Sans UI" w:cs="Times New Roman"/>
          <w:kern w:val="1"/>
          <w:szCs w:val="24"/>
        </w:rPr>
        <w:t>најве</w:t>
      </w:r>
      <w:r w:rsidRPr="004431AB">
        <w:rPr>
          <w:rFonts w:eastAsia="Andale Sans UI" w:cs="Times New Roman"/>
          <w:kern w:val="1"/>
          <w:szCs w:val="24"/>
          <w:lang w:val="hr-HR"/>
        </w:rPr>
        <w:t>ћ</w:t>
      </w:r>
      <w:r w:rsidRPr="004431AB">
        <w:rPr>
          <w:rFonts w:eastAsia="Andale Sans UI" w:cs="Times New Roman"/>
          <w:kern w:val="1"/>
          <w:szCs w:val="24"/>
        </w:rPr>
        <w:t>е</w:t>
      </w:r>
      <w:r w:rsidRPr="004431AB">
        <w:rPr>
          <w:rFonts w:eastAsia="Andale Sans UI" w:cs="Times New Roman"/>
          <w:kern w:val="1"/>
          <w:szCs w:val="24"/>
          <w:lang w:val="hr-HR"/>
        </w:rPr>
        <w:t xml:space="preserve"> </w:t>
      </w:r>
      <w:r w:rsidRPr="004431AB">
        <w:rPr>
          <w:rFonts w:eastAsia="Andale Sans UI" w:cs="Times New Roman"/>
          <w:kern w:val="1"/>
          <w:szCs w:val="24"/>
        </w:rPr>
        <w:t>могу</w:t>
      </w:r>
      <w:r w:rsidRPr="004431AB">
        <w:rPr>
          <w:rFonts w:eastAsia="Andale Sans UI" w:cs="Times New Roman"/>
          <w:kern w:val="1"/>
          <w:szCs w:val="24"/>
          <w:lang w:val="hr-HR"/>
        </w:rPr>
        <w:t>ћ</w:t>
      </w:r>
      <w:r w:rsidRPr="004431AB">
        <w:rPr>
          <w:rFonts w:eastAsia="Andale Sans UI" w:cs="Times New Roman"/>
          <w:kern w:val="1"/>
          <w:szCs w:val="24"/>
        </w:rPr>
        <w:t>е</w:t>
      </w:r>
      <w:r w:rsidRPr="004431AB">
        <w:rPr>
          <w:rFonts w:eastAsia="Andale Sans UI" w:cs="Times New Roman"/>
          <w:kern w:val="1"/>
          <w:szCs w:val="24"/>
          <w:lang w:val="hr-HR"/>
        </w:rPr>
        <w:t xml:space="preserve"> </w:t>
      </w:r>
      <w:r w:rsidRPr="004431AB">
        <w:rPr>
          <w:rFonts w:eastAsia="Andale Sans UI" w:cs="Times New Roman"/>
          <w:kern w:val="1"/>
          <w:szCs w:val="24"/>
        </w:rPr>
        <w:t>вредности</w:t>
      </w:r>
      <w:r w:rsidRPr="004431AB">
        <w:rPr>
          <w:rFonts w:eastAsia="Andale Sans UI" w:cs="Times New Roman"/>
          <w:kern w:val="1"/>
          <w:szCs w:val="24"/>
          <w:lang w:val="hr-HR"/>
        </w:rPr>
        <w:t xml:space="preserve"> (</w:t>
      </w:r>
      <w:r w:rsidRPr="004431AB">
        <w:rPr>
          <w:rFonts w:eastAsia="Andale Sans UI" w:cs="Times New Roman"/>
          <w:kern w:val="1"/>
          <w:szCs w:val="24"/>
        </w:rPr>
        <w:t>првенствено</w:t>
      </w:r>
      <w:r w:rsidRPr="004431AB">
        <w:rPr>
          <w:rFonts w:eastAsia="Andale Sans UI" w:cs="Times New Roman"/>
          <w:kern w:val="1"/>
          <w:szCs w:val="24"/>
          <w:lang w:val="hr-HR"/>
        </w:rPr>
        <w:t xml:space="preserve"> </w:t>
      </w:r>
      <w:r w:rsidRPr="004431AB">
        <w:rPr>
          <w:rFonts w:eastAsia="Andale Sans UI" w:cs="Times New Roman"/>
          <w:kern w:val="1"/>
          <w:szCs w:val="24"/>
        </w:rPr>
        <w:t>техни</w:t>
      </w:r>
      <w:r w:rsidRPr="004431AB">
        <w:rPr>
          <w:rFonts w:eastAsia="Andale Sans UI" w:cs="Times New Roman"/>
          <w:kern w:val="1"/>
          <w:szCs w:val="24"/>
          <w:lang w:val="hr-HR"/>
        </w:rPr>
        <w:t>ч</w:t>
      </w:r>
      <w:r w:rsidRPr="004431AB">
        <w:rPr>
          <w:rFonts w:eastAsia="Andale Sans UI" w:cs="Times New Roman"/>
          <w:kern w:val="1"/>
          <w:szCs w:val="24"/>
        </w:rPr>
        <w:t>ке</w:t>
      </w:r>
      <w:r w:rsidRPr="004431AB">
        <w:rPr>
          <w:rFonts w:eastAsia="Andale Sans UI" w:cs="Times New Roman"/>
          <w:kern w:val="1"/>
          <w:szCs w:val="24"/>
          <w:lang w:val="hr-HR"/>
        </w:rPr>
        <w:t xml:space="preserve"> </w:t>
      </w:r>
      <w:r w:rsidRPr="004431AB">
        <w:rPr>
          <w:rFonts w:eastAsia="Andale Sans UI" w:cs="Times New Roman"/>
          <w:kern w:val="1"/>
          <w:szCs w:val="24"/>
        </w:rPr>
        <w:t>обловине</w:t>
      </w:r>
      <w:r w:rsidRPr="004431AB">
        <w:rPr>
          <w:rFonts w:eastAsia="Andale Sans UI" w:cs="Times New Roman"/>
          <w:kern w:val="1"/>
          <w:szCs w:val="24"/>
          <w:lang w:val="hr-HR"/>
        </w:rPr>
        <w:t xml:space="preserve">), </w:t>
      </w:r>
      <w:r w:rsidRPr="004431AB">
        <w:rPr>
          <w:rFonts w:eastAsia="Andale Sans UI" w:cs="Times New Roman"/>
          <w:kern w:val="1"/>
          <w:szCs w:val="24"/>
        </w:rPr>
        <w:t>при</w:t>
      </w:r>
      <w:r w:rsidRPr="004431AB">
        <w:rPr>
          <w:rFonts w:eastAsia="Andale Sans UI" w:cs="Times New Roman"/>
          <w:kern w:val="1"/>
          <w:szCs w:val="24"/>
          <w:lang w:val="hr-HR"/>
        </w:rPr>
        <w:t xml:space="preserve"> </w:t>
      </w:r>
      <w:r w:rsidRPr="004431AB">
        <w:rPr>
          <w:rFonts w:eastAsia="Andale Sans UI" w:cs="Times New Roman"/>
          <w:kern w:val="1"/>
          <w:szCs w:val="24"/>
        </w:rPr>
        <w:t>томе</w:t>
      </w:r>
      <w:r w:rsidRPr="004431AB">
        <w:rPr>
          <w:rFonts w:eastAsia="Andale Sans UI" w:cs="Times New Roman"/>
          <w:kern w:val="1"/>
          <w:szCs w:val="24"/>
          <w:lang w:val="hr-HR"/>
        </w:rPr>
        <w:t xml:space="preserve"> </w:t>
      </w:r>
      <w:r w:rsidRPr="004431AB">
        <w:rPr>
          <w:rFonts w:eastAsia="Andale Sans UI" w:cs="Times New Roman"/>
          <w:kern w:val="1"/>
          <w:szCs w:val="24"/>
        </w:rPr>
        <w:t>свако</w:t>
      </w:r>
      <w:r w:rsidRPr="004431AB">
        <w:rPr>
          <w:rFonts w:eastAsia="Andale Sans UI" w:cs="Times New Roman"/>
          <w:kern w:val="1"/>
          <w:szCs w:val="24"/>
          <w:lang w:val="hr-HR"/>
        </w:rPr>
        <w:t xml:space="preserve">   </w:t>
      </w:r>
      <w:r w:rsidRPr="004431AB">
        <w:rPr>
          <w:rFonts w:eastAsia="Andale Sans UI" w:cs="Times New Roman"/>
          <w:kern w:val="1"/>
          <w:szCs w:val="24"/>
        </w:rPr>
        <w:t>кори</w:t>
      </w:r>
      <w:r w:rsidRPr="004431AB">
        <w:rPr>
          <w:rFonts w:eastAsia="Andale Sans UI" w:cs="Times New Roman"/>
          <w:kern w:val="1"/>
          <w:szCs w:val="24"/>
          <w:lang w:val="hr-HR"/>
        </w:rPr>
        <w:t>шћ</w:t>
      </w:r>
      <w:r w:rsidRPr="004431AB">
        <w:rPr>
          <w:rFonts w:eastAsia="Andale Sans UI" w:cs="Times New Roman"/>
          <w:kern w:val="1"/>
          <w:szCs w:val="24"/>
        </w:rPr>
        <w:t>ење</w:t>
      </w:r>
      <w:r w:rsidRPr="004431AB">
        <w:rPr>
          <w:rFonts w:eastAsia="Andale Sans UI" w:cs="Times New Roman"/>
          <w:kern w:val="1"/>
          <w:szCs w:val="24"/>
          <w:lang w:val="hr-HR"/>
        </w:rPr>
        <w:t xml:space="preserve"> </w:t>
      </w:r>
      <w:r w:rsidRPr="004431AB">
        <w:rPr>
          <w:rFonts w:eastAsia="Andale Sans UI" w:cs="Times New Roman"/>
          <w:kern w:val="1"/>
          <w:szCs w:val="24"/>
        </w:rPr>
        <w:t>у</w:t>
      </w:r>
      <w:r w:rsidRPr="004431AB">
        <w:rPr>
          <w:rFonts w:eastAsia="Andale Sans UI" w:cs="Times New Roman"/>
          <w:kern w:val="1"/>
          <w:szCs w:val="24"/>
          <w:lang w:val="hr-HR"/>
        </w:rPr>
        <w:t xml:space="preserve"> </w:t>
      </w:r>
      <w:r w:rsidRPr="004431AB">
        <w:rPr>
          <w:rFonts w:eastAsia="Andale Sans UI" w:cs="Times New Roman"/>
          <w:kern w:val="1"/>
          <w:szCs w:val="24"/>
        </w:rPr>
        <w:t>процесу</w:t>
      </w:r>
      <w:r w:rsidRPr="004431AB">
        <w:rPr>
          <w:rFonts w:eastAsia="Andale Sans UI" w:cs="Times New Roman"/>
          <w:kern w:val="1"/>
          <w:szCs w:val="24"/>
          <w:lang w:val="hr-HR"/>
        </w:rPr>
        <w:t xml:space="preserve"> </w:t>
      </w:r>
      <w:r w:rsidRPr="004431AB">
        <w:rPr>
          <w:rFonts w:eastAsia="Andale Sans UI" w:cs="Times New Roman"/>
          <w:kern w:val="1"/>
          <w:szCs w:val="24"/>
        </w:rPr>
        <w:t>спрово</w:t>
      </w:r>
      <w:r w:rsidRPr="004431AB">
        <w:rPr>
          <w:rFonts w:eastAsia="Andale Sans UI" w:cs="Times New Roman"/>
          <w:kern w:val="1"/>
          <w:szCs w:val="24"/>
          <w:lang w:val="hr-HR"/>
        </w:rPr>
        <w:t>ђ</w:t>
      </w:r>
      <w:r w:rsidRPr="004431AB">
        <w:rPr>
          <w:rFonts w:eastAsia="Andale Sans UI" w:cs="Times New Roman"/>
          <w:kern w:val="1"/>
          <w:szCs w:val="24"/>
        </w:rPr>
        <w:t>ења</w:t>
      </w:r>
      <w:r w:rsidRPr="004431AB">
        <w:rPr>
          <w:rFonts w:eastAsia="Andale Sans UI" w:cs="Times New Roman"/>
          <w:kern w:val="1"/>
          <w:szCs w:val="24"/>
          <w:lang w:val="hr-HR"/>
        </w:rPr>
        <w:t xml:space="preserve"> </w:t>
      </w:r>
      <w:r w:rsidRPr="004431AB">
        <w:rPr>
          <w:rFonts w:eastAsia="Andale Sans UI" w:cs="Times New Roman"/>
          <w:kern w:val="1"/>
          <w:szCs w:val="24"/>
        </w:rPr>
        <w:t>газдинских</w:t>
      </w:r>
      <w:r w:rsidRPr="004431AB">
        <w:rPr>
          <w:rFonts w:eastAsia="Andale Sans UI" w:cs="Times New Roman"/>
          <w:kern w:val="1"/>
          <w:szCs w:val="24"/>
          <w:lang w:val="hr-HR"/>
        </w:rPr>
        <w:t xml:space="preserve"> </w:t>
      </w:r>
      <w:r w:rsidRPr="004431AB">
        <w:rPr>
          <w:rFonts w:eastAsia="Andale Sans UI" w:cs="Times New Roman"/>
          <w:kern w:val="1"/>
          <w:szCs w:val="24"/>
        </w:rPr>
        <w:t>мера</w:t>
      </w:r>
      <w:r w:rsidRPr="004431AB">
        <w:rPr>
          <w:rFonts w:eastAsia="Andale Sans UI" w:cs="Times New Roman"/>
          <w:kern w:val="1"/>
          <w:szCs w:val="24"/>
          <w:lang w:val="hr-HR"/>
        </w:rPr>
        <w:t xml:space="preserve"> </w:t>
      </w:r>
      <w:r w:rsidRPr="004431AB">
        <w:rPr>
          <w:rFonts w:eastAsia="Andale Sans UI" w:cs="Times New Roman"/>
          <w:kern w:val="1"/>
          <w:szCs w:val="24"/>
        </w:rPr>
        <w:t>у</w:t>
      </w:r>
      <w:r w:rsidRPr="004431AB">
        <w:rPr>
          <w:rFonts w:eastAsia="Andale Sans UI" w:cs="Times New Roman"/>
          <w:kern w:val="1"/>
          <w:szCs w:val="24"/>
          <w:lang w:val="hr-HR"/>
        </w:rPr>
        <w:t xml:space="preserve"> </w:t>
      </w:r>
      <w:r w:rsidRPr="004431AB">
        <w:rPr>
          <w:rFonts w:eastAsia="Andale Sans UI" w:cs="Times New Roman"/>
          <w:kern w:val="1"/>
          <w:szCs w:val="24"/>
        </w:rPr>
        <w:t>састојинама</w:t>
      </w:r>
      <w:r w:rsidRPr="004431AB">
        <w:rPr>
          <w:rFonts w:eastAsia="Andale Sans UI" w:cs="Times New Roman"/>
          <w:kern w:val="1"/>
          <w:szCs w:val="24"/>
          <w:lang w:val="hr-HR"/>
        </w:rPr>
        <w:t xml:space="preserve"> (</w:t>
      </w:r>
      <w:r w:rsidRPr="004431AB">
        <w:rPr>
          <w:rFonts w:eastAsia="Andale Sans UI" w:cs="Times New Roman"/>
          <w:kern w:val="1"/>
          <w:szCs w:val="24"/>
        </w:rPr>
        <w:t>обнове</w:t>
      </w:r>
      <w:r w:rsidRPr="004431AB">
        <w:rPr>
          <w:rFonts w:eastAsia="Andale Sans UI" w:cs="Times New Roman"/>
          <w:kern w:val="1"/>
          <w:szCs w:val="24"/>
          <w:lang w:val="hr-HR"/>
        </w:rPr>
        <w:t xml:space="preserve">, </w:t>
      </w:r>
      <w:r w:rsidRPr="004431AB">
        <w:rPr>
          <w:rFonts w:eastAsia="Andale Sans UI" w:cs="Times New Roman"/>
          <w:kern w:val="1"/>
          <w:szCs w:val="24"/>
        </w:rPr>
        <w:t>неге</w:t>
      </w:r>
      <w:r w:rsidRPr="004431AB">
        <w:rPr>
          <w:rFonts w:eastAsia="Andale Sans UI" w:cs="Times New Roman"/>
          <w:kern w:val="1"/>
          <w:szCs w:val="24"/>
          <w:lang w:val="hr-HR"/>
        </w:rPr>
        <w:t xml:space="preserve"> </w:t>
      </w:r>
      <w:r w:rsidRPr="004431AB">
        <w:rPr>
          <w:rFonts w:eastAsia="Andale Sans UI" w:cs="Times New Roman"/>
          <w:kern w:val="1"/>
          <w:szCs w:val="24"/>
        </w:rPr>
        <w:t>и</w:t>
      </w:r>
      <w:r w:rsidRPr="004431AB">
        <w:rPr>
          <w:rFonts w:eastAsia="Andale Sans UI" w:cs="Times New Roman"/>
          <w:kern w:val="1"/>
          <w:szCs w:val="24"/>
          <w:lang w:val="hr-HR"/>
        </w:rPr>
        <w:t xml:space="preserve"> </w:t>
      </w:r>
      <w:r w:rsidRPr="004431AB">
        <w:rPr>
          <w:rFonts w:eastAsia="Andale Sans UI" w:cs="Times New Roman"/>
          <w:kern w:val="1"/>
          <w:szCs w:val="24"/>
        </w:rPr>
        <w:t>за</w:t>
      </w:r>
      <w:r w:rsidRPr="004431AB">
        <w:rPr>
          <w:rFonts w:eastAsia="Andale Sans UI" w:cs="Times New Roman"/>
          <w:kern w:val="1"/>
          <w:szCs w:val="24"/>
          <w:lang w:val="hr-HR"/>
        </w:rPr>
        <w:t>ш</w:t>
      </w:r>
      <w:r w:rsidRPr="004431AB">
        <w:rPr>
          <w:rFonts w:eastAsia="Andale Sans UI" w:cs="Times New Roman"/>
          <w:kern w:val="1"/>
          <w:szCs w:val="24"/>
        </w:rPr>
        <w:t>тите</w:t>
      </w:r>
      <w:r w:rsidRPr="004431AB">
        <w:rPr>
          <w:rFonts w:eastAsia="Andale Sans UI" w:cs="Times New Roman"/>
          <w:kern w:val="1"/>
          <w:szCs w:val="24"/>
          <w:lang w:val="hr-HR"/>
        </w:rPr>
        <w:t xml:space="preserve">), </w:t>
      </w:r>
      <w:r w:rsidRPr="004431AB">
        <w:rPr>
          <w:rFonts w:eastAsia="Andale Sans UI" w:cs="Times New Roman"/>
          <w:kern w:val="1"/>
          <w:szCs w:val="24"/>
        </w:rPr>
        <w:t>треба</w:t>
      </w:r>
      <w:r w:rsidRPr="004431AB">
        <w:rPr>
          <w:rFonts w:eastAsia="Andale Sans UI" w:cs="Times New Roman"/>
          <w:kern w:val="1"/>
          <w:szCs w:val="24"/>
          <w:lang w:val="hr-HR"/>
        </w:rPr>
        <w:t xml:space="preserve"> </w:t>
      </w:r>
      <w:r w:rsidRPr="004431AB">
        <w:rPr>
          <w:rFonts w:eastAsia="Andale Sans UI" w:cs="Times New Roman"/>
          <w:kern w:val="1"/>
          <w:szCs w:val="24"/>
        </w:rPr>
        <w:t>да</w:t>
      </w:r>
      <w:r w:rsidRPr="004431AB">
        <w:rPr>
          <w:rFonts w:eastAsia="Andale Sans UI" w:cs="Times New Roman"/>
          <w:kern w:val="1"/>
          <w:szCs w:val="24"/>
          <w:lang w:val="hr-HR"/>
        </w:rPr>
        <w:t xml:space="preserve"> </w:t>
      </w:r>
      <w:r w:rsidRPr="004431AB">
        <w:rPr>
          <w:rFonts w:eastAsia="Andale Sans UI" w:cs="Times New Roman"/>
          <w:kern w:val="1"/>
          <w:szCs w:val="24"/>
        </w:rPr>
        <w:t>осигура</w:t>
      </w:r>
      <w:r w:rsidRPr="004431AB">
        <w:rPr>
          <w:rFonts w:eastAsia="Andale Sans UI" w:cs="Times New Roman"/>
          <w:kern w:val="1"/>
          <w:szCs w:val="24"/>
          <w:lang w:val="hr-HR"/>
        </w:rPr>
        <w:t xml:space="preserve"> </w:t>
      </w:r>
      <w:r w:rsidRPr="004431AB">
        <w:rPr>
          <w:rFonts w:eastAsia="Andale Sans UI" w:cs="Times New Roman"/>
          <w:kern w:val="1"/>
          <w:szCs w:val="24"/>
        </w:rPr>
        <w:t>да</w:t>
      </w:r>
      <w:r w:rsidRPr="004431AB">
        <w:rPr>
          <w:rFonts w:eastAsia="Andale Sans UI" w:cs="Times New Roman"/>
          <w:kern w:val="1"/>
          <w:szCs w:val="24"/>
          <w:lang w:val="hr-HR"/>
        </w:rPr>
        <w:t xml:space="preserve"> </w:t>
      </w:r>
      <w:r w:rsidRPr="004431AB">
        <w:rPr>
          <w:rFonts w:eastAsia="Andale Sans UI" w:cs="Times New Roman"/>
          <w:kern w:val="1"/>
          <w:szCs w:val="24"/>
        </w:rPr>
        <w:t>после</w:t>
      </w:r>
      <w:r w:rsidRPr="004431AB">
        <w:rPr>
          <w:rFonts w:eastAsia="Andale Sans UI" w:cs="Times New Roman"/>
          <w:kern w:val="1"/>
          <w:szCs w:val="24"/>
          <w:lang w:val="hr-HR"/>
        </w:rPr>
        <w:t xml:space="preserve"> </w:t>
      </w:r>
      <w:r w:rsidRPr="004431AB">
        <w:rPr>
          <w:rFonts w:eastAsia="Andale Sans UI" w:cs="Times New Roman"/>
          <w:kern w:val="1"/>
          <w:szCs w:val="24"/>
        </w:rPr>
        <w:t>се</w:t>
      </w:r>
      <w:r w:rsidRPr="004431AB">
        <w:rPr>
          <w:rFonts w:eastAsia="Andale Sans UI" w:cs="Times New Roman"/>
          <w:kern w:val="1"/>
          <w:szCs w:val="24"/>
          <w:lang w:val="hr-HR"/>
        </w:rPr>
        <w:t>ч</w:t>
      </w:r>
      <w:r w:rsidRPr="004431AB">
        <w:rPr>
          <w:rFonts w:eastAsia="Andale Sans UI" w:cs="Times New Roman"/>
          <w:kern w:val="1"/>
          <w:szCs w:val="24"/>
        </w:rPr>
        <w:t>е</w:t>
      </w:r>
      <w:r w:rsidRPr="004431AB">
        <w:rPr>
          <w:rFonts w:eastAsia="Andale Sans UI" w:cs="Times New Roman"/>
          <w:kern w:val="1"/>
          <w:szCs w:val="24"/>
          <w:lang w:val="hr-HR"/>
        </w:rPr>
        <w:t xml:space="preserve"> </w:t>
      </w:r>
      <w:r w:rsidRPr="004431AB">
        <w:rPr>
          <w:rFonts w:eastAsia="Andale Sans UI" w:cs="Times New Roman"/>
          <w:kern w:val="1"/>
          <w:szCs w:val="24"/>
        </w:rPr>
        <w:t>буду</w:t>
      </w:r>
      <w:r w:rsidRPr="004431AB">
        <w:rPr>
          <w:rFonts w:eastAsia="Andale Sans UI" w:cs="Times New Roman"/>
          <w:kern w:val="1"/>
          <w:szCs w:val="24"/>
          <w:lang w:val="hr-HR"/>
        </w:rPr>
        <w:t xml:space="preserve"> </w:t>
      </w:r>
      <w:r w:rsidRPr="004431AB">
        <w:rPr>
          <w:rFonts w:eastAsia="Andale Sans UI" w:cs="Times New Roman"/>
          <w:kern w:val="1"/>
          <w:szCs w:val="24"/>
        </w:rPr>
        <w:t>стабилније</w:t>
      </w:r>
      <w:r w:rsidRPr="004431AB">
        <w:rPr>
          <w:rFonts w:eastAsia="Andale Sans UI" w:cs="Times New Roman"/>
          <w:kern w:val="1"/>
          <w:szCs w:val="24"/>
          <w:lang w:val="hr-HR"/>
        </w:rPr>
        <w:t xml:space="preserve">, </w:t>
      </w:r>
      <w:r w:rsidRPr="004431AB">
        <w:rPr>
          <w:rFonts w:eastAsia="Andale Sans UI" w:cs="Times New Roman"/>
          <w:kern w:val="1"/>
          <w:szCs w:val="24"/>
        </w:rPr>
        <w:t>виталније</w:t>
      </w:r>
      <w:r w:rsidRPr="004431AB">
        <w:rPr>
          <w:rFonts w:eastAsia="Andale Sans UI" w:cs="Times New Roman"/>
          <w:kern w:val="1"/>
          <w:szCs w:val="24"/>
          <w:lang w:val="hr-HR"/>
        </w:rPr>
        <w:t xml:space="preserve"> </w:t>
      </w:r>
      <w:r w:rsidRPr="004431AB">
        <w:rPr>
          <w:rFonts w:eastAsia="Andale Sans UI" w:cs="Times New Roman"/>
          <w:kern w:val="1"/>
          <w:szCs w:val="24"/>
        </w:rPr>
        <w:t>и</w:t>
      </w:r>
      <w:r w:rsidRPr="004431AB">
        <w:rPr>
          <w:rFonts w:eastAsia="Andale Sans UI" w:cs="Times New Roman"/>
          <w:kern w:val="1"/>
          <w:szCs w:val="24"/>
          <w:lang w:val="hr-HR"/>
        </w:rPr>
        <w:t xml:space="preserve"> </w:t>
      </w:r>
      <w:r w:rsidRPr="004431AB">
        <w:rPr>
          <w:rFonts w:eastAsia="Andale Sans UI" w:cs="Times New Roman"/>
          <w:kern w:val="1"/>
          <w:szCs w:val="24"/>
        </w:rPr>
        <w:t>економски</w:t>
      </w:r>
      <w:r w:rsidRPr="004431AB">
        <w:rPr>
          <w:rFonts w:eastAsia="Andale Sans UI" w:cs="Times New Roman"/>
          <w:kern w:val="1"/>
          <w:szCs w:val="24"/>
          <w:lang w:val="hr-HR"/>
        </w:rPr>
        <w:t xml:space="preserve"> </w:t>
      </w:r>
      <w:r w:rsidRPr="004431AB">
        <w:rPr>
          <w:rFonts w:eastAsia="Andale Sans UI" w:cs="Times New Roman"/>
          <w:kern w:val="1"/>
          <w:szCs w:val="24"/>
        </w:rPr>
        <w:t>вредније</w:t>
      </w:r>
      <w:r w:rsidRPr="004431AB">
        <w:rPr>
          <w:rFonts w:eastAsia="Andale Sans UI" w:cs="Times New Roman"/>
          <w:kern w:val="1"/>
          <w:szCs w:val="24"/>
          <w:lang w:val="hr-HR"/>
        </w:rPr>
        <w:t xml:space="preserve">. </w:t>
      </w:r>
      <w:r w:rsidRPr="004431AB">
        <w:rPr>
          <w:rFonts w:eastAsia="Andale Sans UI" w:cs="Times New Roman"/>
          <w:kern w:val="1"/>
          <w:szCs w:val="24"/>
        </w:rPr>
        <w:t>Достизање</w:t>
      </w:r>
      <w:r w:rsidRPr="004431AB">
        <w:rPr>
          <w:rFonts w:eastAsia="Andale Sans UI" w:cs="Times New Roman"/>
          <w:kern w:val="1"/>
          <w:szCs w:val="24"/>
          <w:lang w:val="hr-HR"/>
        </w:rPr>
        <w:t xml:space="preserve"> </w:t>
      </w:r>
      <w:r w:rsidRPr="004431AB">
        <w:rPr>
          <w:rFonts w:eastAsia="Andale Sans UI" w:cs="Times New Roman"/>
          <w:kern w:val="1"/>
          <w:szCs w:val="24"/>
        </w:rPr>
        <w:t>ових</w:t>
      </w:r>
      <w:r w:rsidRPr="004431AB">
        <w:rPr>
          <w:rFonts w:eastAsia="Andale Sans UI" w:cs="Times New Roman"/>
          <w:kern w:val="1"/>
          <w:szCs w:val="24"/>
          <w:lang w:val="hr-HR"/>
        </w:rPr>
        <w:t xml:space="preserve"> </w:t>
      </w:r>
      <w:r w:rsidRPr="004431AB">
        <w:rPr>
          <w:rFonts w:eastAsia="Andale Sans UI" w:cs="Times New Roman"/>
          <w:kern w:val="1"/>
          <w:szCs w:val="24"/>
        </w:rPr>
        <w:t>циљева</w:t>
      </w:r>
      <w:r w:rsidRPr="004431AB">
        <w:rPr>
          <w:rFonts w:eastAsia="Andale Sans UI" w:cs="Times New Roman"/>
          <w:kern w:val="1"/>
          <w:szCs w:val="24"/>
          <w:lang w:val="hr-HR"/>
        </w:rPr>
        <w:t xml:space="preserve"> </w:t>
      </w:r>
      <w:r w:rsidRPr="004431AB">
        <w:rPr>
          <w:rFonts w:eastAsia="Andale Sans UI" w:cs="Times New Roman"/>
          <w:kern w:val="1"/>
          <w:szCs w:val="24"/>
        </w:rPr>
        <w:t>је</w:t>
      </w:r>
      <w:r w:rsidRPr="004431AB">
        <w:rPr>
          <w:rFonts w:eastAsia="Andale Sans UI" w:cs="Times New Roman"/>
          <w:kern w:val="1"/>
          <w:szCs w:val="24"/>
          <w:lang w:val="hr-HR"/>
        </w:rPr>
        <w:t xml:space="preserve"> </w:t>
      </w:r>
      <w:r w:rsidRPr="004431AB">
        <w:rPr>
          <w:rFonts w:eastAsia="Andale Sans UI" w:cs="Times New Roman"/>
          <w:kern w:val="1"/>
          <w:szCs w:val="24"/>
        </w:rPr>
        <w:t>веома битан</w:t>
      </w:r>
      <w:r w:rsidRPr="004431AB">
        <w:rPr>
          <w:rFonts w:eastAsia="Andale Sans UI" w:cs="Times New Roman"/>
          <w:kern w:val="1"/>
          <w:szCs w:val="24"/>
          <w:lang w:val="hr-HR"/>
        </w:rPr>
        <w:t xml:space="preserve"> </w:t>
      </w:r>
      <w:r w:rsidRPr="004431AB">
        <w:rPr>
          <w:rFonts w:eastAsia="Andale Sans UI" w:cs="Times New Roman"/>
          <w:kern w:val="1"/>
          <w:szCs w:val="24"/>
        </w:rPr>
        <w:t>дугоро</w:t>
      </w:r>
      <w:r w:rsidRPr="004431AB">
        <w:rPr>
          <w:rFonts w:eastAsia="Andale Sans UI" w:cs="Times New Roman"/>
          <w:kern w:val="1"/>
          <w:szCs w:val="24"/>
          <w:lang w:val="hr-HR"/>
        </w:rPr>
        <w:t>ч</w:t>
      </w:r>
      <w:r w:rsidRPr="004431AB">
        <w:rPr>
          <w:rFonts w:eastAsia="Andale Sans UI" w:cs="Times New Roman"/>
          <w:kern w:val="1"/>
          <w:szCs w:val="24"/>
        </w:rPr>
        <w:t>ни</w:t>
      </w:r>
      <w:r w:rsidRPr="004431AB">
        <w:rPr>
          <w:rFonts w:eastAsia="Andale Sans UI" w:cs="Times New Roman"/>
          <w:kern w:val="1"/>
          <w:szCs w:val="24"/>
          <w:lang w:val="hr-HR"/>
        </w:rPr>
        <w:t xml:space="preserve"> </w:t>
      </w:r>
      <w:r w:rsidRPr="004431AB">
        <w:rPr>
          <w:rFonts w:eastAsia="Andale Sans UI" w:cs="Times New Roman"/>
          <w:kern w:val="1"/>
          <w:szCs w:val="24"/>
        </w:rPr>
        <w:t>задатак</w:t>
      </w:r>
      <w:r w:rsidRPr="004431AB">
        <w:rPr>
          <w:rFonts w:eastAsia="Andale Sans UI" w:cs="Times New Roman"/>
          <w:kern w:val="1"/>
          <w:szCs w:val="24"/>
          <w:lang w:val="hr-HR"/>
        </w:rPr>
        <w:t xml:space="preserve"> </w:t>
      </w:r>
      <w:r w:rsidRPr="004431AB">
        <w:rPr>
          <w:rFonts w:eastAsia="Andale Sans UI" w:cs="Times New Roman"/>
          <w:kern w:val="1"/>
          <w:szCs w:val="24"/>
        </w:rPr>
        <w:t>и</w:t>
      </w:r>
      <w:r w:rsidRPr="004431AB">
        <w:rPr>
          <w:rFonts w:eastAsia="Andale Sans UI" w:cs="Times New Roman"/>
          <w:kern w:val="1"/>
          <w:szCs w:val="24"/>
          <w:lang w:val="hr-HR"/>
        </w:rPr>
        <w:t xml:space="preserve"> </w:t>
      </w:r>
      <w:r w:rsidRPr="004431AB">
        <w:rPr>
          <w:rFonts w:eastAsia="Andale Sans UI" w:cs="Times New Roman"/>
          <w:kern w:val="1"/>
          <w:szCs w:val="24"/>
        </w:rPr>
        <w:t>повезан</w:t>
      </w:r>
      <w:r w:rsidRPr="004431AB">
        <w:rPr>
          <w:rFonts w:eastAsia="Andale Sans UI" w:cs="Times New Roman"/>
          <w:kern w:val="1"/>
          <w:szCs w:val="24"/>
          <w:lang w:val="hr-HR"/>
        </w:rPr>
        <w:t xml:space="preserve"> </w:t>
      </w:r>
      <w:r w:rsidRPr="004431AB">
        <w:rPr>
          <w:rFonts w:eastAsia="Andale Sans UI" w:cs="Times New Roman"/>
          <w:kern w:val="1"/>
          <w:szCs w:val="24"/>
        </w:rPr>
        <w:t>је</w:t>
      </w:r>
      <w:r w:rsidRPr="004431AB">
        <w:rPr>
          <w:rFonts w:eastAsia="Andale Sans UI" w:cs="Times New Roman"/>
          <w:kern w:val="1"/>
          <w:szCs w:val="24"/>
          <w:lang w:val="hr-HR"/>
        </w:rPr>
        <w:t xml:space="preserve"> </w:t>
      </w:r>
      <w:r w:rsidRPr="004431AB">
        <w:rPr>
          <w:rFonts w:eastAsia="Andale Sans UI" w:cs="Times New Roman"/>
          <w:kern w:val="1"/>
          <w:szCs w:val="24"/>
        </w:rPr>
        <w:t>са</w:t>
      </w:r>
      <w:r w:rsidRPr="004431AB">
        <w:rPr>
          <w:rFonts w:eastAsia="Andale Sans UI" w:cs="Times New Roman"/>
          <w:kern w:val="1"/>
          <w:szCs w:val="24"/>
          <w:lang w:val="hr-HR"/>
        </w:rPr>
        <w:t xml:space="preserve"> </w:t>
      </w:r>
      <w:r w:rsidRPr="004431AB">
        <w:rPr>
          <w:rFonts w:eastAsia="Andale Sans UI" w:cs="Times New Roman"/>
          <w:kern w:val="1"/>
          <w:szCs w:val="24"/>
        </w:rPr>
        <w:t>оп</w:t>
      </w:r>
      <w:r w:rsidRPr="004431AB">
        <w:rPr>
          <w:rFonts w:eastAsia="Andale Sans UI" w:cs="Times New Roman"/>
          <w:kern w:val="1"/>
          <w:szCs w:val="24"/>
          <w:lang w:val="hr-HR"/>
        </w:rPr>
        <w:t>ш</w:t>
      </w:r>
      <w:r w:rsidRPr="004431AB">
        <w:rPr>
          <w:rFonts w:eastAsia="Andale Sans UI" w:cs="Times New Roman"/>
          <w:kern w:val="1"/>
          <w:szCs w:val="24"/>
        </w:rPr>
        <w:t>тим</w:t>
      </w:r>
      <w:r w:rsidRPr="004431AB">
        <w:rPr>
          <w:rFonts w:eastAsia="Andale Sans UI" w:cs="Times New Roman"/>
          <w:kern w:val="1"/>
          <w:szCs w:val="24"/>
          <w:lang w:val="hr-HR"/>
        </w:rPr>
        <w:t xml:space="preserve"> </w:t>
      </w:r>
      <w:r w:rsidRPr="004431AB">
        <w:rPr>
          <w:rFonts w:eastAsia="Andale Sans UI" w:cs="Times New Roman"/>
          <w:kern w:val="1"/>
          <w:szCs w:val="24"/>
        </w:rPr>
        <w:t>унапре</w:t>
      </w:r>
      <w:r w:rsidRPr="004431AB">
        <w:rPr>
          <w:rFonts w:eastAsia="Andale Sans UI" w:cs="Times New Roman"/>
          <w:kern w:val="1"/>
          <w:szCs w:val="24"/>
          <w:lang w:val="hr-HR"/>
        </w:rPr>
        <w:t>ђ</w:t>
      </w:r>
      <w:r w:rsidRPr="004431AB">
        <w:rPr>
          <w:rFonts w:eastAsia="Andale Sans UI" w:cs="Times New Roman"/>
          <w:kern w:val="1"/>
          <w:szCs w:val="24"/>
        </w:rPr>
        <w:t>ивањем</w:t>
      </w:r>
      <w:r w:rsidRPr="004431AB">
        <w:rPr>
          <w:rFonts w:eastAsia="Andale Sans UI" w:cs="Times New Roman"/>
          <w:kern w:val="1"/>
          <w:szCs w:val="24"/>
          <w:lang w:val="hr-HR"/>
        </w:rPr>
        <w:t xml:space="preserve"> </w:t>
      </w:r>
      <w:r w:rsidRPr="004431AB">
        <w:rPr>
          <w:rFonts w:eastAsia="Andale Sans UI" w:cs="Times New Roman"/>
          <w:kern w:val="1"/>
          <w:szCs w:val="24"/>
        </w:rPr>
        <w:t>стања</w:t>
      </w:r>
      <w:r w:rsidRPr="004431AB">
        <w:rPr>
          <w:rFonts w:eastAsia="Andale Sans UI" w:cs="Times New Roman"/>
          <w:kern w:val="1"/>
          <w:szCs w:val="24"/>
          <w:lang w:val="hr-HR"/>
        </w:rPr>
        <w:t xml:space="preserve">. </w:t>
      </w:r>
      <w:r w:rsidRPr="004431AB">
        <w:rPr>
          <w:rFonts w:eastAsia="Andale Sans UI" w:cs="Times New Roman"/>
          <w:kern w:val="1"/>
          <w:szCs w:val="24"/>
        </w:rPr>
        <w:t>Као</w:t>
      </w:r>
      <w:r w:rsidRPr="004431AB">
        <w:rPr>
          <w:rFonts w:eastAsia="Andale Sans UI" w:cs="Times New Roman"/>
          <w:kern w:val="1"/>
          <w:szCs w:val="24"/>
          <w:lang w:val="hr-HR"/>
        </w:rPr>
        <w:t xml:space="preserve"> </w:t>
      </w:r>
      <w:r w:rsidRPr="004431AB">
        <w:rPr>
          <w:rFonts w:eastAsia="Andale Sans UI" w:cs="Times New Roman"/>
          <w:kern w:val="1"/>
          <w:szCs w:val="24"/>
        </w:rPr>
        <w:t>дугоро</w:t>
      </w:r>
      <w:r w:rsidRPr="004431AB">
        <w:rPr>
          <w:rFonts w:eastAsia="Andale Sans UI" w:cs="Times New Roman"/>
          <w:kern w:val="1"/>
          <w:szCs w:val="24"/>
          <w:lang w:val="hr-HR"/>
        </w:rPr>
        <w:t>ч</w:t>
      </w:r>
      <w:r w:rsidRPr="004431AB">
        <w:rPr>
          <w:rFonts w:eastAsia="Andale Sans UI" w:cs="Times New Roman"/>
          <w:kern w:val="1"/>
          <w:szCs w:val="24"/>
        </w:rPr>
        <w:t>ни</w:t>
      </w:r>
      <w:r w:rsidRPr="004431AB">
        <w:rPr>
          <w:rFonts w:eastAsia="Andale Sans UI" w:cs="Times New Roman"/>
          <w:kern w:val="1"/>
          <w:szCs w:val="24"/>
          <w:lang w:val="hr-HR"/>
        </w:rPr>
        <w:t xml:space="preserve"> </w:t>
      </w:r>
      <w:r w:rsidRPr="004431AB">
        <w:rPr>
          <w:rFonts w:eastAsia="Andale Sans UI" w:cs="Times New Roman"/>
          <w:kern w:val="1"/>
          <w:szCs w:val="24"/>
        </w:rPr>
        <w:t>производни</w:t>
      </w:r>
      <w:r w:rsidRPr="004431AB">
        <w:rPr>
          <w:rFonts w:eastAsia="Andale Sans UI" w:cs="Times New Roman"/>
          <w:kern w:val="1"/>
          <w:szCs w:val="24"/>
          <w:lang w:val="hr-HR"/>
        </w:rPr>
        <w:t xml:space="preserve"> </w:t>
      </w:r>
      <w:r w:rsidRPr="004431AB">
        <w:rPr>
          <w:rFonts w:eastAsia="Andale Sans UI" w:cs="Times New Roman"/>
          <w:kern w:val="1"/>
          <w:szCs w:val="24"/>
        </w:rPr>
        <w:t>циљ</w:t>
      </w:r>
      <w:r w:rsidRPr="004431AB">
        <w:rPr>
          <w:rFonts w:eastAsia="Andale Sans UI" w:cs="Times New Roman"/>
          <w:kern w:val="1"/>
          <w:szCs w:val="24"/>
          <w:lang w:val="hr-HR"/>
        </w:rPr>
        <w:t xml:space="preserve"> </w:t>
      </w:r>
      <w:r w:rsidRPr="004431AB">
        <w:rPr>
          <w:rFonts w:eastAsia="Andale Sans UI" w:cs="Times New Roman"/>
          <w:kern w:val="1"/>
          <w:szCs w:val="24"/>
        </w:rPr>
        <w:t>поставља</w:t>
      </w:r>
      <w:r w:rsidRPr="004431AB">
        <w:rPr>
          <w:rFonts w:eastAsia="Andale Sans UI" w:cs="Times New Roman"/>
          <w:kern w:val="1"/>
          <w:szCs w:val="24"/>
          <w:lang w:val="hr-HR"/>
        </w:rPr>
        <w:t xml:space="preserve"> </w:t>
      </w:r>
      <w:r w:rsidRPr="004431AB">
        <w:rPr>
          <w:rFonts w:eastAsia="Andale Sans UI" w:cs="Times New Roman"/>
          <w:kern w:val="1"/>
          <w:szCs w:val="24"/>
        </w:rPr>
        <w:t>се</w:t>
      </w:r>
      <w:r w:rsidRPr="004431AB">
        <w:rPr>
          <w:rFonts w:eastAsia="Andale Sans UI" w:cs="Times New Roman"/>
          <w:kern w:val="1"/>
          <w:szCs w:val="24"/>
          <w:lang w:val="hr-HR"/>
        </w:rPr>
        <w:t xml:space="preserve"> </w:t>
      </w:r>
      <w:r w:rsidRPr="004431AB">
        <w:rPr>
          <w:rFonts w:eastAsia="Andale Sans UI" w:cs="Times New Roman"/>
          <w:kern w:val="1"/>
          <w:szCs w:val="24"/>
        </w:rPr>
        <w:t>и</w:t>
      </w:r>
      <w:r w:rsidRPr="004431AB">
        <w:rPr>
          <w:rFonts w:eastAsia="Andale Sans UI" w:cs="Times New Roman"/>
          <w:kern w:val="1"/>
          <w:szCs w:val="24"/>
          <w:lang w:val="hr-HR"/>
        </w:rPr>
        <w:t xml:space="preserve"> </w:t>
      </w:r>
      <w:r w:rsidRPr="004431AB">
        <w:rPr>
          <w:rFonts w:eastAsia="Andale Sans UI" w:cs="Times New Roman"/>
          <w:kern w:val="1"/>
          <w:szCs w:val="24"/>
        </w:rPr>
        <w:t>контролисано</w:t>
      </w:r>
      <w:r w:rsidRPr="004431AB">
        <w:rPr>
          <w:rFonts w:eastAsia="Andale Sans UI" w:cs="Times New Roman"/>
          <w:kern w:val="1"/>
          <w:szCs w:val="24"/>
          <w:lang w:val="hr-HR"/>
        </w:rPr>
        <w:t xml:space="preserve"> </w:t>
      </w:r>
      <w:r w:rsidRPr="004431AB">
        <w:rPr>
          <w:rFonts w:eastAsia="Andale Sans UI" w:cs="Times New Roman"/>
          <w:kern w:val="1"/>
          <w:szCs w:val="24"/>
        </w:rPr>
        <w:t>кори</w:t>
      </w:r>
      <w:r w:rsidRPr="004431AB">
        <w:rPr>
          <w:rFonts w:eastAsia="Andale Sans UI" w:cs="Times New Roman"/>
          <w:kern w:val="1"/>
          <w:szCs w:val="24"/>
          <w:lang w:val="hr-HR"/>
        </w:rPr>
        <w:t>шћ</w:t>
      </w:r>
      <w:r w:rsidRPr="004431AB">
        <w:rPr>
          <w:rFonts w:eastAsia="Andale Sans UI" w:cs="Times New Roman"/>
          <w:kern w:val="1"/>
          <w:szCs w:val="24"/>
        </w:rPr>
        <w:t>ење</w:t>
      </w:r>
      <w:r w:rsidRPr="004431AB">
        <w:rPr>
          <w:rFonts w:eastAsia="Andale Sans UI" w:cs="Times New Roman"/>
          <w:kern w:val="1"/>
          <w:szCs w:val="24"/>
          <w:lang w:val="hr-HR"/>
        </w:rPr>
        <w:t xml:space="preserve"> </w:t>
      </w:r>
      <w:r w:rsidRPr="004431AB">
        <w:rPr>
          <w:rFonts w:eastAsia="Andale Sans UI" w:cs="Times New Roman"/>
          <w:kern w:val="1"/>
          <w:szCs w:val="24"/>
        </w:rPr>
        <w:t>недрвних</w:t>
      </w:r>
      <w:r w:rsidRPr="004431AB">
        <w:rPr>
          <w:rFonts w:eastAsia="Andale Sans UI" w:cs="Times New Roman"/>
          <w:kern w:val="1"/>
          <w:szCs w:val="24"/>
          <w:lang w:val="hr-HR"/>
        </w:rPr>
        <w:t xml:space="preserve"> </w:t>
      </w:r>
      <w:r w:rsidRPr="004431AB">
        <w:rPr>
          <w:rFonts w:eastAsia="Andale Sans UI" w:cs="Times New Roman"/>
          <w:kern w:val="1"/>
          <w:szCs w:val="24"/>
        </w:rPr>
        <w:t xml:space="preserve">производа </w:t>
      </w:r>
      <w:r w:rsidRPr="004431AB">
        <w:rPr>
          <w:rFonts w:eastAsia="Andale Sans UI" w:cs="Times New Roman"/>
          <w:kern w:val="1"/>
          <w:szCs w:val="24"/>
          <w:lang w:val="hr-HR"/>
        </w:rPr>
        <w:t>ш</w:t>
      </w:r>
      <w:r w:rsidRPr="004431AB">
        <w:rPr>
          <w:rFonts w:eastAsia="Andale Sans UI" w:cs="Times New Roman"/>
          <w:kern w:val="1"/>
          <w:szCs w:val="24"/>
        </w:rPr>
        <w:t>ума</w:t>
      </w:r>
      <w:r w:rsidRPr="004431AB">
        <w:rPr>
          <w:rFonts w:eastAsia="Andale Sans UI" w:cs="Times New Roman"/>
          <w:kern w:val="1"/>
          <w:szCs w:val="24"/>
          <w:lang w:val="hr-HR"/>
        </w:rPr>
        <w:t xml:space="preserve"> </w:t>
      </w:r>
      <w:r w:rsidRPr="004431AB">
        <w:rPr>
          <w:rFonts w:eastAsia="Andale Sans UI" w:cs="Times New Roman"/>
          <w:kern w:val="1"/>
          <w:szCs w:val="24"/>
          <w:lang w:val="hr-HR"/>
        </w:rPr>
        <w:lastRenderedPageBreak/>
        <w:t>(</w:t>
      </w:r>
      <w:r w:rsidRPr="004431AB">
        <w:rPr>
          <w:rFonts w:eastAsia="Andale Sans UI" w:cs="Times New Roman"/>
          <w:kern w:val="1"/>
          <w:szCs w:val="24"/>
        </w:rPr>
        <w:t>ловна</w:t>
      </w:r>
      <w:r w:rsidRPr="004431AB">
        <w:rPr>
          <w:rFonts w:eastAsia="Andale Sans UI" w:cs="Times New Roman"/>
          <w:kern w:val="1"/>
          <w:szCs w:val="24"/>
          <w:lang w:val="hr-HR"/>
        </w:rPr>
        <w:t xml:space="preserve"> </w:t>
      </w:r>
      <w:r w:rsidRPr="004431AB">
        <w:rPr>
          <w:rFonts w:eastAsia="Andale Sans UI" w:cs="Times New Roman"/>
          <w:kern w:val="1"/>
          <w:szCs w:val="24"/>
        </w:rPr>
        <w:t>дивља</w:t>
      </w:r>
      <w:r w:rsidRPr="004431AB">
        <w:rPr>
          <w:rFonts w:eastAsia="Andale Sans UI" w:cs="Times New Roman"/>
          <w:kern w:val="1"/>
          <w:szCs w:val="24"/>
          <w:lang w:val="hr-HR"/>
        </w:rPr>
        <w:t xml:space="preserve">ч, </w:t>
      </w:r>
      <w:r w:rsidRPr="004431AB">
        <w:rPr>
          <w:rFonts w:eastAsia="Andale Sans UI" w:cs="Times New Roman"/>
          <w:kern w:val="1"/>
          <w:szCs w:val="24"/>
        </w:rPr>
        <w:t>лековито</w:t>
      </w:r>
      <w:r w:rsidRPr="004431AB">
        <w:rPr>
          <w:rFonts w:eastAsia="Andale Sans UI" w:cs="Times New Roman"/>
          <w:kern w:val="1"/>
          <w:szCs w:val="24"/>
          <w:lang w:val="hr-HR"/>
        </w:rPr>
        <w:t xml:space="preserve"> </w:t>
      </w:r>
      <w:r w:rsidRPr="004431AB">
        <w:rPr>
          <w:rFonts w:eastAsia="Andale Sans UI" w:cs="Times New Roman"/>
          <w:kern w:val="1"/>
          <w:szCs w:val="24"/>
        </w:rPr>
        <w:t>биље</w:t>
      </w:r>
      <w:r w:rsidRPr="004431AB">
        <w:rPr>
          <w:rFonts w:eastAsia="Andale Sans UI" w:cs="Times New Roman"/>
          <w:kern w:val="1"/>
          <w:szCs w:val="24"/>
          <w:lang w:val="hr-HR"/>
        </w:rPr>
        <w:t xml:space="preserve">, </w:t>
      </w:r>
      <w:r w:rsidRPr="004431AB">
        <w:rPr>
          <w:rFonts w:eastAsia="Andale Sans UI" w:cs="Times New Roman"/>
          <w:kern w:val="1"/>
          <w:szCs w:val="24"/>
        </w:rPr>
        <w:t>јестиве</w:t>
      </w:r>
      <w:r w:rsidRPr="004431AB">
        <w:rPr>
          <w:rFonts w:eastAsia="Andale Sans UI" w:cs="Times New Roman"/>
          <w:kern w:val="1"/>
          <w:szCs w:val="24"/>
          <w:lang w:val="hr-HR"/>
        </w:rPr>
        <w:t xml:space="preserve"> </w:t>
      </w:r>
      <w:r w:rsidRPr="004431AB">
        <w:rPr>
          <w:rFonts w:eastAsia="Andale Sans UI" w:cs="Times New Roman"/>
          <w:kern w:val="1"/>
          <w:szCs w:val="24"/>
        </w:rPr>
        <w:t>пе</w:t>
      </w:r>
      <w:r w:rsidRPr="004431AB">
        <w:rPr>
          <w:rFonts w:eastAsia="Andale Sans UI" w:cs="Times New Roman"/>
          <w:kern w:val="1"/>
          <w:szCs w:val="24"/>
          <w:lang w:val="hr-HR"/>
        </w:rPr>
        <w:t>ч</w:t>
      </w:r>
      <w:r w:rsidRPr="004431AB">
        <w:rPr>
          <w:rFonts w:eastAsia="Andale Sans UI" w:cs="Times New Roman"/>
          <w:kern w:val="1"/>
          <w:szCs w:val="24"/>
        </w:rPr>
        <w:t>урке</w:t>
      </w:r>
      <w:r w:rsidRPr="004431AB">
        <w:rPr>
          <w:rFonts w:eastAsia="Andale Sans UI" w:cs="Times New Roman"/>
          <w:kern w:val="1"/>
          <w:szCs w:val="24"/>
          <w:lang w:val="hr-HR"/>
        </w:rPr>
        <w:t>...). Приликом реализације овог циља морају се узети у обзир решења предвиђена Законом о заштити природе, а у вези са зон</w:t>
      </w:r>
      <w:r w:rsidRPr="004431AB">
        <w:rPr>
          <w:rFonts w:eastAsia="Andale Sans UI" w:cs="Times New Roman"/>
          <w:kern w:val="1"/>
          <w:szCs w:val="24"/>
        </w:rPr>
        <w:t>ама</w:t>
      </w:r>
      <w:r w:rsidRPr="004431AB">
        <w:rPr>
          <w:rFonts w:eastAsia="Andale Sans UI" w:cs="Times New Roman"/>
          <w:kern w:val="1"/>
          <w:szCs w:val="24"/>
          <w:lang w:val="hr-HR"/>
        </w:rPr>
        <w:t xml:space="preserve"> заштите у Националном парку</w:t>
      </w:r>
      <w:r w:rsidRPr="004431AB">
        <w:rPr>
          <w:rFonts w:eastAsia="Andale Sans UI" w:cs="Times New Roman"/>
          <w:kern w:val="1"/>
          <w:szCs w:val="24"/>
        </w:rPr>
        <w:t xml:space="preserve">, као и циљеви дефинисани Планом развоја шума у Националном парку Тара. </w:t>
      </w:r>
    </w:p>
    <w:p w:rsidR="00E73498" w:rsidRPr="00E73498" w:rsidRDefault="00E73498" w:rsidP="004431AB">
      <w:pPr>
        <w:widowControl w:val="0"/>
        <w:suppressAutoHyphens/>
        <w:ind w:left="720" w:firstLine="0"/>
        <w:rPr>
          <w:rFonts w:eastAsia="Andale Sans UI" w:cs="Times New Roman"/>
          <w:kern w:val="1"/>
          <w:szCs w:val="24"/>
        </w:rPr>
      </w:pPr>
    </w:p>
    <w:p w:rsidR="004431AB" w:rsidRPr="004431AB" w:rsidRDefault="004431AB" w:rsidP="00E01DB0">
      <w:pPr>
        <w:widowControl w:val="0"/>
        <w:numPr>
          <w:ilvl w:val="0"/>
          <w:numId w:val="32"/>
        </w:numPr>
        <w:suppressAutoHyphens/>
        <w:spacing w:after="120" w:line="276" w:lineRule="auto"/>
        <w:jc w:val="left"/>
        <w:rPr>
          <w:rFonts w:eastAsia="Andale Sans UI" w:cs="Times New Roman"/>
          <w:kern w:val="1"/>
          <w:szCs w:val="24"/>
          <w:lang w:val="hr-HR"/>
        </w:rPr>
      </w:pPr>
      <w:r w:rsidRPr="004431AB">
        <w:rPr>
          <w:rFonts w:eastAsia="Andale Sans UI" w:cs="Times New Roman"/>
          <w:kern w:val="1"/>
          <w:szCs w:val="24"/>
          <w:lang w:val="hr-HR"/>
        </w:rPr>
        <w:t>Краткорочни циљеви:</w:t>
      </w:r>
    </w:p>
    <w:p w:rsidR="004431AB" w:rsidRPr="004431AB" w:rsidRDefault="004431AB" w:rsidP="00E01DB0">
      <w:pPr>
        <w:widowControl w:val="0"/>
        <w:numPr>
          <w:ilvl w:val="0"/>
          <w:numId w:val="30"/>
        </w:numPr>
        <w:suppressAutoHyphens/>
        <w:spacing w:after="120" w:line="276" w:lineRule="auto"/>
        <w:ind w:left="720"/>
        <w:jc w:val="left"/>
        <w:rPr>
          <w:rFonts w:eastAsia="Andale Sans UI" w:cs="Times New Roman"/>
          <w:kern w:val="1"/>
          <w:szCs w:val="24"/>
          <w:lang w:val="hr-HR"/>
        </w:rPr>
      </w:pPr>
      <w:r w:rsidRPr="004431AB">
        <w:rPr>
          <w:rFonts w:eastAsia="Andale Sans UI" w:cs="Times New Roman"/>
          <w:kern w:val="1"/>
          <w:szCs w:val="24"/>
          <w:lang w:val="hr-HR"/>
        </w:rPr>
        <w:t xml:space="preserve">планираним сечама произвести у наредном уређајном периоду максимално економски вредну структуру сортимената. </w:t>
      </w:r>
    </w:p>
    <w:p w:rsidR="004431AB" w:rsidRPr="004431AB" w:rsidRDefault="004431AB" w:rsidP="0070161C">
      <w:pPr>
        <w:pStyle w:val="kb3"/>
        <w:rPr>
          <w:rFonts w:eastAsia="Andale Sans UI"/>
          <w:kern w:val="1"/>
          <w:lang w:val="hr-HR"/>
        </w:rPr>
      </w:pPr>
      <w:bookmarkStart w:id="322" w:name="_Toc442091158"/>
      <w:bookmarkStart w:id="323" w:name="_Toc2154705"/>
      <w:r w:rsidRPr="004431AB">
        <w:rPr>
          <w:rFonts w:eastAsia="Andale Sans UI"/>
          <w:kern w:val="1"/>
        </w:rPr>
        <w:t>7.2.3. Техни</w:t>
      </w:r>
      <w:r w:rsidRPr="004431AB">
        <w:rPr>
          <w:rFonts w:eastAsia="Andale Sans UI"/>
          <w:kern w:val="1"/>
          <w:lang w:val="hr-HR"/>
        </w:rPr>
        <w:t>ч</w:t>
      </w:r>
      <w:r w:rsidRPr="004431AB">
        <w:rPr>
          <w:rFonts w:eastAsia="Andale Sans UI"/>
          <w:kern w:val="1"/>
        </w:rPr>
        <w:t>ки</w:t>
      </w:r>
      <w:r w:rsidRPr="004431AB">
        <w:rPr>
          <w:rFonts w:eastAsia="Andale Sans UI"/>
          <w:kern w:val="1"/>
          <w:lang w:val="hr-HR"/>
        </w:rPr>
        <w:t xml:space="preserve"> </w:t>
      </w:r>
      <w:r w:rsidRPr="004431AB">
        <w:rPr>
          <w:rFonts w:eastAsia="Andale Sans UI"/>
          <w:kern w:val="1"/>
        </w:rPr>
        <w:t>циљеви</w:t>
      </w:r>
      <w:bookmarkEnd w:id="322"/>
      <w:bookmarkEnd w:id="323"/>
    </w:p>
    <w:p w:rsidR="004431AB" w:rsidRPr="004431AB" w:rsidRDefault="004431AB" w:rsidP="004431AB">
      <w:pPr>
        <w:widowControl w:val="0"/>
        <w:suppressAutoHyphens/>
        <w:rPr>
          <w:rFonts w:eastAsia="Andale Sans UI" w:cs="Times New Roman"/>
          <w:kern w:val="1"/>
          <w:szCs w:val="24"/>
          <w:u w:val="single"/>
          <w:lang w:val="hr-HR"/>
        </w:rPr>
      </w:pPr>
    </w:p>
    <w:p w:rsidR="004431AB" w:rsidRPr="004431AB" w:rsidRDefault="004431AB" w:rsidP="00DD7CEA">
      <w:pPr>
        <w:widowControl w:val="0"/>
        <w:numPr>
          <w:ilvl w:val="0"/>
          <w:numId w:val="33"/>
        </w:numPr>
        <w:suppressAutoHyphens/>
        <w:spacing w:line="276" w:lineRule="auto"/>
        <w:jc w:val="left"/>
        <w:rPr>
          <w:rFonts w:eastAsia="Andale Sans UI" w:cs="Times New Roman"/>
          <w:kern w:val="1"/>
          <w:szCs w:val="24"/>
          <w:lang w:val="hr-HR"/>
        </w:rPr>
      </w:pPr>
      <w:r w:rsidRPr="004431AB">
        <w:rPr>
          <w:rFonts w:eastAsia="Andale Sans UI" w:cs="Times New Roman"/>
          <w:kern w:val="1"/>
          <w:szCs w:val="24"/>
        </w:rPr>
        <w:t>Дугоро</w:t>
      </w:r>
      <w:r w:rsidRPr="004431AB">
        <w:rPr>
          <w:rFonts w:eastAsia="Andale Sans UI" w:cs="Times New Roman"/>
          <w:kern w:val="1"/>
          <w:szCs w:val="24"/>
          <w:lang w:val="hr-HR"/>
        </w:rPr>
        <w:t>ч</w:t>
      </w:r>
      <w:r w:rsidRPr="004431AB">
        <w:rPr>
          <w:rFonts w:eastAsia="Andale Sans UI" w:cs="Times New Roman"/>
          <w:kern w:val="1"/>
          <w:szCs w:val="24"/>
        </w:rPr>
        <w:t>ни</w:t>
      </w:r>
      <w:r w:rsidRPr="004431AB">
        <w:rPr>
          <w:rFonts w:eastAsia="Andale Sans UI" w:cs="Times New Roman"/>
          <w:kern w:val="1"/>
          <w:szCs w:val="24"/>
          <w:lang w:val="hr-HR"/>
        </w:rPr>
        <w:t xml:space="preserve"> </w:t>
      </w:r>
      <w:r w:rsidRPr="004431AB">
        <w:rPr>
          <w:rFonts w:eastAsia="Andale Sans UI" w:cs="Times New Roman"/>
          <w:kern w:val="1"/>
          <w:szCs w:val="24"/>
        </w:rPr>
        <w:t>техни</w:t>
      </w:r>
      <w:r w:rsidRPr="004431AB">
        <w:rPr>
          <w:rFonts w:eastAsia="Andale Sans UI" w:cs="Times New Roman"/>
          <w:kern w:val="1"/>
          <w:szCs w:val="24"/>
          <w:lang w:val="hr-HR"/>
        </w:rPr>
        <w:t>ч</w:t>
      </w:r>
      <w:r w:rsidRPr="004431AB">
        <w:rPr>
          <w:rFonts w:eastAsia="Andale Sans UI" w:cs="Times New Roman"/>
          <w:kern w:val="1"/>
          <w:szCs w:val="24"/>
        </w:rPr>
        <w:t>ки</w:t>
      </w:r>
      <w:r w:rsidRPr="004431AB">
        <w:rPr>
          <w:rFonts w:eastAsia="Andale Sans UI" w:cs="Times New Roman"/>
          <w:kern w:val="1"/>
          <w:szCs w:val="24"/>
          <w:lang w:val="hr-HR"/>
        </w:rPr>
        <w:t xml:space="preserve"> </w:t>
      </w:r>
      <w:r w:rsidRPr="004431AB">
        <w:rPr>
          <w:rFonts w:eastAsia="Andale Sans UI" w:cs="Times New Roman"/>
          <w:kern w:val="1"/>
          <w:szCs w:val="24"/>
        </w:rPr>
        <w:t>циљеви су:</w:t>
      </w:r>
    </w:p>
    <w:p w:rsidR="004431AB" w:rsidRPr="004431AB" w:rsidRDefault="004431AB" w:rsidP="004431AB">
      <w:pPr>
        <w:widowControl w:val="0"/>
        <w:suppressAutoHyphens/>
        <w:ind w:left="720" w:firstLine="0"/>
        <w:rPr>
          <w:rFonts w:eastAsia="Andale Sans UI" w:cs="Times New Roman"/>
          <w:kern w:val="1"/>
          <w:szCs w:val="24"/>
        </w:rPr>
      </w:pPr>
      <w:r w:rsidRPr="004431AB">
        <w:rPr>
          <w:rFonts w:eastAsia="Andale Sans UI" w:cs="Times New Roman"/>
          <w:kern w:val="1"/>
          <w:szCs w:val="24"/>
        </w:rPr>
        <w:t xml:space="preserve"> Систематско</w:t>
      </w:r>
      <w:r w:rsidRPr="004431AB">
        <w:rPr>
          <w:rFonts w:eastAsia="Andale Sans UI" w:cs="Times New Roman"/>
          <w:kern w:val="1"/>
          <w:szCs w:val="24"/>
          <w:lang w:val="hr-HR"/>
        </w:rPr>
        <w:t xml:space="preserve"> </w:t>
      </w:r>
      <w:r w:rsidRPr="004431AB">
        <w:rPr>
          <w:rFonts w:eastAsia="Andale Sans UI" w:cs="Times New Roman"/>
          <w:kern w:val="1"/>
          <w:szCs w:val="24"/>
        </w:rPr>
        <w:t>опремање</w:t>
      </w:r>
      <w:r w:rsidRPr="004431AB">
        <w:rPr>
          <w:rFonts w:eastAsia="Andale Sans UI" w:cs="Times New Roman"/>
          <w:kern w:val="1"/>
          <w:szCs w:val="24"/>
          <w:lang w:val="hr-HR"/>
        </w:rPr>
        <w:t xml:space="preserve"> савремен</w:t>
      </w:r>
      <w:r w:rsidRPr="004431AB">
        <w:rPr>
          <w:rFonts w:eastAsia="Andale Sans UI" w:cs="Times New Roman"/>
          <w:kern w:val="1"/>
          <w:szCs w:val="24"/>
        </w:rPr>
        <w:t>им</w:t>
      </w:r>
      <w:r w:rsidRPr="004431AB">
        <w:rPr>
          <w:rFonts w:eastAsia="Andale Sans UI" w:cs="Times New Roman"/>
          <w:kern w:val="1"/>
          <w:szCs w:val="24"/>
          <w:lang w:val="hr-HR"/>
        </w:rPr>
        <w:t xml:space="preserve"> </w:t>
      </w:r>
      <w:r w:rsidRPr="004431AB">
        <w:rPr>
          <w:rFonts w:eastAsia="Andale Sans UI" w:cs="Times New Roman"/>
          <w:kern w:val="1"/>
          <w:szCs w:val="24"/>
        </w:rPr>
        <w:t>средствима и алатима</w:t>
      </w:r>
      <w:r w:rsidRPr="004431AB">
        <w:rPr>
          <w:rFonts w:eastAsia="Andale Sans UI" w:cs="Times New Roman"/>
          <w:kern w:val="1"/>
          <w:szCs w:val="24"/>
          <w:lang w:val="hr-HR"/>
        </w:rPr>
        <w:t xml:space="preserve"> </w:t>
      </w:r>
      <w:r w:rsidRPr="004431AB">
        <w:rPr>
          <w:rFonts w:eastAsia="Andale Sans UI" w:cs="Times New Roman"/>
          <w:kern w:val="1"/>
          <w:szCs w:val="24"/>
        </w:rPr>
        <w:t>рада</w:t>
      </w:r>
      <w:r w:rsidRPr="004431AB">
        <w:rPr>
          <w:rFonts w:eastAsia="Andale Sans UI" w:cs="Times New Roman"/>
          <w:kern w:val="1"/>
          <w:szCs w:val="24"/>
          <w:lang w:val="hr-HR"/>
        </w:rPr>
        <w:t xml:space="preserve"> </w:t>
      </w:r>
      <w:r w:rsidRPr="004431AB">
        <w:rPr>
          <w:rFonts w:eastAsia="Andale Sans UI" w:cs="Times New Roman"/>
          <w:kern w:val="1"/>
          <w:szCs w:val="24"/>
        </w:rPr>
        <w:t>у</w:t>
      </w:r>
      <w:r w:rsidRPr="004431AB">
        <w:rPr>
          <w:rFonts w:eastAsia="Andale Sans UI" w:cs="Times New Roman"/>
          <w:kern w:val="1"/>
          <w:szCs w:val="24"/>
          <w:lang w:val="hr-HR"/>
        </w:rPr>
        <w:t xml:space="preserve"> ш</w:t>
      </w:r>
      <w:r w:rsidRPr="004431AB">
        <w:rPr>
          <w:rFonts w:eastAsia="Andale Sans UI" w:cs="Times New Roman"/>
          <w:kern w:val="1"/>
          <w:szCs w:val="24"/>
        </w:rPr>
        <w:t>умарству</w:t>
      </w:r>
      <w:r w:rsidRPr="004431AB">
        <w:rPr>
          <w:rFonts w:eastAsia="Andale Sans UI" w:cs="Times New Roman"/>
          <w:kern w:val="1"/>
          <w:szCs w:val="24"/>
          <w:lang w:val="hr-HR"/>
        </w:rPr>
        <w:t xml:space="preserve">, </w:t>
      </w:r>
      <w:r w:rsidRPr="004431AB">
        <w:rPr>
          <w:rFonts w:eastAsia="Andale Sans UI" w:cs="Times New Roman"/>
          <w:kern w:val="1"/>
          <w:szCs w:val="24"/>
        </w:rPr>
        <w:t>уво</w:t>
      </w:r>
      <w:r w:rsidRPr="004431AB">
        <w:rPr>
          <w:rFonts w:eastAsia="Andale Sans UI" w:cs="Times New Roman"/>
          <w:kern w:val="1"/>
          <w:szCs w:val="24"/>
          <w:lang w:val="hr-HR"/>
        </w:rPr>
        <w:t>ђ</w:t>
      </w:r>
      <w:r w:rsidRPr="004431AB">
        <w:rPr>
          <w:rFonts w:eastAsia="Andale Sans UI" w:cs="Times New Roman"/>
          <w:kern w:val="1"/>
          <w:szCs w:val="24"/>
        </w:rPr>
        <w:t>ење</w:t>
      </w:r>
      <w:r w:rsidRPr="004431AB">
        <w:rPr>
          <w:rFonts w:eastAsia="Andale Sans UI" w:cs="Times New Roman"/>
          <w:kern w:val="1"/>
          <w:szCs w:val="24"/>
          <w:lang w:val="hr-HR"/>
        </w:rPr>
        <w:t xml:space="preserve"> </w:t>
      </w:r>
      <w:r w:rsidRPr="004431AB">
        <w:rPr>
          <w:rFonts w:eastAsia="Andale Sans UI" w:cs="Times New Roman"/>
          <w:kern w:val="1"/>
          <w:szCs w:val="24"/>
        </w:rPr>
        <w:t>рационалних</w:t>
      </w:r>
      <w:r w:rsidRPr="004431AB">
        <w:rPr>
          <w:rFonts w:eastAsia="Andale Sans UI" w:cs="Times New Roman"/>
          <w:kern w:val="1"/>
          <w:szCs w:val="24"/>
          <w:lang w:val="hr-HR"/>
        </w:rPr>
        <w:t xml:space="preserve"> </w:t>
      </w:r>
      <w:r w:rsidRPr="004431AB">
        <w:rPr>
          <w:rFonts w:eastAsia="Andale Sans UI" w:cs="Times New Roman"/>
          <w:kern w:val="1"/>
          <w:szCs w:val="24"/>
        </w:rPr>
        <w:t>и</w:t>
      </w:r>
      <w:r w:rsidRPr="004431AB">
        <w:rPr>
          <w:rFonts w:eastAsia="Andale Sans UI" w:cs="Times New Roman"/>
          <w:kern w:val="1"/>
          <w:szCs w:val="24"/>
          <w:lang w:val="hr-HR"/>
        </w:rPr>
        <w:t xml:space="preserve"> </w:t>
      </w:r>
      <w:r w:rsidRPr="004431AB">
        <w:rPr>
          <w:rFonts w:eastAsia="Andale Sans UI" w:cs="Times New Roman"/>
          <w:kern w:val="1"/>
          <w:szCs w:val="24"/>
        </w:rPr>
        <w:t>модерних технологија које обезбеђују што ефикасније и рационалније одвијање технолошког поступка посебно приликом реализације економски неисплативих операција</w:t>
      </w:r>
      <w:r w:rsidRPr="004431AB">
        <w:rPr>
          <w:rFonts w:eastAsia="Andale Sans UI" w:cs="Times New Roman"/>
          <w:kern w:val="1"/>
          <w:szCs w:val="24"/>
          <w:lang w:val="hr-HR"/>
        </w:rPr>
        <w:t xml:space="preserve">, као </w:t>
      </w:r>
      <w:r w:rsidRPr="004431AB">
        <w:rPr>
          <w:rFonts w:eastAsia="Andale Sans UI" w:cs="Times New Roman"/>
          <w:kern w:val="1"/>
          <w:szCs w:val="24"/>
        </w:rPr>
        <w:t>и</w:t>
      </w:r>
      <w:r w:rsidRPr="004431AB">
        <w:rPr>
          <w:rFonts w:eastAsia="Andale Sans UI" w:cs="Times New Roman"/>
          <w:kern w:val="1"/>
          <w:szCs w:val="24"/>
          <w:lang w:val="hr-HR"/>
        </w:rPr>
        <w:t xml:space="preserve"> </w:t>
      </w:r>
      <w:r w:rsidRPr="004431AB">
        <w:rPr>
          <w:rFonts w:eastAsia="Andale Sans UI" w:cs="Times New Roman"/>
          <w:kern w:val="1"/>
          <w:szCs w:val="24"/>
        </w:rPr>
        <w:t>ефикаснија</w:t>
      </w:r>
      <w:r w:rsidRPr="004431AB">
        <w:rPr>
          <w:rFonts w:eastAsia="Andale Sans UI" w:cs="Times New Roman"/>
          <w:kern w:val="1"/>
          <w:szCs w:val="24"/>
          <w:lang w:val="hr-HR"/>
        </w:rPr>
        <w:t xml:space="preserve"> </w:t>
      </w:r>
      <w:r w:rsidRPr="004431AB">
        <w:rPr>
          <w:rFonts w:eastAsia="Andale Sans UI" w:cs="Times New Roman"/>
          <w:kern w:val="1"/>
          <w:szCs w:val="24"/>
        </w:rPr>
        <w:t>организација</w:t>
      </w:r>
      <w:r w:rsidRPr="004431AB">
        <w:rPr>
          <w:rFonts w:eastAsia="Andale Sans UI" w:cs="Times New Roman"/>
          <w:kern w:val="1"/>
          <w:szCs w:val="24"/>
          <w:lang w:val="hr-HR"/>
        </w:rPr>
        <w:t xml:space="preserve"> </w:t>
      </w:r>
      <w:r w:rsidRPr="004431AB">
        <w:rPr>
          <w:rFonts w:eastAsia="Andale Sans UI" w:cs="Times New Roman"/>
          <w:kern w:val="1"/>
          <w:szCs w:val="24"/>
        </w:rPr>
        <w:t>рада</w:t>
      </w:r>
      <w:r w:rsidRPr="004431AB">
        <w:rPr>
          <w:rFonts w:eastAsia="Andale Sans UI" w:cs="Times New Roman"/>
          <w:kern w:val="1"/>
          <w:szCs w:val="24"/>
          <w:lang w:val="hr-HR"/>
        </w:rPr>
        <w:t xml:space="preserve"> </w:t>
      </w:r>
      <w:r w:rsidRPr="004431AB">
        <w:rPr>
          <w:rFonts w:eastAsia="Andale Sans UI" w:cs="Times New Roman"/>
          <w:kern w:val="1"/>
          <w:szCs w:val="24"/>
        </w:rPr>
        <w:t>и</w:t>
      </w:r>
      <w:r w:rsidRPr="004431AB">
        <w:rPr>
          <w:rFonts w:eastAsia="Andale Sans UI" w:cs="Times New Roman"/>
          <w:kern w:val="1"/>
          <w:szCs w:val="24"/>
          <w:lang w:val="hr-HR"/>
        </w:rPr>
        <w:t xml:space="preserve"> </w:t>
      </w:r>
      <w:r w:rsidRPr="004431AB">
        <w:rPr>
          <w:rFonts w:eastAsia="Andale Sans UI" w:cs="Times New Roman"/>
          <w:kern w:val="1"/>
          <w:szCs w:val="24"/>
        </w:rPr>
        <w:t>усавр</w:t>
      </w:r>
      <w:r w:rsidRPr="004431AB">
        <w:rPr>
          <w:rFonts w:eastAsia="Andale Sans UI" w:cs="Times New Roman"/>
          <w:kern w:val="1"/>
          <w:szCs w:val="24"/>
          <w:lang w:val="hr-HR"/>
        </w:rPr>
        <w:t>ш</w:t>
      </w:r>
      <w:r w:rsidRPr="004431AB">
        <w:rPr>
          <w:rFonts w:eastAsia="Andale Sans UI" w:cs="Times New Roman"/>
          <w:kern w:val="1"/>
          <w:szCs w:val="24"/>
        </w:rPr>
        <w:t>авање</w:t>
      </w:r>
      <w:r w:rsidRPr="004431AB">
        <w:rPr>
          <w:rFonts w:eastAsia="Andale Sans UI" w:cs="Times New Roman"/>
          <w:kern w:val="1"/>
          <w:szCs w:val="24"/>
          <w:lang w:val="hr-HR"/>
        </w:rPr>
        <w:t xml:space="preserve"> </w:t>
      </w:r>
      <w:r w:rsidRPr="004431AB">
        <w:rPr>
          <w:rFonts w:eastAsia="Andale Sans UI" w:cs="Times New Roman"/>
          <w:kern w:val="1"/>
          <w:szCs w:val="24"/>
        </w:rPr>
        <w:t>стру</w:t>
      </w:r>
      <w:r w:rsidRPr="004431AB">
        <w:rPr>
          <w:rFonts w:eastAsia="Andale Sans UI" w:cs="Times New Roman"/>
          <w:kern w:val="1"/>
          <w:szCs w:val="24"/>
          <w:lang w:val="hr-HR"/>
        </w:rPr>
        <w:t>ч</w:t>
      </w:r>
      <w:r w:rsidRPr="004431AB">
        <w:rPr>
          <w:rFonts w:eastAsia="Andale Sans UI" w:cs="Times New Roman"/>
          <w:kern w:val="1"/>
          <w:szCs w:val="24"/>
        </w:rPr>
        <w:t>них</w:t>
      </w:r>
      <w:r w:rsidRPr="004431AB">
        <w:rPr>
          <w:rFonts w:eastAsia="Andale Sans UI" w:cs="Times New Roman"/>
          <w:kern w:val="1"/>
          <w:szCs w:val="24"/>
          <w:lang w:val="hr-HR"/>
        </w:rPr>
        <w:t xml:space="preserve"> </w:t>
      </w:r>
      <w:r w:rsidRPr="004431AB">
        <w:rPr>
          <w:rFonts w:eastAsia="Andale Sans UI" w:cs="Times New Roman"/>
          <w:kern w:val="1"/>
          <w:szCs w:val="24"/>
        </w:rPr>
        <w:t>кадрова,</w:t>
      </w:r>
      <w:r w:rsidRPr="004431AB">
        <w:rPr>
          <w:rFonts w:eastAsia="Andale Sans UI" w:cs="Times New Roman"/>
          <w:kern w:val="1"/>
          <w:szCs w:val="24"/>
          <w:lang w:val="hr-HR"/>
        </w:rPr>
        <w:t xml:space="preserve"> </w:t>
      </w:r>
      <w:r w:rsidRPr="004431AB">
        <w:rPr>
          <w:rFonts w:eastAsia="Andale Sans UI" w:cs="Times New Roman"/>
          <w:kern w:val="1"/>
          <w:szCs w:val="24"/>
        </w:rPr>
        <w:t>оптимализација</w:t>
      </w:r>
      <w:r w:rsidRPr="004431AB">
        <w:rPr>
          <w:rFonts w:eastAsia="Andale Sans UI" w:cs="Times New Roman"/>
          <w:kern w:val="1"/>
          <w:szCs w:val="24"/>
          <w:lang w:val="hr-HR"/>
        </w:rPr>
        <w:t xml:space="preserve"> </w:t>
      </w:r>
      <w:r w:rsidRPr="004431AB">
        <w:rPr>
          <w:rFonts w:eastAsia="Andale Sans UI" w:cs="Times New Roman"/>
          <w:kern w:val="1"/>
          <w:szCs w:val="24"/>
        </w:rPr>
        <w:t>стања</w:t>
      </w:r>
      <w:r w:rsidRPr="004431AB">
        <w:rPr>
          <w:rFonts w:eastAsia="Andale Sans UI" w:cs="Times New Roman"/>
          <w:kern w:val="1"/>
          <w:szCs w:val="24"/>
          <w:lang w:val="hr-HR"/>
        </w:rPr>
        <w:t xml:space="preserve"> ш</w:t>
      </w:r>
      <w:r w:rsidRPr="004431AB">
        <w:rPr>
          <w:rFonts w:eastAsia="Andale Sans UI" w:cs="Times New Roman"/>
          <w:kern w:val="1"/>
          <w:szCs w:val="24"/>
        </w:rPr>
        <w:t>умских</w:t>
      </w:r>
      <w:r w:rsidRPr="004431AB">
        <w:rPr>
          <w:rFonts w:eastAsia="Andale Sans UI" w:cs="Times New Roman"/>
          <w:kern w:val="1"/>
          <w:szCs w:val="24"/>
          <w:lang w:val="hr-HR"/>
        </w:rPr>
        <w:t xml:space="preserve"> </w:t>
      </w:r>
      <w:r w:rsidRPr="004431AB">
        <w:rPr>
          <w:rFonts w:eastAsia="Andale Sans UI" w:cs="Times New Roman"/>
          <w:kern w:val="1"/>
          <w:szCs w:val="24"/>
        </w:rPr>
        <w:t>путева и влака</w:t>
      </w:r>
      <w:r w:rsidRPr="004431AB">
        <w:rPr>
          <w:rFonts w:eastAsia="Andale Sans UI" w:cs="Times New Roman"/>
          <w:kern w:val="1"/>
          <w:szCs w:val="24"/>
          <w:lang w:val="hr-HR"/>
        </w:rPr>
        <w:t xml:space="preserve"> </w:t>
      </w:r>
      <w:r w:rsidRPr="004431AB">
        <w:rPr>
          <w:rFonts w:eastAsia="Andale Sans UI" w:cs="Times New Roman"/>
          <w:kern w:val="1"/>
          <w:szCs w:val="24"/>
        </w:rPr>
        <w:t>на</w:t>
      </w:r>
      <w:r w:rsidRPr="004431AB">
        <w:rPr>
          <w:rFonts w:eastAsia="Andale Sans UI" w:cs="Times New Roman"/>
          <w:kern w:val="1"/>
          <w:szCs w:val="24"/>
          <w:lang w:val="hr-HR"/>
        </w:rPr>
        <w:t xml:space="preserve"> </w:t>
      </w:r>
      <w:r w:rsidRPr="004431AB">
        <w:rPr>
          <w:rFonts w:eastAsia="Andale Sans UI" w:cs="Times New Roman"/>
          <w:kern w:val="1"/>
          <w:szCs w:val="24"/>
        </w:rPr>
        <w:t>нивоу</w:t>
      </w:r>
      <w:r w:rsidRPr="004431AB">
        <w:rPr>
          <w:rFonts w:eastAsia="Andale Sans UI" w:cs="Times New Roman"/>
          <w:kern w:val="1"/>
          <w:szCs w:val="24"/>
          <w:lang w:val="hr-HR"/>
        </w:rPr>
        <w:t xml:space="preserve"> </w:t>
      </w:r>
      <w:r w:rsidRPr="004431AB">
        <w:rPr>
          <w:rFonts w:eastAsia="Andale Sans UI" w:cs="Times New Roman"/>
          <w:kern w:val="1"/>
          <w:szCs w:val="24"/>
        </w:rPr>
        <w:t>целе</w:t>
      </w:r>
      <w:r w:rsidRPr="004431AB">
        <w:rPr>
          <w:rFonts w:eastAsia="Andale Sans UI" w:cs="Times New Roman"/>
          <w:kern w:val="1"/>
          <w:szCs w:val="24"/>
          <w:lang w:val="hr-HR"/>
        </w:rPr>
        <w:t xml:space="preserve"> </w:t>
      </w:r>
      <w:r w:rsidRPr="004431AB">
        <w:rPr>
          <w:rFonts w:eastAsia="Andale Sans UI" w:cs="Times New Roman"/>
          <w:kern w:val="1"/>
          <w:szCs w:val="24"/>
        </w:rPr>
        <w:t>газдинске</w:t>
      </w:r>
      <w:r w:rsidRPr="004431AB">
        <w:rPr>
          <w:rFonts w:eastAsia="Andale Sans UI" w:cs="Times New Roman"/>
          <w:kern w:val="1"/>
          <w:szCs w:val="24"/>
          <w:lang w:val="hr-HR"/>
        </w:rPr>
        <w:t xml:space="preserve"> </w:t>
      </w:r>
      <w:r w:rsidRPr="004431AB">
        <w:rPr>
          <w:rFonts w:eastAsia="Andale Sans UI" w:cs="Times New Roman"/>
          <w:kern w:val="1"/>
          <w:szCs w:val="24"/>
        </w:rPr>
        <w:t>јединице</w:t>
      </w:r>
      <w:r w:rsidRPr="004431AB">
        <w:rPr>
          <w:rFonts w:eastAsia="Andale Sans UI" w:cs="Times New Roman"/>
          <w:kern w:val="1"/>
          <w:szCs w:val="24"/>
          <w:lang w:val="hr-HR"/>
        </w:rPr>
        <w:t xml:space="preserve"> ради </w:t>
      </w:r>
      <w:r w:rsidRPr="004431AB">
        <w:rPr>
          <w:rFonts w:eastAsia="Andale Sans UI" w:cs="Times New Roman"/>
          <w:kern w:val="1"/>
          <w:szCs w:val="24"/>
        </w:rPr>
        <w:t>обезбе</w:t>
      </w:r>
      <w:r w:rsidRPr="004431AB">
        <w:rPr>
          <w:rFonts w:eastAsia="Andale Sans UI" w:cs="Times New Roman"/>
          <w:kern w:val="1"/>
          <w:szCs w:val="24"/>
          <w:lang w:val="hr-HR"/>
        </w:rPr>
        <w:t>ђ</w:t>
      </w:r>
      <w:r w:rsidRPr="004431AB">
        <w:rPr>
          <w:rFonts w:eastAsia="Andale Sans UI" w:cs="Times New Roman"/>
          <w:kern w:val="1"/>
          <w:szCs w:val="24"/>
        </w:rPr>
        <w:t>ења</w:t>
      </w:r>
      <w:r w:rsidRPr="004431AB">
        <w:rPr>
          <w:rFonts w:eastAsia="Andale Sans UI" w:cs="Times New Roman"/>
          <w:kern w:val="1"/>
          <w:szCs w:val="24"/>
          <w:lang w:val="hr-HR"/>
        </w:rPr>
        <w:t xml:space="preserve"> ш</w:t>
      </w:r>
      <w:r w:rsidRPr="004431AB">
        <w:rPr>
          <w:rFonts w:eastAsia="Andale Sans UI" w:cs="Times New Roman"/>
          <w:kern w:val="1"/>
          <w:szCs w:val="24"/>
        </w:rPr>
        <w:t>то</w:t>
      </w:r>
      <w:r w:rsidRPr="004431AB">
        <w:rPr>
          <w:rFonts w:eastAsia="Andale Sans UI" w:cs="Times New Roman"/>
          <w:kern w:val="1"/>
          <w:szCs w:val="24"/>
          <w:lang w:val="hr-HR"/>
        </w:rPr>
        <w:t xml:space="preserve"> </w:t>
      </w:r>
      <w:r w:rsidRPr="004431AB">
        <w:rPr>
          <w:rFonts w:eastAsia="Andale Sans UI" w:cs="Times New Roman"/>
          <w:kern w:val="1"/>
          <w:szCs w:val="24"/>
        </w:rPr>
        <w:t>економи</w:t>
      </w:r>
      <w:r w:rsidRPr="004431AB">
        <w:rPr>
          <w:rFonts w:eastAsia="Andale Sans UI" w:cs="Times New Roman"/>
          <w:kern w:val="1"/>
          <w:szCs w:val="24"/>
          <w:lang w:val="hr-HR"/>
        </w:rPr>
        <w:t>ч</w:t>
      </w:r>
      <w:r w:rsidRPr="004431AB">
        <w:rPr>
          <w:rFonts w:eastAsia="Andale Sans UI" w:cs="Times New Roman"/>
          <w:kern w:val="1"/>
          <w:szCs w:val="24"/>
        </w:rPr>
        <w:t>нијег</w:t>
      </w:r>
      <w:r w:rsidRPr="004431AB">
        <w:rPr>
          <w:rFonts w:eastAsia="Andale Sans UI" w:cs="Times New Roman"/>
          <w:kern w:val="1"/>
          <w:szCs w:val="24"/>
          <w:lang w:val="hr-HR"/>
        </w:rPr>
        <w:t xml:space="preserve"> </w:t>
      </w:r>
      <w:r w:rsidRPr="004431AB">
        <w:rPr>
          <w:rFonts w:eastAsia="Andale Sans UI" w:cs="Times New Roman"/>
          <w:kern w:val="1"/>
          <w:szCs w:val="24"/>
        </w:rPr>
        <w:t>извр</w:t>
      </w:r>
      <w:r w:rsidRPr="004431AB">
        <w:rPr>
          <w:rFonts w:eastAsia="Andale Sans UI" w:cs="Times New Roman"/>
          <w:kern w:val="1"/>
          <w:szCs w:val="24"/>
          <w:lang w:val="hr-HR"/>
        </w:rPr>
        <w:t>ш</w:t>
      </w:r>
      <w:r w:rsidRPr="004431AB">
        <w:rPr>
          <w:rFonts w:eastAsia="Andale Sans UI" w:cs="Times New Roman"/>
          <w:kern w:val="1"/>
          <w:szCs w:val="24"/>
        </w:rPr>
        <w:t>ења</w:t>
      </w:r>
      <w:r w:rsidRPr="004431AB">
        <w:rPr>
          <w:rFonts w:eastAsia="Andale Sans UI" w:cs="Times New Roman"/>
          <w:kern w:val="1"/>
          <w:szCs w:val="24"/>
          <w:lang w:val="hr-HR"/>
        </w:rPr>
        <w:t xml:space="preserve"> </w:t>
      </w:r>
      <w:r w:rsidRPr="004431AB">
        <w:rPr>
          <w:rFonts w:eastAsia="Andale Sans UI" w:cs="Times New Roman"/>
          <w:kern w:val="1"/>
          <w:szCs w:val="24"/>
        </w:rPr>
        <w:t>свих</w:t>
      </w:r>
      <w:r w:rsidRPr="004431AB">
        <w:rPr>
          <w:rFonts w:eastAsia="Andale Sans UI" w:cs="Times New Roman"/>
          <w:kern w:val="1"/>
          <w:szCs w:val="24"/>
          <w:lang w:val="hr-HR"/>
        </w:rPr>
        <w:t xml:space="preserve"> </w:t>
      </w:r>
      <w:r w:rsidRPr="004431AB">
        <w:rPr>
          <w:rFonts w:eastAsia="Andale Sans UI" w:cs="Times New Roman"/>
          <w:kern w:val="1"/>
          <w:szCs w:val="24"/>
        </w:rPr>
        <w:t>етапа</w:t>
      </w:r>
      <w:r w:rsidRPr="004431AB">
        <w:rPr>
          <w:rFonts w:eastAsia="Andale Sans UI" w:cs="Times New Roman"/>
          <w:kern w:val="1"/>
          <w:szCs w:val="24"/>
          <w:lang w:val="hr-HR"/>
        </w:rPr>
        <w:t xml:space="preserve"> </w:t>
      </w:r>
      <w:r w:rsidRPr="004431AB">
        <w:rPr>
          <w:rFonts w:eastAsia="Andale Sans UI" w:cs="Times New Roman"/>
          <w:kern w:val="1"/>
          <w:szCs w:val="24"/>
        </w:rPr>
        <w:t>у</w:t>
      </w:r>
      <w:r w:rsidRPr="004431AB">
        <w:rPr>
          <w:rFonts w:eastAsia="Andale Sans UI" w:cs="Times New Roman"/>
          <w:kern w:val="1"/>
          <w:szCs w:val="24"/>
          <w:lang w:val="hr-HR"/>
        </w:rPr>
        <w:t xml:space="preserve"> </w:t>
      </w:r>
      <w:r w:rsidRPr="004431AB">
        <w:rPr>
          <w:rFonts w:eastAsia="Andale Sans UI" w:cs="Times New Roman"/>
          <w:kern w:val="1"/>
          <w:szCs w:val="24"/>
        </w:rPr>
        <w:t>процесу</w:t>
      </w:r>
      <w:r w:rsidRPr="004431AB">
        <w:rPr>
          <w:rFonts w:eastAsia="Andale Sans UI" w:cs="Times New Roman"/>
          <w:kern w:val="1"/>
          <w:szCs w:val="24"/>
          <w:lang w:val="hr-HR"/>
        </w:rPr>
        <w:t xml:space="preserve"> </w:t>
      </w:r>
      <w:r w:rsidRPr="004431AB">
        <w:rPr>
          <w:rFonts w:eastAsia="Andale Sans UI" w:cs="Times New Roman"/>
          <w:kern w:val="1"/>
          <w:szCs w:val="24"/>
        </w:rPr>
        <w:t>газдовања шумама</w:t>
      </w:r>
      <w:r w:rsidRPr="004431AB">
        <w:rPr>
          <w:rFonts w:eastAsia="Andale Sans UI" w:cs="Times New Roman"/>
          <w:kern w:val="1"/>
          <w:szCs w:val="24"/>
          <w:lang w:val="hr-HR"/>
        </w:rPr>
        <w:t xml:space="preserve"> (</w:t>
      </w:r>
      <w:r w:rsidRPr="004431AB">
        <w:rPr>
          <w:rFonts w:eastAsia="Andale Sans UI" w:cs="Times New Roman"/>
          <w:kern w:val="1"/>
          <w:szCs w:val="24"/>
        </w:rPr>
        <w:t>обнове</w:t>
      </w:r>
      <w:r w:rsidRPr="004431AB">
        <w:rPr>
          <w:rFonts w:eastAsia="Andale Sans UI" w:cs="Times New Roman"/>
          <w:kern w:val="1"/>
          <w:szCs w:val="24"/>
          <w:lang w:val="hr-HR"/>
        </w:rPr>
        <w:t xml:space="preserve">, </w:t>
      </w:r>
      <w:r w:rsidRPr="004431AB">
        <w:rPr>
          <w:rFonts w:eastAsia="Andale Sans UI" w:cs="Times New Roman"/>
          <w:kern w:val="1"/>
          <w:szCs w:val="24"/>
        </w:rPr>
        <w:t>неге</w:t>
      </w:r>
      <w:r w:rsidRPr="004431AB">
        <w:rPr>
          <w:rFonts w:eastAsia="Andale Sans UI" w:cs="Times New Roman"/>
          <w:kern w:val="1"/>
          <w:szCs w:val="24"/>
          <w:lang w:val="hr-HR"/>
        </w:rPr>
        <w:t xml:space="preserve"> </w:t>
      </w:r>
      <w:r w:rsidRPr="004431AB">
        <w:rPr>
          <w:rFonts w:eastAsia="Andale Sans UI" w:cs="Times New Roman"/>
          <w:kern w:val="1"/>
          <w:szCs w:val="24"/>
        </w:rPr>
        <w:t>и</w:t>
      </w:r>
      <w:r w:rsidRPr="004431AB">
        <w:rPr>
          <w:rFonts w:eastAsia="Andale Sans UI" w:cs="Times New Roman"/>
          <w:kern w:val="1"/>
          <w:szCs w:val="24"/>
          <w:lang w:val="hr-HR"/>
        </w:rPr>
        <w:t xml:space="preserve"> </w:t>
      </w:r>
      <w:r w:rsidRPr="004431AB">
        <w:rPr>
          <w:rFonts w:eastAsia="Andale Sans UI" w:cs="Times New Roman"/>
          <w:kern w:val="1"/>
          <w:szCs w:val="24"/>
        </w:rPr>
        <w:t>за</w:t>
      </w:r>
      <w:r w:rsidRPr="004431AB">
        <w:rPr>
          <w:rFonts w:eastAsia="Andale Sans UI" w:cs="Times New Roman"/>
          <w:kern w:val="1"/>
          <w:szCs w:val="24"/>
          <w:lang w:val="hr-HR"/>
        </w:rPr>
        <w:t>ш</w:t>
      </w:r>
      <w:r w:rsidRPr="004431AB">
        <w:rPr>
          <w:rFonts w:eastAsia="Andale Sans UI" w:cs="Times New Roman"/>
          <w:kern w:val="1"/>
          <w:szCs w:val="24"/>
        </w:rPr>
        <w:t>тите</w:t>
      </w:r>
      <w:r w:rsidRPr="004431AB">
        <w:rPr>
          <w:rFonts w:eastAsia="Andale Sans UI" w:cs="Times New Roman"/>
          <w:kern w:val="1"/>
          <w:szCs w:val="24"/>
          <w:lang w:val="hr-HR"/>
        </w:rPr>
        <w:t xml:space="preserve">), </w:t>
      </w:r>
      <w:r w:rsidRPr="004431AB">
        <w:rPr>
          <w:rFonts w:eastAsia="Andale Sans UI" w:cs="Times New Roman"/>
          <w:kern w:val="1"/>
          <w:szCs w:val="24"/>
        </w:rPr>
        <w:t>посебно</w:t>
      </w:r>
      <w:r w:rsidRPr="004431AB">
        <w:rPr>
          <w:rFonts w:eastAsia="Andale Sans UI" w:cs="Times New Roman"/>
          <w:kern w:val="1"/>
          <w:szCs w:val="24"/>
          <w:lang w:val="hr-HR"/>
        </w:rPr>
        <w:t xml:space="preserve"> </w:t>
      </w:r>
      <w:r w:rsidRPr="004431AB">
        <w:rPr>
          <w:rFonts w:eastAsia="Andale Sans UI" w:cs="Times New Roman"/>
          <w:kern w:val="1"/>
          <w:szCs w:val="24"/>
        </w:rPr>
        <w:t>у</w:t>
      </w:r>
      <w:r w:rsidRPr="004431AB">
        <w:rPr>
          <w:rFonts w:eastAsia="Andale Sans UI" w:cs="Times New Roman"/>
          <w:kern w:val="1"/>
          <w:szCs w:val="24"/>
          <w:lang w:val="hr-HR"/>
        </w:rPr>
        <w:t xml:space="preserve"> </w:t>
      </w:r>
      <w:r w:rsidRPr="004431AB">
        <w:rPr>
          <w:rFonts w:eastAsia="Andale Sans UI" w:cs="Times New Roman"/>
          <w:kern w:val="1"/>
          <w:szCs w:val="24"/>
        </w:rPr>
        <w:t>првој</w:t>
      </w:r>
      <w:r w:rsidRPr="004431AB">
        <w:rPr>
          <w:rFonts w:eastAsia="Andale Sans UI" w:cs="Times New Roman"/>
          <w:kern w:val="1"/>
          <w:szCs w:val="24"/>
          <w:lang w:val="hr-HR"/>
        </w:rPr>
        <w:t xml:space="preserve"> </w:t>
      </w:r>
      <w:r w:rsidRPr="004431AB">
        <w:rPr>
          <w:rFonts w:eastAsia="Andale Sans UI" w:cs="Times New Roman"/>
          <w:kern w:val="1"/>
          <w:szCs w:val="24"/>
        </w:rPr>
        <w:t>фази</w:t>
      </w:r>
      <w:r w:rsidRPr="004431AB">
        <w:rPr>
          <w:rFonts w:eastAsia="Andale Sans UI" w:cs="Times New Roman"/>
          <w:kern w:val="1"/>
          <w:szCs w:val="24"/>
          <w:lang w:val="hr-HR"/>
        </w:rPr>
        <w:t xml:space="preserve"> </w:t>
      </w:r>
      <w:r w:rsidRPr="004431AB">
        <w:rPr>
          <w:rFonts w:eastAsia="Andale Sans UI" w:cs="Times New Roman"/>
          <w:kern w:val="1"/>
          <w:szCs w:val="24"/>
        </w:rPr>
        <w:t>транспорта</w:t>
      </w:r>
      <w:r w:rsidRPr="004431AB">
        <w:rPr>
          <w:rFonts w:eastAsia="Andale Sans UI" w:cs="Times New Roman"/>
          <w:kern w:val="1"/>
          <w:szCs w:val="24"/>
          <w:lang w:val="hr-HR"/>
        </w:rPr>
        <w:t xml:space="preserve"> </w:t>
      </w:r>
      <w:r w:rsidRPr="004431AB">
        <w:rPr>
          <w:rFonts w:eastAsia="Andale Sans UI" w:cs="Times New Roman"/>
          <w:kern w:val="1"/>
          <w:szCs w:val="24"/>
        </w:rPr>
        <w:t>дрвних</w:t>
      </w:r>
      <w:r w:rsidRPr="004431AB">
        <w:rPr>
          <w:rFonts w:eastAsia="Andale Sans UI" w:cs="Times New Roman"/>
          <w:kern w:val="1"/>
          <w:szCs w:val="24"/>
          <w:lang w:val="hr-HR"/>
        </w:rPr>
        <w:t xml:space="preserve"> </w:t>
      </w:r>
      <w:r w:rsidRPr="004431AB">
        <w:rPr>
          <w:rFonts w:eastAsia="Andale Sans UI" w:cs="Times New Roman"/>
          <w:kern w:val="1"/>
          <w:szCs w:val="24"/>
        </w:rPr>
        <w:t>сортимената</w:t>
      </w:r>
      <w:r w:rsidRPr="004431AB">
        <w:rPr>
          <w:rFonts w:eastAsia="Andale Sans UI" w:cs="Times New Roman"/>
          <w:kern w:val="1"/>
          <w:szCs w:val="24"/>
          <w:lang w:val="hr-HR"/>
        </w:rPr>
        <w:t>, ч</w:t>
      </w:r>
      <w:r w:rsidRPr="004431AB">
        <w:rPr>
          <w:rFonts w:eastAsia="Andale Sans UI" w:cs="Times New Roman"/>
          <w:kern w:val="1"/>
          <w:szCs w:val="24"/>
        </w:rPr>
        <w:t>име</w:t>
      </w:r>
      <w:r w:rsidRPr="004431AB">
        <w:rPr>
          <w:rFonts w:eastAsia="Andale Sans UI" w:cs="Times New Roman"/>
          <w:kern w:val="1"/>
          <w:szCs w:val="24"/>
          <w:lang w:val="hr-HR"/>
        </w:rPr>
        <w:t xml:space="preserve"> </w:t>
      </w:r>
      <w:r w:rsidRPr="004431AB">
        <w:rPr>
          <w:rFonts w:eastAsia="Andale Sans UI" w:cs="Times New Roman"/>
          <w:kern w:val="1"/>
          <w:szCs w:val="24"/>
        </w:rPr>
        <w:t>се</w:t>
      </w:r>
      <w:r w:rsidRPr="004431AB">
        <w:rPr>
          <w:rFonts w:eastAsia="Andale Sans UI" w:cs="Times New Roman"/>
          <w:kern w:val="1"/>
          <w:szCs w:val="24"/>
          <w:lang w:val="hr-HR"/>
        </w:rPr>
        <w:t xml:space="preserve"> </w:t>
      </w:r>
      <w:r w:rsidRPr="004431AB">
        <w:rPr>
          <w:rFonts w:eastAsia="Andale Sans UI" w:cs="Times New Roman"/>
          <w:kern w:val="1"/>
          <w:szCs w:val="24"/>
        </w:rPr>
        <w:t>смањују</w:t>
      </w:r>
      <w:r w:rsidRPr="004431AB">
        <w:rPr>
          <w:rFonts w:eastAsia="Andale Sans UI" w:cs="Times New Roman"/>
          <w:kern w:val="1"/>
          <w:szCs w:val="24"/>
          <w:lang w:val="hr-HR"/>
        </w:rPr>
        <w:t xml:space="preserve"> </w:t>
      </w:r>
      <w:r w:rsidRPr="004431AB">
        <w:rPr>
          <w:rFonts w:eastAsia="Andale Sans UI" w:cs="Times New Roman"/>
          <w:kern w:val="1"/>
          <w:szCs w:val="24"/>
        </w:rPr>
        <w:t>тро</w:t>
      </w:r>
      <w:r w:rsidRPr="004431AB">
        <w:rPr>
          <w:rFonts w:eastAsia="Andale Sans UI" w:cs="Times New Roman"/>
          <w:kern w:val="1"/>
          <w:szCs w:val="24"/>
          <w:lang w:val="hr-HR"/>
        </w:rPr>
        <w:t>ш</w:t>
      </w:r>
      <w:r w:rsidRPr="004431AB">
        <w:rPr>
          <w:rFonts w:eastAsia="Andale Sans UI" w:cs="Times New Roman"/>
          <w:kern w:val="1"/>
          <w:szCs w:val="24"/>
        </w:rPr>
        <w:t>кови</w:t>
      </w:r>
      <w:r w:rsidRPr="004431AB">
        <w:rPr>
          <w:rFonts w:eastAsia="Andale Sans UI" w:cs="Times New Roman"/>
          <w:kern w:val="1"/>
          <w:szCs w:val="24"/>
          <w:lang w:val="hr-HR"/>
        </w:rPr>
        <w:t xml:space="preserve">, </w:t>
      </w:r>
      <w:r w:rsidRPr="004431AB">
        <w:rPr>
          <w:rFonts w:eastAsia="Andale Sans UI" w:cs="Times New Roman"/>
          <w:kern w:val="1"/>
          <w:szCs w:val="24"/>
        </w:rPr>
        <w:t>али</w:t>
      </w:r>
      <w:r w:rsidRPr="004431AB">
        <w:rPr>
          <w:rFonts w:eastAsia="Andale Sans UI" w:cs="Times New Roman"/>
          <w:kern w:val="1"/>
          <w:szCs w:val="24"/>
          <w:lang w:val="hr-HR"/>
        </w:rPr>
        <w:t xml:space="preserve"> </w:t>
      </w:r>
      <w:r w:rsidRPr="004431AB">
        <w:rPr>
          <w:rFonts w:eastAsia="Andale Sans UI" w:cs="Times New Roman"/>
          <w:kern w:val="1"/>
          <w:szCs w:val="24"/>
        </w:rPr>
        <w:t>и</w:t>
      </w:r>
      <w:r w:rsidRPr="004431AB">
        <w:rPr>
          <w:rFonts w:eastAsia="Andale Sans UI" w:cs="Times New Roman"/>
          <w:kern w:val="1"/>
          <w:szCs w:val="24"/>
          <w:lang w:val="hr-HR"/>
        </w:rPr>
        <w:t xml:space="preserve"> </w:t>
      </w:r>
      <w:r w:rsidRPr="004431AB">
        <w:rPr>
          <w:rFonts w:eastAsia="Andale Sans UI" w:cs="Times New Roman"/>
          <w:kern w:val="1"/>
          <w:szCs w:val="24"/>
        </w:rPr>
        <w:t>максимално</w:t>
      </w:r>
      <w:r w:rsidRPr="004431AB">
        <w:rPr>
          <w:rFonts w:eastAsia="Andale Sans UI" w:cs="Times New Roman"/>
          <w:kern w:val="1"/>
          <w:szCs w:val="24"/>
          <w:lang w:val="hr-HR"/>
        </w:rPr>
        <w:t xml:space="preserve"> </w:t>
      </w:r>
      <w:r w:rsidRPr="004431AB">
        <w:rPr>
          <w:rFonts w:eastAsia="Andale Sans UI" w:cs="Times New Roman"/>
          <w:kern w:val="1"/>
          <w:szCs w:val="24"/>
        </w:rPr>
        <w:t>редукују</w:t>
      </w:r>
      <w:r w:rsidRPr="004431AB">
        <w:rPr>
          <w:rFonts w:eastAsia="Andale Sans UI" w:cs="Times New Roman"/>
          <w:kern w:val="1"/>
          <w:szCs w:val="24"/>
          <w:lang w:val="hr-HR"/>
        </w:rPr>
        <w:t xml:space="preserve"> </w:t>
      </w:r>
      <w:r w:rsidRPr="004431AB">
        <w:rPr>
          <w:rFonts w:eastAsia="Andale Sans UI" w:cs="Times New Roman"/>
          <w:kern w:val="1"/>
          <w:szCs w:val="24"/>
        </w:rPr>
        <w:t>на</w:t>
      </w:r>
      <w:r w:rsidRPr="004431AB">
        <w:rPr>
          <w:rFonts w:eastAsia="Andale Sans UI" w:cs="Times New Roman"/>
          <w:kern w:val="1"/>
          <w:szCs w:val="24"/>
          <w:lang w:val="hr-HR"/>
        </w:rPr>
        <w:t xml:space="preserve"> </w:t>
      </w:r>
      <w:r w:rsidRPr="004431AB">
        <w:rPr>
          <w:rFonts w:eastAsia="Andale Sans UI" w:cs="Times New Roman"/>
          <w:kern w:val="1"/>
          <w:szCs w:val="24"/>
        </w:rPr>
        <w:t>најмању</w:t>
      </w:r>
      <w:r w:rsidRPr="004431AB">
        <w:rPr>
          <w:rFonts w:eastAsia="Andale Sans UI" w:cs="Times New Roman"/>
          <w:kern w:val="1"/>
          <w:szCs w:val="24"/>
          <w:lang w:val="hr-HR"/>
        </w:rPr>
        <w:t xml:space="preserve"> </w:t>
      </w:r>
      <w:r w:rsidRPr="004431AB">
        <w:rPr>
          <w:rFonts w:eastAsia="Andale Sans UI" w:cs="Times New Roman"/>
          <w:kern w:val="1"/>
          <w:szCs w:val="24"/>
        </w:rPr>
        <w:t>меру</w:t>
      </w:r>
      <w:r w:rsidRPr="004431AB">
        <w:rPr>
          <w:rFonts w:eastAsia="Andale Sans UI" w:cs="Times New Roman"/>
          <w:kern w:val="1"/>
          <w:szCs w:val="24"/>
          <w:lang w:val="hr-HR"/>
        </w:rPr>
        <w:t xml:space="preserve"> </w:t>
      </w:r>
      <w:r w:rsidRPr="004431AB">
        <w:rPr>
          <w:rFonts w:eastAsia="Andale Sans UI" w:cs="Times New Roman"/>
          <w:kern w:val="1"/>
          <w:szCs w:val="24"/>
        </w:rPr>
        <w:t>о</w:t>
      </w:r>
      <w:r w:rsidRPr="004431AB">
        <w:rPr>
          <w:rFonts w:eastAsia="Andale Sans UI" w:cs="Times New Roman"/>
          <w:kern w:val="1"/>
          <w:szCs w:val="24"/>
          <w:lang w:val="hr-HR"/>
        </w:rPr>
        <w:t>ш</w:t>
      </w:r>
      <w:r w:rsidRPr="004431AB">
        <w:rPr>
          <w:rFonts w:eastAsia="Andale Sans UI" w:cs="Times New Roman"/>
          <w:kern w:val="1"/>
          <w:szCs w:val="24"/>
        </w:rPr>
        <w:t>те</w:t>
      </w:r>
      <w:r w:rsidRPr="004431AB">
        <w:rPr>
          <w:rFonts w:eastAsia="Andale Sans UI" w:cs="Times New Roman"/>
          <w:kern w:val="1"/>
          <w:szCs w:val="24"/>
          <w:lang w:val="hr-HR"/>
        </w:rPr>
        <w:t>ћ</w:t>
      </w:r>
      <w:r w:rsidRPr="004431AB">
        <w:rPr>
          <w:rFonts w:eastAsia="Andale Sans UI" w:cs="Times New Roman"/>
          <w:kern w:val="1"/>
          <w:szCs w:val="24"/>
        </w:rPr>
        <w:t>ења</w:t>
      </w:r>
      <w:r w:rsidRPr="004431AB">
        <w:rPr>
          <w:rFonts w:eastAsia="Andale Sans UI" w:cs="Times New Roman"/>
          <w:kern w:val="1"/>
          <w:szCs w:val="24"/>
          <w:lang w:val="hr-HR"/>
        </w:rPr>
        <w:t xml:space="preserve"> </w:t>
      </w:r>
      <w:r w:rsidRPr="004431AB">
        <w:rPr>
          <w:rFonts w:eastAsia="Andale Sans UI" w:cs="Times New Roman"/>
          <w:kern w:val="1"/>
          <w:szCs w:val="24"/>
        </w:rPr>
        <w:t>стабала</w:t>
      </w:r>
      <w:r w:rsidRPr="004431AB">
        <w:rPr>
          <w:rFonts w:eastAsia="Andale Sans UI" w:cs="Times New Roman"/>
          <w:kern w:val="1"/>
          <w:szCs w:val="24"/>
          <w:lang w:val="hr-HR"/>
        </w:rPr>
        <w:t xml:space="preserve"> </w:t>
      </w:r>
      <w:r w:rsidRPr="004431AB">
        <w:rPr>
          <w:rFonts w:eastAsia="Andale Sans UI" w:cs="Times New Roman"/>
          <w:kern w:val="1"/>
          <w:szCs w:val="24"/>
        </w:rPr>
        <w:t>која</w:t>
      </w:r>
      <w:r w:rsidRPr="004431AB">
        <w:rPr>
          <w:rFonts w:eastAsia="Andale Sans UI" w:cs="Times New Roman"/>
          <w:kern w:val="1"/>
          <w:szCs w:val="24"/>
          <w:lang w:val="hr-HR"/>
        </w:rPr>
        <w:t xml:space="preserve"> </w:t>
      </w:r>
      <w:r w:rsidRPr="004431AB">
        <w:rPr>
          <w:rFonts w:eastAsia="Andale Sans UI" w:cs="Times New Roman"/>
          <w:kern w:val="1"/>
          <w:szCs w:val="24"/>
        </w:rPr>
        <w:t>том</w:t>
      </w:r>
      <w:r w:rsidRPr="004431AB">
        <w:rPr>
          <w:rFonts w:eastAsia="Andale Sans UI" w:cs="Times New Roman"/>
          <w:kern w:val="1"/>
          <w:szCs w:val="24"/>
          <w:lang w:val="hr-HR"/>
        </w:rPr>
        <w:t xml:space="preserve"> </w:t>
      </w:r>
      <w:r w:rsidRPr="004431AB">
        <w:rPr>
          <w:rFonts w:eastAsia="Andale Sans UI" w:cs="Times New Roman"/>
          <w:kern w:val="1"/>
          <w:szCs w:val="24"/>
        </w:rPr>
        <w:t>приликом</w:t>
      </w:r>
      <w:r w:rsidRPr="004431AB">
        <w:rPr>
          <w:rFonts w:eastAsia="Andale Sans UI" w:cs="Times New Roman"/>
          <w:kern w:val="1"/>
          <w:szCs w:val="24"/>
          <w:lang w:val="hr-HR"/>
        </w:rPr>
        <w:t xml:space="preserve"> </w:t>
      </w:r>
      <w:r w:rsidRPr="004431AB">
        <w:rPr>
          <w:rFonts w:eastAsia="Andale Sans UI" w:cs="Times New Roman"/>
          <w:kern w:val="1"/>
          <w:szCs w:val="24"/>
        </w:rPr>
        <w:t>настају</w:t>
      </w:r>
      <w:r w:rsidRPr="004431AB">
        <w:rPr>
          <w:rFonts w:eastAsia="Andale Sans UI" w:cs="Times New Roman"/>
          <w:kern w:val="1"/>
          <w:szCs w:val="24"/>
          <w:lang w:val="hr-HR"/>
        </w:rPr>
        <w:t xml:space="preserve">. </w:t>
      </w:r>
    </w:p>
    <w:p w:rsidR="00E73498" w:rsidRDefault="00932E19" w:rsidP="004431AB">
      <w:pPr>
        <w:widowControl w:val="0"/>
        <w:suppressAutoHyphens/>
        <w:ind w:left="720" w:firstLine="0"/>
        <w:rPr>
          <w:rFonts w:cs="Times New Roman"/>
          <w:szCs w:val="24"/>
        </w:rPr>
      </w:pPr>
      <w:r w:rsidRPr="000403DF">
        <w:rPr>
          <w:rFonts w:cs="Times New Roman"/>
          <w:szCs w:val="24"/>
        </w:rPr>
        <w:t>Отвореност ГЈ је 3</w:t>
      </w:r>
      <w:r>
        <w:rPr>
          <w:rFonts w:cs="Times New Roman"/>
          <w:szCs w:val="24"/>
        </w:rPr>
        <w:t>9,5</w:t>
      </w:r>
      <w:r w:rsidRPr="000403DF">
        <w:rPr>
          <w:rFonts w:cs="Times New Roman"/>
          <w:szCs w:val="24"/>
        </w:rPr>
        <w:t xml:space="preserve"> км/1000</w:t>
      </w:r>
      <w:r w:rsidR="007F74BE">
        <w:rPr>
          <w:rFonts w:cs="Times New Roman"/>
          <w:szCs w:val="24"/>
        </w:rPr>
        <w:t xml:space="preserve"> </w:t>
      </w:r>
      <w:r w:rsidRPr="000403DF">
        <w:rPr>
          <w:rFonts w:cs="Times New Roman"/>
          <w:szCs w:val="24"/>
        </w:rPr>
        <w:t xml:space="preserve">ха. Циљана отвореност шума </w:t>
      </w:r>
      <w:r>
        <w:rPr>
          <w:rFonts w:cs="Times New Roman"/>
          <w:szCs w:val="24"/>
        </w:rPr>
        <w:t xml:space="preserve">државног </w:t>
      </w:r>
      <w:r w:rsidRPr="000403DF">
        <w:rPr>
          <w:rFonts w:cs="Times New Roman"/>
          <w:szCs w:val="24"/>
        </w:rPr>
        <w:t>власништва дефинисана Планом развоја шума у Националном парку Тара (2012.-21.год.),  и за ГЈ "</w:t>
      </w:r>
      <w:r>
        <w:rPr>
          <w:rFonts w:cs="Times New Roman"/>
          <w:szCs w:val="24"/>
        </w:rPr>
        <w:t>Заовине</w:t>
      </w:r>
      <w:r w:rsidRPr="000403DF">
        <w:rPr>
          <w:rFonts w:cs="Times New Roman"/>
          <w:szCs w:val="24"/>
        </w:rPr>
        <w:t xml:space="preserve">" износи </w:t>
      </w:r>
      <w:r>
        <w:rPr>
          <w:rFonts w:cs="Times New Roman"/>
          <w:szCs w:val="24"/>
        </w:rPr>
        <w:t>25</w:t>
      </w:r>
      <w:r w:rsidRPr="000403DF">
        <w:rPr>
          <w:rFonts w:cs="Times New Roman"/>
          <w:szCs w:val="24"/>
        </w:rPr>
        <w:t xml:space="preserve"> km/1000 ha</w:t>
      </w:r>
      <w:r>
        <w:rPr>
          <w:rFonts w:cs="Times New Roman"/>
          <w:szCs w:val="24"/>
        </w:rPr>
        <w:t>, али је због специфичног просторног распореда одсека и одељења и присуства постојеће путне мреже она већ премашена.</w:t>
      </w:r>
    </w:p>
    <w:p w:rsidR="00E01DB0" w:rsidRPr="00E01DB0" w:rsidRDefault="00E01DB0" w:rsidP="004431AB">
      <w:pPr>
        <w:widowControl w:val="0"/>
        <w:suppressAutoHyphens/>
        <w:ind w:left="720" w:firstLine="0"/>
        <w:rPr>
          <w:rFonts w:eastAsia="Andale Sans UI" w:cs="Times New Roman"/>
          <w:kern w:val="1"/>
          <w:szCs w:val="24"/>
        </w:rPr>
      </w:pPr>
    </w:p>
    <w:p w:rsidR="004431AB" w:rsidRPr="004431AB" w:rsidRDefault="004431AB" w:rsidP="00DD7CEA">
      <w:pPr>
        <w:widowControl w:val="0"/>
        <w:numPr>
          <w:ilvl w:val="0"/>
          <w:numId w:val="33"/>
        </w:numPr>
        <w:suppressAutoHyphens/>
        <w:spacing w:line="276" w:lineRule="auto"/>
        <w:jc w:val="left"/>
        <w:rPr>
          <w:rFonts w:eastAsia="Andale Sans UI" w:cs="Times New Roman"/>
          <w:kern w:val="1"/>
          <w:szCs w:val="24"/>
          <w:lang w:val="hr-HR"/>
        </w:rPr>
      </w:pPr>
      <w:r w:rsidRPr="004431AB">
        <w:rPr>
          <w:rFonts w:eastAsia="Andale Sans UI" w:cs="Times New Roman"/>
          <w:kern w:val="1"/>
          <w:szCs w:val="24"/>
        </w:rPr>
        <w:t>Краткоро</w:t>
      </w:r>
      <w:r w:rsidRPr="004431AB">
        <w:rPr>
          <w:rFonts w:eastAsia="Andale Sans UI" w:cs="Times New Roman"/>
          <w:kern w:val="1"/>
          <w:szCs w:val="24"/>
          <w:lang w:val="hr-HR"/>
        </w:rPr>
        <w:t>ч</w:t>
      </w:r>
      <w:r w:rsidRPr="004431AB">
        <w:rPr>
          <w:rFonts w:eastAsia="Andale Sans UI" w:cs="Times New Roman"/>
          <w:kern w:val="1"/>
          <w:szCs w:val="24"/>
        </w:rPr>
        <w:t>ни циљеви:</w:t>
      </w:r>
    </w:p>
    <w:p w:rsidR="004431AB" w:rsidRPr="004431AB" w:rsidRDefault="00E01DB0" w:rsidP="00E01DB0">
      <w:pPr>
        <w:widowControl w:val="0"/>
        <w:numPr>
          <w:ilvl w:val="0"/>
          <w:numId w:val="30"/>
        </w:numPr>
        <w:suppressAutoHyphens/>
        <w:spacing w:after="120" w:line="276" w:lineRule="auto"/>
        <w:ind w:left="720"/>
        <w:jc w:val="left"/>
        <w:rPr>
          <w:rFonts w:eastAsia="Andale Sans UI" w:cs="Times New Roman"/>
          <w:kern w:val="1"/>
          <w:szCs w:val="24"/>
          <w:lang w:val="hr-HR"/>
        </w:rPr>
      </w:pPr>
      <w:r>
        <w:rPr>
          <w:rFonts w:eastAsia="Andale Sans UI" w:cs="Times New Roman"/>
          <w:kern w:val="1"/>
          <w:szCs w:val="24"/>
        </w:rPr>
        <w:t>спроводити фазну поправку и реконструкцију</w:t>
      </w:r>
      <w:r w:rsidR="004431AB" w:rsidRPr="004431AB">
        <w:rPr>
          <w:rFonts w:eastAsia="Andale Sans UI" w:cs="Times New Roman"/>
          <w:kern w:val="1"/>
          <w:szCs w:val="24"/>
        </w:rPr>
        <w:t xml:space="preserve"> путева </w:t>
      </w:r>
      <w:r>
        <w:rPr>
          <w:rFonts w:eastAsia="Andale Sans UI" w:cs="Times New Roman"/>
          <w:kern w:val="1"/>
          <w:szCs w:val="24"/>
        </w:rPr>
        <w:t>примарог карактера (</w:t>
      </w:r>
      <w:r w:rsidR="004431AB" w:rsidRPr="004431AB">
        <w:rPr>
          <w:rFonts w:eastAsia="Andale Sans UI" w:cs="Times New Roman"/>
          <w:kern w:val="1"/>
          <w:szCs w:val="24"/>
        </w:rPr>
        <w:t>са савременом коловозном конструкцијом</w:t>
      </w:r>
      <w:r>
        <w:rPr>
          <w:rFonts w:eastAsia="Andale Sans UI" w:cs="Times New Roman"/>
          <w:kern w:val="1"/>
          <w:szCs w:val="24"/>
        </w:rPr>
        <w:t>)</w:t>
      </w:r>
      <w:r w:rsidR="004431AB" w:rsidRPr="004431AB">
        <w:rPr>
          <w:rFonts w:eastAsia="Andale Sans UI" w:cs="Times New Roman"/>
          <w:kern w:val="1"/>
          <w:szCs w:val="24"/>
        </w:rPr>
        <w:t xml:space="preserve"> у дужини </w:t>
      </w:r>
      <w:r>
        <w:rPr>
          <w:rFonts w:eastAsia="Andale Sans UI" w:cs="Times New Roman"/>
          <w:kern w:val="1"/>
          <w:szCs w:val="24"/>
        </w:rPr>
        <w:t xml:space="preserve">у дужини од </w:t>
      </w:r>
      <w:r w:rsidR="00E33295">
        <w:rPr>
          <w:rFonts w:eastAsia="Andale Sans UI" w:cs="Times New Roman"/>
          <w:kern w:val="1"/>
          <w:szCs w:val="24"/>
        </w:rPr>
        <w:t>5</w:t>
      </w:r>
      <w:r w:rsidR="004431AB" w:rsidRPr="004431AB">
        <w:rPr>
          <w:rFonts w:eastAsia="Andale Sans UI" w:cs="Times New Roman"/>
          <w:kern w:val="1"/>
          <w:szCs w:val="24"/>
        </w:rPr>
        <w:t xml:space="preserve"> км</w:t>
      </w:r>
      <w:r w:rsidR="00E33295">
        <w:rPr>
          <w:rFonts w:eastAsia="Andale Sans UI" w:cs="Times New Roman"/>
          <w:kern w:val="1"/>
          <w:szCs w:val="24"/>
        </w:rPr>
        <w:t>, изградити 3 км тракторских влака</w:t>
      </w:r>
      <w:r w:rsidR="004431AB" w:rsidRPr="004431AB">
        <w:rPr>
          <w:rFonts w:eastAsia="Andale Sans UI" w:cs="Times New Roman"/>
          <w:kern w:val="1"/>
          <w:szCs w:val="24"/>
          <w:lang w:val="hr-HR"/>
        </w:rPr>
        <w:t xml:space="preserve">; </w:t>
      </w:r>
    </w:p>
    <w:p w:rsidR="004431AB" w:rsidRPr="004431AB" w:rsidRDefault="004431AB" w:rsidP="00E01DB0">
      <w:pPr>
        <w:widowControl w:val="0"/>
        <w:numPr>
          <w:ilvl w:val="0"/>
          <w:numId w:val="30"/>
        </w:numPr>
        <w:suppressAutoHyphens/>
        <w:spacing w:after="120" w:line="276" w:lineRule="auto"/>
        <w:ind w:left="720"/>
        <w:jc w:val="left"/>
        <w:rPr>
          <w:rFonts w:eastAsia="Andale Sans UI" w:cs="Times New Roman"/>
          <w:kern w:val="1"/>
          <w:szCs w:val="24"/>
          <w:lang w:val="hr-HR"/>
        </w:rPr>
      </w:pPr>
      <w:r w:rsidRPr="004431AB">
        <w:rPr>
          <w:rFonts w:eastAsia="Andale Sans UI" w:cs="Times New Roman"/>
          <w:kern w:val="1"/>
          <w:szCs w:val="24"/>
        </w:rPr>
        <w:t>вршити перманентно техничко опремање иновативним средствима  и едукацију запослених</w:t>
      </w:r>
      <w:r w:rsidRPr="004431AB">
        <w:rPr>
          <w:rFonts w:eastAsia="Andale Sans UI" w:cs="Times New Roman"/>
          <w:kern w:val="1"/>
          <w:szCs w:val="24"/>
          <w:lang w:val="hr-HR"/>
        </w:rPr>
        <w:t>.</w:t>
      </w:r>
    </w:p>
    <w:p w:rsidR="004431AB" w:rsidRPr="004431AB" w:rsidRDefault="004431AB" w:rsidP="004431AB">
      <w:pPr>
        <w:widowControl w:val="0"/>
        <w:suppressAutoHyphens/>
        <w:rPr>
          <w:rFonts w:eastAsia="Andale Sans UI" w:cs="Times New Roman"/>
          <w:kern w:val="1"/>
          <w:szCs w:val="24"/>
          <w:lang w:val="hr-HR"/>
        </w:rPr>
      </w:pPr>
      <w:r w:rsidRPr="004431AB">
        <w:rPr>
          <w:rFonts w:eastAsia="Andale Sans UI" w:cs="Times New Roman"/>
          <w:kern w:val="1"/>
          <w:szCs w:val="24"/>
        </w:rPr>
        <w:t>Краткоро</w:t>
      </w:r>
      <w:r w:rsidRPr="004431AB">
        <w:rPr>
          <w:rFonts w:eastAsia="Andale Sans UI" w:cs="Times New Roman"/>
          <w:kern w:val="1"/>
          <w:szCs w:val="24"/>
          <w:lang w:val="hr-HR"/>
        </w:rPr>
        <w:t>ч</w:t>
      </w:r>
      <w:r w:rsidRPr="004431AB">
        <w:rPr>
          <w:rFonts w:eastAsia="Andale Sans UI" w:cs="Times New Roman"/>
          <w:kern w:val="1"/>
          <w:szCs w:val="24"/>
        </w:rPr>
        <w:t>ни</w:t>
      </w:r>
      <w:r w:rsidRPr="004431AB">
        <w:rPr>
          <w:rFonts w:eastAsia="Andale Sans UI" w:cs="Times New Roman"/>
          <w:kern w:val="1"/>
          <w:szCs w:val="24"/>
          <w:lang w:val="hr-HR"/>
        </w:rPr>
        <w:t xml:space="preserve"> </w:t>
      </w:r>
      <w:r w:rsidRPr="004431AB">
        <w:rPr>
          <w:rFonts w:eastAsia="Andale Sans UI" w:cs="Times New Roman"/>
          <w:kern w:val="1"/>
          <w:szCs w:val="24"/>
        </w:rPr>
        <w:t>циљеви</w:t>
      </w:r>
      <w:r w:rsidRPr="004431AB">
        <w:rPr>
          <w:rFonts w:eastAsia="Andale Sans UI" w:cs="Times New Roman"/>
          <w:kern w:val="1"/>
          <w:szCs w:val="24"/>
          <w:lang w:val="hr-HR"/>
        </w:rPr>
        <w:t xml:space="preserve"> </w:t>
      </w:r>
      <w:r w:rsidRPr="004431AB">
        <w:rPr>
          <w:rFonts w:eastAsia="Andale Sans UI" w:cs="Times New Roman"/>
          <w:kern w:val="1"/>
          <w:szCs w:val="24"/>
        </w:rPr>
        <w:t>се</w:t>
      </w:r>
      <w:r w:rsidRPr="004431AB">
        <w:rPr>
          <w:rFonts w:eastAsia="Andale Sans UI" w:cs="Times New Roman"/>
          <w:kern w:val="1"/>
          <w:szCs w:val="24"/>
          <w:lang w:val="hr-HR"/>
        </w:rPr>
        <w:t xml:space="preserve"> </w:t>
      </w:r>
      <w:r w:rsidRPr="004431AB">
        <w:rPr>
          <w:rFonts w:eastAsia="Andale Sans UI" w:cs="Times New Roman"/>
          <w:kern w:val="1"/>
          <w:szCs w:val="24"/>
        </w:rPr>
        <w:t>постављају</w:t>
      </w:r>
      <w:r w:rsidRPr="004431AB">
        <w:rPr>
          <w:rFonts w:eastAsia="Andale Sans UI" w:cs="Times New Roman"/>
          <w:kern w:val="1"/>
          <w:szCs w:val="24"/>
          <w:lang w:val="hr-HR"/>
        </w:rPr>
        <w:t xml:space="preserve"> </w:t>
      </w:r>
      <w:r w:rsidRPr="004431AB">
        <w:rPr>
          <w:rFonts w:eastAsia="Andale Sans UI" w:cs="Times New Roman"/>
          <w:kern w:val="1"/>
          <w:szCs w:val="24"/>
        </w:rPr>
        <w:t>у</w:t>
      </w:r>
      <w:r w:rsidRPr="004431AB">
        <w:rPr>
          <w:rFonts w:eastAsia="Andale Sans UI" w:cs="Times New Roman"/>
          <w:kern w:val="1"/>
          <w:szCs w:val="24"/>
          <w:lang w:val="hr-HR"/>
        </w:rPr>
        <w:t xml:space="preserve"> </w:t>
      </w:r>
      <w:r w:rsidRPr="004431AB">
        <w:rPr>
          <w:rFonts w:eastAsia="Andale Sans UI" w:cs="Times New Roman"/>
          <w:kern w:val="1"/>
          <w:szCs w:val="24"/>
        </w:rPr>
        <w:t>складу</w:t>
      </w:r>
      <w:r w:rsidRPr="004431AB">
        <w:rPr>
          <w:rFonts w:eastAsia="Andale Sans UI" w:cs="Times New Roman"/>
          <w:kern w:val="1"/>
          <w:szCs w:val="24"/>
          <w:lang w:val="hr-HR"/>
        </w:rPr>
        <w:t xml:space="preserve"> </w:t>
      </w:r>
      <w:r w:rsidRPr="004431AB">
        <w:rPr>
          <w:rFonts w:eastAsia="Andale Sans UI" w:cs="Times New Roman"/>
          <w:kern w:val="1"/>
          <w:szCs w:val="24"/>
        </w:rPr>
        <w:t>са</w:t>
      </w:r>
      <w:r w:rsidRPr="004431AB">
        <w:rPr>
          <w:rFonts w:eastAsia="Andale Sans UI" w:cs="Times New Roman"/>
          <w:kern w:val="1"/>
          <w:szCs w:val="24"/>
          <w:lang w:val="hr-HR"/>
        </w:rPr>
        <w:t xml:space="preserve"> </w:t>
      </w:r>
      <w:r w:rsidRPr="004431AB">
        <w:rPr>
          <w:rFonts w:eastAsia="Andale Sans UI" w:cs="Times New Roman"/>
          <w:kern w:val="1"/>
          <w:szCs w:val="24"/>
        </w:rPr>
        <w:t>етапном</w:t>
      </w:r>
      <w:r w:rsidRPr="004431AB">
        <w:rPr>
          <w:rFonts w:eastAsia="Andale Sans UI" w:cs="Times New Roman"/>
          <w:kern w:val="1"/>
          <w:szCs w:val="24"/>
          <w:lang w:val="hr-HR"/>
        </w:rPr>
        <w:t xml:space="preserve"> </w:t>
      </w:r>
      <w:r w:rsidRPr="004431AB">
        <w:rPr>
          <w:rFonts w:eastAsia="Andale Sans UI" w:cs="Times New Roman"/>
          <w:kern w:val="1"/>
          <w:szCs w:val="24"/>
        </w:rPr>
        <w:t>реализацијом</w:t>
      </w:r>
      <w:r w:rsidRPr="004431AB">
        <w:rPr>
          <w:rFonts w:eastAsia="Andale Sans UI" w:cs="Times New Roman"/>
          <w:kern w:val="1"/>
          <w:szCs w:val="24"/>
          <w:lang w:val="hr-HR"/>
        </w:rPr>
        <w:t xml:space="preserve"> </w:t>
      </w:r>
      <w:r w:rsidRPr="004431AB">
        <w:rPr>
          <w:rFonts w:eastAsia="Andale Sans UI" w:cs="Times New Roman"/>
          <w:kern w:val="1"/>
          <w:szCs w:val="24"/>
        </w:rPr>
        <w:t>дугоро</w:t>
      </w:r>
      <w:r w:rsidRPr="004431AB">
        <w:rPr>
          <w:rFonts w:eastAsia="Andale Sans UI" w:cs="Times New Roman"/>
          <w:kern w:val="1"/>
          <w:szCs w:val="24"/>
          <w:lang w:val="hr-HR"/>
        </w:rPr>
        <w:t>ч</w:t>
      </w:r>
      <w:r w:rsidRPr="004431AB">
        <w:rPr>
          <w:rFonts w:eastAsia="Andale Sans UI" w:cs="Times New Roman"/>
          <w:kern w:val="1"/>
          <w:szCs w:val="24"/>
        </w:rPr>
        <w:t>них</w:t>
      </w:r>
      <w:r w:rsidRPr="004431AB">
        <w:rPr>
          <w:rFonts w:eastAsia="Andale Sans UI" w:cs="Times New Roman"/>
          <w:kern w:val="1"/>
          <w:szCs w:val="24"/>
          <w:lang w:val="hr-HR"/>
        </w:rPr>
        <w:t xml:space="preserve"> </w:t>
      </w:r>
      <w:r w:rsidRPr="004431AB">
        <w:rPr>
          <w:rFonts w:eastAsia="Andale Sans UI" w:cs="Times New Roman"/>
          <w:kern w:val="1"/>
          <w:szCs w:val="24"/>
        </w:rPr>
        <w:t>циљева</w:t>
      </w:r>
      <w:r w:rsidRPr="004431AB">
        <w:rPr>
          <w:rFonts w:eastAsia="Andale Sans UI" w:cs="Times New Roman"/>
          <w:kern w:val="1"/>
          <w:szCs w:val="24"/>
          <w:lang w:val="hr-HR"/>
        </w:rPr>
        <w:t xml:space="preserve"> </w:t>
      </w:r>
      <w:r w:rsidRPr="004431AB">
        <w:rPr>
          <w:rFonts w:eastAsia="Andale Sans UI" w:cs="Times New Roman"/>
          <w:kern w:val="1"/>
          <w:szCs w:val="24"/>
        </w:rPr>
        <w:t>сагласно</w:t>
      </w:r>
      <w:r w:rsidRPr="004431AB">
        <w:rPr>
          <w:rFonts w:eastAsia="Andale Sans UI" w:cs="Times New Roman"/>
          <w:kern w:val="1"/>
          <w:szCs w:val="24"/>
          <w:lang w:val="hr-HR"/>
        </w:rPr>
        <w:t xml:space="preserve"> </w:t>
      </w:r>
      <w:r w:rsidRPr="004431AB">
        <w:rPr>
          <w:rFonts w:eastAsia="Andale Sans UI" w:cs="Times New Roman"/>
          <w:kern w:val="1"/>
          <w:szCs w:val="24"/>
        </w:rPr>
        <w:t>планирању</w:t>
      </w:r>
      <w:r w:rsidRPr="004431AB">
        <w:rPr>
          <w:rFonts w:eastAsia="Andale Sans UI" w:cs="Times New Roman"/>
          <w:kern w:val="1"/>
          <w:szCs w:val="24"/>
          <w:lang w:val="hr-HR"/>
        </w:rPr>
        <w:t xml:space="preserve"> </w:t>
      </w:r>
      <w:r w:rsidRPr="004431AB">
        <w:rPr>
          <w:rFonts w:eastAsia="Andale Sans UI" w:cs="Times New Roman"/>
          <w:kern w:val="1"/>
          <w:szCs w:val="24"/>
        </w:rPr>
        <w:t>газдовања</w:t>
      </w:r>
      <w:r w:rsidRPr="004431AB">
        <w:rPr>
          <w:rFonts w:eastAsia="Andale Sans UI" w:cs="Times New Roman"/>
          <w:kern w:val="1"/>
          <w:szCs w:val="24"/>
          <w:lang w:val="hr-HR"/>
        </w:rPr>
        <w:t xml:space="preserve"> ш</w:t>
      </w:r>
      <w:r w:rsidRPr="004431AB">
        <w:rPr>
          <w:rFonts w:eastAsia="Andale Sans UI" w:cs="Times New Roman"/>
          <w:kern w:val="1"/>
          <w:szCs w:val="24"/>
        </w:rPr>
        <w:t>умама</w:t>
      </w:r>
      <w:r w:rsidRPr="004431AB">
        <w:rPr>
          <w:rFonts w:eastAsia="Andale Sans UI" w:cs="Times New Roman"/>
          <w:kern w:val="1"/>
          <w:szCs w:val="24"/>
          <w:lang w:val="hr-HR"/>
        </w:rPr>
        <w:t>.</w:t>
      </w:r>
    </w:p>
    <w:p w:rsidR="004431AB" w:rsidRPr="004431AB" w:rsidRDefault="004431AB" w:rsidP="004431AB">
      <w:pPr>
        <w:widowControl w:val="0"/>
        <w:suppressAutoHyphens/>
        <w:rPr>
          <w:rFonts w:eastAsia="Andale Sans UI" w:cs="Times New Roman"/>
          <w:color w:val="00B0F0"/>
          <w:kern w:val="1"/>
          <w:szCs w:val="24"/>
          <w:u w:val="single"/>
          <w:lang w:val="hr-HR"/>
        </w:rPr>
      </w:pPr>
    </w:p>
    <w:p w:rsidR="004431AB" w:rsidRPr="004431AB" w:rsidRDefault="004431AB" w:rsidP="00883A38">
      <w:pPr>
        <w:pStyle w:val="kb3"/>
        <w:rPr>
          <w:rFonts w:eastAsia="Andale Sans UI"/>
          <w:kern w:val="1"/>
          <w:lang w:val="hr-HR"/>
        </w:rPr>
      </w:pPr>
      <w:bookmarkStart w:id="324" w:name="_Toc442091159"/>
      <w:bookmarkStart w:id="325" w:name="_Toc2154706"/>
      <w:r w:rsidRPr="004431AB">
        <w:rPr>
          <w:rFonts w:eastAsia="Andale Sans UI"/>
          <w:kern w:val="1"/>
        </w:rPr>
        <w:t>7.2.4.Општекорисни</w:t>
      </w:r>
      <w:r w:rsidRPr="004431AB">
        <w:rPr>
          <w:rFonts w:eastAsia="Andale Sans UI"/>
          <w:kern w:val="1"/>
          <w:lang w:val="hr-HR"/>
        </w:rPr>
        <w:t xml:space="preserve"> </w:t>
      </w:r>
      <w:r w:rsidRPr="004431AB">
        <w:rPr>
          <w:rFonts w:eastAsia="Andale Sans UI"/>
          <w:kern w:val="1"/>
        </w:rPr>
        <w:t>циљеви</w:t>
      </w:r>
      <w:bookmarkEnd w:id="324"/>
      <w:bookmarkEnd w:id="325"/>
    </w:p>
    <w:p w:rsidR="004431AB" w:rsidRPr="004431AB" w:rsidRDefault="004431AB" w:rsidP="004431AB">
      <w:pPr>
        <w:rPr>
          <w:rFonts w:eastAsia="Times New Roman" w:cs="Times New Roman"/>
          <w:b/>
          <w:caps/>
          <w:szCs w:val="24"/>
        </w:rPr>
      </w:pPr>
    </w:p>
    <w:p w:rsidR="004431AB" w:rsidRPr="004431AB" w:rsidRDefault="004431AB" w:rsidP="004431AB">
      <w:pPr>
        <w:widowControl w:val="0"/>
        <w:suppressAutoHyphens/>
        <w:jc w:val="left"/>
        <w:rPr>
          <w:rFonts w:eastAsia="Andale Sans UI" w:cs="Times New Roman"/>
          <w:kern w:val="1"/>
          <w:szCs w:val="24"/>
        </w:rPr>
      </w:pPr>
      <w:r w:rsidRPr="004431AB">
        <w:rPr>
          <w:rFonts w:eastAsia="Andale Sans UI" w:cs="Times New Roman"/>
          <w:kern w:val="1"/>
          <w:szCs w:val="24"/>
        </w:rPr>
        <w:t>Ови циљеви представљају суштину задатака, јер сви циљеви газдовања шумама и функције шума остварују се у мери у којој се унапређује опште стање шума и достиже оптимално. Оптимално стање шумских екосистема је оно најповољније стање или изграђеност (структура) састојина којим се максимално испуњава полифункционалн</w:t>
      </w:r>
      <w:r w:rsidR="00C154FE">
        <w:rPr>
          <w:rFonts w:eastAsia="Andale Sans UI" w:cs="Times New Roman"/>
          <w:kern w:val="1"/>
          <w:szCs w:val="24"/>
        </w:rPr>
        <w:t>а улога</w:t>
      </w:r>
      <w:r w:rsidRPr="004431AB">
        <w:rPr>
          <w:rFonts w:eastAsia="Andale Sans UI" w:cs="Times New Roman"/>
          <w:kern w:val="1"/>
          <w:szCs w:val="24"/>
        </w:rPr>
        <w:t xml:space="preserve"> шума.</w:t>
      </w:r>
    </w:p>
    <w:p w:rsidR="004431AB" w:rsidRPr="004431AB" w:rsidRDefault="004431AB" w:rsidP="004431AB">
      <w:pPr>
        <w:widowControl w:val="0"/>
        <w:suppressAutoHyphens/>
        <w:jc w:val="left"/>
        <w:rPr>
          <w:rFonts w:eastAsia="Andale Sans UI" w:cs="Times New Roman"/>
          <w:kern w:val="1"/>
          <w:szCs w:val="24"/>
        </w:rPr>
      </w:pPr>
    </w:p>
    <w:p w:rsidR="002D1616" w:rsidRPr="002D1616" w:rsidRDefault="002D1616" w:rsidP="0070161C">
      <w:pPr>
        <w:pStyle w:val="kb2"/>
        <w:rPr>
          <w:rFonts w:eastAsia="Andale Sans UI"/>
          <w:kern w:val="1"/>
        </w:rPr>
      </w:pPr>
      <w:bookmarkStart w:id="326" w:name="_Toc529190939"/>
      <w:bookmarkStart w:id="327" w:name="_Toc529191452"/>
      <w:bookmarkStart w:id="328" w:name="_Toc529191787"/>
      <w:bookmarkStart w:id="329" w:name="_Toc529243167"/>
      <w:bookmarkStart w:id="330" w:name="_Toc3782673"/>
      <w:bookmarkStart w:id="331" w:name="_Toc44743599"/>
      <w:bookmarkStart w:id="332" w:name="_Toc44822466"/>
      <w:bookmarkStart w:id="333" w:name="_Toc442091160"/>
      <w:bookmarkStart w:id="334" w:name="_Toc2154707"/>
      <w:bookmarkStart w:id="335" w:name="_Toc129623359"/>
      <w:bookmarkStart w:id="336" w:name="_Toc129623775"/>
      <w:bookmarkStart w:id="337" w:name="_Toc129629172"/>
      <w:r w:rsidRPr="002D1616">
        <w:rPr>
          <w:rFonts w:eastAsia="Andale Sans UI"/>
          <w:kern w:val="1"/>
        </w:rPr>
        <w:t>7.3.  Мере за постизање општих и посебних циљева</w:t>
      </w:r>
      <w:bookmarkEnd w:id="326"/>
      <w:bookmarkEnd w:id="327"/>
      <w:bookmarkEnd w:id="328"/>
      <w:bookmarkEnd w:id="329"/>
      <w:bookmarkEnd w:id="330"/>
      <w:bookmarkEnd w:id="331"/>
      <w:bookmarkEnd w:id="332"/>
      <w:bookmarkEnd w:id="333"/>
      <w:bookmarkEnd w:id="334"/>
      <w:r w:rsidRPr="002D1616">
        <w:rPr>
          <w:rFonts w:eastAsia="Andale Sans UI"/>
          <w:kern w:val="1"/>
        </w:rPr>
        <w:t xml:space="preserve"> </w:t>
      </w:r>
      <w:bookmarkEnd w:id="335"/>
      <w:bookmarkEnd w:id="336"/>
      <w:bookmarkEnd w:id="337"/>
    </w:p>
    <w:p w:rsidR="002D1616" w:rsidRPr="002D1616" w:rsidRDefault="002D1616" w:rsidP="002D1616">
      <w:pPr>
        <w:widowControl w:val="0"/>
        <w:suppressAutoHyphens/>
        <w:jc w:val="center"/>
        <w:rPr>
          <w:rFonts w:eastAsia="Andale Sans UI" w:cs="Times New Roman"/>
          <w:kern w:val="1"/>
          <w:szCs w:val="24"/>
        </w:rPr>
      </w:pPr>
    </w:p>
    <w:p w:rsidR="002D1616" w:rsidRPr="002D1616" w:rsidRDefault="002D1616" w:rsidP="0070161C">
      <w:pPr>
        <w:pStyle w:val="kb3"/>
        <w:rPr>
          <w:rFonts w:eastAsia="Andale Sans UI"/>
          <w:kern w:val="1"/>
        </w:rPr>
      </w:pPr>
      <w:bookmarkStart w:id="338" w:name="_Toc442091161"/>
      <w:bookmarkStart w:id="339" w:name="_Toc2154708"/>
      <w:r w:rsidRPr="002D1616">
        <w:rPr>
          <w:rFonts w:eastAsia="Andale Sans UI"/>
          <w:kern w:val="1"/>
        </w:rPr>
        <w:t>7.3.1. Мере узгојне природе</w:t>
      </w:r>
      <w:bookmarkEnd w:id="338"/>
      <w:bookmarkEnd w:id="339"/>
    </w:p>
    <w:p w:rsidR="002D1616" w:rsidRPr="002D1616" w:rsidRDefault="002D1616" w:rsidP="002D1616">
      <w:pPr>
        <w:ind w:firstLine="0"/>
        <w:jc w:val="center"/>
        <w:rPr>
          <w:rFonts w:eastAsia="Andale Sans UI" w:cs="Times New Roman"/>
          <w:i/>
          <w:kern w:val="1"/>
          <w:sz w:val="28"/>
          <w:szCs w:val="28"/>
        </w:rPr>
      </w:pPr>
    </w:p>
    <w:p w:rsidR="002D1616" w:rsidRPr="002D1616" w:rsidRDefault="002D1616" w:rsidP="002D1616">
      <w:pPr>
        <w:pStyle w:val="kb4"/>
        <w:rPr>
          <w:rFonts w:eastAsia="Andale Sans UI"/>
          <w:kern w:val="1"/>
          <w:lang w:val="sr-Cyrl-CS"/>
        </w:rPr>
      </w:pPr>
      <w:bookmarkStart w:id="340" w:name="_Toc442091162"/>
      <w:bookmarkStart w:id="341" w:name="_Toc2154709"/>
      <w:r w:rsidRPr="002D1616">
        <w:rPr>
          <w:rFonts w:eastAsia="Andale Sans UI"/>
          <w:kern w:val="1"/>
        </w:rPr>
        <w:t>7.3.1.1. Избор</w:t>
      </w:r>
      <w:r w:rsidRPr="002D1616">
        <w:rPr>
          <w:rFonts w:eastAsia="Andale Sans UI"/>
          <w:kern w:val="1"/>
          <w:lang w:val="sr-Cyrl-CS"/>
        </w:rPr>
        <w:t xml:space="preserve"> </w:t>
      </w:r>
      <w:r w:rsidRPr="002D1616">
        <w:rPr>
          <w:rFonts w:eastAsia="Andale Sans UI"/>
          <w:kern w:val="1"/>
        </w:rPr>
        <w:t>система</w:t>
      </w:r>
      <w:r w:rsidRPr="002D1616">
        <w:rPr>
          <w:rFonts w:eastAsia="Andale Sans UI"/>
          <w:kern w:val="1"/>
          <w:lang w:val="sr-Cyrl-CS"/>
        </w:rPr>
        <w:t xml:space="preserve"> </w:t>
      </w:r>
      <w:r w:rsidRPr="002D1616">
        <w:rPr>
          <w:rFonts w:eastAsia="Andale Sans UI"/>
          <w:kern w:val="1"/>
        </w:rPr>
        <w:t>газдовања</w:t>
      </w:r>
      <w:bookmarkEnd w:id="340"/>
      <w:bookmarkEnd w:id="341"/>
    </w:p>
    <w:p w:rsidR="002D1616" w:rsidRPr="002D1616" w:rsidRDefault="002D1616" w:rsidP="002D1616">
      <w:pPr>
        <w:ind w:firstLine="0"/>
        <w:jc w:val="center"/>
        <w:rPr>
          <w:rFonts w:eastAsia="Andale Sans UI" w:cs="Times New Roman"/>
          <w:i/>
          <w:kern w:val="1"/>
          <w:sz w:val="28"/>
          <w:szCs w:val="28"/>
          <w:lang w:val="sr-Cyrl-CS"/>
        </w:rPr>
      </w:pPr>
    </w:p>
    <w:p w:rsidR="002D1616" w:rsidRPr="002D1616" w:rsidRDefault="002D1616" w:rsidP="002D1616">
      <w:pPr>
        <w:widowControl w:val="0"/>
        <w:suppressAutoHyphens/>
        <w:jc w:val="left"/>
        <w:rPr>
          <w:rFonts w:eastAsia="Andale Sans UI" w:cs="Times New Roman"/>
          <w:kern w:val="1"/>
          <w:szCs w:val="24"/>
          <w:lang w:val="sr-Latn-CS"/>
        </w:rPr>
      </w:pPr>
      <w:r w:rsidRPr="002D1616">
        <w:rPr>
          <w:rFonts w:eastAsia="Andale Sans UI" w:cs="Times New Roman"/>
          <w:kern w:val="1"/>
          <w:szCs w:val="24"/>
          <w:lang w:val="sr-Latn-CS"/>
        </w:rPr>
        <w:t>На</w:t>
      </w:r>
      <w:r w:rsidRPr="002D1616">
        <w:rPr>
          <w:rFonts w:eastAsia="Andale Sans UI" w:cs="Times New Roman"/>
          <w:kern w:val="1"/>
          <w:szCs w:val="24"/>
          <w:lang w:val="sr-Cyrl-CS"/>
        </w:rPr>
        <w:t xml:space="preserve"> </w:t>
      </w:r>
      <w:r w:rsidRPr="002D1616">
        <w:rPr>
          <w:rFonts w:eastAsia="Andale Sans UI" w:cs="Times New Roman"/>
          <w:kern w:val="1"/>
          <w:szCs w:val="24"/>
          <w:lang w:val="sr-Latn-CS"/>
        </w:rPr>
        <w:t>основу</w:t>
      </w:r>
      <w:r w:rsidRPr="002D1616">
        <w:rPr>
          <w:rFonts w:eastAsia="Andale Sans UI" w:cs="Times New Roman"/>
          <w:kern w:val="1"/>
          <w:szCs w:val="24"/>
          <w:lang w:val="sr-Cyrl-CS"/>
        </w:rPr>
        <w:t xml:space="preserve"> </w:t>
      </w:r>
      <w:r w:rsidRPr="002D1616">
        <w:rPr>
          <w:rFonts w:eastAsia="Andale Sans UI" w:cs="Times New Roman"/>
          <w:kern w:val="1"/>
          <w:szCs w:val="24"/>
          <w:lang w:val="sr-Latn-CS"/>
        </w:rPr>
        <w:t>конкретних</w:t>
      </w:r>
      <w:r w:rsidRPr="002D1616">
        <w:rPr>
          <w:rFonts w:eastAsia="Andale Sans UI" w:cs="Times New Roman"/>
          <w:kern w:val="1"/>
          <w:szCs w:val="24"/>
          <w:lang w:val="sr-Cyrl-CS"/>
        </w:rPr>
        <w:t xml:space="preserve"> </w:t>
      </w:r>
      <w:r w:rsidRPr="002D1616">
        <w:rPr>
          <w:rFonts w:eastAsia="Andale Sans UI" w:cs="Times New Roman"/>
          <w:kern w:val="1"/>
          <w:szCs w:val="24"/>
          <w:lang w:val="sr-Latn-CS"/>
        </w:rPr>
        <w:t>састојинских</w:t>
      </w:r>
      <w:r w:rsidRPr="002D1616">
        <w:rPr>
          <w:rFonts w:eastAsia="Andale Sans UI" w:cs="Times New Roman"/>
          <w:kern w:val="1"/>
          <w:szCs w:val="24"/>
          <w:lang w:val="sr-Cyrl-CS"/>
        </w:rPr>
        <w:t xml:space="preserve"> </w:t>
      </w:r>
      <w:r w:rsidRPr="002D1616">
        <w:rPr>
          <w:rFonts w:eastAsia="Andale Sans UI" w:cs="Times New Roman"/>
          <w:kern w:val="1"/>
          <w:szCs w:val="24"/>
          <w:lang w:val="sr-Latn-CS"/>
        </w:rPr>
        <w:t>прилика</w:t>
      </w:r>
      <w:r w:rsidRPr="002D1616">
        <w:rPr>
          <w:rFonts w:eastAsia="Andale Sans UI" w:cs="Times New Roman"/>
          <w:kern w:val="1"/>
          <w:szCs w:val="24"/>
          <w:lang w:val="sr-Cyrl-CS"/>
        </w:rPr>
        <w:t xml:space="preserve"> </w:t>
      </w:r>
      <w:r w:rsidRPr="002D1616">
        <w:rPr>
          <w:rFonts w:eastAsia="Andale Sans UI" w:cs="Times New Roman"/>
          <w:kern w:val="1"/>
          <w:szCs w:val="24"/>
          <w:lang w:val="sr-Latn-CS"/>
        </w:rPr>
        <w:t>у</w:t>
      </w:r>
      <w:r w:rsidRPr="002D1616">
        <w:rPr>
          <w:rFonts w:eastAsia="Andale Sans UI" w:cs="Times New Roman"/>
          <w:kern w:val="1"/>
          <w:szCs w:val="24"/>
          <w:lang w:val="sr-Cyrl-CS"/>
        </w:rPr>
        <w:t xml:space="preserve"> </w:t>
      </w:r>
      <w:r w:rsidRPr="002D1616">
        <w:rPr>
          <w:rFonts w:eastAsia="Andale Sans UI" w:cs="Times New Roman"/>
          <w:kern w:val="1"/>
          <w:szCs w:val="24"/>
          <w:lang w:val="sr-Latn-CS"/>
        </w:rPr>
        <w:t>газдинској</w:t>
      </w:r>
      <w:r w:rsidRPr="002D1616">
        <w:rPr>
          <w:rFonts w:eastAsia="Andale Sans UI" w:cs="Times New Roman"/>
          <w:kern w:val="1"/>
          <w:szCs w:val="24"/>
          <w:lang w:val="sr-Cyrl-CS"/>
        </w:rPr>
        <w:t xml:space="preserve"> </w:t>
      </w:r>
      <w:r w:rsidRPr="002D1616">
        <w:rPr>
          <w:rFonts w:eastAsia="Andale Sans UI" w:cs="Times New Roman"/>
          <w:kern w:val="1"/>
          <w:szCs w:val="24"/>
          <w:lang w:val="sr-Latn-CS"/>
        </w:rPr>
        <w:t>јединици</w:t>
      </w:r>
      <w:r w:rsidRPr="002D1616">
        <w:rPr>
          <w:rFonts w:eastAsia="Andale Sans UI" w:cs="Times New Roman"/>
          <w:kern w:val="1"/>
          <w:szCs w:val="24"/>
          <w:lang w:val="sr-Cyrl-CS"/>
        </w:rPr>
        <w:t xml:space="preserve">, </w:t>
      </w:r>
      <w:r w:rsidRPr="002D1616">
        <w:rPr>
          <w:rFonts w:eastAsia="Andale Sans UI" w:cs="Times New Roman"/>
          <w:kern w:val="1"/>
          <w:szCs w:val="24"/>
          <w:lang w:val="sr-Latn-CS"/>
        </w:rPr>
        <w:t>а</w:t>
      </w:r>
      <w:r w:rsidRPr="002D1616">
        <w:rPr>
          <w:rFonts w:eastAsia="Andale Sans UI" w:cs="Times New Roman"/>
          <w:kern w:val="1"/>
          <w:szCs w:val="24"/>
          <w:lang w:val="sr-Cyrl-CS"/>
        </w:rPr>
        <w:t xml:space="preserve"> </w:t>
      </w:r>
      <w:r w:rsidRPr="002D1616">
        <w:rPr>
          <w:rFonts w:eastAsia="Andale Sans UI" w:cs="Times New Roman"/>
          <w:kern w:val="1"/>
          <w:szCs w:val="24"/>
          <w:lang w:val="sr-Latn-CS"/>
        </w:rPr>
        <w:t>ува</w:t>
      </w:r>
      <w:r w:rsidRPr="002D1616">
        <w:rPr>
          <w:rFonts w:eastAsia="Andale Sans UI" w:cs="Times New Roman"/>
          <w:kern w:val="1"/>
          <w:szCs w:val="24"/>
          <w:lang w:val="sr-Cyrl-CS"/>
        </w:rPr>
        <w:t>ж</w:t>
      </w:r>
      <w:r w:rsidRPr="002D1616">
        <w:rPr>
          <w:rFonts w:eastAsia="Andale Sans UI" w:cs="Times New Roman"/>
          <w:kern w:val="1"/>
          <w:szCs w:val="24"/>
          <w:lang w:val="sr-Latn-CS"/>
        </w:rPr>
        <w:t>авају</w:t>
      </w:r>
      <w:r w:rsidRPr="002D1616">
        <w:rPr>
          <w:rFonts w:eastAsia="Andale Sans UI" w:cs="Times New Roman"/>
          <w:kern w:val="1"/>
          <w:szCs w:val="24"/>
          <w:lang w:val="sr-Cyrl-CS"/>
        </w:rPr>
        <w:t>ћ</w:t>
      </w:r>
      <w:r w:rsidRPr="002D1616">
        <w:rPr>
          <w:rFonts w:eastAsia="Andale Sans UI" w:cs="Times New Roman"/>
          <w:kern w:val="1"/>
          <w:szCs w:val="24"/>
          <w:lang w:val="sr-Latn-CS"/>
        </w:rPr>
        <w:t>и</w:t>
      </w:r>
      <w:r w:rsidRPr="002D1616">
        <w:rPr>
          <w:rFonts w:eastAsia="Andale Sans UI" w:cs="Times New Roman"/>
          <w:kern w:val="1"/>
          <w:szCs w:val="24"/>
          <w:lang w:val="sr-Cyrl-CS"/>
        </w:rPr>
        <w:t xml:space="preserve"> </w:t>
      </w:r>
      <w:r w:rsidRPr="002D1616">
        <w:rPr>
          <w:rFonts w:eastAsia="Andale Sans UI" w:cs="Times New Roman"/>
          <w:kern w:val="1"/>
          <w:szCs w:val="24"/>
          <w:lang w:val="sr-Latn-CS"/>
        </w:rPr>
        <w:t>биоло</w:t>
      </w:r>
      <w:r w:rsidRPr="002D1616">
        <w:rPr>
          <w:rFonts w:eastAsia="Andale Sans UI" w:cs="Times New Roman"/>
          <w:kern w:val="1"/>
          <w:szCs w:val="24"/>
          <w:lang w:val="sr-Cyrl-CS"/>
        </w:rPr>
        <w:t>ш</w:t>
      </w:r>
      <w:r w:rsidRPr="002D1616">
        <w:rPr>
          <w:rFonts w:eastAsia="Andale Sans UI" w:cs="Times New Roman"/>
          <w:kern w:val="1"/>
          <w:szCs w:val="24"/>
          <w:lang w:val="sr-Latn-CS"/>
        </w:rPr>
        <w:t>ке</w:t>
      </w:r>
      <w:r w:rsidRPr="002D1616">
        <w:rPr>
          <w:rFonts w:eastAsia="Andale Sans UI" w:cs="Times New Roman"/>
          <w:kern w:val="1"/>
          <w:szCs w:val="24"/>
          <w:lang w:val="sr-Cyrl-CS"/>
        </w:rPr>
        <w:t xml:space="preserve"> </w:t>
      </w:r>
      <w:r w:rsidRPr="002D1616">
        <w:rPr>
          <w:rFonts w:eastAsia="Andale Sans UI" w:cs="Times New Roman"/>
          <w:kern w:val="1"/>
          <w:szCs w:val="24"/>
          <w:lang w:val="sr-Latn-CS"/>
        </w:rPr>
        <w:t>особине</w:t>
      </w:r>
      <w:r w:rsidRPr="002D1616">
        <w:rPr>
          <w:rFonts w:eastAsia="Andale Sans UI" w:cs="Times New Roman"/>
          <w:kern w:val="1"/>
          <w:szCs w:val="24"/>
          <w:lang w:val="sr-Cyrl-CS"/>
        </w:rPr>
        <w:t xml:space="preserve"> </w:t>
      </w:r>
      <w:r w:rsidRPr="002D1616">
        <w:rPr>
          <w:rFonts w:eastAsia="Andale Sans UI" w:cs="Times New Roman"/>
          <w:kern w:val="1"/>
          <w:szCs w:val="24"/>
          <w:lang w:val="sr-Latn-CS"/>
        </w:rPr>
        <w:t>врста</w:t>
      </w:r>
      <w:r w:rsidRPr="002D1616">
        <w:rPr>
          <w:rFonts w:eastAsia="Andale Sans UI" w:cs="Times New Roman"/>
          <w:kern w:val="1"/>
          <w:szCs w:val="24"/>
          <w:lang w:val="sr-Cyrl-CS"/>
        </w:rPr>
        <w:t xml:space="preserve"> </w:t>
      </w:r>
      <w:r w:rsidRPr="002D1616">
        <w:rPr>
          <w:rFonts w:eastAsia="Andale Sans UI" w:cs="Times New Roman"/>
          <w:kern w:val="1"/>
          <w:szCs w:val="24"/>
          <w:lang w:val="sr-Latn-CS"/>
        </w:rPr>
        <w:t>дрве</w:t>
      </w:r>
      <w:r w:rsidRPr="002D1616">
        <w:rPr>
          <w:rFonts w:eastAsia="Andale Sans UI" w:cs="Times New Roman"/>
          <w:kern w:val="1"/>
          <w:szCs w:val="24"/>
          <w:lang w:val="sr-Cyrl-CS"/>
        </w:rPr>
        <w:t>ћ</w:t>
      </w:r>
      <w:r w:rsidRPr="002D1616">
        <w:rPr>
          <w:rFonts w:eastAsia="Andale Sans UI" w:cs="Times New Roman"/>
          <w:kern w:val="1"/>
          <w:szCs w:val="24"/>
          <w:lang w:val="sr-Latn-CS"/>
        </w:rPr>
        <w:t>а</w:t>
      </w:r>
      <w:r w:rsidRPr="002D1616">
        <w:rPr>
          <w:rFonts w:eastAsia="Andale Sans UI" w:cs="Times New Roman"/>
          <w:kern w:val="1"/>
          <w:szCs w:val="24"/>
          <w:lang w:val="sr-Cyrl-CS"/>
        </w:rPr>
        <w:t xml:space="preserve">  </w:t>
      </w:r>
      <w:r w:rsidRPr="002D1616">
        <w:rPr>
          <w:rFonts w:eastAsia="Andale Sans UI" w:cs="Times New Roman"/>
          <w:kern w:val="1"/>
          <w:szCs w:val="24"/>
          <w:lang w:val="sr-Latn-CS"/>
        </w:rPr>
        <w:t>примењивати :</w:t>
      </w:r>
    </w:p>
    <w:p w:rsidR="002D1616" w:rsidRPr="002D1616" w:rsidRDefault="002D1616" w:rsidP="002D1616">
      <w:pPr>
        <w:widowControl w:val="0"/>
        <w:suppressAutoHyphens/>
        <w:jc w:val="left"/>
        <w:rPr>
          <w:rFonts w:eastAsia="Andale Sans UI" w:cs="Times New Roman"/>
          <w:color w:val="FF0000"/>
          <w:kern w:val="1"/>
          <w:szCs w:val="24"/>
          <w:lang w:val="sr-Latn-CS"/>
        </w:rPr>
      </w:pPr>
      <w:r w:rsidRPr="002D1616">
        <w:rPr>
          <w:rFonts w:eastAsia="Andale Sans UI" w:cs="Times New Roman"/>
          <w:kern w:val="1"/>
          <w:szCs w:val="24"/>
          <w:lang w:val="sr-Latn-CS"/>
        </w:rPr>
        <w:t xml:space="preserve">- у разнодобним и мешовитим </w:t>
      </w:r>
      <w:r w:rsidR="006D0504" w:rsidRPr="002D1616">
        <w:rPr>
          <w:rFonts w:eastAsia="Andale Sans UI" w:cs="Times New Roman"/>
          <w:kern w:val="1"/>
          <w:szCs w:val="24"/>
          <w:lang w:val="sr-Latn-CS"/>
        </w:rPr>
        <w:t>састојинама букве,</w:t>
      </w:r>
      <w:r w:rsidR="006D0504" w:rsidRPr="00717735">
        <w:rPr>
          <w:rFonts w:eastAsia="Andale Sans UI" w:cs="Times New Roman"/>
          <w:kern w:val="1"/>
          <w:szCs w:val="24"/>
          <w:lang w:val="sr-Latn-CS"/>
        </w:rPr>
        <w:t xml:space="preserve"> </w:t>
      </w:r>
      <w:r w:rsidR="006D0504" w:rsidRPr="002D1616">
        <w:rPr>
          <w:rFonts w:eastAsia="Andale Sans UI" w:cs="Times New Roman"/>
          <w:kern w:val="1"/>
          <w:szCs w:val="24"/>
          <w:lang w:val="sr-Latn-CS"/>
        </w:rPr>
        <w:t>смрче и јеле</w:t>
      </w:r>
      <w:r w:rsidR="006D0504">
        <w:rPr>
          <w:rFonts w:eastAsia="Andale Sans UI" w:cs="Times New Roman"/>
          <w:kern w:val="1"/>
          <w:szCs w:val="24"/>
        </w:rPr>
        <w:t>,</w:t>
      </w:r>
      <w:r w:rsidR="006D0504" w:rsidRPr="002D1616">
        <w:rPr>
          <w:rFonts w:eastAsia="Andale Sans UI" w:cs="Times New Roman"/>
          <w:kern w:val="1"/>
          <w:szCs w:val="24"/>
          <w:lang w:val="sr-Latn-CS"/>
        </w:rPr>
        <w:t xml:space="preserve"> </w:t>
      </w:r>
      <w:r w:rsidR="00202F0D">
        <w:rPr>
          <w:rFonts w:eastAsia="Andale Sans UI" w:cs="Times New Roman"/>
          <w:kern w:val="1"/>
          <w:szCs w:val="24"/>
        </w:rPr>
        <w:t xml:space="preserve">боровим, буковим и китњаковим </w:t>
      </w:r>
      <w:r w:rsidRPr="002D1616">
        <w:rPr>
          <w:rFonts w:eastAsia="Andale Sans UI" w:cs="Times New Roman"/>
          <w:kern w:val="1"/>
          <w:szCs w:val="24"/>
          <w:lang w:val="sr-Latn-CS"/>
        </w:rPr>
        <w:t>састојинама састојинско газдовање-групимично оплодно</w:t>
      </w:r>
      <w:r w:rsidRPr="002D1616">
        <w:rPr>
          <w:rFonts w:eastAsia="Andale Sans UI" w:cs="Times New Roman"/>
          <w:kern w:val="1"/>
          <w:szCs w:val="24"/>
        </w:rPr>
        <w:t xml:space="preserve"> </w:t>
      </w:r>
      <w:r w:rsidRPr="002D1616">
        <w:rPr>
          <w:rFonts w:eastAsia="Andale Sans UI" w:cs="Times New Roman"/>
          <w:kern w:val="1"/>
          <w:szCs w:val="24"/>
          <w:lang w:val="sr-Latn-CS"/>
        </w:rPr>
        <w:t>(</w:t>
      </w:r>
      <w:r w:rsidRPr="002D1616">
        <w:rPr>
          <w:rFonts w:eastAsia="Andale Sans UI" w:cs="Times New Roman"/>
          <w:kern w:val="1"/>
          <w:szCs w:val="24"/>
        </w:rPr>
        <w:t>ГК:</w:t>
      </w:r>
      <w:r w:rsidRPr="002D1616">
        <w:rPr>
          <w:rFonts w:eastAsia="Andale Sans UI" w:cs="Times New Roman"/>
          <w:i/>
          <w:kern w:val="1"/>
          <w:szCs w:val="24"/>
        </w:rPr>
        <w:t xml:space="preserve"> </w:t>
      </w:r>
      <w:r w:rsidR="006D0504">
        <w:rPr>
          <w:rFonts w:eastAsia="Andale Sans UI" w:cs="Times New Roman"/>
          <w:i/>
          <w:kern w:val="1"/>
          <w:szCs w:val="24"/>
        </w:rPr>
        <w:t>60304521, 60352421, 60358471, 60382511, 60382512, 60401471</w:t>
      </w:r>
      <w:r w:rsidRPr="002D1616">
        <w:rPr>
          <w:rFonts w:eastAsia="Andale Sans UI" w:cs="Times New Roman"/>
          <w:kern w:val="1"/>
          <w:szCs w:val="24"/>
          <w:lang w:val="sr-Latn-CS"/>
        </w:rPr>
        <w:t>);</w:t>
      </w:r>
    </w:p>
    <w:p w:rsidR="002D1616" w:rsidRDefault="002D1616" w:rsidP="002D1616">
      <w:pPr>
        <w:widowControl w:val="0"/>
        <w:suppressAutoHyphens/>
        <w:jc w:val="left"/>
        <w:rPr>
          <w:rFonts w:eastAsia="Andale Sans UI" w:cs="Times New Roman"/>
          <w:kern w:val="1"/>
          <w:szCs w:val="24"/>
        </w:rPr>
      </w:pPr>
      <w:r w:rsidRPr="002D1616">
        <w:rPr>
          <w:rFonts w:eastAsia="Andale Sans UI" w:cs="Times New Roman"/>
          <w:kern w:val="1"/>
          <w:szCs w:val="24"/>
          <w:lang w:val="sr-Latn-CS"/>
        </w:rPr>
        <w:t>-</w:t>
      </w:r>
      <w:r w:rsidRPr="002D1616">
        <w:rPr>
          <w:rFonts w:eastAsia="Andale Sans UI" w:cs="Times New Roman"/>
          <w:color w:val="FF0000"/>
          <w:kern w:val="1"/>
          <w:szCs w:val="24"/>
          <w:lang w:val="sr-Latn-CS"/>
        </w:rPr>
        <w:t xml:space="preserve"> </w:t>
      </w:r>
      <w:r w:rsidRPr="002D1616">
        <w:rPr>
          <w:rFonts w:eastAsia="Andale Sans UI" w:cs="Times New Roman"/>
          <w:kern w:val="1"/>
          <w:szCs w:val="24"/>
          <w:lang w:val="sr-Latn-CS"/>
        </w:rPr>
        <w:t xml:space="preserve"> у </w:t>
      </w:r>
      <w:r>
        <w:rPr>
          <w:rFonts w:eastAsia="Andale Sans UI" w:cs="Times New Roman"/>
          <w:kern w:val="1"/>
          <w:szCs w:val="24"/>
        </w:rPr>
        <w:t>једнодобним</w:t>
      </w:r>
      <w:r w:rsidRPr="002D1616">
        <w:rPr>
          <w:rFonts w:eastAsia="Andale Sans UI" w:cs="Times New Roman"/>
          <w:kern w:val="1"/>
          <w:szCs w:val="24"/>
          <w:lang w:val="sr-Latn-CS"/>
        </w:rPr>
        <w:t xml:space="preserve"> </w:t>
      </w:r>
      <w:r w:rsidR="00577766">
        <w:rPr>
          <w:rFonts w:eastAsia="Andale Sans UI" w:cs="Times New Roman"/>
          <w:kern w:val="1"/>
          <w:szCs w:val="24"/>
        </w:rPr>
        <w:t xml:space="preserve">високим и изданачким </w:t>
      </w:r>
      <w:r w:rsidRPr="002D1616">
        <w:rPr>
          <w:rFonts w:eastAsia="Andale Sans UI" w:cs="Times New Roman"/>
          <w:kern w:val="1"/>
          <w:szCs w:val="24"/>
          <w:lang w:val="sr-Latn-CS"/>
        </w:rPr>
        <w:t xml:space="preserve">састојинама </w:t>
      </w:r>
      <w:r w:rsidR="00202F0D" w:rsidRPr="00202F0D">
        <w:rPr>
          <w:rFonts w:eastAsia="Times New Roman" w:cs="Times New Roman"/>
          <w:szCs w:val="24"/>
          <w:lang w:val="ru-RU"/>
        </w:rPr>
        <w:t>букве, храстова, граба, осталих лишћара</w:t>
      </w:r>
      <w:r w:rsidR="00D504B1">
        <w:rPr>
          <w:rFonts w:eastAsia="Times New Roman" w:cs="Times New Roman"/>
          <w:szCs w:val="24"/>
          <w:lang w:val="ru-RU"/>
        </w:rPr>
        <w:t>, смрче</w:t>
      </w:r>
      <w:r w:rsidR="00202F0D" w:rsidRPr="00202F0D">
        <w:rPr>
          <w:rFonts w:eastAsia="Times New Roman" w:cs="Times New Roman"/>
          <w:szCs w:val="24"/>
          <w:lang w:val="ru-RU"/>
        </w:rPr>
        <w:t xml:space="preserve"> и </w:t>
      </w:r>
      <w:r w:rsidR="00202F0D">
        <w:rPr>
          <w:rFonts w:eastAsia="Times New Roman" w:cs="Times New Roman"/>
          <w:szCs w:val="24"/>
          <w:lang w:val="ru-RU"/>
        </w:rPr>
        <w:t>борова</w:t>
      </w:r>
      <w:r w:rsidRPr="002D1616">
        <w:rPr>
          <w:rFonts w:eastAsia="Andale Sans UI" w:cs="Times New Roman"/>
          <w:kern w:val="1"/>
          <w:szCs w:val="24"/>
          <w:lang w:val="sr-Latn-CS"/>
        </w:rPr>
        <w:t xml:space="preserve">: </w:t>
      </w:r>
      <w:r w:rsidR="00DD7CEA">
        <w:rPr>
          <w:rFonts w:eastAsia="Andale Sans UI" w:cs="Times New Roman"/>
          <w:kern w:val="1"/>
          <w:szCs w:val="24"/>
        </w:rPr>
        <w:t>оплодна сеча кратког подмладног раздобља</w:t>
      </w:r>
      <w:r w:rsidRPr="002D1616">
        <w:rPr>
          <w:rFonts w:eastAsia="Andale Sans UI" w:cs="Times New Roman"/>
          <w:kern w:val="1"/>
          <w:szCs w:val="24"/>
          <w:lang w:val="sr-Latn-CS"/>
        </w:rPr>
        <w:t xml:space="preserve">; дугорочно: проширити учешће осталих аутохтоних врста дрвећа, у циљу </w:t>
      </w:r>
      <w:r w:rsidR="00717735">
        <w:rPr>
          <w:rFonts w:eastAsia="Andale Sans UI" w:cs="Times New Roman"/>
          <w:kern w:val="1"/>
          <w:szCs w:val="24"/>
        </w:rPr>
        <w:t xml:space="preserve">очувања биолошке разноврсности и </w:t>
      </w:r>
      <w:r w:rsidRPr="002D1616">
        <w:rPr>
          <w:rFonts w:eastAsia="Andale Sans UI" w:cs="Times New Roman"/>
          <w:kern w:val="1"/>
          <w:szCs w:val="24"/>
          <w:lang w:val="sr-Latn-CS"/>
        </w:rPr>
        <w:t>стабилизације састојине (</w:t>
      </w:r>
      <w:r w:rsidRPr="002D1616">
        <w:rPr>
          <w:rFonts w:eastAsia="Andale Sans UI" w:cs="Times New Roman"/>
          <w:kern w:val="1"/>
          <w:szCs w:val="24"/>
        </w:rPr>
        <w:t>ГК</w:t>
      </w:r>
      <w:r w:rsidR="006D0504">
        <w:rPr>
          <w:rFonts w:eastAsia="Andale Sans UI" w:cs="Times New Roman"/>
          <w:kern w:val="1"/>
          <w:szCs w:val="24"/>
        </w:rPr>
        <w:t xml:space="preserve">: </w:t>
      </w:r>
      <w:r w:rsidR="006D0504" w:rsidRPr="005F4FFE">
        <w:rPr>
          <w:rFonts w:eastAsia="Andale Sans UI" w:cs="Times New Roman"/>
          <w:i/>
          <w:kern w:val="1"/>
          <w:szCs w:val="24"/>
        </w:rPr>
        <w:t xml:space="preserve">59381514, 59382511, 59382512, 59384517, 59401471, </w:t>
      </w:r>
      <w:r w:rsidR="005F4FFE" w:rsidRPr="005F4FFE">
        <w:rPr>
          <w:rFonts w:eastAsia="Andale Sans UI" w:cs="Times New Roman"/>
          <w:i/>
          <w:kern w:val="1"/>
          <w:szCs w:val="24"/>
        </w:rPr>
        <w:t>60191312, 60196312, 60262512, 60304521, 60381511, 60381514, 60382511, 60382512, 60382514, 60384517, 60384518 и 60401471</w:t>
      </w:r>
      <w:r w:rsidRPr="002D1616">
        <w:rPr>
          <w:rFonts w:eastAsia="Andale Sans UI" w:cs="Times New Roman"/>
          <w:kern w:val="1"/>
          <w:szCs w:val="24"/>
          <w:lang w:val="sr-Latn-CS"/>
        </w:rPr>
        <w:t>).</w:t>
      </w:r>
    </w:p>
    <w:p w:rsidR="00202F0D" w:rsidRPr="00202F0D" w:rsidRDefault="00202F0D" w:rsidP="002D1616">
      <w:pPr>
        <w:widowControl w:val="0"/>
        <w:suppressAutoHyphens/>
        <w:jc w:val="left"/>
        <w:rPr>
          <w:rFonts w:eastAsia="Andale Sans UI" w:cs="Times New Roman"/>
          <w:kern w:val="1"/>
          <w:szCs w:val="24"/>
        </w:rPr>
      </w:pPr>
    </w:p>
    <w:p w:rsidR="002D1616" w:rsidRPr="002D1616" w:rsidRDefault="002D1616" w:rsidP="002D1616">
      <w:pPr>
        <w:pStyle w:val="kb4"/>
        <w:rPr>
          <w:rFonts w:eastAsia="Andale Sans UI"/>
          <w:kern w:val="1"/>
        </w:rPr>
      </w:pPr>
      <w:bookmarkStart w:id="342" w:name="_Toc442091163"/>
      <w:bookmarkStart w:id="343" w:name="_Toc2154710"/>
      <w:r w:rsidRPr="002D1616">
        <w:rPr>
          <w:rFonts w:eastAsia="Andale Sans UI"/>
          <w:kern w:val="1"/>
        </w:rPr>
        <w:t>7.3.1.2.Избор узгојног и структурног облика</w:t>
      </w:r>
      <w:bookmarkEnd w:id="342"/>
      <w:bookmarkEnd w:id="343"/>
    </w:p>
    <w:p w:rsidR="002D1616" w:rsidRPr="002D1616" w:rsidRDefault="002D1616" w:rsidP="002D1616">
      <w:pPr>
        <w:widowControl w:val="0"/>
        <w:suppressAutoHyphens/>
        <w:jc w:val="center"/>
        <w:rPr>
          <w:rFonts w:eastAsia="Andale Sans UI" w:cs="Times New Roman"/>
          <w:b/>
          <w:kern w:val="1"/>
          <w:szCs w:val="24"/>
        </w:rPr>
      </w:pPr>
    </w:p>
    <w:p w:rsidR="002D1616" w:rsidRPr="002D1616" w:rsidRDefault="002D1616" w:rsidP="002D1616">
      <w:pPr>
        <w:widowControl w:val="0"/>
        <w:suppressAutoHyphens/>
        <w:jc w:val="left"/>
        <w:rPr>
          <w:rFonts w:eastAsia="Andale Sans UI" w:cs="Times New Roman"/>
          <w:kern w:val="1"/>
          <w:szCs w:val="24"/>
        </w:rPr>
      </w:pPr>
      <w:r w:rsidRPr="002D1616">
        <w:rPr>
          <w:rFonts w:eastAsia="Times New Roman" w:cs="Times New Roman"/>
          <w:spacing w:val="-5"/>
          <w:szCs w:val="24"/>
          <w:lang w:val="ru-RU"/>
        </w:rPr>
        <w:t>В</w:t>
      </w:r>
      <w:r w:rsidRPr="002D1616">
        <w:rPr>
          <w:rFonts w:eastAsia="Times New Roman" w:cs="Times New Roman"/>
          <w:szCs w:val="24"/>
          <w:lang w:val="ru-RU"/>
        </w:rPr>
        <w:t>и</w:t>
      </w:r>
      <w:r w:rsidRPr="002D1616">
        <w:rPr>
          <w:rFonts w:eastAsia="Times New Roman" w:cs="Times New Roman"/>
          <w:spacing w:val="-5"/>
          <w:szCs w:val="24"/>
          <w:lang w:val="ru-RU"/>
        </w:rPr>
        <w:t>со</w:t>
      </w:r>
      <w:r w:rsidRPr="002D1616">
        <w:rPr>
          <w:rFonts w:eastAsia="Times New Roman" w:cs="Times New Roman"/>
          <w:szCs w:val="24"/>
          <w:lang w:val="ru-RU"/>
        </w:rPr>
        <w:t>ки</w:t>
      </w:r>
      <w:r w:rsidRPr="002D1616">
        <w:rPr>
          <w:rFonts w:eastAsia="Times New Roman" w:cs="Times New Roman"/>
          <w:spacing w:val="-4"/>
          <w:szCs w:val="24"/>
          <w:lang w:val="ru-RU"/>
        </w:rPr>
        <w:t xml:space="preserve"> </w:t>
      </w:r>
      <w:r w:rsidRPr="002D1616">
        <w:rPr>
          <w:rFonts w:eastAsia="Times New Roman" w:cs="Times New Roman"/>
          <w:spacing w:val="-7"/>
          <w:szCs w:val="24"/>
          <w:lang w:val="ru-RU"/>
        </w:rPr>
        <w:t>у</w:t>
      </w:r>
      <w:r w:rsidRPr="002D1616">
        <w:rPr>
          <w:rFonts w:eastAsia="Times New Roman" w:cs="Times New Roman"/>
          <w:szCs w:val="24"/>
          <w:lang w:val="ru-RU"/>
        </w:rPr>
        <w:t>зг</w:t>
      </w:r>
      <w:r w:rsidRPr="002D1616">
        <w:rPr>
          <w:rFonts w:eastAsia="Times New Roman" w:cs="Times New Roman"/>
          <w:spacing w:val="-4"/>
          <w:szCs w:val="24"/>
          <w:lang w:val="ru-RU"/>
        </w:rPr>
        <w:t>о</w:t>
      </w:r>
      <w:r w:rsidRPr="002D1616">
        <w:rPr>
          <w:rFonts w:eastAsia="Times New Roman" w:cs="Times New Roman"/>
          <w:spacing w:val="-3"/>
          <w:szCs w:val="24"/>
          <w:lang w:val="ru-RU"/>
        </w:rPr>
        <w:t>ј</w:t>
      </w:r>
      <w:r w:rsidRPr="002D1616">
        <w:rPr>
          <w:rFonts w:eastAsia="Times New Roman" w:cs="Times New Roman"/>
          <w:szCs w:val="24"/>
          <w:lang w:val="ru-RU"/>
        </w:rPr>
        <w:t>ни</w:t>
      </w:r>
      <w:r w:rsidRPr="002D1616">
        <w:rPr>
          <w:rFonts w:eastAsia="Times New Roman" w:cs="Times New Roman"/>
          <w:spacing w:val="-2"/>
          <w:szCs w:val="24"/>
          <w:lang w:val="ru-RU"/>
        </w:rPr>
        <w:t xml:space="preserve"> </w:t>
      </w:r>
      <w:r w:rsidRPr="002D1616">
        <w:rPr>
          <w:rFonts w:eastAsia="Times New Roman" w:cs="Times New Roman"/>
          <w:spacing w:val="-5"/>
          <w:szCs w:val="24"/>
          <w:lang w:val="ru-RU"/>
        </w:rPr>
        <w:t>о</w:t>
      </w:r>
      <w:r w:rsidRPr="002D1616">
        <w:rPr>
          <w:rFonts w:eastAsia="Times New Roman" w:cs="Times New Roman"/>
          <w:szCs w:val="24"/>
          <w:lang w:val="ru-RU"/>
        </w:rPr>
        <w:t>бл</w:t>
      </w:r>
      <w:r w:rsidRPr="002D1616">
        <w:rPr>
          <w:rFonts w:eastAsia="Times New Roman" w:cs="Times New Roman"/>
          <w:spacing w:val="-4"/>
          <w:szCs w:val="24"/>
          <w:lang w:val="ru-RU"/>
        </w:rPr>
        <w:t>и</w:t>
      </w:r>
      <w:r w:rsidRPr="002D1616">
        <w:rPr>
          <w:rFonts w:eastAsia="Times New Roman" w:cs="Times New Roman"/>
          <w:szCs w:val="24"/>
          <w:lang w:val="ru-RU"/>
        </w:rPr>
        <w:t xml:space="preserve">к </w:t>
      </w:r>
      <w:r w:rsidRPr="002D1616">
        <w:rPr>
          <w:rFonts w:eastAsia="Times New Roman" w:cs="Times New Roman"/>
          <w:spacing w:val="-3"/>
          <w:szCs w:val="24"/>
          <w:lang w:val="ru-RU"/>
        </w:rPr>
        <w:t>ј</w:t>
      </w:r>
      <w:r w:rsidRPr="002D1616">
        <w:rPr>
          <w:rFonts w:eastAsia="Times New Roman" w:cs="Times New Roman"/>
          <w:szCs w:val="24"/>
          <w:lang w:val="ru-RU"/>
        </w:rPr>
        <w:t>е тра</w:t>
      </w:r>
      <w:r w:rsidRPr="002D1616">
        <w:rPr>
          <w:rFonts w:eastAsia="Times New Roman" w:cs="Times New Roman"/>
          <w:spacing w:val="-3"/>
          <w:szCs w:val="24"/>
          <w:lang w:val="ru-RU"/>
        </w:rPr>
        <w:t>ј</w:t>
      </w:r>
      <w:r w:rsidRPr="002D1616">
        <w:rPr>
          <w:rFonts w:eastAsia="Times New Roman" w:cs="Times New Roman"/>
          <w:szCs w:val="24"/>
          <w:lang w:val="ru-RU"/>
        </w:rPr>
        <w:t>но</w:t>
      </w:r>
      <w:r w:rsidRPr="002D1616">
        <w:rPr>
          <w:rFonts w:eastAsia="Times New Roman" w:cs="Times New Roman"/>
          <w:spacing w:val="-7"/>
          <w:szCs w:val="24"/>
          <w:lang w:val="ru-RU"/>
        </w:rPr>
        <w:t xml:space="preserve"> </w:t>
      </w:r>
      <w:r w:rsidRPr="002D1616">
        <w:rPr>
          <w:rFonts w:eastAsia="Times New Roman" w:cs="Times New Roman"/>
          <w:spacing w:val="-2"/>
          <w:szCs w:val="24"/>
          <w:lang w:val="ru-RU"/>
        </w:rPr>
        <w:t>о</w:t>
      </w:r>
      <w:r w:rsidRPr="002D1616">
        <w:rPr>
          <w:rFonts w:eastAsia="Times New Roman" w:cs="Times New Roman"/>
          <w:szCs w:val="24"/>
          <w:lang w:val="ru-RU"/>
        </w:rPr>
        <w:t>пр</w:t>
      </w:r>
      <w:r w:rsidRPr="002D1616">
        <w:rPr>
          <w:rFonts w:eastAsia="Times New Roman" w:cs="Times New Roman"/>
          <w:spacing w:val="-5"/>
          <w:szCs w:val="24"/>
          <w:lang w:val="ru-RU"/>
        </w:rPr>
        <w:t>е</w:t>
      </w:r>
      <w:r w:rsidRPr="002D1616">
        <w:rPr>
          <w:rFonts w:eastAsia="Times New Roman" w:cs="Times New Roman"/>
          <w:szCs w:val="24"/>
          <w:lang w:val="ru-RU"/>
        </w:rPr>
        <w:t>д</w:t>
      </w:r>
      <w:r w:rsidRPr="002D1616">
        <w:rPr>
          <w:rFonts w:eastAsia="Times New Roman" w:cs="Times New Roman"/>
          <w:spacing w:val="-5"/>
          <w:szCs w:val="24"/>
          <w:lang w:val="ru-RU"/>
        </w:rPr>
        <w:t>е</w:t>
      </w:r>
      <w:r w:rsidRPr="002D1616">
        <w:rPr>
          <w:rFonts w:eastAsia="Times New Roman" w:cs="Times New Roman"/>
          <w:szCs w:val="24"/>
          <w:lang w:val="ru-RU"/>
        </w:rPr>
        <w:t>ље</w:t>
      </w:r>
      <w:r w:rsidRPr="002D1616">
        <w:rPr>
          <w:rFonts w:eastAsia="Times New Roman" w:cs="Times New Roman"/>
          <w:spacing w:val="-3"/>
          <w:szCs w:val="24"/>
          <w:lang w:val="ru-RU"/>
        </w:rPr>
        <w:t>њ</w:t>
      </w:r>
      <w:r w:rsidRPr="002D1616">
        <w:rPr>
          <w:rFonts w:eastAsia="Times New Roman" w:cs="Times New Roman"/>
          <w:szCs w:val="24"/>
          <w:lang w:val="ru-RU"/>
        </w:rPr>
        <w:t>е</w:t>
      </w:r>
      <w:r w:rsidRPr="002D1616">
        <w:rPr>
          <w:rFonts w:eastAsia="Times New Roman" w:cs="Times New Roman"/>
          <w:spacing w:val="-3"/>
          <w:szCs w:val="24"/>
          <w:lang w:val="ru-RU"/>
        </w:rPr>
        <w:t xml:space="preserve"> </w:t>
      </w:r>
      <w:r w:rsidRPr="002D1616">
        <w:rPr>
          <w:rFonts w:eastAsia="Times New Roman" w:cs="Times New Roman"/>
          <w:szCs w:val="24"/>
          <w:lang w:val="ru-RU"/>
        </w:rPr>
        <w:t>у</w:t>
      </w:r>
      <w:r w:rsidRPr="002D1616">
        <w:rPr>
          <w:rFonts w:eastAsia="Times New Roman" w:cs="Times New Roman"/>
          <w:spacing w:val="-4"/>
          <w:szCs w:val="24"/>
          <w:lang w:val="ru-RU"/>
        </w:rPr>
        <w:t xml:space="preserve"> </w:t>
      </w:r>
      <w:r w:rsidRPr="002D1616">
        <w:rPr>
          <w:rFonts w:eastAsia="Times New Roman" w:cs="Times New Roman"/>
          <w:szCs w:val="24"/>
          <w:lang w:val="ru-RU"/>
        </w:rPr>
        <w:t>га</w:t>
      </w:r>
      <w:r w:rsidRPr="002D1616">
        <w:rPr>
          <w:rFonts w:eastAsia="Times New Roman" w:cs="Times New Roman"/>
          <w:spacing w:val="3"/>
          <w:szCs w:val="24"/>
          <w:lang w:val="ru-RU"/>
        </w:rPr>
        <w:t>з</w:t>
      </w:r>
      <w:r w:rsidRPr="002D1616">
        <w:rPr>
          <w:rFonts w:eastAsia="Times New Roman" w:cs="Times New Roman"/>
          <w:szCs w:val="24"/>
          <w:lang w:val="ru-RU"/>
        </w:rPr>
        <w:t>д</w:t>
      </w:r>
      <w:r w:rsidRPr="002D1616">
        <w:rPr>
          <w:rFonts w:eastAsia="Times New Roman" w:cs="Times New Roman"/>
          <w:spacing w:val="-7"/>
          <w:szCs w:val="24"/>
          <w:lang w:val="ru-RU"/>
        </w:rPr>
        <w:t>о</w:t>
      </w:r>
      <w:r w:rsidRPr="002D1616">
        <w:rPr>
          <w:rFonts w:eastAsia="Times New Roman" w:cs="Times New Roman"/>
          <w:szCs w:val="24"/>
          <w:lang w:val="ru-RU"/>
        </w:rPr>
        <w:t>в</w:t>
      </w:r>
      <w:r w:rsidRPr="002D1616">
        <w:rPr>
          <w:rFonts w:eastAsia="Times New Roman" w:cs="Times New Roman"/>
          <w:spacing w:val="3"/>
          <w:szCs w:val="24"/>
          <w:lang w:val="ru-RU"/>
        </w:rPr>
        <w:t>а</w:t>
      </w:r>
      <w:r w:rsidRPr="002D1616">
        <w:rPr>
          <w:rFonts w:eastAsia="Times New Roman" w:cs="Times New Roman"/>
          <w:szCs w:val="24"/>
          <w:lang w:val="ru-RU"/>
        </w:rPr>
        <w:t>њу</w:t>
      </w:r>
      <w:r w:rsidRPr="002D1616">
        <w:rPr>
          <w:rFonts w:eastAsia="Times New Roman" w:cs="Times New Roman"/>
          <w:spacing w:val="-9"/>
          <w:szCs w:val="24"/>
          <w:lang w:val="ru-RU"/>
        </w:rPr>
        <w:t xml:space="preserve"> </w:t>
      </w:r>
      <w:r w:rsidRPr="002D1616">
        <w:rPr>
          <w:rFonts w:eastAsia="Times New Roman" w:cs="Times New Roman"/>
          <w:szCs w:val="24"/>
          <w:lang w:val="ru-RU"/>
        </w:rPr>
        <w:t>ш</w:t>
      </w:r>
      <w:r w:rsidRPr="002D1616">
        <w:rPr>
          <w:rFonts w:eastAsia="Times New Roman" w:cs="Times New Roman"/>
          <w:spacing w:val="-11"/>
          <w:szCs w:val="24"/>
          <w:lang w:val="ru-RU"/>
        </w:rPr>
        <w:t>у</w:t>
      </w:r>
      <w:r w:rsidRPr="002D1616">
        <w:rPr>
          <w:rFonts w:eastAsia="Times New Roman" w:cs="Times New Roman"/>
          <w:szCs w:val="24"/>
          <w:lang w:val="ru-RU"/>
        </w:rPr>
        <w:t>м</w:t>
      </w:r>
      <w:r w:rsidRPr="002D1616">
        <w:rPr>
          <w:rFonts w:eastAsia="Times New Roman" w:cs="Times New Roman"/>
          <w:spacing w:val="4"/>
          <w:szCs w:val="24"/>
          <w:lang w:val="ru-RU"/>
        </w:rPr>
        <w:t>а</w:t>
      </w:r>
      <w:r w:rsidRPr="002D1616">
        <w:rPr>
          <w:rFonts w:eastAsia="Times New Roman" w:cs="Times New Roman"/>
          <w:szCs w:val="24"/>
          <w:lang w:val="ru-RU"/>
        </w:rPr>
        <w:t>ма</w:t>
      </w:r>
      <w:r w:rsidRPr="002D1616">
        <w:rPr>
          <w:rFonts w:eastAsia="Andale Sans UI" w:cs="Times New Roman"/>
          <w:kern w:val="1"/>
          <w:szCs w:val="24"/>
        </w:rPr>
        <w:t>. О</w:t>
      </w:r>
      <w:r w:rsidRPr="002D1616">
        <w:rPr>
          <w:rFonts w:eastAsia="Andale Sans UI" w:cs="Times New Roman"/>
          <w:kern w:val="1"/>
          <w:szCs w:val="24"/>
          <w:lang w:val="sr-Latn-CS"/>
        </w:rPr>
        <w:t>дређен</w:t>
      </w:r>
      <w:r w:rsidRPr="002D1616">
        <w:rPr>
          <w:rFonts w:eastAsia="Andale Sans UI" w:cs="Times New Roman"/>
          <w:kern w:val="1"/>
          <w:szCs w:val="24"/>
        </w:rPr>
        <w:t xml:space="preserve"> је </w:t>
      </w:r>
      <w:r w:rsidRPr="002D1616">
        <w:rPr>
          <w:rFonts w:eastAsia="Andale Sans UI" w:cs="Times New Roman"/>
          <w:kern w:val="1"/>
          <w:szCs w:val="24"/>
          <w:lang w:val="sr-Latn-CS"/>
        </w:rPr>
        <w:t>својим</w:t>
      </w:r>
      <w:r w:rsidRPr="002D1616">
        <w:rPr>
          <w:rFonts w:eastAsia="Andale Sans UI" w:cs="Times New Roman"/>
          <w:kern w:val="1"/>
          <w:szCs w:val="24"/>
        </w:rPr>
        <w:t xml:space="preserve"> </w:t>
      </w:r>
      <w:r w:rsidRPr="002D1616">
        <w:rPr>
          <w:rFonts w:eastAsia="Andale Sans UI" w:cs="Times New Roman"/>
          <w:kern w:val="1"/>
          <w:szCs w:val="24"/>
          <w:lang w:val="sr-Latn-CS"/>
        </w:rPr>
        <w:t>биоло</w:t>
      </w:r>
      <w:r w:rsidRPr="002D1616">
        <w:rPr>
          <w:rFonts w:eastAsia="Andale Sans UI" w:cs="Times New Roman"/>
          <w:kern w:val="1"/>
          <w:szCs w:val="24"/>
        </w:rPr>
        <w:t>ш</w:t>
      </w:r>
      <w:r w:rsidRPr="002D1616">
        <w:rPr>
          <w:rFonts w:eastAsia="Andale Sans UI" w:cs="Times New Roman"/>
          <w:kern w:val="1"/>
          <w:szCs w:val="24"/>
          <w:lang w:val="sr-Latn-CS"/>
        </w:rPr>
        <w:t>ким</w:t>
      </w:r>
      <w:r w:rsidRPr="002D1616">
        <w:rPr>
          <w:rFonts w:eastAsia="Andale Sans UI" w:cs="Times New Roman"/>
          <w:kern w:val="1"/>
          <w:szCs w:val="24"/>
        </w:rPr>
        <w:t xml:space="preserve"> </w:t>
      </w:r>
      <w:r w:rsidRPr="002D1616">
        <w:rPr>
          <w:rFonts w:eastAsia="Andale Sans UI" w:cs="Times New Roman"/>
          <w:kern w:val="1"/>
          <w:szCs w:val="24"/>
          <w:lang w:val="sr-Latn-CS"/>
        </w:rPr>
        <w:t>особинама</w:t>
      </w:r>
      <w:r w:rsidRPr="002D1616">
        <w:rPr>
          <w:rFonts w:eastAsia="Andale Sans UI" w:cs="Times New Roman"/>
          <w:kern w:val="1"/>
          <w:szCs w:val="24"/>
        </w:rPr>
        <w:t xml:space="preserve">, </w:t>
      </w:r>
      <w:r w:rsidRPr="002D1616">
        <w:rPr>
          <w:rFonts w:eastAsia="Andale Sans UI" w:cs="Times New Roman"/>
          <w:kern w:val="1"/>
          <w:szCs w:val="24"/>
          <w:lang w:val="sr-Latn-CS"/>
        </w:rPr>
        <w:t>могу</w:t>
      </w:r>
      <w:r w:rsidRPr="002D1616">
        <w:rPr>
          <w:rFonts w:eastAsia="Andale Sans UI" w:cs="Times New Roman"/>
          <w:kern w:val="1"/>
          <w:szCs w:val="24"/>
        </w:rPr>
        <w:t>ћ</w:t>
      </w:r>
      <w:r w:rsidRPr="002D1616">
        <w:rPr>
          <w:rFonts w:eastAsia="Andale Sans UI" w:cs="Times New Roman"/>
          <w:kern w:val="1"/>
          <w:szCs w:val="24"/>
          <w:lang w:val="sr-Latn-CS"/>
        </w:rPr>
        <w:t>но</w:t>
      </w:r>
      <w:r w:rsidRPr="002D1616">
        <w:rPr>
          <w:rFonts w:eastAsia="Andale Sans UI" w:cs="Times New Roman"/>
          <w:kern w:val="1"/>
          <w:szCs w:val="24"/>
        </w:rPr>
        <w:t>шћ</w:t>
      </w:r>
      <w:r w:rsidRPr="002D1616">
        <w:rPr>
          <w:rFonts w:eastAsia="Andale Sans UI" w:cs="Times New Roman"/>
          <w:kern w:val="1"/>
          <w:szCs w:val="24"/>
          <w:lang w:val="sr-Latn-CS"/>
        </w:rPr>
        <w:t>у</w:t>
      </w:r>
      <w:r w:rsidRPr="002D1616">
        <w:rPr>
          <w:rFonts w:eastAsia="Andale Sans UI" w:cs="Times New Roman"/>
          <w:kern w:val="1"/>
          <w:szCs w:val="24"/>
        </w:rPr>
        <w:t xml:space="preserve"> </w:t>
      </w:r>
      <w:r w:rsidRPr="002D1616">
        <w:rPr>
          <w:rFonts w:eastAsia="Andale Sans UI" w:cs="Times New Roman"/>
          <w:kern w:val="1"/>
          <w:szCs w:val="24"/>
          <w:lang w:val="sr-Latn-CS"/>
        </w:rPr>
        <w:t>дугоро</w:t>
      </w:r>
      <w:r w:rsidRPr="002D1616">
        <w:rPr>
          <w:rFonts w:eastAsia="Andale Sans UI" w:cs="Times New Roman"/>
          <w:kern w:val="1"/>
          <w:szCs w:val="24"/>
        </w:rPr>
        <w:t>ч</w:t>
      </w:r>
      <w:r w:rsidRPr="002D1616">
        <w:rPr>
          <w:rFonts w:eastAsia="Andale Sans UI" w:cs="Times New Roman"/>
          <w:kern w:val="1"/>
          <w:szCs w:val="24"/>
          <w:lang w:val="sr-Latn-CS"/>
        </w:rPr>
        <w:t>ног</w:t>
      </w:r>
      <w:r w:rsidRPr="002D1616">
        <w:rPr>
          <w:rFonts w:eastAsia="Andale Sans UI" w:cs="Times New Roman"/>
          <w:kern w:val="1"/>
          <w:szCs w:val="24"/>
        </w:rPr>
        <w:t xml:space="preserve"> </w:t>
      </w:r>
      <w:r w:rsidRPr="002D1616">
        <w:rPr>
          <w:rFonts w:eastAsia="Andale Sans UI" w:cs="Times New Roman"/>
          <w:kern w:val="1"/>
          <w:szCs w:val="24"/>
          <w:lang w:val="sr-Latn-CS"/>
        </w:rPr>
        <w:t>планирања</w:t>
      </w:r>
      <w:r w:rsidRPr="002D1616">
        <w:rPr>
          <w:rFonts w:eastAsia="Andale Sans UI" w:cs="Times New Roman"/>
          <w:kern w:val="1"/>
          <w:szCs w:val="24"/>
        </w:rPr>
        <w:t xml:space="preserve"> </w:t>
      </w:r>
      <w:r w:rsidRPr="002D1616">
        <w:rPr>
          <w:rFonts w:eastAsia="Andale Sans UI" w:cs="Times New Roman"/>
          <w:kern w:val="1"/>
          <w:szCs w:val="24"/>
          <w:lang w:val="sr-Latn-CS"/>
        </w:rPr>
        <w:t>и</w:t>
      </w:r>
      <w:r w:rsidRPr="002D1616">
        <w:rPr>
          <w:rFonts w:eastAsia="Andale Sans UI" w:cs="Times New Roman"/>
          <w:kern w:val="1"/>
          <w:szCs w:val="24"/>
        </w:rPr>
        <w:t xml:space="preserve"> </w:t>
      </w:r>
      <w:r w:rsidRPr="002D1616">
        <w:rPr>
          <w:rFonts w:eastAsia="Andale Sans UI" w:cs="Times New Roman"/>
          <w:kern w:val="1"/>
          <w:szCs w:val="24"/>
          <w:lang w:val="sr-Latn-CS"/>
        </w:rPr>
        <w:t>основни</w:t>
      </w:r>
      <w:r w:rsidRPr="002D1616">
        <w:rPr>
          <w:rFonts w:eastAsia="Andale Sans UI" w:cs="Times New Roman"/>
          <w:kern w:val="1"/>
          <w:szCs w:val="24"/>
        </w:rPr>
        <w:t xml:space="preserve"> је </w:t>
      </w:r>
      <w:r w:rsidRPr="002D1616">
        <w:rPr>
          <w:rFonts w:eastAsia="Andale Sans UI" w:cs="Times New Roman"/>
          <w:kern w:val="1"/>
          <w:szCs w:val="24"/>
          <w:lang w:val="sr-Latn-CS"/>
        </w:rPr>
        <w:t>облик</w:t>
      </w:r>
      <w:r w:rsidRPr="002D1616">
        <w:rPr>
          <w:rFonts w:eastAsia="Andale Sans UI" w:cs="Times New Roman"/>
          <w:kern w:val="1"/>
          <w:szCs w:val="24"/>
        </w:rPr>
        <w:t xml:space="preserve"> </w:t>
      </w:r>
      <w:r w:rsidRPr="002D1616">
        <w:rPr>
          <w:rFonts w:eastAsia="Andale Sans UI" w:cs="Times New Roman"/>
          <w:kern w:val="1"/>
          <w:szCs w:val="24"/>
          <w:lang w:val="sr-Latn-CS"/>
        </w:rPr>
        <w:t>гајења</w:t>
      </w:r>
      <w:r w:rsidRPr="002D1616">
        <w:rPr>
          <w:rFonts w:eastAsia="Andale Sans UI" w:cs="Times New Roman"/>
          <w:kern w:val="1"/>
          <w:szCs w:val="24"/>
        </w:rPr>
        <w:t xml:space="preserve"> ш</w:t>
      </w:r>
      <w:r w:rsidRPr="002D1616">
        <w:rPr>
          <w:rFonts w:eastAsia="Andale Sans UI" w:cs="Times New Roman"/>
          <w:kern w:val="1"/>
          <w:szCs w:val="24"/>
          <w:lang w:val="sr-Latn-CS"/>
        </w:rPr>
        <w:t>ума</w:t>
      </w:r>
      <w:r w:rsidRPr="002D1616">
        <w:rPr>
          <w:rFonts w:eastAsia="Andale Sans UI" w:cs="Times New Roman"/>
          <w:kern w:val="1"/>
          <w:szCs w:val="24"/>
        </w:rPr>
        <w:t xml:space="preserve">, </w:t>
      </w:r>
      <w:r w:rsidRPr="002D1616">
        <w:rPr>
          <w:rFonts w:eastAsia="Andale Sans UI" w:cs="Times New Roman"/>
          <w:kern w:val="1"/>
          <w:szCs w:val="24"/>
          <w:lang w:val="sr-Latn-CS"/>
        </w:rPr>
        <w:t>који</w:t>
      </w:r>
      <w:r w:rsidRPr="002D1616">
        <w:rPr>
          <w:rFonts w:eastAsia="Andale Sans UI" w:cs="Times New Roman"/>
          <w:kern w:val="1"/>
          <w:szCs w:val="24"/>
        </w:rPr>
        <w:t xml:space="preserve"> </w:t>
      </w:r>
      <w:r w:rsidRPr="002D1616">
        <w:rPr>
          <w:rFonts w:eastAsia="Andale Sans UI" w:cs="Times New Roman"/>
          <w:kern w:val="1"/>
          <w:szCs w:val="24"/>
          <w:lang w:val="sr-Latn-CS"/>
        </w:rPr>
        <w:t>једино</w:t>
      </w:r>
      <w:r w:rsidRPr="002D1616">
        <w:rPr>
          <w:rFonts w:eastAsia="Andale Sans UI" w:cs="Times New Roman"/>
          <w:kern w:val="1"/>
          <w:szCs w:val="24"/>
        </w:rPr>
        <w:t xml:space="preserve"> </w:t>
      </w:r>
      <w:r w:rsidRPr="002D1616">
        <w:rPr>
          <w:rFonts w:eastAsia="Andale Sans UI" w:cs="Times New Roman"/>
          <w:kern w:val="1"/>
          <w:szCs w:val="24"/>
          <w:lang w:val="sr-Latn-CS"/>
        </w:rPr>
        <w:t>може</w:t>
      </w:r>
      <w:r w:rsidRPr="002D1616">
        <w:rPr>
          <w:rFonts w:eastAsia="Andale Sans UI" w:cs="Times New Roman"/>
          <w:kern w:val="1"/>
          <w:szCs w:val="24"/>
        </w:rPr>
        <w:t xml:space="preserve"> обезбедити </w:t>
      </w:r>
      <w:r w:rsidRPr="002D1616">
        <w:rPr>
          <w:rFonts w:eastAsia="Andale Sans UI" w:cs="Times New Roman"/>
          <w:kern w:val="1"/>
          <w:szCs w:val="24"/>
          <w:lang w:val="sr-Latn-CS"/>
        </w:rPr>
        <w:t>остварење</w:t>
      </w:r>
      <w:r w:rsidRPr="002D1616">
        <w:rPr>
          <w:rFonts w:eastAsia="Andale Sans UI" w:cs="Times New Roman"/>
          <w:kern w:val="1"/>
          <w:szCs w:val="24"/>
        </w:rPr>
        <w:t xml:space="preserve"> </w:t>
      </w:r>
      <w:r w:rsidRPr="002D1616">
        <w:rPr>
          <w:rFonts w:eastAsia="Andale Sans UI" w:cs="Times New Roman"/>
          <w:kern w:val="1"/>
          <w:szCs w:val="24"/>
          <w:lang w:val="sr-Latn-CS"/>
        </w:rPr>
        <w:t>свих</w:t>
      </w:r>
      <w:r w:rsidRPr="002D1616">
        <w:rPr>
          <w:rFonts w:eastAsia="Andale Sans UI" w:cs="Times New Roman"/>
          <w:kern w:val="1"/>
          <w:szCs w:val="24"/>
        </w:rPr>
        <w:t xml:space="preserve"> </w:t>
      </w:r>
      <w:r w:rsidRPr="002D1616">
        <w:rPr>
          <w:rFonts w:eastAsia="Andale Sans UI" w:cs="Times New Roman"/>
          <w:kern w:val="1"/>
          <w:szCs w:val="24"/>
          <w:lang w:val="sr-Latn-CS"/>
        </w:rPr>
        <w:t>постављених</w:t>
      </w:r>
      <w:r w:rsidRPr="002D1616">
        <w:rPr>
          <w:rFonts w:eastAsia="Andale Sans UI" w:cs="Times New Roman"/>
          <w:kern w:val="1"/>
          <w:szCs w:val="24"/>
        </w:rPr>
        <w:t xml:space="preserve"> </w:t>
      </w:r>
      <w:r w:rsidRPr="002D1616">
        <w:rPr>
          <w:rFonts w:eastAsia="Andale Sans UI" w:cs="Times New Roman"/>
          <w:kern w:val="1"/>
          <w:szCs w:val="24"/>
          <w:lang w:val="sr-Latn-CS"/>
        </w:rPr>
        <w:t>оп</w:t>
      </w:r>
      <w:r w:rsidRPr="002D1616">
        <w:rPr>
          <w:rFonts w:eastAsia="Andale Sans UI" w:cs="Times New Roman"/>
          <w:kern w:val="1"/>
          <w:szCs w:val="24"/>
        </w:rPr>
        <w:t>ш</w:t>
      </w:r>
      <w:r w:rsidRPr="002D1616">
        <w:rPr>
          <w:rFonts w:eastAsia="Andale Sans UI" w:cs="Times New Roman"/>
          <w:kern w:val="1"/>
          <w:szCs w:val="24"/>
          <w:lang w:val="sr-Latn-CS"/>
        </w:rPr>
        <w:t>тих</w:t>
      </w:r>
      <w:r w:rsidRPr="002D1616">
        <w:rPr>
          <w:rFonts w:eastAsia="Andale Sans UI" w:cs="Times New Roman"/>
          <w:kern w:val="1"/>
          <w:szCs w:val="24"/>
        </w:rPr>
        <w:t xml:space="preserve"> </w:t>
      </w:r>
      <w:r w:rsidRPr="002D1616">
        <w:rPr>
          <w:rFonts w:eastAsia="Andale Sans UI" w:cs="Times New Roman"/>
          <w:kern w:val="1"/>
          <w:szCs w:val="24"/>
          <w:lang w:val="sr-Latn-CS"/>
        </w:rPr>
        <w:t>и</w:t>
      </w:r>
      <w:r w:rsidRPr="002D1616">
        <w:rPr>
          <w:rFonts w:eastAsia="Andale Sans UI" w:cs="Times New Roman"/>
          <w:kern w:val="1"/>
          <w:szCs w:val="24"/>
        </w:rPr>
        <w:t xml:space="preserve"> </w:t>
      </w:r>
      <w:r w:rsidRPr="002D1616">
        <w:rPr>
          <w:rFonts w:eastAsia="Andale Sans UI" w:cs="Times New Roman"/>
          <w:kern w:val="1"/>
          <w:szCs w:val="24"/>
          <w:lang w:val="sr-Latn-CS"/>
        </w:rPr>
        <w:t>посебних</w:t>
      </w:r>
      <w:r w:rsidRPr="002D1616">
        <w:rPr>
          <w:rFonts w:eastAsia="Andale Sans UI" w:cs="Times New Roman"/>
          <w:kern w:val="1"/>
          <w:szCs w:val="24"/>
        </w:rPr>
        <w:t xml:space="preserve"> </w:t>
      </w:r>
      <w:r w:rsidRPr="002D1616">
        <w:rPr>
          <w:rFonts w:eastAsia="Andale Sans UI" w:cs="Times New Roman"/>
          <w:kern w:val="1"/>
          <w:szCs w:val="24"/>
          <w:lang w:val="sr-Latn-CS"/>
        </w:rPr>
        <w:t>циљева</w:t>
      </w:r>
      <w:r w:rsidRPr="002D1616">
        <w:rPr>
          <w:rFonts w:eastAsia="Andale Sans UI" w:cs="Times New Roman"/>
          <w:kern w:val="1"/>
          <w:szCs w:val="24"/>
        </w:rPr>
        <w:t xml:space="preserve"> </w:t>
      </w:r>
      <w:r w:rsidRPr="002D1616">
        <w:rPr>
          <w:rFonts w:eastAsia="Andale Sans UI" w:cs="Times New Roman"/>
          <w:kern w:val="1"/>
          <w:szCs w:val="24"/>
          <w:lang w:val="sr-Latn-CS"/>
        </w:rPr>
        <w:t>газдовања</w:t>
      </w:r>
      <w:r w:rsidRPr="002D1616">
        <w:rPr>
          <w:rFonts w:eastAsia="Andale Sans UI" w:cs="Times New Roman"/>
          <w:kern w:val="1"/>
          <w:szCs w:val="24"/>
        </w:rPr>
        <w:t xml:space="preserve"> </w:t>
      </w:r>
      <w:r w:rsidRPr="002D1616">
        <w:rPr>
          <w:rFonts w:eastAsia="Andale Sans UI" w:cs="Times New Roman"/>
          <w:kern w:val="1"/>
          <w:szCs w:val="24"/>
          <w:lang w:val="sr-Latn-CS"/>
        </w:rPr>
        <w:t>и</w:t>
      </w:r>
      <w:r w:rsidRPr="002D1616">
        <w:rPr>
          <w:rFonts w:eastAsia="Andale Sans UI" w:cs="Times New Roman"/>
          <w:kern w:val="1"/>
          <w:szCs w:val="24"/>
        </w:rPr>
        <w:t xml:space="preserve"> </w:t>
      </w:r>
      <w:r w:rsidRPr="002D1616">
        <w:rPr>
          <w:rFonts w:eastAsia="Andale Sans UI" w:cs="Times New Roman"/>
          <w:kern w:val="1"/>
          <w:szCs w:val="24"/>
          <w:lang w:val="sr-Latn-CS"/>
        </w:rPr>
        <w:t>обезбедити</w:t>
      </w:r>
      <w:r w:rsidRPr="002D1616">
        <w:rPr>
          <w:rFonts w:eastAsia="Andale Sans UI" w:cs="Times New Roman"/>
          <w:kern w:val="1"/>
          <w:szCs w:val="24"/>
        </w:rPr>
        <w:t xml:space="preserve"> </w:t>
      </w:r>
      <w:r w:rsidRPr="002D1616">
        <w:rPr>
          <w:rFonts w:eastAsia="Andale Sans UI" w:cs="Times New Roman"/>
          <w:kern w:val="1"/>
          <w:szCs w:val="24"/>
          <w:lang w:val="sr-Latn-CS"/>
        </w:rPr>
        <w:t>оптимално</w:t>
      </w:r>
      <w:r w:rsidRPr="002D1616">
        <w:rPr>
          <w:rFonts w:eastAsia="Andale Sans UI" w:cs="Times New Roman"/>
          <w:kern w:val="1"/>
          <w:szCs w:val="24"/>
        </w:rPr>
        <w:t xml:space="preserve"> </w:t>
      </w:r>
      <w:r w:rsidRPr="002D1616">
        <w:rPr>
          <w:rFonts w:eastAsia="Andale Sans UI" w:cs="Times New Roman"/>
          <w:kern w:val="1"/>
          <w:szCs w:val="24"/>
          <w:lang w:val="sr-Latn-CS"/>
        </w:rPr>
        <w:t>усклађивање</w:t>
      </w:r>
      <w:r w:rsidRPr="002D1616">
        <w:rPr>
          <w:rFonts w:eastAsia="Andale Sans UI" w:cs="Times New Roman"/>
          <w:kern w:val="1"/>
          <w:szCs w:val="24"/>
        </w:rPr>
        <w:t xml:space="preserve"> </w:t>
      </w:r>
      <w:r w:rsidRPr="002D1616">
        <w:rPr>
          <w:rFonts w:eastAsia="Andale Sans UI" w:cs="Times New Roman"/>
          <w:kern w:val="1"/>
          <w:szCs w:val="24"/>
          <w:lang w:val="sr-Latn-CS"/>
        </w:rPr>
        <w:t>свих</w:t>
      </w:r>
      <w:r w:rsidRPr="002D1616">
        <w:rPr>
          <w:rFonts w:eastAsia="Andale Sans UI" w:cs="Times New Roman"/>
          <w:kern w:val="1"/>
          <w:szCs w:val="24"/>
        </w:rPr>
        <w:t xml:space="preserve"> </w:t>
      </w:r>
      <w:r w:rsidRPr="002D1616">
        <w:rPr>
          <w:rFonts w:eastAsia="Andale Sans UI" w:cs="Times New Roman"/>
          <w:kern w:val="1"/>
          <w:szCs w:val="24"/>
          <w:lang w:val="sr-Latn-CS"/>
        </w:rPr>
        <w:t>функција</w:t>
      </w:r>
      <w:r w:rsidRPr="002D1616">
        <w:rPr>
          <w:rFonts w:eastAsia="Andale Sans UI" w:cs="Times New Roman"/>
          <w:kern w:val="1"/>
          <w:szCs w:val="24"/>
        </w:rPr>
        <w:t xml:space="preserve"> ш</w:t>
      </w:r>
      <w:r w:rsidRPr="002D1616">
        <w:rPr>
          <w:rFonts w:eastAsia="Andale Sans UI" w:cs="Times New Roman"/>
          <w:kern w:val="1"/>
          <w:szCs w:val="24"/>
          <w:lang w:val="sr-Latn-CS"/>
        </w:rPr>
        <w:t>ума</w:t>
      </w:r>
      <w:r w:rsidRPr="002D1616">
        <w:rPr>
          <w:rFonts w:eastAsia="Andale Sans UI" w:cs="Times New Roman"/>
          <w:kern w:val="1"/>
          <w:szCs w:val="24"/>
        </w:rPr>
        <w:t>.</w:t>
      </w:r>
    </w:p>
    <w:p w:rsidR="007F74BE" w:rsidRDefault="002D1616" w:rsidP="002D1616">
      <w:pPr>
        <w:widowControl w:val="0"/>
        <w:suppressAutoHyphens/>
        <w:jc w:val="left"/>
        <w:rPr>
          <w:rFonts w:eastAsia="Andale Sans UI" w:cs="Times New Roman"/>
          <w:kern w:val="1"/>
          <w:szCs w:val="24"/>
        </w:rPr>
      </w:pPr>
      <w:r w:rsidRPr="002D1616">
        <w:rPr>
          <w:rFonts w:eastAsia="Andale Sans UI" w:cs="Times New Roman"/>
          <w:kern w:val="1"/>
          <w:szCs w:val="24"/>
          <w:lang w:val="sr-Latn-CS"/>
        </w:rPr>
        <w:t>Избор</w:t>
      </w:r>
      <w:r w:rsidRPr="002D1616">
        <w:rPr>
          <w:rFonts w:eastAsia="Andale Sans UI" w:cs="Times New Roman"/>
          <w:kern w:val="1"/>
          <w:szCs w:val="24"/>
        </w:rPr>
        <w:t xml:space="preserve"> </w:t>
      </w:r>
      <w:r w:rsidRPr="002D1616">
        <w:rPr>
          <w:rFonts w:eastAsia="Andale Sans UI" w:cs="Times New Roman"/>
          <w:kern w:val="1"/>
          <w:szCs w:val="24"/>
          <w:lang w:val="sr-Latn-CS"/>
        </w:rPr>
        <w:t>структурног</w:t>
      </w:r>
      <w:r w:rsidRPr="002D1616">
        <w:rPr>
          <w:rFonts w:eastAsia="Andale Sans UI" w:cs="Times New Roman"/>
          <w:kern w:val="1"/>
          <w:szCs w:val="24"/>
        </w:rPr>
        <w:t xml:space="preserve"> </w:t>
      </w:r>
      <w:r w:rsidRPr="002D1616">
        <w:rPr>
          <w:rFonts w:eastAsia="Andale Sans UI" w:cs="Times New Roman"/>
          <w:kern w:val="1"/>
          <w:szCs w:val="24"/>
          <w:lang w:val="sr-Latn-CS"/>
        </w:rPr>
        <w:t>облика</w:t>
      </w:r>
      <w:r w:rsidRPr="002D1616">
        <w:rPr>
          <w:rFonts w:eastAsia="Andale Sans UI" w:cs="Times New Roman"/>
          <w:kern w:val="1"/>
          <w:szCs w:val="24"/>
        </w:rPr>
        <w:t xml:space="preserve"> </w:t>
      </w:r>
      <w:r w:rsidRPr="002D1616">
        <w:rPr>
          <w:rFonts w:eastAsia="Andale Sans UI" w:cs="Times New Roman"/>
          <w:kern w:val="1"/>
          <w:szCs w:val="24"/>
          <w:lang w:val="sr-Latn-CS"/>
        </w:rPr>
        <w:t>је</w:t>
      </w:r>
      <w:r w:rsidRPr="002D1616">
        <w:rPr>
          <w:rFonts w:eastAsia="Andale Sans UI" w:cs="Times New Roman"/>
          <w:kern w:val="1"/>
          <w:szCs w:val="24"/>
        </w:rPr>
        <w:t xml:space="preserve"> </w:t>
      </w:r>
      <w:r w:rsidRPr="002D1616">
        <w:rPr>
          <w:rFonts w:eastAsia="Andale Sans UI" w:cs="Times New Roman"/>
          <w:kern w:val="1"/>
          <w:szCs w:val="24"/>
          <w:lang w:val="sr-Latn-CS"/>
        </w:rPr>
        <w:t>условљен</w:t>
      </w:r>
      <w:r w:rsidRPr="002D1616">
        <w:rPr>
          <w:rFonts w:eastAsia="Andale Sans UI" w:cs="Times New Roman"/>
          <w:kern w:val="1"/>
          <w:szCs w:val="24"/>
        </w:rPr>
        <w:t xml:space="preserve"> </w:t>
      </w:r>
      <w:r w:rsidRPr="002D1616">
        <w:rPr>
          <w:rFonts w:eastAsia="Andale Sans UI" w:cs="Times New Roman"/>
          <w:kern w:val="1"/>
          <w:szCs w:val="24"/>
          <w:lang w:val="sr-Latn-CS"/>
        </w:rPr>
        <w:t>претходно</w:t>
      </w:r>
      <w:r w:rsidRPr="002D1616">
        <w:rPr>
          <w:rFonts w:eastAsia="Andale Sans UI" w:cs="Times New Roman"/>
          <w:kern w:val="1"/>
          <w:szCs w:val="24"/>
        </w:rPr>
        <w:t xml:space="preserve"> </w:t>
      </w:r>
      <w:r w:rsidRPr="002D1616">
        <w:rPr>
          <w:rFonts w:eastAsia="Andale Sans UI" w:cs="Times New Roman"/>
          <w:kern w:val="1"/>
          <w:szCs w:val="24"/>
          <w:lang w:val="sr-Latn-CS"/>
        </w:rPr>
        <w:t>одабраним</w:t>
      </w:r>
      <w:r w:rsidRPr="002D1616">
        <w:rPr>
          <w:rFonts w:eastAsia="Andale Sans UI" w:cs="Times New Roman"/>
          <w:kern w:val="1"/>
          <w:szCs w:val="24"/>
        </w:rPr>
        <w:t xml:space="preserve"> </w:t>
      </w:r>
      <w:r w:rsidRPr="002D1616">
        <w:rPr>
          <w:rFonts w:eastAsia="Andale Sans UI" w:cs="Times New Roman"/>
          <w:kern w:val="1"/>
          <w:szCs w:val="24"/>
          <w:lang w:val="sr-Latn-CS"/>
        </w:rPr>
        <w:t>системом</w:t>
      </w:r>
      <w:r w:rsidRPr="002D1616">
        <w:rPr>
          <w:rFonts w:eastAsia="Andale Sans UI" w:cs="Times New Roman"/>
          <w:kern w:val="1"/>
          <w:szCs w:val="24"/>
        </w:rPr>
        <w:t xml:space="preserve"> </w:t>
      </w:r>
      <w:r w:rsidRPr="002D1616">
        <w:rPr>
          <w:rFonts w:eastAsia="Andale Sans UI" w:cs="Times New Roman"/>
          <w:kern w:val="1"/>
          <w:szCs w:val="24"/>
          <w:lang w:val="sr-Latn-CS"/>
        </w:rPr>
        <w:t>газдовања</w:t>
      </w:r>
      <w:r w:rsidRPr="002D1616">
        <w:rPr>
          <w:rFonts w:eastAsia="Andale Sans UI" w:cs="Times New Roman"/>
          <w:kern w:val="1"/>
          <w:szCs w:val="24"/>
        </w:rPr>
        <w:t>.</w:t>
      </w:r>
      <w:r w:rsidR="007F74BE">
        <w:rPr>
          <w:rFonts w:eastAsia="Andale Sans UI" w:cs="Times New Roman"/>
          <w:kern w:val="1"/>
          <w:szCs w:val="24"/>
        </w:rPr>
        <w:t xml:space="preserve"> </w:t>
      </w:r>
    </w:p>
    <w:p w:rsidR="002D1616" w:rsidRPr="002D1616" w:rsidRDefault="002D1616" w:rsidP="002D1616">
      <w:pPr>
        <w:widowControl w:val="0"/>
        <w:suppressAutoHyphens/>
        <w:jc w:val="left"/>
        <w:rPr>
          <w:rFonts w:eastAsia="Andale Sans UI" w:cs="Times New Roman"/>
          <w:kern w:val="1"/>
          <w:szCs w:val="24"/>
        </w:rPr>
      </w:pPr>
      <w:r w:rsidRPr="002D1616">
        <w:rPr>
          <w:rFonts w:eastAsia="Andale Sans UI" w:cs="Times New Roman"/>
          <w:kern w:val="1"/>
          <w:szCs w:val="24"/>
        </w:rPr>
        <w:t>Приликом увођења Контролног м</w:t>
      </w:r>
      <w:r w:rsidR="007F74BE">
        <w:rPr>
          <w:rFonts w:eastAsia="Andale Sans UI" w:cs="Times New Roman"/>
          <w:kern w:val="1"/>
          <w:szCs w:val="24"/>
        </w:rPr>
        <w:t>етода 1960. године, одабрана је</w:t>
      </w:r>
      <w:r w:rsidRPr="002D1616">
        <w:rPr>
          <w:rFonts w:eastAsia="Andale Sans UI" w:cs="Times New Roman"/>
          <w:kern w:val="1"/>
          <w:szCs w:val="24"/>
        </w:rPr>
        <w:t xml:space="preserve">, као основни тј. преовлађујући облик газдовања, групимично пребирна шума за високе мешовите шуме јеле, смрче и букве, као и за варијације ових састојина. </w:t>
      </w:r>
    </w:p>
    <w:p w:rsidR="002D1616" w:rsidRDefault="002D1616" w:rsidP="002D1616">
      <w:pPr>
        <w:widowControl w:val="0"/>
        <w:suppressAutoHyphens/>
        <w:jc w:val="left"/>
        <w:rPr>
          <w:rFonts w:eastAsia="Andale Sans UI" w:cs="Times New Roman"/>
          <w:kern w:val="1"/>
          <w:szCs w:val="24"/>
        </w:rPr>
      </w:pPr>
      <w:r w:rsidRPr="002D1616">
        <w:rPr>
          <w:rFonts w:eastAsia="Andale Sans UI" w:cs="Times New Roman"/>
          <w:kern w:val="1"/>
          <w:szCs w:val="24"/>
        </w:rPr>
        <w:t>У мешовитим разнодобним састојинама белог и црног бора, са јелом, смрчом и буквом одабран је облик разнодобне шуме, а за чисте састојине белог и црног бора једнодо</w:t>
      </w:r>
      <w:r w:rsidR="007F74BE">
        <w:rPr>
          <w:rFonts w:eastAsia="Andale Sans UI" w:cs="Times New Roman"/>
          <w:kern w:val="1"/>
          <w:szCs w:val="24"/>
        </w:rPr>
        <w:t>бна структура</w:t>
      </w:r>
      <w:r w:rsidRPr="002D1616">
        <w:rPr>
          <w:rFonts w:eastAsia="Andale Sans UI" w:cs="Times New Roman"/>
          <w:kern w:val="1"/>
          <w:szCs w:val="24"/>
        </w:rPr>
        <w:t>.</w:t>
      </w:r>
    </w:p>
    <w:p w:rsidR="007F74BE" w:rsidRDefault="007F74BE" w:rsidP="002D1616">
      <w:pPr>
        <w:widowControl w:val="0"/>
        <w:suppressAutoHyphens/>
        <w:jc w:val="left"/>
        <w:rPr>
          <w:rFonts w:eastAsia="Andale Sans UI" w:cs="Times New Roman"/>
          <w:kern w:val="1"/>
          <w:szCs w:val="24"/>
        </w:rPr>
      </w:pPr>
    </w:p>
    <w:p w:rsidR="002D1616" w:rsidRPr="007F74BE" w:rsidRDefault="002D1616" w:rsidP="00DC3AD4">
      <w:pPr>
        <w:widowControl w:val="0"/>
        <w:tabs>
          <w:tab w:val="center" w:pos="6979"/>
        </w:tabs>
        <w:suppressAutoHyphens/>
        <w:ind w:firstLine="0"/>
        <w:jc w:val="left"/>
        <w:rPr>
          <w:rFonts w:eastAsia="Andale Sans UI"/>
          <w:i/>
          <w:kern w:val="1"/>
          <w:sz w:val="28"/>
          <w:szCs w:val="28"/>
        </w:rPr>
      </w:pPr>
      <w:r w:rsidRPr="002D1616">
        <w:rPr>
          <w:rFonts w:eastAsia="Andale Sans UI" w:cs="Times New Roman"/>
          <w:color w:val="FF0000"/>
          <w:kern w:val="1"/>
          <w:szCs w:val="24"/>
        </w:rPr>
        <w:t xml:space="preserve"> </w:t>
      </w:r>
      <w:r w:rsidR="00DC3AD4">
        <w:rPr>
          <w:rFonts w:eastAsia="Andale Sans UI" w:cs="Times New Roman"/>
          <w:color w:val="FF0000"/>
          <w:kern w:val="1"/>
          <w:szCs w:val="24"/>
        </w:rPr>
        <w:tab/>
      </w:r>
      <w:bookmarkStart w:id="344" w:name="_Toc442091164"/>
      <w:r w:rsidRPr="007F74BE">
        <w:rPr>
          <w:rFonts w:eastAsia="Andale Sans UI"/>
          <w:i/>
          <w:kern w:val="1"/>
          <w:sz w:val="28"/>
          <w:szCs w:val="28"/>
        </w:rPr>
        <w:t>7.3.1.3. Избор врста дрвећа</w:t>
      </w:r>
      <w:bookmarkEnd w:id="344"/>
      <w:r w:rsidRPr="007F74BE">
        <w:rPr>
          <w:rFonts w:eastAsia="Andale Sans UI"/>
          <w:i/>
          <w:kern w:val="1"/>
          <w:sz w:val="28"/>
          <w:szCs w:val="28"/>
        </w:rPr>
        <w:t xml:space="preserve"> </w:t>
      </w:r>
    </w:p>
    <w:p w:rsidR="002D1616" w:rsidRPr="002D1616" w:rsidRDefault="002D1616" w:rsidP="002D1616">
      <w:pPr>
        <w:widowControl w:val="0"/>
        <w:suppressAutoHyphens/>
        <w:jc w:val="left"/>
        <w:rPr>
          <w:rFonts w:eastAsia="Andale Sans UI" w:cs="Times New Roman"/>
          <w:b/>
          <w:kern w:val="1"/>
          <w:szCs w:val="24"/>
        </w:rPr>
      </w:pPr>
    </w:p>
    <w:p w:rsidR="002D1616" w:rsidRPr="002D1616" w:rsidRDefault="002D1616" w:rsidP="002D1616">
      <w:pPr>
        <w:widowControl w:val="0"/>
        <w:suppressAutoHyphens/>
        <w:rPr>
          <w:rFonts w:eastAsia="Andale Sans UI" w:cs="Times New Roman"/>
          <w:kern w:val="1"/>
          <w:szCs w:val="24"/>
          <w:lang w:val="sr-Latn-CS"/>
        </w:rPr>
      </w:pPr>
      <w:r w:rsidRPr="002D1616">
        <w:rPr>
          <w:rFonts w:eastAsia="Andale Sans UI" w:cs="Times New Roman"/>
          <w:kern w:val="1"/>
          <w:szCs w:val="24"/>
          <w:lang w:val="sr-Latn-CS"/>
        </w:rPr>
        <w:t>Приликом</w:t>
      </w:r>
      <w:r w:rsidRPr="002D1616">
        <w:rPr>
          <w:rFonts w:eastAsia="Andale Sans UI" w:cs="Times New Roman"/>
          <w:kern w:val="1"/>
          <w:szCs w:val="24"/>
        </w:rPr>
        <w:t xml:space="preserve"> </w:t>
      </w:r>
      <w:r w:rsidRPr="002D1616">
        <w:rPr>
          <w:rFonts w:eastAsia="Andale Sans UI" w:cs="Times New Roman"/>
          <w:kern w:val="1"/>
          <w:szCs w:val="24"/>
          <w:lang w:val="sr-Latn-CS"/>
        </w:rPr>
        <w:t>избора</w:t>
      </w:r>
      <w:r w:rsidRPr="002D1616">
        <w:rPr>
          <w:rFonts w:eastAsia="Andale Sans UI" w:cs="Times New Roman"/>
          <w:kern w:val="1"/>
          <w:szCs w:val="24"/>
        </w:rPr>
        <w:t xml:space="preserve"> </w:t>
      </w:r>
      <w:r w:rsidRPr="002D1616">
        <w:rPr>
          <w:rFonts w:eastAsia="Andale Sans UI" w:cs="Times New Roman"/>
          <w:kern w:val="1"/>
          <w:szCs w:val="24"/>
          <w:lang w:val="sr-Latn-CS"/>
        </w:rPr>
        <w:t>врсте</w:t>
      </w:r>
      <w:r w:rsidRPr="002D1616">
        <w:rPr>
          <w:rFonts w:eastAsia="Andale Sans UI" w:cs="Times New Roman"/>
          <w:kern w:val="1"/>
          <w:szCs w:val="24"/>
        </w:rPr>
        <w:t xml:space="preserve"> </w:t>
      </w:r>
      <w:r w:rsidRPr="002D1616">
        <w:rPr>
          <w:rFonts w:eastAsia="Andale Sans UI" w:cs="Times New Roman"/>
          <w:kern w:val="1"/>
          <w:szCs w:val="24"/>
          <w:lang w:val="sr-Latn-CS"/>
        </w:rPr>
        <w:t>дрве</w:t>
      </w:r>
      <w:r w:rsidRPr="002D1616">
        <w:rPr>
          <w:rFonts w:eastAsia="Andale Sans UI" w:cs="Times New Roman"/>
          <w:kern w:val="1"/>
          <w:szCs w:val="24"/>
        </w:rPr>
        <w:t>ћ</w:t>
      </w:r>
      <w:r w:rsidRPr="002D1616">
        <w:rPr>
          <w:rFonts w:eastAsia="Andale Sans UI" w:cs="Times New Roman"/>
          <w:kern w:val="1"/>
          <w:szCs w:val="24"/>
          <w:lang w:val="sr-Latn-CS"/>
        </w:rPr>
        <w:t>а</w:t>
      </w:r>
      <w:r w:rsidRPr="002D1616">
        <w:rPr>
          <w:rFonts w:eastAsia="Andale Sans UI" w:cs="Times New Roman"/>
          <w:kern w:val="1"/>
          <w:szCs w:val="24"/>
        </w:rPr>
        <w:t xml:space="preserve"> </w:t>
      </w:r>
      <w:r w:rsidRPr="002D1616">
        <w:rPr>
          <w:rFonts w:eastAsia="Andale Sans UI" w:cs="Times New Roman"/>
          <w:kern w:val="1"/>
          <w:szCs w:val="24"/>
          <w:lang w:val="sr-Latn-CS"/>
        </w:rPr>
        <w:t>руководимо</w:t>
      </w:r>
      <w:r w:rsidRPr="002D1616">
        <w:rPr>
          <w:rFonts w:eastAsia="Andale Sans UI" w:cs="Times New Roman"/>
          <w:kern w:val="1"/>
          <w:szCs w:val="24"/>
        </w:rPr>
        <w:t xml:space="preserve"> </w:t>
      </w:r>
      <w:r w:rsidRPr="002D1616">
        <w:rPr>
          <w:rFonts w:eastAsia="Andale Sans UI" w:cs="Times New Roman"/>
          <w:kern w:val="1"/>
          <w:szCs w:val="24"/>
          <w:lang w:val="sr-Latn-CS"/>
        </w:rPr>
        <w:t>се</w:t>
      </w:r>
      <w:r w:rsidRPr="002D1616">
        <w:rPr>
          <w:rFonts w:eastAsia="Andale Sans UI" w:cs="Times New Roman"/>
          <w:kern w:val="1"/>
          <w:szCs w:val="24"/>
        </w:rPr>
        <w:t xml:space="preserve"> </w:t>
      </w:r>
      <w:r w:rsidRPr="002D1616">
        <w:rPr>
          <w:rFonts w:eastAsia="Andale Sans UI" w:cs="Times New Roman"/>
          <w:kern w:val="1"/>
          <w:szCs w:val="24"/>
          <w:lang w:val="sr-Latn-CS"/>
        </w:rPr>
        <w:t>биоло</w:t>
      </w:r>
      <w:r w:rsidRPr="002D1616">
        <w:rPr>
          <w:rFonts w:eastAsia="Andale Sans UI" w:cs="Times New Roman"/>
          <w:kern w:val="1"/>
          <w:szCs w:val="24"/>
        </w:rPr>
        <w:t>ш</w:t>
      </w:r>
      <w:r w:rsidRPr="002D1616">
        <w:rPr>
          <w:rFonts w:eastAsia="Andale Sans UI" w:cs="Times New Roman"/>
          <w:kern w:val="1"/>
          <w:szCs w:val="24"/>
          <w:lang w:val="sr-Latn-CS"/>
        </w:rPr>
        <w:t>ким</w:t>
      </w:r>
      <w:r w:rsidRPr="002D1616">
        <w:rPr>
          <w:rFonts w:eastAsia="Andale Sans UI" w:cs="Times New Roman"/>
          <w:kern w:val="1"/>
          <w:szCs w:val="24"/>
        </w:rPr>
        <w:t xml:space="preserve"> </w:t>
      </w:r>
      <w:r w:rsidRPr="002D1616">
        <w:rPr>
          <w:rFonts w:eastAsia="Andale Sans UI" w:cs="Times New Roman"/>
          <w:kern w:val="1"/>
          <w:szCs w:val="24"/>
          <w:lang w:val="sr-Latn-CS"/>
        </w:rPr>
        <w:t>особинама</w:t>
      </w:r>
      <w:r w:rsidRPr="002D1616">
        <w:rPr>
          <w:rFonts w:eastAsia="Andale Sans UI" w:cs="Times New Roman"/>
          <w:kern w:val="1"/>
          <w:szCs w:val="24"/>
        </w:rPr>
        <w:t xml:space="preserve"> </w:t>
      </w:r>
      <w:r w:rsidRPr="002D1616">
        <w:rPr>
          <w:rFonts w:eastAsia="Andale Sans UI" w:cs="Times New Roman"/>
          <w:kern w:val="1"/>
          <w:szCs w:val="24"/>
          <w:lang w:val="sr-Latn-CS"/>
        </w:rPr>
        <w:t>врсте</w:t>
      </w:r>
      <w:r w:rsidRPr="002D1616">
        <w:rPr>
          <w:rFonts w:eastAsia="Andale Sans UI" w:cs="Times New Roman"/>
          <w:kern w:val="1"/>
          <w:szCs w:val="24"/>
        </w:rPr>
        <w:t xml:space="preserve">, </w:t>
      </w:r>
      <w:r w:rsidRPr="002D1616">
        <w:rPr>
          <w:rFonts w:eastAsia="Andale Sans UI" w:cs="Times New Roman"/>
          <w:kern w:val="1"/>
          <w:szCs w:val="24"/>
          <w:lang w:val="sr-Latn-CS"/>
        </w:rPr>
        <w:t>еколо</w:t>
      </w:r>
      <w:r w:rsidRPr="002D1616">
        <w:rPr>
          <w:rFonts w:eastAsia="Andale Sans UI" w:cs="Times New Roman"/>
          <w:kern w:val="1"/>
          <w:szCs w:val="24"/>
        </w:rPr>
        <w:t>ш</w:t>
      </w:r>
      <w:r w:rsidRPr="002D1616">
        <w:rPr>
          <w:rFonts w:eastAsia="Andale Sans UI" w:cs="Times New Roman"/>
          <w:kern w:val="1"/>
          <w:szCs w:val="24"/>
          <w:lang w:val="sr-Latn-CS"/>
        </w:rPr>
        <w:t>ко</w:t>
      </w:r>
      <w:r w:rsidRPr="002D1616">
        <w:rPr>
          <w:rFonts w:eastAsia="Andale Sans UI" w:cs="Times New Roman"/>
          <w:kern w:val="1"/>
          <w:szCs w:val="24"/>
        </w:rPr>
        <w:t>-</w:t>
      </w:r>
      <w:r w:rsidRPr="002D1616">
        <w:rPr>
          <w:rFonts w:eastAsia="Andale Sans UI" w:cs="Times New Roman"/>
          <w:kern w:val="1"/>
          <w:szCs w:val="24"/>
          <w:lang w:val="sr-Latn-CS"/>
        </w:rPr>
        <w:t>производним</w:t>
      </w:r>
      <w:r w:rsidRPr="002D1616">
        <w:rPr>
          <w:rFonts w:eastAsia="Andale Sans UI" w:cs="Times New Roman"/>
          <w:kern w:val="1"/>
          <w:szCs w:val="24"/>
        </w:rPr>
        <w:t xml:space="preserve"> </w:t>
      </w:r>
      <w:r w:rsidRPr="002D1616">
        <w:rPr>
          <w:rFonts w:eastAsia="Andale Sans UI" w:cs="Times New Roman"/>
          <w:kern w:val="1"/>
          <w:szCs w:val="24"/>
          <w:lang w:val="sr-Latn-CS"/>
        </w:rPr>
        <w:t>особинама</w:t>
      </w:r>
      <w:r w:rsidRPr="002D1616">
        <w:rPr>
          <w:rFonts w:eastAsia="Andale Sans UI" w:cs="Times New Roman"/>
          <w:kern w:val="1"/>
          <w:szCs w:val="24"/>
        </w:rPr>
        <w:t xml:space="preserve"> </w:t>
      </w:r>
      <w:r w:rsidRPr="002D1616">
        <w:rPr>
          <w:rFonts w:eastAsia="Andale Sans UI" w:cs="Times New Roman"/>
          <w:kern w:val="1"/>
          <w:szCs w:val="24"/>
          <w:lang w:val="sr-Latn-CS"/>
        </w:rPr>
        <w:t>стани</w:t>
      </w:r>
      <w:r w:rsidRPr="002D1616">
        <w:rPr>
          <w:rFonts w:eastAsia="Andale Sans UI" w:cs="Times New Roman"/>
          <w:kern w:val="1"/>
          <w:szCs w:val="24"/>
        </w:rPr>
        <w:t>ш</w:t>
      </w:r>
      <w:r w:rsidRPr="002D1616">
        <w:rPr>
          <w:rFonts w:eastAsia="Andale Sans UI" w:cs="Times New Roman"/>
          <w:kern w:val="1"/>
          <w:szCs w:val="24"/>
          <w:lang w:val="sr-Latn-CS"/>
        </w:rPr>
        <w:t>та</w:t>
      </w:r>
      <w:r w:rsidRPr="002D1616">
        <w:rPr>
          <w:rFonts w:eastAsia="Andale Sans UI" w:cs="Times New Roman"/>
          <w:kern w:val="1"/>
          <w:szCs w:val="24"/>
        </w:rPr>
        <w:t xml:space="preserve">, </w:t>
      </w:r>
      <w:r w:rsidRPr="002D1616">
        <w:rPr>
          <w:rFonts w:eastAsia="Andale Sans UI" w:cs="Times New Roman"/>
          <w:kern w:val="1"/>
          <w:szCs w:val="24"/>
          <w:lang w:val="sr-Latn-CS"/>
        </w:rPr>
        <w:t>а</w:t>
      </w:r>
      <w:r w:rsidRPr="002D1616">
        <w:rPr>
          <w:rFonts w:eastAsia="Andale Sans UI" w:cs="Times New Roman"/>
          <w:kern w:val="1"/>
          <w:szCs w:val="24"/>
        </w:rPr>
        <w:t xml:space="preserve"> </w:t>
      </w:r>
      <w:r w:rsidRPr="002D1616">
        <w:rPr>
          <w:rFonts w:eastAsia="Andale Sans UI" w:cs="Times New Roman"/>
          <w:kern w:val="1"/>
          <w:szCs w:val="24"/>
          <w:lang w:val="sr-Latn-CS"/>
        </w:rPr>
        <w:t>такође</w:t>
      </w:r>
      <w:r w:rsidRPr="002D1616">
        <w:rPr>
          <w:rFonts w:eastAsia="Andale Sans UI" w:cs="Times New Roman"/>
          <w:kern w:val="1"/>
          <w:szCs w:val="24"/>
        </w:rPr>
        <w:t xml:space="preserve"> </w:t>
      </w:r>
      <w:r w:rsidRPr="002D1616">
        <w:rPr>
          <w:rFonts w:eastAsia="Andale Sans UI" w:cs="Times New Roman"/>
          <w:kern w:val="1"/>
          <w:szCs w:val="24"/>
          <w:lang w:val="sr-Latn-CS"/>
        </w:rPr>
        <w:t>и</w:t>
      </w:r>
      <w:r w:rsidRPr="002D1616">
        <w:rPr>
          <w:rFonts w:eastAsia="Andale Sans UI" w:cs="Times New Roman"/>
          <w:kern w:val="1"/>
          <w:szCs w:val="24"/>
        </w:rPr>
        <w:t xml:space="preserve"> </w:t>
      </w:r>
      <w:r w:rsidRPr="002D1616">
        <w:rPr>
          <w:rFonts w:eastAsia="Andale Sans UI" w:cs="Times New Roman"/>
          <w:kern w:val="1"/>
          <w:szCs w:val="24"/>
          <w:lang w:val="sr-Latn-CS"/>
        </w:rPr>
        <w:t>економским</w:t>
      </w:r>
      <w:r w:rsidRPr="002D1616">
        <w:rPr>
          <w:rFonts w:eastAsia="Andale Sans UI" w:cs="Times New Roman"/>
          <w:kern w:val="1"/>
          <w:szCs w:val="24"/>
        </w:rPr>
        <w:t xml:space="preserve"> </w:t>
      </w:r>
      <w:r w:rsidRPr="002D1616">
        <w:rPr>
          <w:rFonts w:eastAsia="Andale Sans UI" w:cs="Times New Roman"/>
          <w:kern w:val="1"/>
          <w:szCs w:val="24"/>
          <w:lang w:val="sr-Latn-CS"/>
        </w:rPr>
        <w:t>циљевима</w:t>
      </w:r>
      <w:r w:rsidRPr="002D1616">
        <w:rPr>
          <w:rFonts w:eastAsia="Andale Sans UI" w:cs="Times New Roman"/>
          <w:kern w:val="1"/>
          <w:szCs w:val="24"/>
        </w:rPr>
        <w:t xml:space="preserve"> </w:t>
      </w:r>
      <w:r w:rsidRPr="002D1616">
        <w:rPr>
          <w:rFonts w:eastAsia="Andale Sans UI" w:cs="Times New Roman"/>
          <w:kern w:val="1"/>
          <w:szCs w:val="24"/>
          <w:lang w:val="sr-Latn-CS"/>
        </w:rPr>
        <w:t>за</w:t>
      </w:r>
      <w:r w:rsidRPr="002D1616">
        <w:rPr>
          <w:rFonts w:eastAsia="Andale Sans UI" w:cs="Times New Roman"/>
          <w:kern w:val="1"/>
          <w:szCs w:val="24"/>
        </w:rPr>
        <w:t xml:space="preserve"> </w:t>
      </w:r>
      <w:r w:rsidRPr="002D1616">
        <w:rPr>
          <w:rFonts w:eastAsia="Andale Sans UI" w:cs="Times New Roman"/>
          <w:kern w:val="1"/>
          <w:szCs w:val="24"/>
          <w:lang w:val="sr-Latn-CS"/>
        </w:rPr>
        <w:t>постизање</w:t>
      </w:r>
      <w:r w:rsidRPr="002D1616">
        <w:rPr>
          <w:rFonts w:eastAsia="Andale Sans UI" w:cs="Times New Roman"/>
          <w:kern w:val="1"/>
          <w:szCs w:val="24"/>
        </w:rPr>
        <w:t xml:space="preserve"> </w:t>
      </w:r>
      <w:r w:rsidRPr="002D1616">
        <w:rPr>
          <w:rFonts w:eastAsia="Andale Sans UI" w:cs="Times New Roman"/>
          <w:kern w:val="1"/>
          <w:szCs w:val="24"/>
          <w:lang w:val="sr-Latn-CS"/>
        </w:rPr>
        <w:t>најве</w:t>
      </w:r>
      <w:r w:rsidRPr="002D1616">
        <w:rPr>
          <w:rFonts w:eastAsia="Andale Sans UI" w:cs="Times New Roman"/>
          <w:kern w:val="1"/>
          <w:szCs w:val="24"/>
        </w:rPr>
        <w:t>ћ</w:t>
      </w:r>
      <w:r w:rsidRPr="002D1616">
        <w:rPr>
          <w:rFonts w:eastAsia="Andale Sans UI" w:cs="Times New Roman"/>
          <w:kern w:val="1"/>
          <w:szCs w:val="24"/>
          <w:lang w:val="sr-Latn-CS"/>
        </w:rPr>
        <w:t>е</w:t>
      </w:r>
      <w:r w:rsidRPr="002D1616">
        <w:rPr>
          <w:rFonts w:eastAsia="Andale Sans UI" w:cs="Times New Roman"/>
          <w:kern w:val="1"/>
          <w:szCs w:val="24"/>
        </w:rPr>
        <w:t xml:space="preserve"> </w:t>
      </w:r>
      <w:r w:rsidRPr="002D1616">
        <w:rPr>
          <w:rFonts w:eastAsia="Andale Sans UI" w:cs="Times New Roman"/>
          <w:kern w:val="1"/>
          <w:szCs w:val="24"/>
          <w:lang w:val="sr-Latn-CS"/>
        </w:rPr>
        <w:t>производње</w:t>
      </w:r>
      <w:r w:rsidRPr="002D1616">
        <w:rPr>
          <w:rFonts w:eastAsia="Andale Sans UI" w:cs="Times New Roman"/>
          <w:kern w:val="1"/>
          <w:szCs w:val="24"/>
        </w:rPr>
        <w:t xml:space="preserve"> </w:t>
      </w:r>
      <w:r w:rsidRPr="002D1616">
        <w:rPr>
          <w:rFonts w:eastAsia="Andale Sans UI" w:cs="Times New Roman"/>
          <w:kern w:val="1"/>
          <w:szCs w:val="24"/>
          <w:lang w:val="sr-Latn-CS"/>
        </w:rPr>
        <w:t>најбољег</w:t>
      </w:r>
      <w:r w:rsidRPr="002D1616">
        <w:rPr>
          <w:rFonts w:eastAsia="Andale Sans UI" w:cs="Times New Roman"/>
          <w:kern w:val="1"/>
          <w:szCs w:val="24"/>
        </w:rPr>
        <w:t xml:space="preserve"> </w:t>
      </w:r>
      <w:r w:rsidRPr="002D1616">
        <w:rPr>
          <w:rFonts w:eastAsia="Andale Sans UI" w:cs="Times New Roman"/>
          <w:kern w:val="1"/>
          <w:szCs w:val="24"/>
          <w:lang w:val="sr-Latn-CS"/>
        </w:rPr>
        <w:t>квалитета</w:t>
      </w:r>
      <w:r w:rsidRPr="002D1616">
        <w:rPr>
          <w:rFonts w:eastAsia="Andale Sans UI" w:cs="Times New Roman"/>
          <w:kern w:val="1"/>
          <w:szCs w:val="24"/>
        </w:rPr>
        <w:t xml:space="preserve">. </w:t>
      </w:r>
      <w:r w:rsidRPr="002D1616">
        <w:rPr>
          <w:rFonts w:eastAsia="Andale Sans UI" w:cs="Times New Roman"/>
          <w:kern w:val="1"/>
          <w:szCs w:val="24"/>
          <w:lang w:val="sr-Latn-CS"/>
        </w:rPr>
        <w:t>С</w:t>
      </w:r>
      <w:r w:rsidRPr="002D1616">
        <w:rPr>
          <w:rFonts w:eastAsia="Andale Sans UI" w:cs="Times New Roman"/>
          <w:kern w:val="1"/>
          <w:szCs w:val="24"/>
        </w:rPr>
        <w:t xml:space="preserve"> </w:t>
      </w:r>
      <w:r w:rsidRPr="002D1616">
        <w:rPr>
          <w:rFonts w:eastAsia="Andale Sans UI" w:cs="Times New Roman"/>
          <w:kern w:val="1"/>
          <w:szCs w:val="24"/>
          <w:lang w:val="sr-Latn-CS"/>
        </w:rPr>
        <w:t>обзиром</w:t>
      </w:r>
      <w:r w:rsidRPr="002D1616">
        <w:rPr>
          <w:rFonts w:eastAsia="Andale Sans UI" w:cs="Times New Roman"/>
          <w:kern w:val="1"/>
          <w:szCs w:val="24"/>
        </w:rPr>
        <w:t xml:space="preserve"> </w:t>
      </w:r>
      <w:r w:rsidRPr="002D1616">
        <w:rPr>
          <w:rFonts w:eastAsia="Andale Sans UI" w:cs="Times New Roman"/>
          <w:kern w:val="1"/>
          <w:szCs w:val="24"/>
          <w:lang w:val="sr-Latn-CS"/>
        </w:rPr>
        <w:t>на</w:t>
      </w:r>
      <w:r w:rsidRPr="002D1616">
        <w:rPr>
          <w:rFonts w:eastAsia="Andale Sans UI" w:cs="Times New Roman"/>
          <w:kern w:val="1"/>
          <w:szCs w:val="24"/>
        </w:rPr>
        <w:t xml:space="preserve"> </w:t>
      </w:r>
      <w:r w:rsidRPr="002D1616">
        <w:rPr>
          <w:rFonts w:eastAsia="Andale Sans UI" w:cs="Times New Roman"/>
          <w:kern w:val="1"/>
          <w:szCs w:val="24"/>
          <w:lang w:val="sr-Latn-CS"/>
        </w:rPr>
        <w:t>стани</w:t>
      </w:r>
      <w:r w:rsidRPr="002D1616">
        <w:rPr>
          <w:rFonts w:eastAsia="Andale Sans UI" w:cs="Times New Roman"/>
          <w:kern w:val="1"/>
          <w:szCs w:val="24"/>
        </w:rPr>
        <w:t>ш</w:t>
      </w:r>
      <w:r w:rsidRPr="002D1616">
        <w:rPr>
          <w:rFonts w:eastAsia="Andale Sans UI" w:cs="Times New Roman"/>
          <w:kern w:val="1"/>
          <w:szCs w:val="24"/>
          <w:lang w:val="sr-Latn-CS"/>
        </w:rPr>
        <w:t>не</w:t>
      </w:r>
      <w:r w:rsidRPr="002D1616">
        <w:rPr>
          <w:rFonts w:eastAsia="Andale Sans UI" w:cs="Times New Roman"/>
          <w:kern w:val="1"/>
          <w:szCs w:val="24"/>
        </w:rPr>
        <w:t xml:space="preserve"> </w:t>
      </w:r>
      <w:r w:rsidRPr="002D1616">
        <w:rPr>
          <w:rFonts w:eastAsia="Andale Sans UI" w:cs="Times New Roman"/>
          <w:kern w:val="1"/>
          <w:szCs w:val="24"/>
          <w:lang w:val="sr-Latn-CS"/>
        </w:rPr>
        <w:t>услове и чињенице изузетне разноврсности аутохтоне дендрофлоре</w:t>
      </w:r>
      <w:r w:rsidRPr="002D1616">
        <w:rPr>
          <w:rFonts w:eastAsia="Andale Sans UI" w:cs="Times New Roman"/>
          <w:kern w:val="1"/>
          <w:szCs w:val="24"/>
        </w:rPr>
        <w:t xml:space="preserve"> </w:t>
      </w:r>
      <w:r w:rsidRPr="002D1616">
        <w:rPr>
          <w:rFonts w:eastAsia="Andale Sans UI" w:cs="Times New Roman"/>
          <w:kern w:val="1"/>
          <w:szCs w:val="24"/>
          <w:lang w:val="sr-Latn-CS"/>
        </w:rPr>
        <w:t>треба</w:t>
      </w:r>
      <w:r w:rsidRPr="002D1616">
        <w:rPr>
          <w:rFonts w:eastAsia="Andale Sans UI" w:cs="Times New Roman"/>
          <w:kern w:val="1"/>
          <w:szCs w:val="24"/>
        </w:rPr>
        <w:t xml:space="preserve"> </w:t>
      </w:r>
      <w:r w:rsidRPr="002D1616">
        <w:rPr>
          <w:rFonts w:eastAsia="Andale Sans UI" w:cs="Times New Roman"/>
          <w:kern w:val="1"/>
          <w:szCs w:val="24"/>
          <w:lang w:val="sr-Latn-CS"/>
        </w:rPr>
        <w:t>се</w:t>
      </w:r>
      <w:r w:rsidRPr="002D1616">
        <w:rPr>
          <w:rFonts w:eastAsia="Andale Sans UI" w:cs="Times New Roman"/>
          <w:kern w:val="1"/>
          <w:szCs w:val="24"/>
        </w:rPr>
        <w:t xml:space="preserve"> </w:t>
      </w:r>
      <w:r w:rsidRPr="002D1616">
        <w:rPr>
          <w:rFonts w:eastAsia="Andale Sans UI" w:cs="Times New Roman"/>
          <w:kern w:val="1"/>
          <w:szCs w:val="24"/>
          <w:lang w:val="sr-Latn-CS"/>
        </w:rPr>
        <w:t>руководити</w:t>
      </w:r>
      <w:r w:rsidRPr="002D1616">
        <w:rPr>
          <w:rFonts w:eastAsia="Andale Sans UI" w:cs="Times New Roman"/>
          <w:kern w:val="1"/>
          <w:szCs w:val="24"/>
        </w:rPr>
        <w:t xml:space="preserve"> </w:t>
      </w:r>
      <w:r w:rsidRPr="002D1616">
        <w:rPr>
          <w:rFonts w:eastAsia="Andale Sans UI" w:cs="Times New Roman"/>
          <w:kern w:val="1"/>
          <w:szCs w:val="24"/>
          <w:lang w:val="sr-Latn-CS"/>
        </w:rPr>
        <w:t>принципом</w:t>
      </w:r>
      <w:r w:rsidRPr="002D1616">
        <w:rPr>
          <w:rFonts w:eastAsia="Andale Sans UI" w:cs="Times New Roman"/>
          <w:kern w:val="1"/>
          <w:szCs w:val="24"/>
        </w:rPr>
        <w:t xml:space="preserve"> </w:t>
      </w:r>
      <w:r w:rsidRPr="002D1616">
        <w:rPr>
          <w:rFonts w:eastAsia="Andale Sans UI" w:cs="Times New Roman"/>
          <w:kern w:val="1"/>
          <w:szCs w:val="24"/>
          <w:lang w:val="sr-Latn-CS"/>
        </w:rPr>
        <w:t>избора</w:t>
      </w:r>
      <w:r w:rsidRPr="002D1616">
        <w:rPr>
          <w:rFonts w:eastAsia="Andale Sans UI" w:cs="Times New Roman"/>
          <w:kern w:val="1"/>
          <w:szCs w:val="24"/>
        </w:rPr>
        <w:t xml:space="preserve"> </w:t>
      </w:r>
      <w:r w:rsidRPr="002D1616">
        <w:rPr>
          <w:rFonts w:eastAsia="Andale Sans UI" w:cs="Times New Roman"/>
          <w:kern w:val="1"/>
          <w:szCs w:val="24"/>
          <w:lang w:val="sr-Latn-CS"/>
        </w:rPr>
        <w:t>врста</w:t>
      </w:r>
      <w:r w:rsidRPr="002D1616">
        <w:rPr>
          <w:rFonts w:eastAsia="Andale Sans UI" w:cs="Times New Roman"/>
          <w:kern w:val="1"/>
          <w:szCs w:val="24"/>
        </w:rPr>
        <w:t xml:space="preserve"> </w:t>
      </w:r>
      <w:r w:rsidRPr="002D1616">
        <w:rPr>
          <w:rFonts w:eastAsia="Andale Sans UI" w:cs="Times New Roman"/>
          <w:kern w:val="1"/>
          <w:szCs w:val="24"/>
          <w:lang w:val="sr-Latn-CS"/>
        </w:rPr>
        <w:t>присутних</w:t>
      </w:r>
      <w:r w:rsidRPr="002D1616">
        <w:rPr>
          <w:rFonts w:eastAsia="Andale Sans UI" w:cs="Times New Roman"/>
          <w:kern w:val="1"/>
          <w:szCs w:val="24"/>
        </w:rPr>
        <w:t xml:space="preserve"> </w:t>
      </w:r>
      <w:r w:rsidRPr="002D1616">
        <w:rPr>
          <w:rFonts w:eastAsia="Andale Sans UI" w:cs="Times New Roman"/>
          <w:kern w:val="1"/>
          <w:szCs w:val="24"/>
          <w:lang w:val="sr-Latn-CS"/>
        </w:rPr>
        <w:t>од</w:t>
      </w:r>
      <w:r w:rsidRPr="002D1616">
        <w:rPr>
          <w:rFonts w:eastAsia="Andale Sans UI" w:cs="Times New Roman"/>
          <w:kern w:val="1"/>
          <w:szCs w:val="24"/>
        </w:rPr>
        <w:t xml:space="preserve"> </w:t>
      </w:r>
      <w:r w:rsidRPr="002D1616">
        <w:rPr>
          <w:rFonts w:eastAsia="Andale Sans UI" w:cs="Times New Roman"/>
          <w:kern w:val="1"/>
          <w:szCs w:val="24"/>
          <w:lang w:val="sr-Latn-CS"/>
        </w:rPr>
        <w:t xml:space="preserve">природе. </w:t>
      </w:r>
    </w:p>
    <w:p w:rsidR="002D1616" w:rsidRPr="002D1616" w:rsidRDefault="002D1616" w:rsidP="002D1616">
      <w:pPr>
        <w:widowControl w:val="0"/>
        <w:suppressAutoHyphens/>
        <w:rPr>
          <w:rFonts w:eastAsia="Andale Sans UI" w:cs="Times New Roman"/>
          <w:kern w:val="1"/>
          <w:szCs w:val="24"/>
        </w:rPr>
      </w:pPr>
      <w:r w:rsidRPr="002D1616">
        <w:rPr>
          <w:rFonts w:eastAsia="Andale Sans UI" w:cs="Times New Roman"/>
          <w:kern w:val="1"/>
          <w:szCs w:val="24"/>
          <w:lang w:val="sr-Latn-CS"/>
        </w:rPr>
        <w:t>У начелу се, за шумске екосистеме Националног парка, на свим стани</w:t>
      </w:r>
      <w:r w:rsidRPr="002D1616">
        <w:rPr>
          <w:rFonts w:eastAsia="Andale Sans UI" w:cs="Times New Roman"/>
          <w:kern w:val="1"/>
          <w:szCs w:val="24"/>
        </w:rPr>
        <w:t>штима где је то могуће, одабирају мешовите састојине, уз обезбеђење што изразитије мешовитости аутохтоних врста; утврђује се обавеза проширења учешћа  свих ретких и угрожених аутохтоних врста чије је учешће у смеси симболично  и то племенитих лишћара и воћкарица (бели јасен, планински брест, јаребика, дивља трешња, дивља крушка, дивља јабука и др.), као и ендемичног четинара Панчићеве оморике, као симбола Националног парка.</w:t>
      </w:r>
    </w:p>
    <w:p w:rsidR="00D77D44" w:rsidRDefault="00D77D44" w:rsidP="002D1616">
      <w:pPr>
        <w:pStyle w:val="kb4"/>
        <w:rPr>
          <w:rFonts w:eastAsia="Andale Sans UI"/>
          <w:kern w:val="1"/>
        </w:rPr>
      </w:pPr>
      <w:bookmarkStart w:id="345" w:name="_Toc442091165"/>
    </w:p>
    <w:p w:rsidR="009C15F6" w:rsidRDefault="009C15F6" w:rsidP="002D1616">
      <w:pPr>
        <w:pStyle w:val="kb4"/>
        <w:rPr>
          <w:rFonts w:eastAsia="Andale Sans UI"/>
          <w:kern w:val="1"/>
        </w:rPr>
      </w:pPr>
    </w:p>
    <w:p w:rsidR="002D1616" w:rsidRPr="002D1616" w:rsidRDefault="002D1616" w:rsidP="002D1616">
      <w:pPr>
        <w:pStyle w:val="kb4"/>
        <w:rPr>
          <w:rFonts w:eastAsia="Andale Sans UI"/>
          <w:kern w:val="1"/>
        </w:rPr>
      </w:pPr>
      <w:bookmarkStart w:id="346" w:name="_Toc2154711"/>
      <w:r w:rsidRPr="002D1616">
        <w:rPr>
          <w:rFonts w:eastAsia="Andale Sans UI"/>
          <w:kern w:val="1"/>
        </w:rPr>
        <w:t>7.3.1.4. Избор начина сеча обнављања</w:t>
      </w:r>
      <w:bookmarkEnd w:id="345"/>
      <w:bookmarkEnd w:id="346"/>
    </w:p>
    <w:p w:rsidR="002D1616" w:rsidRPr="002D1616" w:rsidRDefault="002D1616" w:rsidP="002D1616">
      <w:pPr>
        <w:widowControl w:val="0"/>
        <w:suppressAutoHyphens/>
        <w:rPr>
          <w:rFonts w:eastAsia="Andale Sans UI" w:cs="Times New Roman"/>
          <w:kern w:val="1"/>
          <w:szCs w:val="24"/>
        </w:rPr>
      </w:pPr>
    </w:p>
    <w:p w:rsidR="002D1616" w:rsidRPr="002D1616" w:rsidRDefault="002D1616" w:rsidP="002D1616">
      <w:pPr>
        <w:widowControl w:val="0"/>
        <w:suppressAutoHyphens/>
        <w:rPr>
          <w:rFonts w:eastAsia="Andale Sans UI" w:cs="Times New Roman"/>
          <w:kern w:val="1"/>
          <w:szCs w:val="24"/>
        </w:rPr>
      </w:pPr>
      <w:r w:rsidRPr="002D1616">
        <w:rPr>
          <w:rFonts w:eastAsia="Andale Sans UI" w:cs="Times New Roman"/>
          <w:kern w:val="1"/>
          <w:szCs w:val="24"/>
          <w:lang w:val="sr-Latn-CS"/>
        </w:rPr>
        <w:t>Директан</w:t>
      </w:r>
      <w:r w:rsidRPr="002D1616">
        <w:rPr>
          <w:rFonts w:eastAsia="Andale Sans UI" w:cs="Times New Roman"/>
          <w:kern w:val="1"/>
          <w:szCs w:val="24"/>
        </w:rPr>
        <w:t xml:space="preserve"> </w:t>
      </w:r>
      <w:r w:rsidRPr="002D1616">
        <w:rPr>
          <w:rFonts w:eastAsia="Andale Sans UI" w:cs="Times New Roman"/>
          <w:kern w:val="1"/>
          <w:szCs w:val="24"/>
          <w:lang w:val="sr-Latn-CS"/>
        </w:rPr>
        <w:t>утицај</w:t>
      </w:r>
      <w:r w:rsidRPr="002D1616">
        <w:rPr>
          <w:rFonts w:eastAsia="Andale Sans UI" w:cs="Times New Roman"/>
          <w:kern w:val="1"/>
          <w:szCs w:val="24"/>
        </w:rPr>
        <w:t xml:space="preserve"> </w:t>
      </w:r>
      <w:r w:rsidRPr="002D1616">
        <w:rPr>
          <w:rFonts w:eastAsia="Andale Sans UI" w:cs="Times New Roman"/>
          <w:kern w:val="1"/>
          <w:szCs w:val="24"/>
          <w:lang w:val="sr-Latn-CS"/>
        </w:rPr>
        <w:t>на</w:t>
      </w:r>
      <w:r w:rsidRPr="002D1616">
        <w:rPr>
          <w:rFonts w:eastAsia="Andale Sans UI" w:cs="Times New Roman"/>
          <w:kern w:val="1"/>
          <w:szCs w:val="24"/>
        </w:rPr>
        <w:t xml:space="preserve"> </w:t>
      </w:r>
      <w:r w:rsidRPr="002D1616">
        <w:rPr>
          <w:rFonts w:eastAsia="Andale Sans UI" w:cs="Times New Roman"/>
          <w:kern w:val="1"/>
          <w:szCs w:val="24"/>
          <w:lang w:val="sr-Latn-CS"/>
        </w:rPr>
        <w:t>избор</w:t>
      </w:r>
      <w:r w:rsidRPr="002D1616">
        <w:rPr>
          <w:rFonts w:eastAsia="Andale Sans UI" w:cs="Times New Roman"/>
          <w:kern w:val="1"/>
          <w:szCs w:val="24"/>
        </w:rPr>
        <w:t xml:space="preserve"> </w:t>
      </w:r>
      <w:r w:rsidRPr="002D1616">
        <w:rPr>
          <w:rFonts w:eastAsia="Andale Sans UI" w:cs="Times New Roman"/>
          <w:kern w:val="1"/>
          <w:szCs w:val="24"/>
          <w:lang w:val="sr-Latn-CS"/>
        </w:rPr>
        <w:t>на</w:t>
      </w:r>
      <w:r w:rsidRPr="002D1616">
        <w:rPr>
          <w:rFonts w:eastAsia="Andale Sans UI" w:cs="Times New Roman"/>
          <w:kern w:val="1"/>
          <w:szCs w:val="24"/>
        </w:rPr>
        <w:t>ч</w:t>
      </w:r>
      <w:r w:rsidRPr="002D1616">
        <w:rPr>
          <w:rFonts w:eastAsia="Andale Sans UI" w:cs="Times New Roman"/>
          <w:kern w:val="1"/>
          <w:szCs w:val="24"/>
          <w:lang w:val="sr-Latn-CS"/>
        </w:rPr>
        <w:t>ина</w:t>
      </w:r>
      <w:r w:rsidRPr="002D1616">
        <w:rPr>
          <w:rFonts w:eastAsia="Andale Sans UI" w:cs="Times New Roman"/>
          <w:kern w:val="1"/>
          <w:szCs w:val="24"/>
        </w:rPr>
        <w:t xml:space="preserve"> </w:t>
      </w:r>
      <w:r w:rsidRPr="002D1616">
        <w:rPr>
          <w:rFonts w:eastAsia="Andale Sans UI" w:cs="Times New Roman"/>
          <w:kern w:val="1"/>
          <w:szCs w:val="24"/>
          <w:lang w:val="sr-Latn-CS"/>
        </w:rPr>
        <w:t>се</w:t>
      </w:r>
      <w:r w:rsidRPr="002D1616">
        <w:rPr>
          <w:rFonts w:eastAsia="Andale Sans UI" w:cs="Times New Roman"/>
          <w:kern w:val="1"/>
          <w:szCs w:val="24"/>
        </w:rPr>
        <w:t>ч</w:t>
      </w:r>
      <w:r w:rsidRPr="002D1616">
        <w:rPr>
          <w:rFonts w:eastAsia="Andale Sans UI" w:cs="Times New Roman"/>
          <w:kern w:val="1"/>
          <w:szCs w:val="24"/>
          <w:lang w:val="sr-Latn-CS"/>
        </w:rPr>
        <w:t>е</w:t>
      </w:r>
      <w:r w:rsidRPr="002D1616">
        <w:rPr>
          <w:rFonts w:eastAsia="Andale Sans UI" w:cs="Times New Roman"/>
          <w:kern w:val="1"/>
          <w:szCs w:val="24"/>
        </w:rPr>
        <w:t xml:space="preserve"> </w:t>
      </w:r>
      <w:r w:rsidRPr="002D1616">
        <w:rPr>
          <w:rFonts w:eastAsia="Andale Sans UI" w:cs="Times New Roman"/>
          <w:kern w:val="1"/>
          <w:szCs w:val="24"/>
          <w:lang w:val="sr-Latn-CS"/>
        </w:rPr>
        <w:t>обнављања</w:t>
      </w:r>
      <w:r w:rsidRPr="002D1616">
        <w:rPr>
          <w:rFonts w:eastAsia="Andale Sans UI" w:cs="Times New Roman"/>
          <w:kern w:val="1"/>
          <w:szCs w:val="24"/>
        </w:rPr>
        <w:t xml:space="preserve"> </w:t>
      </w:r>
      <w:r w:rsidRPr="002D1616">
        <w:rPr>
          <w:rFonts w:eastAsia="Andale Sans UI" w:cs="Times New Roman"/>
          <w:kern w:val="1"/>
          <w:szCs w:val="24"/>
          <w:lang w:val="sr-Latn-CS"/>
        </w:rPr>
        <w:t>имају</w:t>
      </w:r>
      <w:r w:rsidRPr="002D1616">
        <w:rPr>
          <w:rFonts w:eastAsia="Andale Sans UI" w:cs="Times New Roman"/>
          <w:kern w:val="1"/>
          <w:szCs w:val="24"/>
        </w:rPr>
        <w:t xml:space="preserve"> </w:t>
      </w:r>
      <w:r w:rsidRPr="002D1616">
        <w:rPr>
          <w:rFonts w:eastAsia="Andale Sans UI" w:cs="Times New Roman"/>
          <w:kern w:val="1"/>
          <w:szCs w:val="24"/>
          <w:lang w:val="sr-Latn-CS"/>
        </w:rPr>
        <w:t>претходно</w:t>
      </w:r>
      <w:r w:rsidRPr="002D1616">
        <w:rPr>
          <w:rFonts w:eastAsia="Andale Sans UI" w:cs="Times New Roman"/>
          <w:kern w:val="1"/>
          <w:szCs w:val="24"/>
        </w:rPr>
        <w:t xml:space="preserve"> </w:t>
      </w:r>
      <w:r w:rsidRPr="002D1616">
        <w:rPr>
          <w:rFonts w:eastAsia="Andale Sans UI" w:cs="Times New Roman"/>
          <w:kern w:val="1"/>
          <w:szCs w:val="24"/>
          <w:lang w:val="sr-Latn-CS"/>
        </w:rPr>
        <w:t>одабрани</w:t>
      </w:r>
      <w:r w:rsidRPr="002D1616">
        <w:rPr>
          <w:rFonts w:eastAsia="Andale Sans UI" w:cs="Times New Roman"/>
          <w:kern w:val="1"/>
          <w:szCs w:val="24"/>
        </w:rPr>
        <w:t xml:space="preserve"> </w:t>
      </w:r>
      <w:r w:rsidRPr="002D1616">
        <w:rPr>
          <w:rFonts w:eastAsia="Andale Sans UI" w:cs="Times New Roman"/>
          <w:kern w:val="1"/>
          <w:szCs w:val="24"/>
          <w:lang w:val="sr-Latn-CS"/>
        </w:rPr>
        <w:t>циљеви</w:t>
      </w:r>
      <w:r w:rsidRPr="002D1616">
        <w:rPr>
          <w:rFonts w:eastAsia="Andale Sans UI" w:cs="Times New Roman"/>
          <w:kern w:val="1"/>
          <w:szCs w:val="24"/>
        </w:rPr>
        <w:t xml:space="preserve">, </w:t>
      </w:r>
      <w:r w:rsidRPr="002D1616">
        <w:rPr>
          <w:rFonts w:eastAsia="Andale Sans UI" w:cs="Times New Roman"/>
          <w:kern w:val="1"/>
          <w:szCs w:val="24"/>
          <w:lang w:val="sr-Latn-CS"/>
        </w:rPr>
        <w:t>односно</w:t>
      </w:r>
      <w:r w:rsidRPr="002D1616">
        <w:rPr>
          <w:rFonts w:eastAsia="Andale Sans UI" w:cs="Times New Roman"/>
          <w:kern w:val="1"/>
          <w:szCs w:val="24"/>
        </w:rPr>
        <w:t xml:space="preserve"> </w:t>
      </w:r>
      <w:r w:rsidRPr="002D1616">
        <w:rPr>
          <w:rFonts w:eastAsia="Andale Sans UI" w:cs="Times New Roman"/>
          <w:kern w:val="1"/>
          <w:szCs w:val="24"/>
          <w:lang w:val="sr-Latn-CS"/>
        </w:rPr>
        <w:t>одабрани</w:t>
      </w:r>
      <w:r w:rsidRPr="002D1616">
        <w:rPr>
          <w:rFonts w:eastAsia="Andale Sans UI" w:cs="Times New Roman"/>
          <w:kern w:val="1"/>
          <w:szCs w:val="24"/>
        </w:rPr>
        <w:t xml:space="preserve"> </w:t>
      </w:r>
      <w:r w:rsidRPr="002D1616">
        <w:rPr>
          <w:rFonts w:eastAsia="Andale Sans UI" w:cs="Times New Roman"/>
          <w:kern w:val="1"/>
          <w:szCs w:val="24"/>
          <w:lang w:val="sr-Latn-CS"/>
        </w:rPr>
        <w:t>систем</w:t>
      </w:r>
      <w:r w:rsidRPr="002D1616">
        <w:rPr>
          <w:rFonts w:eastAsia="Andale Sans UI" w:cs="Times New Roman"/>
          <w:kern w:val="1"/>
          <w:szCs w:val="24"/>
        </w:rPr>
        <w:t xml:space="preserve"> </w:t>
      </w:r>
      <w:r w:rsidRPr="002D1616">
        <w:rPr>
          <w:rFonts w:eastAsia="Andale Sans UI" w:cs="Times New Roman"/>
          <w:kern w:val="1"/>
          <w:szCs w:val="24"/>
          <w:lang w:val="sr-Latn-CS"/>
        </w:rPr>
        <w:t>газдовања</w:t>
      </w:r>
      <w:r w:rsidRPr="002D1616">
        <w:rPr>
          <w:rFonts w:eastAsia="Andale Sans UI" w:cs="Times New Roman"/>
          <w:kern w:val="1"/>
          <w:szCs w:val="24"/>
        </w:rPr>
        <w:t xml:space="preserve">, </w:t>
      </w:r>
      <w:r w:rsidRPr="002D1616">
        <w:rPr>
          <w:rFonts w:eastAsia="Andale Sans UI" w:cs="Times New Roman"/>
          <w:kern w:val="1"/>
          <w:szCs w:val="24"/>
          <w:lang w:val="sr-Latn-CS"/>
        </w:rPr>
        <w:t>узгојни</w:t>
      </w:r>
      <w:r w:rsidRPr="002D1616">
        <w:rPr>
          <w:rFonts w:eastAsia="Andale Sans UI" w:cs="Times New Roman"/>
          <w:kern w:val="1"/>
          <w:szCs w:val="24"/>
        </w:rPr>
        <w:t xml:space="preserve"> </w:t>
      </w:r>
      <w:r w:rsidRPr="002D1616">
        <w:rPr>
          <w:rFonts w:eastAsia="Andale Sans UI" w:cs="Times New Roman"/>
          <w:kern w:val="1"/>
          <w:szCs w:val="24"/>
          <w:lang w:val="sr-Latn-CS"/>
        </w:rPr>
        <w:t>и</w:t>
      </w:r>
      <w:r w:rsidRPr="002D1616">
        <w:rPr>
          <w:rFonts w:eastAsia="Andale Sans UI" w:cs="Times New Roman"/>
          <w:kern w:val="1"/>
          <w:szCs w:val="24"/>
        </w:rPr>
        <w:t xml:space="preserve"> </w:t>
      </w:r>
      <w:r w:rsidRPr="002D1616">
        <w:rPr>
          <w:rFonts w:eastAsia="Andale Sans UI" w:cs="Times New Roman"/>
          <w:kern w:val="1"/>
          <w:szCs w:val="24"/>
          <w:lang w:val="sr-Latn-CS"/>
        </w:rPr>
        <w:t>структурни</w:t>
      </w:r>
      <w:r w:rsidRPr="002D1616">
        <w:rPr>
          <w:rFonts w:eastAsia="Andale Sans UI" w:cs="Times New Roman"/>
          <w:kern w:val="1"/>
          <w:szCs w:val="24"/>
        </w:rPr>
        <w:t xml:space="preserve"> </w:t>
      </w:r>
      <w:r w:rsidRPr="002D1616">
        <w:rPr>
          <w:rFonts w:eastAsia="Andale Sans UI" w:cs="Times New Roman"/>
          <w:kern w:val="1"/>
          <w:szCs w:val="24"/>
          <w:lang w:val="sr-Latn-CS"/>
        </w:rPr>
        <w:t>облик</w:t>
      </w:r>
      <w:r w:rsidRPr="002D1616">
        <w:rPr>
          <w:rFonts w:eastAsia="Andale Sans UI" w:cs="Times New Roman"/>
          <w:kern w:val="1"/>
          <w:szCs w:val="24"/>
        </w:rPr>
        <w:t xml:space="preserve">, </w:t>
      </w:r>
      <w:r w:rsidRPr="002D1616">
        <w:rPr>
          <w:rFonts w:eastAsia="Andale Sans UI" w:cs="Times New Roman"/>
          <w:kern w:val="1"/>
          <w:szCs w:val="24"/>
          <w:lang w:val="sr-Latn-CS"/>
        </w:rPr>
        <w:t>тренутно</w:t>
      </w:r>
      <w:r w:rsidRPr="002D1616">
        <w:rPr>
          <w:rFonts w:eastAsia="Andale Sans UI" w:cs="Times New Roman"/>
          <w:kern w:val="1"/>
          <w:szCs w:val="24"/>
        </w:rPr>
        <w:t xml:space="preserve"> </w:t>
      </w:r>
      <w:r w:rsidRPr="002D1616">
        <w:rPr>
          <w:rFonts w:eastAsia="Andale Sans UI" w:cs="Times New Roman"/>
          <w:kern w:val="1"/>
          <w:szCs w:val="24"/>
          <w:lang w:val="sr-Latn-CS"/>
        </w:rPr>
        <w:t>стање</w:t>
      </w:r>
      <w:r w:rsidRPr="002D1616">
        <w:rPr>
          <w:rFonts w:eastAsia="Andale Sans UI" w:cs="Times New Roman"/>
          <w:kern w:val="1"/>
          <w:szCs w:val="24"/>
        </w:rPr>
        <w:t xml:space="preserve"> </w:t>
      </w:r>
      <w:r w:rsidRPr="002D1616">
        <w:rPr>
          <w:rFonts w:eastAsia="Andale Sans UI" w:cs="Times New Roman"/>
          <w:kern w:val="1"/>
          <w:szCs w:val="24"/>
          <w:lang w:val="sr-Latn-CS"/>
        </w:rPr>
        <w:t>састојина</w:t>
      </w:r>
      <w:r w:rsidRPr="002D1616">
        <w:rPr>
          <w:rFonts w:eastAsia="Andale Sans UI" w:cs="Times New Roman"/>
          <w:kern w:val="1"/>
          <w:szCs w:val="24"/>
        </w:rPr>
        <w:t xml:space="preserve">, </w:t>
      </w:r>
      <w:r w:rsidRPr="002D1616">
        <w:rPr>
          <w:rFonts w:eastAsia="Andale Sans UI" w:cs="Times New Roman"/>
          <w:kern w:val="1"/>
          <w:szCs w:val="24"/>
          <w:lang w:val="sr-Latn-CS"/>
        </w:rPr>
        <w:t>услови</w:t>
      </w:r>
      <w:r w:rsidRPr="002D1616">
        <w:rPr>
          <w:rFonts w:eastAsia="Andale Sans UI" w:cs="Times New Roman"/>
          <w:kern w:val="1"/>
          <w:szCs w:val="24"/>
        </w:rPr>
        <w:t xml:space="preserve"> </w:t>
      </w:r>
      <w:r w:rsidRPr="002D1616">
        <w:rPr>
          <w:rFonts w:eastAsia="Andale Sans UI" w:cs="Times New Roman"/>
          <w:kern w:val="1"/>
          <w:szCs w:val="24"/>
          <w:lang w:val="sr-Latn-CS"/>
        </w:rPr>
        <w:t>стани</w:t>
      </w:r>
      <w:r w:rsidRPr="002D1616">
        <w:rPr>
          <w:rFonts w:eastAsia="Andale Sans UI" w:cs="Times New Roman"/>
          <w:kern w:val="1"/>
          <w:szCs w:val="24"/>
        </w:rPr>
        <w:t>ш</w:t>
      </w:r>
      <w:r w:rsidRPr="002D1616">
        <w:rPr>
          <w:rFonts w:eastAsia="Andale Sans UI" w:cs="Times New Roman"/>
          <w:kern w:val="1"/>
          <w:szCs w:val="24"/>
          <w:lang w:val="sr-Latn-CS"/>
        </w:rPr>
        <w:t>та</w:t>
      </w:r>
      <w:r w:rsidRPr="002D1616">
        <w:rPr>
          <w:rFonts w:eastAsia="Andale Sans UI" w:cs="Times New Roman"/>
          <w:kern w:val="1"/>
          <w:szCs w:val="24"/>
        </w:rPr>
        <w:t xml:space="preserve">, </w:t>
      </w:r>
      <w:r w:rsidRPr="002D1616">
        <w:rPr>
          <w:rFonts w:eastAsia="Andale Sans UI" w:cs="Times New Roman"/>
          <w:kern w:val="1"/>
          <w:szCs w:val="24"/>
          <w:lang w:val="sr-Latn-CS"/>
        </w:rPr>
        <w:t>намена</w:t>
      </w:r>
      <w:r w:rsidRPr="002D1616">
        <w:rPr>
          <w:rFonts w:eastAsia="Andale Sans UI" w:cs="Times New Roman"/>
          <w:kern w:val="1"/>
          <w:szCs w:val="24"/>
        </w:rPr>
        <w:t xml:space="preserve"> </w:t>
      </w:r>
      <w:r w:rsidRPr="002D1616">
        <w:rPr>
          <w:rFonts w:eastAsia="Andale Sans UI" w:cs="Times New Roman"/>
          <w:kern w:val="1"/>
          <w:szCs w:val="24"/>
          <w:lang w:val="sr-Latn-CS"/>
        </w:rPr>
        <w:t>комплекса</w:t>
      </w:r>
      <w:r w:rsidRPr="002D1616">
        <w:rPr>
          <w:rFonts w:eastAsia="Andale Sans UI" w:cs="Times New Roman"/>
          <w:kern w:val="1"/>
          <w:szCs w:val="24"/>
        </w:rPr>
        <w:t xml:space="preserve"> </w:t>
      </w:r>
      <w:r w:rsidRPr="002D1616">
        <w:rPr>
          <w:rFonts w:eastAsia="Andale Sans UI" w:cs="Times New Roman"/>
          <w:kern w:val="1"/>
          <w:szCs w:val="24"/>
          <w:lang w:val="sr-Latn-CS"/>
        </w:rPr>
        <w:t>као</w:t>
      </w:r>
      <w:r w:rsidRPr="002D1616">
        <w:rPr>
          <w:rFonts w:eastAsia="Andale Sans UI" w:cs="Times New Roman"/>
          <w:kern w:val="1"/>
          <w:szCs w:val="24"/>
        </w:rPr>
        <w:t xml:space="preserve"> </w:t>
      </w:r>
      <w:r w:rsidRPr="002D1616">
        <w:rPr>
          <w:rFonts w:eastAsia="Andale Sans UI" w:cs="Times New Roman"/>
          <w:kern w:val="1"/>
          <w:szCs w:val="24"/>
          <w:lang w:val="sr-Latn-CS"/>
        </w:rPr>
        <w:t>и</w:t>
      </w:r>
      <w:r w:rsidRPr="002D1616">
        <w:rPr>
          <w:rFonts w:eastAsia="Andale Sans UI" w:cs="Times New Roman"/>
          <w:kern w:val="1"/>
          <w:szCs w:val="24"/>
        </w:rPr>
        <w:t xml:space="preserve"> </w:t>
      </w:r>
      <w:r w:rsidRPr="002D1616">
        <w:rPr>
          <w:rFonts w:eastAsia="Andale Sans UI" w:cs="Times New Roman"/>
          <w:kern w:val="1"/>
          <w:szCs w:val="24"/>
          <w:lang w:val="sr-Latn-CS"/>
        </w:rPr>
        <w:t>биоло</w:t>
      </w:r>
      <w:r w:rsidRPr="002D1616">
        <w:rPr>
          <w:rFonts w:eastAsia="Andale Sans UI" w:cs="Times New Roman"/>
          <w:kern w:val="1"/>
          <w:szCs w:val="24"/>
        </w:rPr>
        <w:t>ш</w:t>
      </w:r>
      <w:r w:rsidRPr="002D1616">
        <w:rPr>
          <w:rFonts w:eastAsia="Andale Sans UI" w:cs="Times New Roman"/>
          <w:kern w:val="1"/>
          <w:szCs w:val="24"/>
          <w:lang w:val="sr-Latn-CS"/>
        </w:rPr>
        <w:t>ке</w:t>
      </w:r>
      <w:r w:rsidRPr="002D1616">
        <w:rPr>
          <w:rFonts w:eastAsia="Andale Sans UI" w:cs="Times New Roman"/>
          <w:kern w:val="1"/>
          <w:szCs w:val="24"/>
        </w:rPr>
        <w:t xml:space="preserve"> </w:t>
      </w:r>
      <w:r w:rsidRPr="002D1616">
        <w:rPr>
          <w:rFonts w:eastAsia="Andale Sans UI" w:cs="Times New Roman"/>
          <w:kern w:val="1"/>
          <w:szCs w:val="24"/>
          <w:lang w:val="sr-Latn-CS"/>
        </w:rPr>
        <w:t>особине</w:t>
      </w:r>
      <w:r w:rsidRPr="002D1616">
        <w:rPr>
          <w:rFonts w:eastAsia="Andale Sans UI" w:cs="Times New Roman"/>
          <w:kern w:val="1"/>
          <w:szCs w:val="24"/>
        </w:rPr>
        <w:t xml:space="preserve"> </w:t>
      </w:r>
      <w:r w:rsidRPr="002D1616">
        <w:rPr>
          <w:rFonts w:eastAsia="Andale Sans UI" w:cs="Times New Roman"/>
          <w:kern w:val="1"/>
          <w:szCs w:val="24"/>
          <w:lang w:val="sr-Latn-CS"/>
        </w:rPr>
        <w:t>врста</w:t>
      </w:r>
      <w:r w:rsidRPr="002D1616">
        <w:rPr>
          <w:rFonts w:eastAsia="Andale Sans UI" w:cs="Times New Roman"/>
          <w:kern w:val="1"/>
          <w:szCs w:val="24"/>
        </w:rPr>
        <w:t xml:space="preserve"> </w:t>
      </w:r>
      <w:r w:rsidRPr="002D1616">
        <w:rPr>
          <w:rFonts w:eastAsia="Andale Sans UI" w:cs="Times New Roman"/>
          <w:kern w:val="1"/>
          <w:szCs w:val="24"/>
          <w:lang w:val="sr-Latn-CS"/>
        </w:rPr>
        <w:t>дрве</w:t>
      </w:r>
      <w:r w:rsidRPr="002D1616">
        <w:rPr>
          <w:rFonts w:eastAsia="Andale Sans UI" w:cs="Times New Roman"/>
          <w:kern w:val="1"/>
          <w:szCs w:val="24"/>
        </w:rPr>
        <w:t>ћ</w:t>
      </w:r>
      <w:r w:rsidRPr="002D1616">
        <w:rPr>
          <w:rFonts w:eastAsia="Andale Sans UI" w:cs="Times New Roman"/>
          <w:kern w:val="1"/>
          <w:szCs w:val="24"/>
          <w:lang w:val="sr-Latn-CS"/>
        </w:rPr>
        <w:t>а</w:t>
      </w:r>
      <w:r w:rsidRPr="002D1616">
        <w:rPr>
          <w:rFonts w:eastAsia="Andale Sans UI" w:cs="Times New Roman"/>
          <w:kern w:val="1"/>
          <w:szCs w:val="24"/>
        </w:rPr>
        <w:t>.</w:t>
      </w:r>
    </w:p>
    <w:p w:rsidR="002D1616" w:rsidRPr="002D1616" w:rsidRDefault="002D1616" w:rsidP="002D1616">
      <w:pPr>
        <w:rPr>
          <w:rFonts w:eastAsia="Times New Roman" w:cs="Times New Roman"/>
          <w:szCs w:val="24"/>
        </w:rPr>
      </w:pPr>
      <w:r w:rsidRPr="002D1616">
        <w:rPr>
          <w:rFonts w:eastAsia="Times New Roman" w:cs="Times New Roman"/>
          <w:szCs w:val="24"/>
          <w:lang w:val="sr-Latn-CS"/>
        </w:rPr>
        <w:t>У</w:t>
      </w:r>
      <w:r w:rsidRPr="002D1616">
        <w:rPr>
          <w:rFonts w:eastAsia="Times New Roman" w:cs="Times New Roman"/>
          <w:szCs w:val="24"/>
        </w:rPr>
        <w:t xml:space="preserve"> разнодобним </w:t>
      </w:r>
      <w:r w:rsidRPr="002D1616">
        <w:rPr>
          <w:rFonts w:eastAsia="Times New Roman" w:cs="Times New Roman"/>
          <w:szCs w:val="24"/>
          <w:lang w:val="sr-Latn-CS"/>
        </w:rPr>
        <w:t xml:space="preserve">састојинама </w:t>
      </w:r>
      <w:r w:rsidR="005C1B31" w:rsidRPr="002D1616">
        <w:rPr>
          <w:rFonts w:eastAsia="Times New Roman" w:cs="Times New Roman"/>
          <w:szCs w:val="24"/>
        </w:rPr>
        <w:t>букве, смрче и јеле</w:t>
      </w:r>
      <w:r w:rsidR="005C1B31">
        <w:rPr>
          <w:rFonts w:eastAsia="Times New Roman" w:cs="Times New Roman"/>
          <w:szCs w:val="24"/>
        </w:rPr>
        <w:t>,</w:t>
      </w:r>
      <w:r w:rsidR="005C1B31" w:rsidRPr="002D1616">
        <w:rPr>
          <w:rFonts w:eastAsia="Times New Roman" w:cs="Times New Roman"/>
          <w:szCs w:val="24"/>
          <w:lang w:val="sr-Latn-CS"/>
        </w:rPr>
        <w:t xml:space="preserve"> </w:t>
      </w:r>
      <w:r w:rsidRPr="002D1616">
        <w:rPr>
          <w:rFonts w:eastAsia="Times New Roman" w:cs="Times New Roman"/>
          <w:szCs w:val="24"/>
          <w:lang w:val="sr-Latn-CS"/>
        </w:rPr>
        <w:t>борова</w:t>
      </w:r>
      <w:r w:rsidRPr="002D1616">
        <w:rPr>
          <w:rFonts w:eastAsia="Times New Roman" w:cs="Times New Roman"/>
          <w:szCs w:val="24"/>
        </w:rPr>
        <w:t xml:space="preserve"> и букве </w:t>
      </w:r>
      <w:r w:rsidRPr="002D1616">
        <w:rPr>
          <w:rFonts w:eastAsia="Times New Roman" w:cs="Times New Roman"/>
          <w:szCs w:val="24"/>
          <w:lang w:val="sr-Latn-CS"/>
        </w:rPr>
        <w:t>ове</w:t>
      </w:r>
      <w:r w:rsidRPr="002D1616">
        <w:rPr>
          <w:rFonts w:eastAsia="Times New Roman" w:cs="Times New Roman"/>
          <w:szCs w:val="24"/>
        </w:rPr>
        <w:t xml:space="preserve"> </w:t>
      </w:r>
      <w:r w:rsidRPr="002D1616">
        <w:rPr>
          <w:rFonts w:eastAsia="Times New Roman" w:cs="Times New Roman"/>
          <w:szCs w:val="24"/>
          <w:lang w:val="sr-Latn-CS"/>
        </w:rPr>
        <w:t>газдинске</w:t>
      </w:r>
      <w:r w:rsidRPr="002D1616">
        <w:rPr>
          <w:rFonts w:eastAsia="Times New Roman" w:cs="Times New Roman"/>
          <w:szCs w:val="24"/>
        </w:rPr>
        <w:t xml:space="preserve"> </w:t>
      </w:r>
      <w:r w:rsidRPr="002D1616">
        <w:rPr>
          <w:rFonts w:eastAsia="Times New Roman" w:cs="Times New Roman"/>
          <w:szCs w:val="24"/>
          <w:lang w:val="sr-Latn-CS"/>
        </w:rPr>
        <w:t>јединице</w:t>
      </w:r>
      <w:r w:rsidRPr="002D1616">
        <w:rPr>
          <w:rFonts w:eastAsia="Times New Roman" w:cs="Times New Roman"/>
          <w:szCs w:val="24"/>
        </w:rPr>
        <w:t xml:space="preserve"> </w:t>
      </w:r>
      <w:r w:rsidRPr="002D1616">
        <w:rPr>
          <w:rFonts w:eastAsia="Times New Roman" w:cs="Times New Roman"/>
          <w:szCs w:val="24"/>
          <w:lang w:val="sr-Latn-CS"/>
        </w:rPr>
        <w:t>одређује се групимично оплодна сеча</w:t>
      </w:r>
      <w:r w:rsidRPr="002D1616">
        <w:rPr>
          <w:rFonts w:eastAsia="Times New Roman" w:cs="Times New Roman"/>
          <w:szCs w:val="24"/>
        </w:rPr>
        <w:t>,</w:t>
      </w:r>
    </w:p>
    <w:p w:rsidR="002D1616" w:rsidRPr="002D1616" w:rsidRDefault="002D1616" w:rsidP="002D1616">
      <w:pPr>
        <w:rPr>
          <w:rFonts w:eastAsia="Times New Roman" w:cs="Times New Roman"/>
          <w:szCs w:val="24"/>
        </w:rPr>
      </w:pPr>
      <w:r w:rsidRPr="002D1616">
        <w:rPr>
          <w:rFonts w:eastAsia="Times New Roman" w:cs="Times New Roman"/>
          <w:szCs w:val="24"/>
        </w:rPr>
        <w:t>У једнодобним шумама букве</w:t>
      </w:r>
      <w:r w:rsidR="00DF497B">
        <w:rPr>
          <w:rFonts w:eastAsia="Times New Roman" w:cs="Times New Roman"/>
          <w:szCs w:val="24"/>
        </w:rPr>
        <w:t>, китњака, смрче</w:t>
      </w:r>
      <w:r w:rsidRPr="002D1616">
        <w:rPr>
          <w:rFonts w:eastAsia="Times New Roman" w:cs="Times New Roman"/>
          <w:szCs w:val="24"/>
        </w:rPr>
        <w:t xml:space="preserve"> и борова,  д</w:t>
      </w:r>
      <w:r w:rsidRPr="002D1616">
        <w:rPr>
          <w:rFonts w:eastAsia="Times New Roman" w:cs="Times New Roman"/>
          <w:szCs w:val="24"/>
          <w:lang w:val="sr-Latn-CS"/>
        </w:rPr>
        <w:t>о</w:t>
      </w:r>
      <w:r w:rsidRPr="002D1616">
        <w:rPr>
          <w:rFonts w:eastAsia="Times New Roman" w:cs="Times New Roman"/>
          <w:szCs w:val="24"/>
        </w:rPr>
        <w:t xml:space="preserve"> </w:t>
      </w:r>
      <w:r w:rsidRPr="002D1616">
        <w:rPr>
          <w:rFonts w:eastAsia="Times New Roman" w:cs="Times New Roman"/>
          <w:szCs w:val="24"/>
          <w:lang w:val="sr-Latn-CS"/>
        </w:rPr>
        <w:t>зрелости</w:t>
      </w:r>
      <w:r w:rsidRPr="002D1616">
        <w:rPr>
          <w:rFonts w:eastAsia="Times New Roman" w:cs="Times New Roman"/>
          <w:szCs w:val="24"/>
        </w:rPr>
        <w:t xml:space="preserve"> </w:t>
      </w:r>
      <w:r w:rsidRPr="002D1616">
        <w:rPr>
          <w:rFonts w:eastAsia="Times New Roman" w:cs="Times New Roman"/>
          <w:szCs w:val="24"/>
          <w:lang w:val="sr-Latn-CS"/>
        </w:rPr>
        <w:t>за</w:t>
      </w:r>
      <w:r w:rsidRPr="002D1616">
        <w:rPr>
          <w:rFonts w:eastAsia="Times New Roman" w:cs="Times New Roman"/>
          <w:szCs w:val="24"/>
        </w:rPr>
        <w:t xml:space="preserve"> </w:t>
      </w:r>
      <w:r w:rsidRPr="002D1616">
        <w:rPr>
          <w:rFonts w:eastAsia="Times New Roman" w:cs="Times New Roman"/>
          <w:szCs w:val="24"/>
          <w:lang w:val="sr-Latn-CS"/>
        </w:rPr>
        <w:t>се</w:t>
      </w:r>
      <w:r w:rsidRPr="002D1616">
        <w:rPr>
          <w:rFonts w:eastAsia="Times New Roman" w:cs="Times New Roman"/>
          <w:szCs w:val="24"/>
        </w:rPr>
        <w:t>ч</w:t>
      </w:r>
      <w:r w:rsidRPr="002D1616">
        <w:rPr>
          <w:rFonts w:eastAsia="Times New Roman" w:cs="Times New Roman"/>
          <w:szCs w:val="24"/>
          <w:lang w:val="sr-Latn-CS"/>
        </w:rPr>
        <w:t>у</w:t>
      </w:r>
      <w:r w:rsidRPr="002D1616">
        <w:rPr>
          <w:rFonts w:eastAsia="Times New Roman" w:cs="Times New Roman"/>
          <w:szCs w:val="24"/>
        </w:rPr>
        <w:t xml:space="preserve"> (</w:t>
      </w:r>
      <w:r w:rsidRPr="002D1616">
        <w:rPr>
          <w:rFonts w:eastAsia="Times New Roman" w:cs="Times New Roman"/>
          <w:szCs w:val="24"/>
          <w:lang w:val="sr-Latn-CS"/>
        </w:rPr>
        <w:t>по</w:t>
      </w:r>
      <w:r w:rsidRPr="002D1616">
        <w:rPr>
          <w:rFonts w:eastAsia="Times New Roman" w:cs="Times New Roman"/>
          <w:szCs w:val="24"/>
        </w:rPr>
        <w:t>ч</w:t>
      </w:r>
      <w:r w:rsidRPr="002D1616">
        <w:rPr>
          <w:rFonts w:eastAsia="Times New Roman" w:cs="Times New Roman"/>
          <w:szCs w:val="24"/>
          <w:lang w:val="sr-Latn-CS"/>
        </w:rPr>
        <w:t>етак</w:t>
      </w:r>
      <w:r w:rsidRPr="002D1616">
        <w:rPr>
          <w:rFonts w:eastAsia="Times New Roman" w:cs="Times New Roman"/>
          <w:szCs w:val="24"/>
        </w:rPr>
        <w:t xml:space="preserve"> </w:t>
      </w:r>
      <w:r w:rsidRPr="002D1616">
        <w:rPr>
          <w:rFonts w:eastAsia="Times New Roman" w:cs="Times New Roman"/>
          <w:szCs w:val="24"/>
          <w:lang w:val="sr-Latn-CS"/>
        </w:rPr>
        <w:t>обнављања</w:t>
      </w:r>
      <w:r w:rsidRPr="002D1616">
        <w:rPr>
          <w:rFonts w:eastAsia="Times New Roman" w:cs="Times New Roman"/>
          <w:szCs w:val="24"/>
        </w:rPr>
        <w:t xml:space="preserve">) </w:t>
      </w:r>
      <w:r w:rsidR="00DD7CEA">
        <w:rPr>
          <w:rFonts w:eastAsia="Times New Roman" w:cs="Times New Roman"/>
          <w:szCs w:val="24"/>
        </w:rPr>
        <w:t>одређује се оплодна сеча кратког подмладног раздобља</w:t>
      </w:r>
      <w:r w:rsidRPr="002D1616">
        <w:rPr>
          <w:rFonts w:eastAsia="Times New Roman" w:cs="Times New Roman"/>
          <w:szCs w:val="24"/>
        </w:rPr>
        <w:t>.</w:t>
      </w:r>
    </w:p>
    <w:p w:rsidR="002D1616" w:rsidRPr="002D1616" w:rsidRDefault="002D1616" w:rsidP="002D1616">
      <w:pPr>
        <w:rPr>
          <w:rFonts w:eastAsia="Times New Roman" w:cs="Times New Roman"/>
          <w:szCs w:val="24"/>
        </w:rPr>
      </w:pPr>
      <w:r w:rsidRPr="002D1616">
        <w:rPr>
          <w:rFonts w:eastAsia="Times New Roman" w:cs="Times New Roman"/>
          <w:szCs w:val="24"/>
        </w:rPr>
        <w:t xml:space="preserve"> </w:t>
      </w:r>
    </w:p>
    <w:p w:rsidR="002D1616" w:rsidRPr="002D1616" w:rsidRDefault="002D1616" w:rsidP="002D1616">
      <w:pPr>
        <w:pStyle w:val="kb4"/>
        <w:rPr>
          <w:rFonts w:eastAsia="Andale Sans UI"/>
          <w:kern w:val="1"/>
        </w:rPr>
      </w:pPr>
      <w:bookmarkStart w:id="347" w:name="_Toc442091166"/>
      <w:bookmarkStart w:id="348" w:name="_Toc2154712"/>
      <w:r w:rsidRPr="002D1616">
        <w:rPr>
          <w:rFonts w:eastAsia="Andale Sans UI"/>
          <w:kern w:val="1"/>
        </w:rPr>
        <w:t>7.3.1.5. Избор начина неге</w:t>
      </w:r>
      <w:bookmarkEnd w:id="347"/>
      <w:bookmarkEnd w:id="348"/>
    </w:p>
    <w:p w:rsidR="002D1616" w:rsidRPr="002D1616" w:rsidRDefault="002D1616" w:rsidP="002D1616">
      <w:pPr>
        <w:widowControl w:val="0"/>
        <w:suppressAutoHyphens/>
        <w:rPr>
          <w:rFonts w:eastAsia="Andale Sans UI" w:cs="Times New Roman"/>
          <w:kern w:val="1"/>
          <w:szCs w:val="24"/>
        </w:rPr>
      </w:pPr>
    </w:p>
    <w:p w:rsidR="002D1616" w:rsidRPr="002D1616" w:rsidRDefault="002D1616" w:rsidP="002D1616">
      <w:pPr>
        <w:widowControl w:val="0"/>
        <w:suppressAutoHyphens/>
        <w:rPr>
          <w:rFonts w:eastAsia="Andale Sans UI" w:cs="Times New Roman"/>
          <w:kern w:val="1"/>
          <w:szCs w:val="24"/>
        </w:rPr>
      </w:pPr>
      <w:r w:rsidRPr="002D1616">
        <w:rPr>
          <w:rFonts w:eastAsia="Andale Sans UI" w:cs="Times New Roman"/>
          <w:kern w:val="1"/>
          <w:szCs w:val="24"/>
          <w:lang w:val="sr-Latn-CS"/>
        </w:rPr>
        <w:t>Мере</w:t>
      </w:r>
      <w:r w:rsidRPr="002D1616">
        <w:rPr>
          <w:rFonts w:eastAsia="Andale Sans UI" w:cs="Times New Roman"/>
          <w:kern w:val="1"/>
          <w:szCs w:val="24"/>
        </w:rPr>
        <w:t xml:space="preserve"> </w:t>
      </w:r>
      <w:r w:rsidRPr="002D1616">
        <w:rPr>
          <w:rFonts w:eastAsia="Andale Sans UI" w:cs="Times New Roman"/>
          <w:kern w:val="1"/>
          <w:szCs w:val="24"/>
          <w:lang w:val="sr-Latn-CS"/>
        </w:rPr>
        <w:t>неге представљају све</w:t>
      </w:r>
      <w:r w:rsidRPr="002D1616">
        <w:rPr>
          <w:rFonts w:eastAsia="Andale Sans UI" w:cs="Times New Roman"/>
          <w:kern w:val="1"/>
          <w:szCs w:val="24"/>
        </w:rPr>
        <w:t xml:space="preserve"> </w:t>
      </w:r>
      <w:r w:rsidRPr="002D1616">
        <w:rPr>
          <w:rFonts w:eastAsia="Andale Sans UI" w:cs="Times New Roman"/>
          <w:kern w:val="1"/>
          <w:szCs w:val="24"/>
          <w:lang w:val="sr-Latn-CS"/>
        </w:rPr>
        <w:t>интервенције</w:t>
      </w:r>
      <w:r w:rsidRPr="002D1616">
        <w:rPr>
          <w:rFonts w:eastAsia="Andale Sans UI" w:cs="Times New Roman"/>
          <w:kern w:val="1"/>
          <w:szCs w:val="24"/>
        </w:rPr>
        <w:t xml:space="preserve"> </w:t>
      </w:r>
      <w:r w:rsidRPr="002D1616">
        <w:rPr>
          <w:rFonts w:eastAsia="Andale Sans UI" w:cs="Times New Roman"/>
          <w:kern w:val="1"/>
          <w:szCs w:val="24"/>
          <w:lang w:val="sr-Latn-CS"/>
        </w:rPr>
        <w:t>које</w:t>
      </w:r>
      <w:r w:rsidRPr="002D1616">
        <w:rPr>
          <w:rFonts w:eastAsia="Andale Sans UI" w:cs="Times New Roman"/>
          <w:kern w:val="1"/>
          <w:szCs w:val="24"/>
        </w:rPr>
        <w:t xml:space="preserve"> </w:t>
      </w:r>
      <w:r w:rsidRPr="002D1616">
        <w:rPr>
          <w:rFonts w:eastAsia="Andale Sans UI" w:cs="Times New Roman"/>
          <w:kern w:val="1"/>
          <w:szCs w:val="24"/>
          <w:lang w:val="sr-Latn-CS"/>
        </w:rPr>
        <w:t>се</w:t>
      </w:r>
      <w:r w:rsidRPr="002D1616">
        <w:rPr>
          <w:rFonts w:eastAsia="Andale Sans UI" w:cs="Times New Roman"/>
          <w:kern w:val="1"/>
          <w:szCs w:val="24"/>
        </w:rPr>
        <w:t xml:space="preserve"> </w:t>
      </w:r>
      <w:r w:rsidRPr="002D1616">
        <w:rPr>
          <w:rFonts w:eastAsia="Andale Sans UI" w:cs="Times New Roman"/>
          <w:kern w:val="1"/>
          <w:szCs w:val="24"/>
          <w:lang w:val="sr-Latn-CS"/>
        </w:rPr>
        <w:t>изводе</w:t>
      </w:r>
      <w:r w:rsidRPr="002D1616">
        <w:rPr>
          <w:rFonts w:eastAsia="Andale Sans UI" w:cs="Times New Roman"/>
          <w:kern w:val="1"/>
          <w:szCs w:val="24"/>
        </w:rPr>
        <w:t xml:space="preserve"> </w:t>
      </w:r>
      <w:r w:rsidRPr="002D1616">
        <w:rPr>
          <w:rFonts w:eastAsia="Andale Sans UI" w:cs="Times New Roman"/>
          <w:kern w:val="1"/>
          <w:szCs w:val="24"/>
          <w:lang w:val="sr-Latn-CS"/>
        </w:rPr>
        <w:t>у</w:t>
      </w:r>
      <w:r w:rsidRPr="002D1616">
        <w:rPr>
          <w:rFonts w:eastAsia="Andale Sans UI" w:cs="Times New Roman"/>
          <w:kern w:val="1"/>
          <w:szCs w:val="24"/>
        </w:rPr>
        <w:t xml:space="preserve"> </w:t>
      </w:r>
      <w:r w:rsidRPr="002D1616">
        <w:rPr>
          <w:rFonts w:eastAsia="Andale Sans UI" w:cs="Times New Roman"/>
          <w:kern w:val="1"/>
          <w:szCs w:val="24"/>
          <w:lang w:val="sr-Latn-CS"/>
        </w:rPr>
        <w:t>некој</w:t>
      </w:r>
      <w:r w:rsidRPr="002D1616">
        <w:rPr>
          <w:rFonts w:eastAsia="Andale Sans UI" w:cs="Times New Roman"/>
          <w:kern w:val="1"/>
          <w:szCs w:val="24"/>
        </w:rPr>
        <w:t xml:space="preserve"> </w:t>
      </w:r>
      <w:r w:rsidRPr="002D1616">
        <w:rPr>
          <w:rFonts w:eastAsia="Andale Sans UI" w:cs="Times New Roman"/>
          <w:kern w:val="1"/>
          <w:szCs w:val="24"/>
          <w:lang w:val="sr-Latn-CS"/>
        </w:rPr>
        <w:t>састојини</w:t>
      </w:r>
      <w:r w:rsidRPr="002D1616">
        <w:rPr>
          <w:rFonts w:eastAsia="Andale Sans UI" w:cs="Times New Roman"/>
          <w:kern w:val="1"/>
          <w:szCs w:val="24"/>
        </w:rPr>
        <w:t xml:space="preserve"> </w:t>
      </w:r>
      <w:r w:rsidRPr="002D1616">
        <w:rPr>
          <w:rFonts w:eastAsia="Andale Sans UI" w:cs="Times New Roman"/>
          <w:kern w:val="1"/>
          <w:szCs w:val="24"/>
          <w:lang w:val="sr-Latn-CS"/>
        </w:rPr>
        <w:t>од</w:t>
      </w:r>
      <w:r w:rsidRPr="002D1616">
        <w:rPr>
          <w:rFonts w:eastAsia="Andale Sans UI" w:cs="Times New Roman"/>
          <w:kern w:val="1"/>
          <w:szCs w:val="24"/>
        </w:rPr>
        <w:t xml:space="preserve"> </w:t>
      </w:r>
      <w:r w:rsidRPr="002D1616">
        <w:rPr>
          <w:rFonts w:eastAsia="Andale Sans UI" w:cs="Times New Roman"/>
          <w:kern w:val="1"/>
          <w:szCs w:val="24"/>
          <w:lang w:val="sr-Latn-CS"/>
        </w:rPr>
        <w:t>момента</w:t>
      </w:r>
      <w:r w:rsidRPr="002D1616">
        <w:rPr>
          <w:rFonts w:eastAsia="Andale Sans UI" w:cs="Times New Roman"/>
          <w:kern w:val="1"/>
          <w:szCs w:val="24"/>
        </w:rPr>
        <w:t xml:space="preserve"> </w:t>
      </w:r>
      <w:r w:rsidRPr="002D1616">
        <w:rPr>
          <w:rFonts w:eastAsia="Andale Sans UI" w:cs="Times New Roman"/>
          <w:kern w:val="1"/>
          <w:szCs w:val="24"/>
          <w:lang w:val="sr-Latn-CS"/>
        </w:rPr>
        <w:t>настанка</w:t>
      </w:r>
      <w:r w:rsidRPr="002D1616">
        <w:rPr>
          <w:rFonts w:eastAsia="Andale Sans UI" w:cs="Times New Roman"/>
          <w:kern w:val="1"/>
          <w:szCs w:val="24"/>
        </w:rPr>
        <w:t xml:space="preserve"> </w:t>
      </w:r>
      <w:r w:rsidRPr="002D1616">
        <w:rPr>
          <w:rFonts w:eastAsia="Andale Sans UI" w:cs="Times New Roman"/>
          <w:kern w:val="1"/>
          <w:szCs w:val="24"/>
          <w:lang w:val="sr-Latn-CS"/>
        </w:rPr>
        <w:t>до</w:t>
      </w:r>
      <w:r w:rsidRPr="002D1616">
        <w:rPr>
          <w:rFonts w:eastAsia="Andale Sans UI" w:cs="Times New Roman"/>
          <w:kern w:val="1"/>
          <w:szCs w:val="24"/>
        </w:rPr>
        <w:t xml:space="preserve"> </w:t>
      </w:r>
      <w:r w:rsidRPr="002D1616">
        <w:rPr>
          <w:rFonts w:eastAsia="Andale Sans UI" w:cs="Times New Roman"/>
          <w:kern w:val="1"/>
          <w:szCs w:val="24"/>
          <w:lang w:val="sr-Latn-CS"/>
        </w:rPr>
        <w:t>времена</w:t>
      </w:r>
      <w:r w:rsidRPr="002D1616">
        <w:rPr>
          <w:rFonts w:eastAsia="Andale Sans UI" w:cs="Times New Roman"/>
          <w:kern w:val="1"/>
          <w:szCs w:val="24"/>
        </w:rPr>
        <w:t xml:space="preserve"> </w:t>
      </w:r>
      <w:r w:rsidRPr="002D1616">
        <w:rPr>
          <w:rFonts w:eastAsia="Andale Sans UI" w:cs="Times New Roman"/>
          <w:kern w:val="1"/>
          <w:szCs w:val="24"/>
          <w:lang w:val="sr-Latn-CS"/>
        </w:rPr>
        <w:t>извођења</w:t>
      </w:r>
      <w:r w:rsidRPr="002D1616">
        <w:rPr>
          <w:rFonts w:eastAsia="Andale Sans UI" w:cs="Times New Roman"/>
          <w:kern w:val="1"/>
          <w:szCs w:val="24"/>
        </w:rPr>
        <w:t xml:space="preserve"> </w:t>
      </w:r>
      <w:r w:rsidRPr="002D1616">
        <w:rPr>
          <w:rFonts w:eastAsia="Andale Sans UI" w:cs="Times New Roman"/>
          <w:kern w:val="1"/>
          <w:szCs w:val="24"/>
          <w:lang w:val="sr-Latn-CS"/>
        </w:rPr>
        <w:t>се</w:t>
      </w:r>
      <w:r w:rsidRPr="002D1616">
        <w:rPr>
          <w:rFonts w:eastAsia="Andale Sans UI" w:cs="Times New Roman"/>
          <w:kern w:val="1"/>
          <w:szCs w:val="24"/>
        </w:rPr>
        <w:t>ч</w:t>
      </w:r>
      <w:r w:rsidRPr="002D1616">
        <w:rPr>
          <w:rFonts w:eastAsia="Andale Sans UI" w:cs="Times New Roman"/>
          <w:kern w:val="1"/>
          <w:szCs w:val="24"/>
          <w:lang w:val="sr-Latn-CS"/>
        </w:rPr>
        <w:t>а</w:t>
      </w:r>
      <w:r w:rsidRPr="002D1616">
        <w:rPr>
          <w:rFonts w:eastAsia="Andale Sans UI" w:cs="Times New Roman"/>
          <w:kern w:val="1"/>
          <w:szCs w:val="24"/>
        </w:rPr>
        <w:t xml:space="preserve"> </w:t>
      </w:r>
      <w:r w:rsidRPr="002D1616">
        <w:rPr>
          <w:rFonts w:eastAsia="Andale Sans UI" w:cs="Times New Roman"/>
          <w:kern w:val="1"/>
          <w:szCs w:val="24"/>
          <w:lang w:val="sr-Latn-CS"/>
        </w:rPr>
        <w:t>обнављања. Одабир</w:t>
      </w:r>
      <w:r w:rsidRPr="002D1616">
        <w:rPr>
          <w:rFonts w:eastAsia="Andale Sans UI" w:cs="Times New Roman"/>
          <w:kern w:val="1"/>
          <w:szCs w:val="24"/>
        </w:rPr>
        <w:t xml:space="preserve"> </w:t>
      </w:r>
      <w:r w:rsidRPr="002D1616">
        <w:rPr>
          <w:rFonts w:eastAsia="Andale Sans UI" w:cs="Times New Roman"/>
          <w:kern w:val="1"/>
          <w:szCs w:val="24"/>
          <w:lang w:val="sr-Latn-CS"/>
        </w:rPr>
        <w:t>на</w:t>
      </w:r>
      <w:r w:rsidRPr="002D1616">
        <w:rPr>
          <w:rFonts w:eastAsia="Andale Sans UI" w:cs="Times New Roman"/>
          <w:kern w:val="1"/>
          <w:szCs w:val="24"/>
        </w:rPr>
        <w:t>ч</w:t>
      </w:r>
      <w:r w:rsidRPr="002D1616">
        <w:rPr>
          <w:rFonts w:eastAsia="Andale Sans UI" w:cs="Times New Roman"/>
          <w:kern w:val="1"/>
          <w:szCs w:val="24"/>
          <w:lang w:val="sr-Latn-CS"/>
        </w:rPr>
        <w:t>ина</w:t>
      </w:r>
      <w:r w:rsidRPr="002D1616">
        <w:rPr>
          <w:rFonts w:eastAsia="Andale Sans UI" w:cs="Times New Roman"/>
          <w:kern w:val="1"/>
          <w:szCs w:val="24"/>
        </w:rPr>
        <w:t xml:space="preserve"> </w:t>
      </w:r>
      <w:r w:rsidRPr="002D1616">
        <w:rPr>
          <w:rFonts w:eastAsia="Andale Sans UI" w:cs="Times New Roman"/>
          <w:kern w:val="1"/>
          <w:szCs w:val="24"/>
          <w:lang w:val="sr-Latn-CS"/>
        </w:rPr>
        <w:t>и</w:t>
      </w:r>
      <w:r w:rsidRPr="002D1616">
        <w:rPr>
          <w:rFonts w:eastAsia="Andale Sans UI" w:cs="Times New Roman"/>
          <w:kern w:val="1"/>
          <w:szCs w:val="24"/>
        </w:rPr>
        <w:t xml:space="preserve"> </w:t>
      </w:r>
      <w:r w:rsidRPr="002D1616">
        <w:rPr>
          <w:rFonts w:eastAsia="Andale Sans UI" w:cs="Times New Roman"/>
          <w:kern w:val="1"/>
          <w:szCs w:val="24"/>
          <w:lang w:val="sr-Latn-CS"/>
        </w:rPr>
        <w:t>врсте</w:t>
      </w:r>
      <w:r w:rsidRPr="002D1616">
        <w:rPr>
          <w:rFonts w:eastAsia="Andale Sans UI" w:cs="Times New Roman"/>
          <w:kern w:val="1"/>
          <w:szCs w:val="24"/>
        </w:rPr>
        <w:t xml:space="preserve"> </w:t>
      </w:r>
      <w:r w:rsidRPr="002D1616">
        <w:rPr>
          <w:rFonts w:eastAsia="Andale Sans UI" w:cs="Times New Roman"/>
          <w:kern w:val="1"/>
          <w:szCs w:val="24"/>
          <w:lang w:val="sr-Latn-CS"/>
        </w:rPr>
        <w:t>неге</w:t>
      </w:r>
      <w:r w:rsidRPr="002D1616">
        <w:rPr>
          <w:rFonts w:eastAsia="Andale Sans UI" w:cs="Times New Roman"/>
          <w:kern w:val="1"/>
          <w:szCs w:val="24"/>
        </w:rPr>
        <w:t xml:space="preserve"> </w:t>
      </w:r>
      <w:r w:rsidRPr="002D1616">
        <w:rPr>
          <w:rFonts w:eastAsia="Andale Sans UI" w:cs="Times New Roman"/>
          <w:kern w:val="1"/>
          <w:szCs w:val="24"/>
          <w:lang w:val="sr-Latn-CS"/>
        </w:rPr>
        <w:t>зависи</w:t>
      </w:r>
      <w:r w:rsidRPr="002D1616">
        <w:rPr>
          <w:rFonts w:eastAsia="Andale Sans UI" w:cs="Times New Roman"/>
          <w:kern w:val="1"/>
          <w:szCs w:val="24"/>
        </w:rPr>
        <w:t xml:space="preserve"> </w:t>
      </w:r>
      <w:r w:rsidRPr="002D1616">
        <w:rPr>
          <w:rFonts w:eastAsia="Andale Sans UI" w:cs="Times New Roman"/>
          <w:kern w:val="1"/>
          <w:szCs w:val="24"/>
          <w:lang w:val="sr-Latn-CS"/>
        </w:rPr>
        <w:t>од</w:t>
      </w:r>
      <w:r w:rsidRPr="002D1616">
        <w:rPr>
          <w:rFonts w:eastAsia="Andale Sans UI" w:cs="Times New Roman"/>
          <w:kern w:val="1"/>
          <w:szCs w:val="24"/>
        </w:rPr>
        <w:t xml:space="preserve"> </w:t>
      </w:r>
      <w:r w:rsidRPr="002D1616">
        <w:rPr>
          <w:rFonts w:eastAsia="Andale Sans UI" w:cs="Times New Roman"/>
          <w:kern w:val="1"/>
          <w:szCs w:val="24"/>
          <w:lang w:val="sr-Latn-CS"/>
        </w:rPr>
        <w:t>бројних</w:t>
      </w:r>
      <w:r w:rsidRPr="002D1616">
        <w:rPr>
          <w:rFonts w:eastAsia="Andale Sans UI" w:cs="Times New Roman"/>
          <w:kern w:val="1"/>
          <w:szCs w:val="24"/>
        </w:rPr>
        <w:t xml:space="preserve"> </w:t>
      </w:r>
      <w:r w:rsidRPr="002D1616">
        <w:rPr>
          <w:rFonts w:eastAsia="Andale Sans UI" w:cs="Times New Roman"/>
          <w:kern w:val="1"/>
          <w:szCs w:val="24"/>
          <w:lang w:val="sr-Latn-CS"/>
        </w:rPr>
        <w:t>фактора</w:t>
      </w:r>
      <w:r w:rsidRPr="002D1616">
        <w:rPr>
          <w:rFonts w:eastAsia="Andale Sans UI" w:cs="Times New Roman"/>
          <w:kern w:val="1"/>
          <w:szCs w:val="24"/>
        </w:rPr>
        <w:t xml:space="preserve"> </w:t>
      </w:r>
      <w:r w:rsidRPr="002D1616">
        <w:rPr>
          <w:rFonts w:eastAsia="Andale Sans UI" w:cs="Times New Roman"/>
          <w:kern w:val="1"/>
          <w:szCs w:val="24"/>
          <w:lang w:val="sr-Latn-CS"/>
        </w:rPr>
        <w:t>као</w:t>
      </w:r>
      <w:r w:rsidRPr="002D1616">
        <w:rPr>
          <w:rFonts w:eastAsia="Andale Sans UI" w:cs="Times New Roman"/>
          <w:kern w:val="1"/>
          <w:szCs w:val="24"/>
        </w:rPr>
        <w:t xml:space="preserve"> ш</w:t>
      </w:r>
      <w:r w:rsidRPr="002D1616">
        <w:rPr>
          <w:rFonts w:eastAsia="Andale Sans UI" w:cs="Times New Roman"/>
          <w:kern w:val="1"/>
          <w:szCs w:val="24"/>
          <w:lang w:val="sr-Latn-CS"/>
        </w:rPr>
        <w:t>то</w:t>
      </w:r>
      <w:r w:rsidRPr="002D1616">
        <w:rPr>
          <w:rFonts w:eastAsia="Andale Sans UI" w:cs="Times New Roman"/>
          <w:kern w:val="1"/>
          <w:szCs w:val="24"/>
        </w:rPr>
        <w:t xml:space="preserve"> </w:t>
      </w:r>
      <w:r w:rsidRPr="002D1616">
        <w:rPr>
          <w:rFonts w:eastAsia="Andale Sans UI" w:cs="Times New Roman"/>
          <w:kern w:val="1"/>
          <w:szCs w:val="24"/>
          <w:lang w:val="sr-Latn-CS"/>
        </w:rPr>
        <w:t>су</w:t>
      </w:r>
      <w:r w:rsidRPr="002D1616">
        <w:rPr>
          <w:rFonts w:eastAsia="Andale Sans UI" w:cs="Times New Roman"/>
          <w:kern w:val="1"/>
          <w:szCs w:val="24"/>
        </w:rPr>
        <w:t xml:space="preserve">: </w:t>
      </w:r>
      <w:r w:rsidRPr="002D1616">
        <w:rPr>
          <w:rFonts w:eastAsia="Andale Sans UI" w:cs="Times New Roman"/>
          <w:kern w:val="1"/>
          <w:szCs w:val="24"/>
          <w:lang w:val="sr-Latn-CS"/>
        </w:rPr>
        <w:t>производни</w:t>
      </w:r>
      <w:r w:rsidRPr="002D1616">
        <w:rPr>
          <w:rFonts w:eastAsia="Andale Sans UI" w:cs="Times New Roman"/>
          <w:kern w:val="1"/>
          <w:szCs w:val="24"/>
        </w:rPr>
        <w:t xml:space="preserve"> </w:t>
      </w:r>
      <w:r w:rsidRPr="002D1616">
        <w:rPr>
          <w:rFonts w:eastAsia="Andale Sans UI" w:cs="Times New Roman"/>
          <w:kern w:val="1"/>
          <w:szCs w:val="24"/>
          <w:lang w:val="sr-Latn-CS"/>
        </w:rPr>
        <w:t>потенцијал</w:t>
      </w:r>
      <w:r w:rsidRPr="002D1616">
        <w:rPr>
          <w:rFonts w:eastAsia="Andale Sans UI" w:cs="Times New Roman"/>
          <w:kern w:val="1"/>
          <w:szCs w:val="24"/>
        </w:rPr>
        <w:t xml:space="preserve"> </w:t>
      </w:r>
      <w:r w:rsidRPr="002D1616">
        <w:rPr>
          <w:rFonts w:eastAsia="Andale Sans UI" w:cs="Times New Roman"/>
          <w:kern w:val="1"/>
          <w:szCs w:val="24"/>
          <w:lang w:val="sr-Latn-CS"/>
        </w:rPr>
        <w:t>стани</w:t>
      </w:r>
      <w:r w:rsidRPr="002D1616">
        <w:rPr>
          <w:rFonts w:eastAsia="Andale Sans UI" w:cs="Times New Roman"/>
          <w:kern w:val="1"/>
          <w:szCs w:val="24"/>
        </w:rPr>
        <w:t>ш</w:t>
      </w:r>
      <w:r w:rsidRPr="002D1616">
        <w:rPr>
          <w:rFonts w:eastAsia="Andale Sans UI" w:cs="Times New Roman"/>
          <w:kern w:val="1"/>
          <w:szCs w:val="24"/>
          <w:lang w:val="sr-Latn-CS"/>
        </w:rPr>
        <w:t>та</w:t>
      </w:r>
      <w:r w:rsidRPr="002D1616">
        <w:rPr>
          <w:rFonts w:eastAsia="Andale Sans UI" w:cs="Times New Roman"/>
          <w:kern w:val="1"/>
          <w:szCs w:val="24"/>
        </w:rPr>
        <w:t xml:space="preserve">, </w:t>
      </w:r>
      <w:r w:rsidRPr="002D1616">
        <w:rPr>
          <w:rFonts w:eastAsia="Andale Sans UI" w:cs="Times New Roman"/>
          <w:kern w:val="1"/>
          <w:szCs w:val="24"/>
          <w:lang w:val="sr-Latn-CS"/>
        </w:rPr>
        <w:t>узгојни</w:t>
      </w:r>
      <w:r w:rsidRPr="002D1616">
        <w:rPr>
          <w:rFonts w:eastAsia="Andale Sans UI" w:cs="Times New Roman"/>
          <w:kern w:val="1"/>
          <w:szCs w:val="24"/>
        </w:rPr>
        <w:t xml:space="preserve"> </w:t>
      </w:r>
      <w:r w:rsidRPr="002D1616">
        <w:rPr>
          <w:rFonts w:eastAsia="Andale Sans UI" w:cs="Times New Roman"/>
          <w:kern w:val="1"/>
          <w:szCs w:val="24"/>
          <w:lang w:val="sr-Latn-CS"/>
        </w:rPr>
        <w:t>облик</w:t>
      </w:r>
      <w:r w:rsidRPr="002D1616">
        <w:rPr>
          <w:rFonts w:eastAsia="Andale Sans UI" w:cs="Times New Roman"/>
          <w:kern w:val="1"/>
          <w:szCs w:val="24"/>
        </w:rPr>
        <w:t xml:space="preserve"> ш</w:t>
      </w:r>
      <w:r w:rsidRPr="002D1616">
        <w:rPr>
          <w:rFonts w:eastAsia="Andale Sans UI" w:cs="Times New Roman"/>
          <w:kern w:val="1"/>
          <w:szCs w:val="24"/>
          <w:lang w:val="sr-Latn-CS"/>
        </w:rPr>
        <w:t>уме</w:t>
      </w:r>
      <w:r w:rsidRPr="002D1616">
        <w:rPr>
          <w:rFonts w:eastAsia="Andale Sans UI" w:cs="Times New Roman"/>
          <w:kern w:val="1"/>
          <w:szCs w:val="24"/>
        </w:rPr>
        <w:t xml:space="preserve">, </w:t>
      </w:r>
      <w:r w:rsidRPr="002D1616">
        <w:rPr>
          <w:rFonts w:eastAsia="Andale Sans UI" w:cs="Times New Roman"/>
          <w:kern w:val="1"/>
          <w:szCs w:val="24"/>
          <w:lang w:val="sr-Latn-CS"/>
        </w:rPr>
        <w:t>врста</w:t>
      </w:r>
      <w:r w:rsidRPr="002D1616">
        <w:rPr>
          <w:rFonts w:eastAsia="Andale Sans UI" w:cs="Times New Roman"/>
          <w:kern w:val="1"/>
          <w:szCs w:val="24"/>
        </w:rPr>
        <w:t xml:space="preserve"> </w:t>
      </w:r>
      <w:r w:rsidRPr="002D1616">
        <w:rPr>
          <w:rFonts w:eastAsia="Andale Sans UI" w:cs="Times New Roman"/>
          <w:kern w:val="1"/>
          <w:szCs w:val="24"/>
          <w:lang w:val="sr-Latn-CS"/>
        </w:rPr>
        <w:t>дрве</w:t>
      </w:r>
      <w:r w:rsidRPr="002D1616">
        <w:rPr>
          <w:rFonts w:eastAsia="Andale Sans UI" w:cs="Times New Roman"/>
          <w:kern w:val="1"/>
          <w:szCs w:val="24"/>
        </w:rPr>
        <w:t>ћ</w:t>
      </w:r>
      <w:r w:rsidRPr="002D1616">
        <w:rPr>
          <w:rFonts w:eastAsia="Andale Sans UI" w:cs="Times New Roman"/>
          <w:kern w:val="1"/>
          <w:szCs w:val="24"/>
          <w:lang w:val="sr-Latn-CS"/>
        </w:rPr>
        <w:t>а</w:t>
      </w:r>
      <w:r w:rsidRPr="002D1616">
        <w:rPr>
          <w:rFonts w:eastAsia="Andale Sans UI" w:cs="Times New Roman"/>
          <w:kern w:val="1"/>
          <w:szCs w:val="24"/>
        </w:rPr>
        <w:t xml:space="preserve">, </w:t>
      </w:r>
      <w:r w:rsidRPr="002D1616">
        <w:rPr>
          <w:rFonts w:eastAsia="Andale Sans UI" w:cs="Times New Roman"/>
          <w:kern w:val="1"/>
          <w:szCs w:val="24"/>
          <w:lang w:val="sr-Latn-CS"/>
        </w:rPr>
        <w:t>стање</w:t>
      </w:r>
      <w:r w:rsidRPr="002D1616">
        <w:rPr>
          <w:rFonts w:eastAsia="Andale Sans UI" w:cs="Times New Roman"/>
          <w:kern w:val="1"/>
          <w:szCs w:val="24"/>
        </w:rPr>
        <w:t xml:space="preserve"> </w:t>
      </w:r>
      <w:r w:rsidRPr="002D1616">
        <w:rPr>
          <w:rFonts w:eastAsia="Andale Sans UI" w:cs="Times New Roman"/>
          <w:kern w:val="1"/>
          <w:szCs w:val="24"/>
          <w:lang w:val="sr-Latn-CS"/>
        </w:rPr>
        <w:t>и</w:t>
      </w:r>
      <w:r w:rsidRPr="002D1616">
        <w:rPr>
          <w:rFonts w:eastAsia="Andale Sans UI" w:cs="Times New Roman"/>
          <w:kern w:val="1"/>
          <w:szCs w:val="24"/>
        </w:rPr>
        <w:t xml:space="preserve"> </w:t>
      </w:r>
      <w:r w:rsidRPr="002D1616">
        <w:rPr>
          <w:rFonts w:eastAsia="Andale Sans UI" w:cs="Times New Roman"/>
          <w:kern w:val="1"/>
          <w:szCs w:val="24"/>
          <w:lang w:val="sr-Latn-CS"/>
        </w:rPr>
        <w:t>старост</w:t>
      </w:r>
      <w:r w:rsidRPr="002D1616">
        <w:rPr>
          <w:rFonts w:eastAsia="Andale Sans UI" w:cs="Times New Roman"/>
          <w:kern w:val="1"/>
          <w:szCs w:val="24"/>
        </w:rPr>
        <w:t xml:space="preserve"> </w:t>
      </w:r>
      <w:r w:rsidRPr="002D1616">
        <w:rPr>
          <w:rFonts w:eastAsia="Andale Sans UI" w:cs="Times New Roman"/>
          <w:kern w:val="1"/>
          <w:szCs w:val="24"/>
          <w:lang w:val="sr-Latn-CS"/>
        </w:rPr>
        <w:t>састојина</w:t>
      </w:r>
      <w:r w:rsidRPr="002D1616">
        <w:rPr>
          <w:rFonts w:eastAsia="Andale Sans UI" w:cs="Times New Roman"/>
          <w:kern w:val="1"/>
          <w:szCs w:val="24"/>
        </w:rPr>
        <w:t xml:space="preserve">, </w:t>
      </w:r>
      <w:r w:rsidRPr="002D1616">
        <w:rPr>
          <w:rFonts w:eastAsia="Andale Sans UI" w:cs="Times New Roman"/>
          <w:kern w:val="1"/>
          <w:szCs w:val="24"/>
          <w:lang w:val="sr-Latn-CS"/>
        </w:rPr>
        <w:t>финансијске</w:t>
      </w:r>
      <w:r w:rsidRPr="002D1616">
        <w:rPr>
          <w:rFonts w:eastAsia="Andale Sans UI" w:cs="Times New Roman"/>
          <w:kern w:val="1"/>
          <w:szCs w:val="24"/>
        </w:rPr>
        <w:t xml:space="preserve"> </w:t>
      </w:r>
      <w:r w:rsidRPr="002D1616">
        <w:rPr>
          <w:rFonts w:eastAsia="Andale Sans UI" w:cs="Times New Roman"/>
          <w:kern w:val="1"/>
          <w:szCs w:val="24"/>
          <w:lang w:val="sr-Latn-CS"/>
        </w:rPr>
        <w:t>могу</w:t>
      </w:r>
      <w:r w:rsidRPr="002D1616">
        <w:rPr>
          <w:rFonts w:eastAsia="Andale Sans UI" w:cs="Times New Roman"/>
          <w:kern w:val="1"/>
          <w:szCs w:val="24"/>
        </w:rPr>
        <w:t>ћ</w:t>
      </w:r>
      <w:r w:rsidRPr="002D1616">
        <w:rPr>
          <w:rFonts w:eastAsia="Andale Sans UI" w:cs="Times New Roman"/>
          <w:kern w:val="1"/>
          <w:szCs w:val="24"/>
          <w:lang w:val="sr-Latn-CS"/>
        </w:rPr>
        <w:t>ности</w:t>
      </w:r>
      <w:r w:rsidRPr="002D1616">
        <w:rPr>
          <w:rFonts w:eastAsia="Andale Sans UI" w:cs="Times New Roman"/>
          <w:kern w:val="1"/>
          <w:szCs w:val="24"/>
        </w:rPr>
        <w:t xml:space="preserve"> </w:t>
      </w:r>
      <w:r w:rsidRPr="002D1616">
        <w:rPr>
          <w:rFonts w:eastAsia="Andale Sans UI" w:cs="Times New Roman"/>
          <w:kern w:val="1"/>
          <w:szCs w:val="24"/>
          <w:lang w:val="sr-Latn-CS"/>
        </w:rPr>
        <w:t>и</w:t>
      </w:r>
      <w:r w:rsidRPr="002D1616">
        <w:rPr>
          <w:rFonts w:eastAsia="Andale Sans UI" w:cs="Times New Roman"/>
          <w:kern w:val="1"/>
          <w:szCs w:val="24"/>
        </w:rPr>
        <w:t xml:space="preserve"> </w:t>
      </w:r>
      <w:r w:rsidRPr="002D1616">
        <w:rPr>
          <w:rFonts w:eastAsia="Andale Sans UI" w:cs="Times New Roman"/>
          <w:kern w:val="1"/>
          <w:szCs w:val="24"/>
          <w:lang w:val="sr-Latn-CS"/>
        </w:rPr>
        <w:t>др</w:t>
      </w:r>
      <w:r w:rsidRPr="002D1616">
        <w:rPr>
          <w:rFonts w:eastAsia="Andale Sans UI" w:cs="Times New Roman"/>
          <w:kern w:val="1"/>
          <w:szCs w:val="24"/>
        </w:rPr>
        <w:t>.</w:t>
      </w:r>
    </w:p>
    <w:p w:rsidR="002D1616" w:rsidRPr="002D1616" w:rsidRDefault="002D1616" w:rsidP="002D1616">
      <w:pPr>
        <w:widowControl w:val="0"/>
        <w:suppressAutoHyphens/>
        <w:rPr>
          <w:rFonts w:eastAsia="Andale Sans UI" w:cs="Times New Roman"/>
          <w:kern w:val="1"/>
          <w:szCs w:val="24"/>
        </w:rPr>
      </w:pPr>
      <w:r w:rsidRPr="002D1616">
        <w:rPr>
          <w:rFonts w:eastAsia="Andale Sans UI" w:cs="Times New Roman"/>
          <w:kern w:val="1"/>
          <w:szCs w:val="24"/>
          <w:lang w:val="sr-Latn-CS"/>
        </w:rPr>
        <w:t>Наро</w:t>
      </w:r>
      <w:r w:rsidRPr="002D1616">
        <w:rPr>
          <w:rFonts w:eastAsia="Andale Sans UI" w:cs="Times New Roman"/>
          <w:kern w:val="1"/>
          <w:szCs w:val="24"/>
        </w:rPr>
        <w:t>ч</w:t>
      </w:r>
      <w:r w:rsidRPr="002D1616">
        <w:rPr>
          <w:rFonts w:eastAsia="Andale Sans UI" w:cs="Times New Roman"/>
          <w:kern w:val="1"/>
          <w:szCs w:val="24"/>
          <w:lang w:val="sr-Latn-CS"/>
        </w:rPr>
        <w:t>ито</w:t>
      </w:r>
      <w:r w:rsidRPr="002D1616">
        <w:rPr>
          <w:rFonts w:eastAsia="Andale Sans UI" w:cs="Times New Roman"/>
          <w:kern w:val="1"/>
          <w:szCs w:val="24"/>
        </w:rPr>
        <w:t xml:space="preserve"> </w:t>
      </w:r>
      <w:r w:rsidRPr="002D1616">
        <w:rPr>
          <w:rFonts w:eastAsia="Andale Sans UI" w:cs="Times New Roman"/>
          <w:kern w:val="1"/>
          <w:szCs w:val="24"/>
          <w:lang w:val="sr-Latn-CS"/>
        </w:rPr>
        <w:t>се</w:t>
      </w:r>
      <w:r w:rsidRPr="002D1616">
        <w:rPr>
          <w:rFonts w:eastAsia="Andale Sans UI" w:cs="Times New Roman"/>
          <w:kern w:val="1"/>
          <w:szCs w:val="24"/>
        </w:rPr>
        <w:t xml:space="preserve"> </w:t>
      </w:r>
      <w:r w:rsidRPr="002D1616">
        <w:rPr>
          <w:rFonts w:eastAsia="Andale Sans UI" w:cs="Times New Roman"/>
          <w:kern w:val="1"/>
          <w:szCs w:val="24"/>
          <w:lang w:val="sr-Latn-CS"/>
        </w:rPr>
        <w:t>мора</w:t>
      </w:r>
      <w:r w:rsidRPr="002D1616">
        <w:rPr>
          <w:rFonts w:eastAsia="Andale Sans UI" w:cs="Times New Roman"/>
          <w:kern w:val="1"/>
          <w:szCs w:val="24"/>
        </w:rPr>
        <w:t xml:space="preserve"> </w:t>
      </w:r>
      <w:r w:rsidRPr="002D1616">
        <w:rPr>
          <w:rFonts w:eastAsia="Andale Sans UI" w:cs="Times New Roman"/>
          <w:kern w:val="1"/>
          <w:szCs w:val="24"/>
          <w:lang w:val="sr-Latn-CS"/>
        </w:rPr>
        <w:t>иста</w:t>
      </w:r>
      <w:r w:rsidRPr="002D1616">
        <w:rPr>
          <w:rFonts w:eastAsia="Andale Sans UI" w:cs="Times New Roman"/>
          <w:kern w:val="1"/>
          <w:szCs w:val="24"/>
        </w:rPr>
        <w:t>ћ</w:t>
      </w:r>
      <w:r w:rsidRPr="002D1616">
        <w:rPr>
          <w:rFonts w:eastAsia="Andale Sans UI" w:cs="Times New Roman"/>
          <w:kern w:val="1"/>
          <w:szCs w:val="24"/>
          <w:lang w:val="sr-Latn-CS"/>
        </w:rPr>
        <w:t>и</w:t>
      </w:r>
      <w:r w:rsidRPr="002D1616">
        <w:rPr>
          <w:rFonts w:eastAsia="Andale Sans UI" w:cs="Times New Roman"/>
          <w:kern w:val="1"/>
          <w:szCs w:val="24"/>
        </w:rPr>
        <w:t xml:space="preserve"> </w:t>
      </w:r>
      <w:r w:rsidRPr="002D1616">
        <w:rPr>
          <w:rFonts w:eastAsia="Andale Sans UI" w:cs="Times New Roman"/>
          <w:kern w:val="1"/>
          <w:szCs w:val="24"/>
          <w:lang w:val="sr-Latn-CS"/>
        </w:rPr>
        <w:t>зна</w:t>
      </w:r>
      <w:r w:rsidRPr="002D1616">
        <w:rPr>
          <w:rFonts w:eastAsia="Andale Sans UI" w:cs="Times New Roman"/>
          <w:kern w:val="1"/>
          <w:szCs w:val="24"/>
        </w:rPr>
        <w:t>ч</w:t>
      </w:r>
      <w:r w:rsidRPr="002D1616">
        <w:rPr>
          <w:rFonts w:eastAsia="Andale Sans UI" w:cs="Times New Roman"/>
          <w:kern w:val="1"/>
          <w:szCs w:val="24"/>
          <w:lang w:val="sr-Latn-CS"/>
        </w:rPr>
        <w:t>ај</w:t>
      </w:r>
      <w:r w:rsidRPr="002D1616">
        <w:rPr>
          <w:rFonts w:eastAsia="Andale Sans UI" w:cs="Times New Roman"/>
          <w:kern w:val="1"/>
          <w:szCs w:val="24"/>
        </w:rPr>
        <w:t xml:space="preserve"> </w:t>
      </w:r>
      <w:r w:rsidRPr="002D1616">
        <w:rPr>
          <w:rFonts w:eastAsia="Andale Sans UI" w:cs="Times New Roman"/>
          <w:kern w:val="1"/>
          <w:szCs w:val="24"/>
          <w:lang w:val="sr-Latn-CS"/>
        </w:rPr>
        <w:t>спровођења</w:t>
      </w:r>
      <w:r w:rsidRPr="002D1616">
        <w:rPr>
          <w:rFonts w:eastAsia="Andale Sans UI" w:cs="Times New Roman"/>
          <w:kern w:val="1"/>
          <w:szCs w:val="24"/>
        </w:rPr>
        <w:t xml:space="preserve"> планираних </w:t>
      </w:r>
      <w:r w:rsidRPr="002D1616">
        <w:rPr>
          <w:rFonts w:eastAsia="Andale Sans UI" w:cs="Times New Roman"/>
          <w:kern w:val="1"/>
          <w:szCs w:val="24"/>
          <w:lang w:val="sr-Latn-CS"/>
        </w:rPr>
        <w:t>мера</w:t>
      </w:r>
      <w:r w:rsidRPr="002D1616">
        <w:rPr>
          <w:rFonts w:eastAsia="Andale Sans UI" w:cs="Times New Roman"/>
          <w:kern w:val="1"/>
          <w:szCs w:val="24"/>
        </w:rPr>
        <w:t xml:space="preserve"> </w:t>
      </w:r>
      <w:r w:rsidRPr="002D1616">
        <w:rPr>
          <w:rFonts w:eastAsia="Andale Sans UI" w:cs="Times New Roman"/>
          <w:kern w:val="1"/>
          <w:szCs w:val="24"/>
          <w:lang w:val="sr-Latn-CS"/>
        </w:rPr>
        <w:t>неге</w:t>
      </w:r>
      <w:r w:rsidRPr="002D1616">
        <w:rPr>
          <w:rFonts w:eastAsia="Andale Sans UI" w:cs="Times New Roman"/>
          <w:kern w:val="1"/>
          <w:szCs w:val="24"/>
        </w:rPr>
        <w:t xml:space="preserve"> </w:t>
      </w:r>
      <w:r w:rsidRPr="002D1616">
        <w:rPr>
          <w:rFonts w:eastAsia="Andale Sans UI" w:cs="Times New Roman"/>
          <w:kern w:val="1"/>
          <w:szCs w:val="24"/>
          <w:lang w:val="sr-Latn-CS"/>
        </w:rPr>
        <w:t>у</w:t>
      </w:r>
      <w:r w:rsidRPr="002D1616">
        <w:rPr>
          <w:rFonts w:eastAsia="Andale Sans UI" w:cs="Times New Roman"/>
          <w:kern w:val="1"/>
          <w:szCs w:val="24"/>
        </w:rPr>
        <w:t xml:space="preserve"> </w:t>
      </w:r>
      <w:r w:rsidRPr="002D1616">
        <w:rPr>
          <w:rFonts w:eastAsia="Andale Sans UI" w:cs="Times New Roman"/>
          <w:kern w:val="1"/>
          <w:szCs w:val="24"/>
          <w:lang w:val="sr-Latn-CS"/>
        </w:rPr>
        <w:t>младим</w:t>
      </w:r>
      <w:r w:rsidRPr="002D1616">
        <w:rPr>
          <w:rFonts w:eastAsia="Andale Sans UI" w:cs="Times New Roman"/>
          <w:kern w:val="1"/>
          <w:szCs w:val="24"/>
        </w:rPr>
        <w:t xml:space="preserve"> </w:t>
      </w:r>
      <w:r w:rsidRPr="002D1616">
        <w:rPr>
          <w:rFonts w:eastAsia="Andale Sans UI" w:cs="Times New Roman"/>
          <w:kern w:val="1"/>
          <w:szCs w:val="24"/>
          <w:lang w:val="sr-Latn-CS"/>
        </w:rPr>
        <w:t>природним</w:t>
      </w:r>
      <w:r w:rsidRPr="002D1616">
        <w:rPr>
          <w:rFonts w:eastAsia="Andale Sans UI" w:cs="Times New Roman"/>
          <w:kern w:val="1"/>
          <w:szCs w:val="24"/>
        </w:rPr>
        <w:t xml:space="preserve"> </w:t>
      </w:r>
      <w:r w:rsidRPr="002D1616">
        <w:rPr>
          <w:rFonts w:eastAsia="Andale Sans UI" w:cs="Times New Roman"/>
          <w:kern w:val="1"/>
          <w:szCs w:val="24"/>
          <w:lang w:val="sr-Latn-CS"/>
        </w:rPr>
        <w:t>састојинама, како би се обликовале у иницијалном стадијуму</w:t>
      </w:r>
      <w:r w:rsidRPr="002D1616">
        <w:rPr>
          <w:rFonts w:eastAsia="Andale Sans UI" w:cs="Times New Roman"/>
          <w:kern w:val="1"/>
          <w:szCs w:val="24"/>
        </w:rPr>
        <w:t>.</w:t>
      </w:r>
    </w:p>
    <w:p w:rsidR="00717735" w:rsidRPr="00717735" w:rsidRDefault="00717735" w:rsidP="00717735">
      <w:pPr>
        <w:rPr>
          <w:rFonts w:eastAsia="Times New Roman" w:cs="Times New Roman"/>
          <w:szCs w:val="24"/>
        </w:rPr>
      </w:pPr>
      <w:r>
        <w:rPr>
          <w:rFonts w:eastAsia="Times New Roman" w:cs="Times New Roman"/>
          <w:szCs w:val="24"/>
        </w:rPr>
        <w:t>У свим састојинама обзиром да се р</w:t>
      </w:r>
      <w:r w:rsidR="007F74BE">
        <w:rPr>
          <w:rFonts w:eastAsia="Times New Roman" w:cs="Times New Roman"/>
          <w:szCs w:val="24"/>
        </w:rPr>
        <w:t>ади о ненегованим, примарно води</w:t>
      </w:r>
      <w:r>
        <w:rPr>
          <w:rFonts w:eastAsia="Times New Roman" w:cs="Times New Roman"/>
          <w:szCs w:val="24"/>
        </w:rPr>
        <w:t>ти рачуна о санитарним потребама.</w:t>
      </w:r>
    </w:p>
    <w:p w:rsidR="00717735" w:rsidRPr="00717735" w:rsidRDefault="00717735" w:rsidP="002D1616">
      <w:pPr>
        <w:rPr>
          <w:rFonts w:eastAsia="Times New Roman" w:cs="Times New Roman"/>
          <w:color w:val="FF0000"/>
          <w:szCs w:val="24"/>
        </w:rPr>
      </w:pPr>
    </w:p>
    <w:p w:rsidR="002D1616" w:rsidRPr="002D1616" w:rsidRDefault="002D1616" w:rsidP="002D1616">
      <w:pPr>
        <w:widowControl w:val="0"/>
        <w:suppressAutoHyphens/>
        <w:rPr>
          <w:rFonts w:eastAsia="Andale Sans UI" w:cs="Times New Roman"/>
          <w:color w:val="FF0000"/>
          <w:kern w:val="1"/>
          <w:szCs w:val="24"/>
        </w:rPr>
      </w:pPr>
    </w:p>
    <w:p w:rsidR="009C15F6" w:rsidRPr="009C15F6" w:rsidRDefault="002D1616" w:rsidP="009C15F6">
      <w:pPr>
        <w:pStyle w:val="kb3"/>
        <w:rPr>
          <w:rFonts w:eastAsia="Andale Sans UI"/>
          <w:kern w:val="1"/>
        </w:rPr>
      </w:pPr>
      <w:bookmarkStart w:id="349" w:name="_Toc442091167"/>
      <w:bookmarkStart w:id="350" w:name="_Toc2154713"/>
      <w:r w:rsidRPr="002D1616">
        <w:rPr>
          <w:rFonts w:eastAsia="Andale Sans UI"/>
          <w:kern w:val="1"/>
        </w:rPr>
        <w:t>7.3.2. Мере уређајне природе</w:t>
      </w:r>
      <w:bookmarkEnd w:id="349"/>
      <w:bookmarkEnd w:id="350"/>
    </w:p>
    <w:p w:rsidR="002D1616" w:rsidRPr="002D1616" w:rsidRDefault="002D1616" w:rsidP="002D1616">
      <w:pPr>
        <w:ind w:firstLine="0"/>
        <w:jc w:val="right"/>
        <w:rPr>
          <w:rFonts w:eastAsia="Times New Roman" w:cs="Times New Roman"/>
          <w:szCs w:val="24"/>
        </w:rPr>
      </w:pPr>
    </w:p>
    <w:p w:rsidR="002D1616" w:rsidRPr="002D1616" w:rsidRDefault="002D1616" w:rsidP="00263248">
      <w:pPr>
        <w:pStyle w:val="kb4"/>
        <w:rPr>
          <w:rFonts w:eastAsia="Andale Sans UI"/>
          <w:kern w:val="1"/>
        </w:rPr>
      </w:pPr>
      <w:bookmarkStart w:id="351" w:name="_Toc442091169"/>
      <w:bookmarkStart w:id="352" w:name="_Toc2154714"/>
      <w:r w:rsidRPr="002D1616">
        <w:rPr>
          <w:rFonts w:eastAsia="Andale Sans UI"/>
          <w:kern w:val="1"/>
        </w:rPr>
        <w:t>7.3.2.</w:t>
      </w:r>
      <w:r w:rsidR="00D77D44">
        <w:rPr>
          <w:rFonts w:eastAsia="Andale Sans UI"/>
          <w:kern w:val="1"/>
        </w:rPr>
        <w:t>1</w:t>
      </w:r>
      <w:r w:rsidRPr="002D1616">
        <w:rPr>
          <w:rFonts w:eastAsia="Andale Sans UI"/>
          <w:kern w:val="1"/>
        </w:rPr>
        <w:t>. Одређивање опходње</w:t>
      </w:r>
      <w:bookmarkEnd w:id="351"/>
      <w:bookmarkEnd w:id="352"/>
    </w:p>
    <w:p w:rsidR="002D1616" w:rsidRPr="002D1616" w:rsidRDefault="002D1616" w:rsidP="002D1616">
      <w:pPr>
        <w:widowControl w:val="0"/>
        <w:suppressAutoHyphens/>
        <w:rPr>
          <w:rFonts w:eastAsia="Andale Sans UI" w:cs="Times New Roman"/>
          <w:kern w:val="1"/>
          <w:szCs w:val="24"/>
        </w:rPr>
      </w:pPr>
    </w:p>
    <w:p w:rsidR="002D1616" w:rsidRPr="002D1616" w:rsidRDefault="002D1616" w:rsidP="002D1616">
      <w:pPr>
        <w:rPr>
          <w:rFonts w:eastAsia="Times New Roman" w:cs="Times New Roman"/>
          <w:szCs w:val="24"/>
        </w:rPr>
      </w:pPr>
      <w:r w:rsidRPr="002D1616">
        <w:rPr>
          <w:rFonts w:eastAsia="Times New Roman" w:cs="Times New Roman"/>
          <w:szCs w:val="24"/>
          <w:lang w:val="sr-Latn-CS"/>
        </w:rPr>
        <w:t>На</w:t>
      </w:r>
      <w:r w:rsidRPr="002D1616">
        <w:rPr>
          <w:rFonts w:eastAsia="Times New Roman" w:cs="Times New Roman"/>
          <w:szCs w:val="24"/>
          <w:lang w:val="sr-Cyrl-CS"/>
        </w:rPr>
        <w:t xml:space="preserve"> </w:t>
      </w:r>
      <w:r w:rsidRPr="002D1616">
        <w:rPr>
          <w:rFonts w:eastAsia="Times New Roman" w:cs="Times New Roman"/>
          <w:szCs w:val="24"/>
          <w:lang w:val="sr-Latn-CS"/>
        </w:rPr>
        <w:t>ду</w:t>
      </w:r>
      <w:r w:rsidRPr="002D1616">
        <w:rPr>
          <w:rFonts w:eastAsia="Times New Roman" w:cs="Times New Roman"/>
          <w:szCs w:val="24"/>
          <w:lang w:val="sr-Cyrl-CS"/>
        </w:rPr>
        <w:t>ж</w:t>
      </w:r>
      <w:r w:rsidRPr="002D1616">
        <w:rPr>
          <w:rFonts w:eastAsia="Times New Roman" w:cs="Times New Roman"/>
          <w:szCs w:val="24"/>
          <w:lang w:val="sr-Latn-CS"/>
        </w:rPr>
        <w:t>ину</w:t>
      </w:r>
      <w:r w:rsidRPr="002D1616">
        <w:rPr>
          <w:rFonts w:eastAsia="Times New Roman" w:cs="Times New Roman"/>
          <w:szCs w:val="24"/>
          <w:lang w:val="sr-Cyrl-CS"/>
        </w:rPr>
        <w:t xml:space="preserve"> </w:t>
      </w:r>
      <w:r w:rsidRPr="002D1616">
        <w:rPr>
          <w:rFonts w:eastAsia="Times New Roman" w:cs="Times New Roman"/>
          <w:szCs w:val="24"/>
          <w:lang w:val="sr-Latn-CS"/>
        </w:rPr>
        <w:t>опходње</w:t>
      </w:r>
      <w:r w:rsidRPr="002D1616">
        <w:rPr>
          <w:rFonts w:eastAsia="Times New Roman" w:cs="Times New Roman"/>
          <w:szCs w:val="24"/>
          <w:lang w:val="sr-Cyrl-CS"/>
        </w:rPr>
        <w:t xml:space="preserve"> </w:t>
      </w:r>
      <w:r w:rsidRPr="002D1616">
        <w:rPr>
          <w:rFonts w:eastAsia="Times New Roman" w:cs="Times New Roman"/>
          <w:szCs w:val="24"/>
          <w:lang w:val="sr-Latn-CS"/>
        </w:rPr>
        <w:t>најви</w:t>
      </w:r>
      <w:r w:rsidRPr="002D1616">
        <w:rPr>
          <w:rFonts w:eastAsia="Times New Roman" w:cs="Times New Roman"/>
          <w:szCs w:val="24"/>
          <w:lang w:val="sr-Cyrl-CS"/>
        </w:rPr>
        <w:t>ш</w:t>
      </w:r>
      <w:r w:rsidRPr="002D1616">
        <w:rPr>
          <w:rFonts w:eastAsia="Times New Roman" w:cs="Times New Roman"/>
          <w:szCs w:val="24"/>
          <w:lang w:val="sr-Latn-CS"/>
        </w:rPr>
        <w:t>е</w:t>
      </w:r>
      <w:r w:rsidRPr="002D1616">
        <w:rPr>
          <w:rFonts w:eastAsia="Times New Roman" w:cs="Times New Roman"/>
          <w:szCs w:val="24"/>
          <w:lang w:val="sr-Cyrl-CS"/>
        </w:rPr>
        <w:t xml:space="preserve"> </w:t>
      </w:r>
      <w:r w:rsidRPr="002D1616">
        <w:rPr>
          <w:rFonts w:eastAsia="Times New Roman" w:cs="Times New Roman"/>
          <w:szCs w:val="24"/>
          <w:lang w:val="sr-Latn-CS"/>
        </w:rPr>
        <w:t>ути</w:t>
      </w:r>
      <w:r w:rsidRPr="002D1616">
        <w:rPr>
          <w:rFonts w:eastAsia="Times New Roman" w:cs="Times New Roman"/>
          <w:szCs w:val="24"/>
          <w:lang w:val="sr-Cyrl-CS"/>
        </w:rPr>
        <w:t>ч</w:t>
      </w:r>
      <w:r w:rsidRPr="002D1616">
        <w:rPr>
          <w:rFonts w:eastAsia="Times New Roman" w:cs="Times New Roman"/>
          <w:szCs w:val="24"/>
          <w:lang w:val="sr-Latn-CS"/>
        </w:rPr>
        <w:t>е</w:t>
      </w:r>
      <w:r w:rsidRPr="002D1616">
        <w:rPr>
          <w:rFonts w:eastAsia="Times New Roman" w:cs="Times New Roman"/>
          <w:szCs w:val="24"/>
          <w:lang w:val="sr-Cyrl-CS"/>
        </w:rPr>
        <w:t xml:space="preserve"> </w:t>
      </w:r>
      <w:r w:rsidRPr="002D1616">
        <w:rPr>
          <w:rFonts w:eastAsia="Times New Roman" w:cs="Times New Roman"/>
          <w:szCs w:val="24"/>
          <w:lang w:val="sr-Latn-CS"/>
        </w:rPr>
        <w:t>стани</w:t>
      </w:r>
      <w:r w:rsidRPr="002D1616">
        <w:rPr>
          <w:rFonts w:eastAsia="Times New Roman" w:cs="Times New Roman"/>
          <w:szCs w:val="24"/>
          <w:lang w:val="sr-Cyrl-CS"/>
        </w:rPr>
        <w:t>ш</w:t>
      </w:r>
      <w:r w:rsidRPr="002D1616">
        <w:rPr>
          <w:rFonts w:eastAsia="Times New Roman" w:cs="Times New Roman"/>
          <w:szCs w:val="24"/>
          <w:lang w:val="sr-Latn-CS"/>
        </w:rPr>
        <w:t>те</w:t>
      </w:r>
      <w:r w:rsidRPr="002D1616">
        <w:rPr>
          <w:rFonts w:eastAsia="Times New Roman" w:cs="Times New Roman"/>
          <w:szCs w:val="24"/>
          <w:lang w:val="sr-Cyrl-CS"/>
        </w:rPr>
        <w:t xml:space="preserve">, </w:t>
      </w:r>
      <w:r w:rsidRPr="002D1616">
        <w:rPr>
          <w:rFonts w:eastAsia="Times New Roman" w:cs="Times New Roman"/>
          <w:szCs w:val="24"/>
          <w:lang w:val="sr-Latn-CS"/>
        </w:rPr>
        <w:t>врста</w:t>
      </w:r>
      <w:r w:rsidRPr="002D1616">
        <w:rPr>
          <w:rFonts w:eastAsia="Times New Roman" w:cs="Times New Roman"/>
          <w:szCs w:val="24"/>
          <w:lang w:val="sr-Cyrl-CS"/>
        </w:rPr>
        <w:t xml:space="preserve"> </w:t>
      </w:r>
      <w:r w:rsidRPr="002D1616">
        <w:rPr>
          <w:rFonts w:eastAsia="Times New Roman" w:cs="Times New Roman"/>
          <w:szCs w:val="24"/>
          <w:lang w:val="sr-Latn-CS"/>
        </w:rPr>
        <w:t>дрве</w:t>
      </w:r>
      <w:r w:rsidRPr="002D1616">
        <w:rPr>
          <w:rFonts w:eastAsia="Times New Roman" w:cs="Times New Roman"/>
          <w:szCs w:val="24"/>
          <w:lang w:val="sr-Cyrl-CS"/>
        </w:rPr>
        <w:t>ћ</w:t>
      </w:r>
      <w:r w:rsidRPr="002D1616">
        <w:rPr>
          <w:rFonts w:eastAsia="Times New Roman" w:cs="Times New Roman"/>
          <w:szCs w:val="24"/>
          <w:lang w:val="sr-Latn-CS"/>
        </w:rPr>
        <w:t>а</w:t>
      </w:r>
      <w:r w:rsidRPr="002D1616">
        <w:rPr>
          <w:rFonts w:eastAsia="Times New Roman" w:cs="Times New Roman"/>
          <w:szCs w:val="24"/>
          <w:lang w:val="sr-Cyrl-CS"/>
        </w:rPr>
        <w:t xml:space="preserve">, </w:t>
      </w:r>
      <w:r w:rsidRPr="002D1616">
        <w:rPr>
          <w:rFonts w:eastAsia="Times New Roman" w:cs="Times New Roman"/>
          <w:szCs w:val="24"/>
          <w:lang w:val="sr-Latn-CS"/>
        </w:rPr>
        <w:t>тип</w:t>
      </w:r>
      <w:r w:rsidRPr="002D1616">
        <w:rPr>
          <w:rFonts w:eastAsia="Times New Roman" w:cs="Times New Roman"/>
          <w:szCs w:val="24"/>
          <w:lang w:val="sr-Cyrl-CS"/>
        </w:rPr>
        <w:t xml:space="preserve"> </w:t>
      </w:r>
      <w:r w:rsidRPr="002D1616">
        <w:rPr>
          <w:rFonts w:eastAsia="Times New Roman" w:cs="Times New Roman"/>
          <w:szCs w:val="24"/>
          <w:lang w:val="sr-Latn-CS"/>
        </w:rPr>
        <w:t>гајења</w:t>
      </w:r>
      <w:r w:rsidRPr="002D1616">
        <w:rPr>
          <w:rFonts w:eastAsia="Times New Roman" w:cs="Times New Roman"/>
          <w:szCs w:val="24"/>
          <w:lang w:val="sr-Cyrl-CS"/>
        </w:rPr>
        <w:t xml:space="preserve">, </w:t>
      </w:r>
      <w:r w:rsidRPr="002D1616">
        <w:rPr>
          <w:rFonts w:eastAsia="Times New Roman" w:cs="Times New Roman"/>
          <w:szCs w:val="24"/>
          <w:lang w:val="sr-Latn-CS"/>
        </w:rPr>
        <w:t>структурне</w:t>
      </w:r>
      <w:r w:rsidRPr="002D1616">
        <w:rPr>
          <w:rFonts w:eastAsia="Times New Roman" w:cs="Times New Roman"/>
          <w:szCs w:val="24"/>
          <w:lang w:val="sr-Cyrl-CS"/>
        </w:rPr>
        <w:t xml:space="preserve"> </w:t>
      </w:r>
      <w:r w:rsidRPr="002D1616">
        <w:rPr>
          <w:rFonts w:eastAsia="Times New Roman" w:cs="Times New Roman"/>
          <w:szCs w:val="24"/>
          <w:lang w:val="sr-Latn-CS"/>
        </w:rPr>
        <w:t>прилике</w:t>
      </w:r>
      <w:r w:rsidRPr="002D1616">
        <w:rPr>
          <w:rFonts w:eastAsia="Times New Roman" w:cs="Times New Roman"/>
          <w:szCs w:val="24"/>
          <w:lang w:val="sr-Cyrl-CS"/>
        </w:rPr>
        <w:t xml:space="preserve">, </w:t>
      </w:r>
      <w:r w:rsidRPr="002D1616">
        <w:rPr>
          <w:rFonts w:eastAsia="Times New Roman" w:cs="Times New Roman"/>
          <w:szCs w:val="24"/>
          <w:lang w:val="sr-Latn-CS"/>
        </w:rPr>
        <w:t>квалитет</w:t>
      </w:r>
      <w:r w:rsidRPr="002D1616">
        <w:rPr>
          <w:rFonts w:eastAsia="Times New Roman" w:cs="Times New Roman"/>
          <w:szCs w:val="24"/>
          <w:lang w:val="sr-Cyrl-CS"/>
        </w:rPr>
        <w:t xml:space="preserve"> </w:t>
      </w:r>
      <w:r w:rsidRPr="002D1616">
        <w:rPr>
          <w:rFonts w:eastAsia="Times New Roman" w:cs="Times New Roman"/>
          <w:szCs w:val="24"/>
          <w:lang w:val="sr-Latn-CS"/>
        </w:rPr>
        <w:t>састојине</w:t>
      </w:r>
      <w:r w:rsidRPr="002D1616">
        <w:rPr>
          <w:rFonts w:eastAsia="Times New Roman" w:cs="Times New Roman"/>
          <w:szCs w:val="24"/>
          <w:lang w:val="sr-Cyrl-CS"/>
        </w:rPr>
        <w:t xml:space="preserve">, </w:t>
      </w:r>
      <w:r w:rsidRPr="002D1616">
        <w:rPr>
          <w:rFonts w:eastAsia="Times New Roman" w:cs="Times New Roman"/>
          <w:szCs w:val="24"/>
          <w:lang w:val="sr-Latn-CS"/>
        </w:rPr>
        <w:t>здравствено</w:t>
      </w:r>
      <w:r w:rsidRPr="002D1616">
        <w:rPr>
          <w:rFonts w:eastAsia="Times New Roman" w:cs="Times New Roman"/>
          <w:szCs w:val="24"/>
          <w:lang w:val="sr-Cyrl-CS"/>
        </w:rPr>
        <w:t xml:space="preserve"> </w:t>
      </w:r>
      <w:r w:rsidRPr="002D1616">
        <w:rPr>
          <w:rFonts w:eastAsia="Times New Roman" w:cs="Times New Roman"/>
          <w:szCs w:val="24"/>
          <w:lang w:val="sr-Latn-CS"/>
        </w:rPr>
        <w:t>стање</w:t>
      </w:r>
      <w:r w:rsidRPr="002D1616">
        <w:rPr>
          <w:rFonts w:eastAsia="Times New Roman" w:cs="Times New Roman"/>
          <w:szCs w:val="24"/>
          <w:lang w:val="sr-Cyrl-CS"/>
        </w:rPr>
        <w:t xml:space="preserve">, </w:t>
      </w:r>
      <w:r w:rsidRPr="002D1616">
        <w:rPr>
          <w:rFonts w:eastAsia="Times New Roman" w:cs="Times New Roman"/>
          <w:szCs w:val="24"/>
          <w:lang w:val="sr-Latn-CS"/>
        </w:rPr>
        <w:t>оп</w:t>
      </w:r>
      <w:r w:rsidRPr="002D1616">
        <w:rPr>
          <w:rFonts w:eastAsia="Times New Roman" w:cs="Times New Roman"/>
          <w:szCs w:val="24"/>
          <w:lang w:val="sr-Cyrl-CS"/>
        </w:rPr>
        <w:t>ш</w:t>
      </w:r>
      <w:r w:rsidRPr="002D1616">
        <w:rPr>
          <w:rFonts w:eastAsia="Times New Roman" w:cs="Times New Roman"/>
          <w:szCs w:val="24"/>
          <w:lang w:val="sr-Latn-CS"/>
        </w:rPr>
        <w:t>ти</w:t>
      </w:r>
      <w:r w:rsidRPr="002D1616">
        <w:rPr>
          <w:rFonts w:eastAsia="Times New Roman" w:cs="Times New Roman"/>
          <w:szCs w:val="24"/>
          <w:lang w:val="sr-Cyrl-CS"/>
        </w:rPr>
        <w:t xml:space="preserve"> </w:t>
      </w:r>
      <w:r w:rsidRPr="002D1616">
        <w:rPr>
          <w:rFonts w:eastAsia="Times New Roman" w:cs="Times New Roman"/>
          <w:szCs w:val="24"/>
          <w:lang w:val="sr-Latn-CS"/>
        </w:rPr>
        <w:t>и</w:t>
      </w:r>
      <w:r w:rsidRPr="002D1616">
        <w:rPr>
          <w:rFonts w:eastAsia="Times New Roman" w:cs="Times New Roman"/>
          <w:szCs w:val="24"/>
          <w:lang w:val="sr-Cyrl-CS"/>
        </w:rPr>
        <w:t xml:space="preserve"> </w:t>
      </w:r>
      <w:r w:rsidRPr="002D1616">
        <w:rPr>
          <w:rFonts w:eastAsia="Times New Roman" w:cs="Times New Roman"/>
          <w:szCs w:val="24"/>
          <w:lang w:val="sr-Latn-CS"/>
        </w:rPr>
        <w:t>посебни</w:t>
      </w:r>
      <w:r w:rsidRPr="002D1616">
        <w:rPr>
          <w:rFonts w:eastAsia="Times New Roman" w:cs="Times New Roman"/>
          <w:szCs w:val="24"/>
          <w:lang w:val="sr-Cyrl-CS"/>
        </w:rPr>
        <w:t xml:space="preserve"> </w:t>
      </w:r>
      <w:r w:rsidRPr="002D1616">
        <w:rPr>
          <w:rFonts w:eastAsia="Times New Roman" w:cs="Times New Roman"/>
          <w:szCs w:val="24"/>
          <w:lang w:val="sr-Latn-CS"/>
        </w:rPr>
        <w:t>циљеви</w:t>
      </w:r>
      <w:r w:rsidRPr="002D1616">
        <w:rPr>
          <w:rFonts w:eastAsia="Times New Roman" w:cs="Times New Roman"/>
          <w:szCs w:val="24"/>
          <w:lang w:val="sr-Cyrl-CS"/>
        </w:rPr>
        <w:t xml:space="preserve"> </w:t>
      </w:r>
      <w:r w:rsidRPr="002D1616">
        <w:rPr>
          <w:rFonts w:eastAsia="Times New Roman" w:cs="Times New Roman"/>
          <w:szCs w:val="24"/>
          <w:lang w:val="sr-Latn-CS"/>
        </w:rPr>
        <w:t>газдовња</w:t>
      </w:r>
      <w:r w:rsidRPr="002D1616">
        <w:rPr>
          <w:rFonts w:eastAsia="Times New Roman" w:cs="Times New Roman"/>
          <w:szCs w:val="24"/>
          <w:lang w:val="sr-Cyrl-CS"/>
        </w:rPr>
        <w:t xml:space="preserve">. </w:t>
      </w:r>
      <w:r w:rsidRPr="002D1616">
        <w:rPr>
          <w:rFonts w:eastAsia="Times New Roman" w:cs="Times New Roman"/>
          <w:szCs w:val="24"/>
          <w:lang w:val="sr-Latn-CS"/>
        </w:rPr>
        <w:t>При</w:t>
      </w:r>
      <w:r w:rsidRPr="002D1616">
        <w:rPr>
          <w:rFonts w:eastAsia="Times New Roman" w:cs="Times New Roman"/>
          <w:szCs w:val="24"/>
          <w:lang w:val="sr-Cyrl-CS"/>
        </w:rPr>
        <w:t xml:space="preserve"> </w:t>
      </w:r>
      <w:r w:rsidRPr="002D1616">
        <w:rPr>
          <w:rFonts w:eastAsia="Times New Roman" w:cs="Times New Roman"/>
          <w:szCs w:val="24"/>
          <w:lang w:val="sr-Latn-CS"/>
        </w:rPr>
        <w:t>одре</w:t>
      </w:r>
      <w:r w:rsidRPr="002D1616">
        <w:rPr>
          <w:rFonts w:eastAsia="Times New Roman" w:cs="Times New Roman"/>
          <w:szCs w:val="24"/>
          <w:lang w:val="sr-Cyrl-CS"/>
        </w:rPr>
        <w:t>ђ</w:t>
      </w:r>
      <w:r w:rsidRPr="002D1616">
        <w:rPr>
          <w:rFonts w:eastAsia="Times New Roman" w:cs="Times New Roman"/>
          <w:szCs w:val="24"/>
          <w:lang w:val="sr-Latn-CS"/>
        </w:rPr>
        <w:t>ивању</w:t>
      </w:r>
      <w:r w:rsidRPr="002D1616">
        <w:rPr>
          <w:rFonts w:eastAsia="Times New Roman" w:cs="Times New Roman"/>
          <w:szCs w:val="24"/>
          <w:lang w:val="sr-Cyrl-CS"/>
        </w:rPr>
        <w:t xml:space="preserve"> </w:t>
      </w:r>
      <w:r w:rsidRPr="002D1616">
        <w:rPr>
          <w:rFonts w:eastAsia="Times New Roman" w:cs="Times New Roman"/>
          <w:szCs w:val="24"/>
          <w:lang w:val="sr-Latn-CS"/>
        </w:rPr>
        <w:t>ду</w:t>
      </w:r>
      <w:r w:rsidRPr="002D1616">
        <w:rPr>
          <w:rFonts w:eastAsia="Times New Roman" w:cs="Times New Roman"/>
          <w:szCs w:val="24"/>
          <w:lang w:val="sr-Cyrl-CS"/>
        </w:rPr>
        <w:t>ж</w:t>
      </w:r>
      <w:r w:rsidRPr="002D1616">
        <w:rPr>
          <w:rFonts w:eastAsia="Times New Roman" w:cs="Times New Roman"/>
          <w:szCs w:val="24"/>
          <w:lang w:val="sr-Latn-CS"/>
        </w:rPr>
        <w:t>ине</w:t>
      </w:r>
      <w:r w:rsidRPr="002D1616">
        <w:rPr>
          <w:rFonts w:eastAsia="Times New Roman" w:cs="Times New Roman"/>
          <w:szCs w:val="24"/>
          <w:lang w:val="sr-Cyrl-CS"/>
        </w:rPr>
        <w:t xml:space="preserve"> </w:t>
      </w:r>
      <w:r w:rsidRPr="002D1616">
        <w:rPr>
          <w:rFonts w:eastAsia="Times New Roman" w:cs="Times New Roman"/>
          <w:szCs w:val="24"/>
          <w:lang w:val="sr-Latn-CS"/>
        </w:rPr>
        <w:t>трајања</w:t>
      </w:r>
      <w:r w:rsidRPr="002D1616">
        <w:rPr>
          <w:rFonts w:eastAsia="Times New Roman" w:cs="Times New Roman"/>
          <w:szCs w:val="24"/>
          <w:lang w:val="sr-Cyrl-CS"/>
        </w:rPr>
        <w:t xml:space="preserve"> </w:t>
      </w:r>
      <w:r w:rsidRPr="002D1616">
        <w:rPr>
          <w:rFonts w:eastAsia="Times New Roman" w:cs="Times New Roman"/>
          <w:szCs w:val="24"/>
          <w:lang w:val="sr-Latn-CS"/>
        </w:rPr>
        <w:t>опходње</w:t>
      </w:r>
      <w:r w:rsidRPr="002D1616">
        <w:rPr>
          <w:rFonts w:eastAsia="Times New Roman" w:cs="Times New Roman"/>
          <w:szCs w:val="24"/>
          <w:lang w:val="sr-Cyrl-CS"/>
        </w:rPr>
        <w:t xml:space="preserve">, </w:t>
      </w:r>
      <w:r w:rsidRPr="002D1616">
        <w:rPr>
          <w:rFonts w:eastAsia="Times New Roman" w:cs="Times New Roman"/>
          <w:szCs w:val="24"/>
          <w:lang w:val="sr-Latn-CS"/>
        </w:rPr>
        <w:t>у</w:t>
      </w:r>
      <w:r w:rsidRPr="002D1616">
        <w:rPr>
          <w:rFonts w:eastAsia="Times New Roman" w:cs="Times New Roman"/>
          <w:szCs w:val="24"/>
          <w:lang w:val="sr-Cyrl-CS"/>
        </w:rPr>
        <w:t xml:space="preserve"> </w:t>
      </w:r>
      <w:r w:rsidRPr="002D1616">
        <w:rPr>
          <w:rFonts w:eastAsia="Times New Roman" w:cs="Times New Roman"/>
          <w:szCs w:val="24"/>
          <w:lang w:val="sr-Latn-CS"/>
        </w:rPr>
        <w:t>уре</w:t>
      </w:r>
      <w:r w:rsidRPr="002D1616">
        <w:rPr>
          <w:rFonts w:eastAsia="Times New Roman" w:cs="Times New Roman"/>
          <w:szCs w:val="24"/>
          <w:lang w:val="sr-Cyrl-CS"/>
        </w:rPr>
        <w:t>ђ</w:t>
      </w:r>
      <w:r w:rsidRPr="002D1616">
        <w:rPr>
          <w:rFonts w:eastAsia="Times New Roman" w:cs="Times New Roman"/>
          <w:szCs w:val="24"/>
          <w:lang w:val="sr-Latn-CS"/>
        </w:rPr>
        <w:t>ајном</w:t>
      </w:r>
      <w:r w:rsidRPr="002D1616">
        <w:rPr>
          <w:rFonts w:eastAsia="Times New Roman" w:cs="Times New Roman"/>
          <w:szCs w:val="24"/>
          <w:lang w:val="sr-Cyrl-CS"/>
        </w:rPr>
        <w:t xml:space="preserve"> </w:t>
      </w:r>
      <w:r w:rsidRPr="002D1616">
        <w:rPr>
          <w:rFonts w:eastAsia="Times New Roman" w:cs="Times New Roman"/>
          <w:szCs w:val="24"/>
          <w:lang w:val="sr-Latn-CS"/>
        </w:rPr>
        <w:t>смислу</w:t>
      </w:r>
      <w:r w:rsidRPr="002D1616">
        <w:rPr>
          <w:rFonts w:eastAsia="Times New Roman" w:cs="Times New Roman"/>
          <w:szCs w:val="24"/>
          <w:lang w:val="sr-Cyrl-CS"/>
        </w:rPr>
        <w:t xml:space="preserve">, </w:t>
      </w:r>
      <w:r w:rsidRPr="002D1616">
        <w:rPr>
          <w:rFonts w:eastAsia="Times New Roman" w:cs="Times New Roman"/>
          <w:szCs w:val="24"/>
          <w:lang w:val="sr-Latn-CS"/>
        </w:rPr>
        <w:t>мисли</w:t>
      </w:r>
      <w:r w:rsidRPr="002D1616">
        <w:rPr>
          <w:rFonts w:eastAsia="Times New Roman" w:cs="Times New Roman"/>
          <w:szCs w:val="24"/>
          <w:lang w:val="sr-Cyrl-CS"/>
        </w:rPr>
        <w:t xml:space="preserve"> </w:t>
      </w:r>
      <w:r w:rsidRPr="002D1616">
        <w:rPr>
          <w:rFonts w:eastAsia="Times New Roman" w:cs="Times New Roman"/>
          <w:szCs w:val="24"/>
          <w:lang w:val="sr-Latn-CS"/>
        </w:rPr>
        <w:t>се</w:t>
      </w:r>
      <w:r w:rsidRPr="002D1616">
        <w:rPr>
          <w:rFonts w:eastAsia="Times New Roman" w:cs="Times New Roman"/>
          <w:szCs w:val="24"/>
          <w:lang w:val="sr-Cyrl-CS"/>
        </w:rPr>
        <w:t xml:space="preserve"> </w:t>
      </w:r>
      <w:r w:rsidRPr="002D1616">
        <w:rPr>
          <w:rFonts w:eastAsia="Times New Roman" w:cs="Times New Roman"/>
          <w:szCs w:val="24"/>
          <w:lang w:val="sr-Latn-CS"/>
        </w:rPr>
        <w:t>на</w:t>
      </w:r>
      <w:r w:rsidRPr="002D1616">
        <w:rPr>
          <w:rFonts w:eastAsia="Times New Roman" w:cs="Times New Roman"/>
          <w:szCs w:val="24"/>
          <w:lang w:val="sr-Cyrl-CS"/>
        </w:rPr>
        <w:t xml:space="preserve"> </w:t>
      </w:r>
      <w:r w:rsidRPr="002D1616">
        <w:rPr>
          <w:rFonts w:eastAsia="Times New Roman" w:cs="Times New Roman"/>
          <w:szCs w:val="24"/>
          <w:lang w:val="sr-Latn-CS"/>
        </w:rPr>
        <w:t>производњу</w:t>
      </w:r>
      <w:r w:rsidRPr="002D1616">
        <w:rPr>
          <w:rFonts w:eastAsia="Times New Roman" w:cs="Times New Roman"/>
          <w:szCs w:val="24"/>
          <w:lang w:val="sr-Cyrl-CS"/>
        </w:rPr>
        <w:t xml:space="preserve"> </w:t>
      </w:r>
      <w:r w:rsidRPr="002D1616">
        <w:rPr>
          <w:rFonts w:eastAsia="Times New Roman" w:cs="Times New Roman"/>
          <w:szCs w:val="24"/>
          <w:lang w:val="sr-Latn-CS"/>
        </w:rPr>
        <w:t>најве</w:t>
      </w:r>
      <w:r w:rsidRPr="002D1616">
        <w:rPr>
          <w:rFonts w:eastAsia="Times New Roman" w:cs="Times New Roman"/>
          <w:szCs w:val="24"/>
          <w:lang w:val="sr-Cyrl-CS"/>
        </w:rPr>
        <w:t>ћ</w:t>
      </w:r>
      <w:r w:rsidRPr="002D1616">
        <w:rPr>
          <w:rFonts w:eastAsia="Times New Roman" w:cs="Times New Roman"/>
          <w:szCs w:val="24"/>
          <w:lang w:val="sr-Latn-CS"/>
        </w:rPr>
        <w:t>е</w:t>
      </w:r>
      <w:r w:rsidRPr="002D1616">
        <w:rPr>
          <w:rFonts w:eastAsia="Times New Roman" w:cs="Times New Roman"/>
          <w:szCs w:val="24"/>
          <w:lang w:val="sr-Cyrl-CS"/>
        </w:rPr>
        <w:t xml:space="preserve"> </w:t>
      </w:r>
      <w:r w:rsidRPr="002D1616">
        <w:rPr>
          <w:rFonts w:eastAsia="Times New Roman" w:cs="Times New Roman"/>
          <w:szCs w:val="24"/>
          <w:lang w:val="sr-Latn-CS"/>
        </w:rPr>
        <w:t>масе</w:t>
      </w:r>
      <w:r w:rsidRPr="002D1616">
        <w:rPr>
          <w:rFonts w:eastAsia="Times New Roman" w:cs="Times New Roman"/>
          <w:szCs w:val="24"/>
          <w:lang w:val="sr-Cyrl-CS"/>
        </w:rPr>
        <w:t xml:space="preserve">. </w:t>
      </w:r>
      <w:r w:rsidRPr="002D1616">
        <w:rPr>
          <w:rFonts w:eastAsia="Times New Roman" w:cs="Times New Roman"/>
          <w:szCs w:val="24"/>
          <w:lang w:val="sr-Latn-CS"/>
        </w:rPr>
        <w:t>Осим</w:t>
      </w:r>
      <w:r w:rsidRPr="002D1616">
        <w:rPr>
          <w:rFonts w:eastAsia="Times New Roman" w:cs="Times New Roman"/>
          <w:szCs w:val="24"/>
          <w:lang w:val="sr-Cyrl-CS"/>
        </w:rPr>
        <w:t xml:space="preserve"> </w:t>
      </w:r>
      <w:r w:rsidRPr="002D1616">
        <w:rPr>
          <w:rFonts w:eastAsia="Times New Roman" w:cs="Times New Roman"/>
          <w:szCs w:val="24"/>
          <w:lang w:val="sr-Latn-CS"/>
        </w:rPr>
        <w:t>тога</w:t>
      </w:r>
      <w:r w:rsidRPr="002D1616">
        <w:rPr>
          <w:rFonts w:eastAsia="Times New Roman" w:cs="Times New Roman"/>
          <w:szCs w:val="24"/>
          <w:lang w:val="sr-Cyrl-CS"/>
        </w:rPr>
        <w:t xml:space="preserve">, </w:t>
      </w:r>
      <w:r w:rsidRPr="002D1616">
        <w:rPr>
          <w:rFonts w:eastAsia="Times New Roman" w:cs="Times New Roman"/>
          <w:szCs w:val="24"/>
          <w:lang w:val="sr-Latn-CS"/>
        </w:rPr>
        <w:t>треба</w:t>
      </w:r>
      <w:r w:rsidRPr="002D1616">
        <w:rPr>
          <w:rFonts w:eastAsia="Times New Roman" w:cs="Times New Roman"/>
          <w:szCs w:val="24"/>
          <w:lang w:val="sr-Cyrl-CS"/>
        </w:rPr>
        <w:t xml:space="preserve"> </w:t>
      </w:r>
      <w:r w:rsidRPr="002D1616">
        <w:rPr>
          <w:rFonts w:eastAsia="Times New Roman" w:cs="Times New Roman"/>
          <w:szCs w:val="24"/>
          <w:lang w:val="sr-Latn-CS"/>
        </w:rPr>
        <w:t>нагласити</w:t>
      </w:r>
      <w:r w:rsidRPr="002D1616">
        <w:rPr>
          <w:rFonts w:eastAsia="Times New Roman" w:cs="Times New Roman"/>
          <w:szCs w:val="24"/>
          <w:lang w:val="sr-Cyrl-CS"/>
        </w:rPr>
        <w:t xml:space="preserve">, </w:t>
      </w:r>
      <w:r w:rsidRPr="002D1616">
        <w:rPr>
          <w:rFonts w:eastAsia="Times New Roman" w:cs="Times New Roman"/>
          <w:szCs w:val="24"/>
          <w:lang w:val="sr-Latn-CS"/>
        </w:rPr>
        <w:t>да</w:t>
      </w:r>
      <w:r w:rsidRPr="002D1616">
        <w:rPr>
          <w:rFonts w:eastAsia="Times New Roman" w:cs="Times New Roman"/>
          <w:szCs w:val="24"/>
          <w:lang w:val="sr-Cyrl-CS"/>
        </w:rPr>
        <w:t xml:space="preserve"> </w:t>
      </w:r>
      <w:r w:rsidRPr="002D1616">
        <w:rPr>
          <w:rFonts w:eastAsia="Times New Roman" w:cs="Times New Roman"/>
          <w:szCs w:val="24"/>
          <w:lang w:val="sr-Latn-CS"/>
        </w:rPr>
        <w:t>једном</w:t>
      </w:r>
      <w:r w:rsidRPr="002D1616">
        <w:rPr>
          <w:rFonts w:eastAsia="Times New Roman" w:cs="Times New Roman"/>
          <w:szCs w:val="24"/>
          <w:lang w:val="sr-Cyrl-CS"/>
        </w:rPr>
        <w:t xml:space="preserve"> </w:t>
      </w:r>
      <w:r w:rsidRPr="002D1616">
        <w:rPr>
          <w:rFonts w:eastAsia="Times New Roman" w:cs="Times New Roman"/>
          <w:szCs w:val="24"/>
          <w:lang w:val="sr-Latn-CS"/>
        </w:rPr>
        <w:t>утвр</w:t>
      </w:r>
      <w:r w:rsidRPr="002D1616">
        <w:rPr>
          <w:rFonts w:eastAsia="Times New Roman" w:cs="Times New Roman"/>
          <w:szCs w:val="24"/>
          <w:lang w:val="sr-Cyrl-CS"/>
        </w:rPr>
        <w:t>ђ</w:t>
      </w:r>
      <w:r w:rsidRPr="002D1616">
        <w:rPr>
          <w:rFonts w:eastAsia="Times New Roman" w:cs="Times New Roman"/>
          <w:szCs w:val="24"/>
          <w:lang w:val="sr-Latn-CS"/>
        </w:rPr>
        <w:t>ена</w:t>
      </w:r>
      <w:r w:rsidRPr="002D1616">
        <w:rPr>
          <w:rFonts w:eastAsia="Times New Roman" w:cs="Times New Roman"/>
          <w:szCs w:val="24"/>
          <w:lang w:val="sr-Cyrl-CS"/>
        </w:rPr>
        <w:t xml:space="preserve"> </w:t>
      </w:r>
      <w:r w:rsidRPr="002D1616">
        <w:rPr>
          <w:rFonts w:eastAsia="Times New Roman" w:cs="Times New Roman"/>
          <w:szCs w:val="24"/>
          <w:lang w:val="sr-Latn-CS"/>
        </w:rPr>
        <w:t>опходња</w:t>
      </w:r>
      <w:r w:rsidRPr="002D1616">
        <w:rPr>
          <w:rFonts w:eastAsia="Times New Roman" w:cs="Times New Roman"/>
          <w:szCs w:val="24"/>
          <w:lang w:val="sr-Cyrl-CS"/>
        </w:rPr>
        <w:t xml:space="preserve"> </w:t>
      </w:r>
      <w:r w:rsidRPr="002D1616">
        <w:rPr>
          <w:rFonts w:eastAsia="Times New Roman" w:cs="Times New Roman"/>
          <w:szCs w:val="24"/>
          <w:lang w:val="sr-Latn-CS"/>
        </w:rPr>
        <w:t>није</w:t>
      </w:r>
      <w:r w:rsidRPr="002D1616">
        <w:rPr>
          <w:rFonts w:eastAsia="Times New Roman" w:cs="Times New Roman"/>
          <w:szCs w:val="24"/>
          <w:lang w:val="sr-Cyrl-CS"/>
        </w:rPr>
        <w:t xml:space="preserve"> </w:t>
      </w:r>
      <w:r w:rsidRPr="002D1616">
        <w:rPr>
          <w:rFonts w:eastAsia="Times New Roman" w:cs="Times New Roman"/>
          <w:szCs w:val="24"/>
          <w:lang w:val="sr-Latn-CS"/>
        </w:rPr>
        <w:t>стална</w:t>
      </w:r>
      <w:r w:rsidRPr="002D1616">
        <w:rPr>
          <w:rFonts w:eastAsia="Times New Roman" w:cs="Times New Roman"/>
          <w:szCs w:val="24"/>
          <w:lang w:val="sr-Cyrl-CS"/>
        </w:rPr>
        <w:t xml:space="preserve"> </w:t>
      </w:r>
      <w:r w:rsidRPr="002D1616">
        <w:rPr>
          <w:rFonts w:eastAsia="Times New Roman" w:cs="Times New Roman"/>
          <w:szCs w:val="24"/>
          <w:lang w:val="sr-Latn-CS"/>
        </w:rPr>
        <w:t>и</w:t>
      </w:r>
      <w:r w:rsidRPr="002D1616">
        <w:rPr>
          <w:rFonts w:eastAsia="Times New Roman" w:cs="Times New Roman"/>
          <w:szCs w:val="24"/>
          <w:lang w:val="sr-Cyrl-CS"/>
        </w:rPr>
        <w:t xml:space="preserve"> </w:t>
      </w:r>
      <w:r w:rsidRPr="002D1616">
        <w:rPr>
          <w:rFonts w:eastAsia="Times New Roman" w:cs="Times New Roman"/>
          <w:szCs w:val="24"/>
          <w:lang w:val="sr-Latn-CS"/>
        </w:rPr>
        <w:t>непромењива</w:t>
      </w:r>
      <w:r w:rsidRPr="002D1616">
        <w:rPr>
          <w:rFonts w:eastAsia="Times New Roman" w:cs="Times New Roman"/>
          <w:szCs w:val="24"/>
          <w:lang w:val="sr-Cyrl-CS"/>
        </w:rPr>
        <w:t xml:space="preserve"> </w:t>
      </w:r>
      <w:r w:rsidRPr="002D1616">
        <w:rPr>
          <w:rFonts w:eastAsia="Times New Roman" w:cs="Times New Roman"/>
          <w:szCs w:val="24"/>
          <w:lang w:val="sr-Latn-CS"/>
        </w:rPr>
        <w:t>вели</w:t>
      </w:r>
      <w:r w:rsidRPr="002D1616">
        <w:rPr>
          <w:rFonts w:eastAsia="Times New Roman" w:cs="Times New Roman"/>
          <w:szCs w:val="24"/>
          <w:lang w:val="sr-Cyrl-CS"/>
        </w:rPr>
        <w:t>ч</w:t>
      </w:r>
      <w:r w:rsidRPr="002D1616">
        <w:rPr>
          <w:rFonts w:eastAsia="Times New Roman" w:cs="Times New Roman"/>
          <w:szCs w:val="24"/>
          <w:lang w:val="sr-Latn-CS"/>
        </w:rPr>
        <w:t>ина</w:t>
      </w:r>
      <w:r w:rsidRPr="002D1616">
        <w:rPr>
          <w:rFonts w:eastAsia="Times New Roman" w:cs="Times New Roman"/>
          <w:szCs w:val="24"/>
          <w:lang w:val="sr-Cyrl-CS"/>
        </w:rPr>
        <w:t xml:space="preserve"> </w:t>
      </w:r>
      <w:r w:rsidRPr="002D1616">
        <w:rPr>
          <w:rFonts w:eastAsia="Times New Roman" w:cs="Times New Roman"/>
          <w:szCs w:val="24"/>
          <w:lang w:val="sr-Latn-CS"/>
        </w:rPr>
        <w:t>и</w:t>
      </w:r>
      <w:r w:rsidRPr="002D1616">
        <w:rPr>
          <w:rFonts w:eastAsia="Times New Roman" w:cs="Times New Roman"/>
          <w:szCs w:val="24"/>
          <w:lang w:val="sr-Cyrl-CS"/>
        </w:rPr>
        <w:t xml:space="preserve"> </w:t>
      </w:r>
      <w:r w:rsidRPr="002D1616">
        <w:rPr>
          <w:rFonts w:eastAsia="Times New Roman" w:cs="Times New Roman"/>
          <w:szCs w:val="24"/>
          <w:lang w:val="sr-Latn-CS"/>
        </w:rPr>
        <w:t>да</w:t>
      </w:r>
      <w:r w:rsidRPr="002D1616">
        <w:rPr>
          <w:rFonts w:eastAsia="Times New Roman" w:cs="Times New Roman"/>
          <w:szCs w:val="24"/>
          <w:lang w:val="sr-Cyrl-CS"/>
        </w:rPr>
        <w:t xml:space="preserve"> </w:t>
      </w:r>
      <w:r w:rsidRPr="002D1616">
        <w:rPr>
          <w:rFonts w:eastAsia="Times New Roman" w:cs="Times New Roman"/>
          <w:szCs w:val="24"/>
          <w:lang w:val="sr-Latn-CS"/>
        </w:rPr>
        <w:t>се</w:t>
      </w:r>
      <w:r w:rsidRPr="002D1616">
        <w:rPr>
          <w:rFonts w:eastAsia="Times New Roman" w:cs="Times New Roman"/>
          <w:szCs w:val="24"/>
          <w:lang w:val="sr-Cyrl-CS"/>
        </w:rPr>
        <w:t xml:space="preserve"> </w:t>
      </w:r>
      <w:r w:rsidRPr="002D1616">
        <w:rPr>
          <w:rFonts w:eastAsia="Times New Roman" w:cs="Times New Roman"/>
          <w:szCs w:val="24"/>
          <w:lang w:val="sr-Latn-CS"/>
        </w:rPr>
        <w:t>у</w:t>
      </w:r>
      <w:r w:rsidRPr="002D1616">
        <w:rPr>
          <w:rFonts w:eastAsia="Times New Roman" w:cs="Times New Roman"/>
          <w:szCs w:val="24"/>
          <w:lang w:val="sr-Cyrl-CS"/>
        </w:rPr>
        <w:t xml:space="preserve"> </w:t>
      </w:r>
      <w:r w:rsidRPr="002D1616">
        <w:rPr>
          <w:rFonts w:eastAsia="Times New Roman" w:cs="Times New Roman"/>
          <w:szCs w:val="24"/>
          <w:lang w:val="sr-Latn-CS"/>
        </w:rPr>
        <w:t>зависности</w:t>
      </w:r>
      <w:r w:rsidRPr="002D1616">
        <w:rPr>
          <w:rFonts w:eastAsia="Times New Roman" w:cs="Times New Roman"/>
          <w:szCs w:val="24"/>
          <w:lang w:val="sr-Cyrl-CS"/>
        </w:rPr>
        <w:t xml:space="preserve"> </w:t>
      </w:r>
      <w:r w:rsidRPr="002D1616">
        <w:rPr>
          <w:rFonts w:eastAsia="Times New Roman" w:cs="Times New Roman"/>
          <w:szCs w:val="24"/>
          <w:lang w:val="sr-Latn-CS"/>
        </w:rPr>
        <w:t>од</w:t>
      </w:r>
      <w:r w:rsidRPr="002D1616">
        <w:rPr>
          <w:rFonts w:eastAsia="Times New Roman" w:cs="Times New Roman"/>
          <w:szCs w:val="24"/>
          <w:lang w:val="sr-Cyrl-CS"/>
        </w:rPr>
        <w:t xml:space="preserve"> </w:t>
      </w:r>
      <w:r w:rsidRPr="002D1616">
        <w:rPr>
          <w:rFonts w:eastAsia="Times New Roman" w:cs="Times New Roman"/>
          <w:szCs w:val="24"/>
          <w:lang w:val="sr-Latn-CS"/>
        </w:rPr>
        <w:t>негованости</w:t>
      </w:r>
      <w:r w:rsidRPr="002D1616">
        <w:rPr>
          <w:rFonts w:eastAsia="Times New Roman" w:cs="Times New Roman"/>
          <w:szCs w:val="24"/>
          <w:lang w:val="sr-Cyrl-CS"/>
        </w:rPr>
        <w:t xml:space="preserve"> </w:t>
      </w:r>
      <w:r w:rsidRPr="002D1616">
        <w:rPr>
          <w:rFonts w:eastAsia="Times New Roman" w:cs="Times New Roman"/>
          <w:szCs w:val="24"/>
          <w:lang w:val="sr-Latn-CS"/>
        </w:rPr>
        <w:t>састојине мо</w:t>
      </w:r>
      <w:r w:rsidRPr="002D1616">
        <w:rPr>
          <w:rFonts w:eastAsia="Times New Roman" w:cs="Times New Roman"/>
          <w:szCs w:val="24"/>
          <w:lang w:val="sr-Cyrl-CS"/>
        </w:rPr>
        <w:t>ж</w:t>
      </w:r>
      <w:r w:rsidRPr="002D1616">
        <w:rPr>
          <w:rFonts w:eastAsia="Times New Roman" w:cs="Times New Roman"/>
          <w:szCs w:val="24"/>
          <w:lang w:val="sr-Latn-CS"/>
        </w:rPr>
        <w:t>е</w:t>
      </w:r>
      <w:r w:rsidRPr="002D1616">
        <w:rPr>
          <w:rFonts w:eastAsia="Times New Roman" w:cs="Times New Roman"/>
          <w:szCs w:val="24"/>
          <w:lang w:val="sr-Cyrl-CS"/>
        </w:rPr>
        <w:t xml:space="preserve"> </w:t>
      </w:r>
      <w:r w:rsidRPr="002D1616">
        <w:rPr>
          <w:rFonts w:eastAsia="Times New Roman" w:cs="Times New Roman"/>
          <w:szCs w:val="24"/>
          <w:lang w:val="sr-Latn-CS"/>
        </w:rPr>
        <w:t>мењати</w:t>
      </w:r>
      <w:r w:rsidRPr="002D1616">
        <w:rPr>
          <w:rFonts w:eastAsia="Times New Roman" w:cs="Times New Roman"/>
          <w:szCs w:val="24"/>
          <w:lang w:val="sr-Cyrl-CS"/>
        </w:rPr>
        <w:t xml:space="preserve"> </w:t>
      </w:r>
      <w:r w:rsidRPr="002D1616">
        <w:rPr>
          <w:rFonts w:eastAsia="Times New Roman" w:cs="Times New Roman"/>
          <w:szCs w:val="24"/>
          <w:lang w:val="sr-Latn-CS"/>
        </w:rPr>
        <w:t>и</w:t>
      </w:r>
      <w:r w:rsidRPr="002D1616">
        <w:rPr>
          <w:rFonts w:eastAsia="Times New Roman" w:cs="Times New Roman"/>
          <w:szCs w:val="24"/>
          <w:lang w:val="sr-Cyrl-CS"/>
        </w:rPr>
        <w:t xml:space="preserve"> </w:t>
      </w:r>
      <w:r w:rsidRPr="002D1616">
        <w:rPr>
          <w:rFonts w:eastAsia="Times New Roman" w:cs="Times New Roman"/>
          <w:szCs w:val="24"/>
          <w:lang w:val="sr-Latn-CS"/>
        </w:rPr>
        <w:t>прилаго</w:t>
      </w:r>
      <w:r w:rsidRPr="002D1616">
        <w:rPr>
          <w:rFonts w:eastAsia="Times New Roman" w:cs="Times New Roman"/>
          <w:szCs w:val="24"/>
          <w:lang w:val="sr-Cyrl-CS"/>
        </w:rPr>
        <w:t>ђ</w:t>
      </w:r>
      <w:r w:rsidRPr="002D1616">
        <w:rPr>
          <w:rFonts w:eastAsia="Times New Roman" w:cs="Times New Roman"/>
          <w:szCs w:val="24"/>
          <w:lang w:val="sr-Latn-CS"/>
        </w:rPr>
        <w:t>авати</w:t>
      </w:r>
      <w:r w:rsidRPr="002D1616">
        <w:rPr>
          <w:rFonts w:eastAsia="Times New Roman" w:cs="Times New Roman"/>
          <w:szCs w:val="24"/>
          <w:lang w:val="sr-Cyrl-CS"/>
        </w:rPr>
        <w:t xml:space="preserve"> </w:t>
      </w:r>
      <w:r w:rsidRPr="002D1616">
        <w:rPr>
          <w:rFonts w:eastAsia="Times New Roman" w:cs="Times New Roman"/>
          <w:szCs w:val="24"/>
          <w:lang w:val="sr-Latn-CS"/>
        </w:rPr>
        <w:t>конкретним</w:t>
      </w:r>
      <w:r w:rsidRPr="002D1616">
        <w:rPr>
          <w:rFonts w:eastAsia="Times New Roman" w:cs="Times New Roman"/>
          <w:szCs w:val="24"/>
          <w:lang w:val="sr-Cyrl-CS"/>
        </w:rPr>
        <w:t xml:space="preserve"> </w:t>
      </w:r>
      <w:r w:rsidRPr="002D1616">
        <w:rPr>
          <w:rFonts w:eastAsia="Times New Roman" w:cs="Times New Roman"/>
          <w:szCs w:val="24"/>
          <w:lang w:val="sr-Latn-CS"/>
        </w:rPr>
        <w:t>условима</w:t>
      </w:r>
      <w:r w:rsidRPr="002D1616">
        <w:rPr>
          <w:rFonts w:eastAsia="Times New Roman" w:cs="Times New Roman"/>
          <w:szCs w:val="24"/>
          <w:lang w:val="sr-Cyrl-CS"/>
        </w:rPr>
        <w:t>.</w:t>
      </w:r>
      <w:r w:rsidRPr="002D1616">
        <w:rPr>
          <w:rFonts w:eastAsia="Times New Roman" w:cs="Times New Roman"/>
          <w:szCs w:val="24"/>
        </w:rPr>
        <w:t xml:space="preserve"> </w:t>
      </w:r>
    </w:p>
    <w:p w:rsidR="002D1616" w:rsidRPr="002D1616" w:rsidRDefault="002D1616" w:rsidP="002D1616">
      <w:pPr>
        <w:rPr>
          <w:rFonts w:eastAsia="Times New Roman" w:cs="Times New Roman"/>
          <w:szCs w:val="24"/>
          <w:lang w:val="sr-Cyrl-CS"/>
        </w:rPr>
      </w:pPr>
      <w:r w:rsidRPr="002D1616">
        <w:rPr>
          <w:rFonts w:eastAsia="Times New Roman" w:cs="Times New Roman"/>
          <w:szCs w:val="24"/>
        </w:rPr>
        <w:t>Према Плану развоја прописане су следеће опходње:</w:t>
      </w:r>
      <w:r w:rsidRPr="002D1616">
        <w:rPr>
          <w:rFonts w:eastAsia="Times New Roman" w:cs="Times New Roman"/>
          <w:szCs w:val="24"/>
          <w:lang w:val="sr-Cyrl-CS"/>
        </w:rPr>
        <w:t xml:space="preserve"> </w:t>
      </w:r>
    </w:p>
    <w:p w:rsidR="002D1616" w:rsidRPr="002D1616" w:rsidRDefault="002D1616" w:rsidP="002D1616">
      <w:pPr>
        <w:numPr>
          <w:ilvl w:val="0"/>
          <w:numId w:val="39"/>
        </w:numPr>
        <w:spacing w:after="200" w:line="276" w:lineRule="auto"/>
        <w:contextualSpacing/>
        <w:jc w:val="left"/>
        <w:rPr>
          <w:rFonts w:eastAsia="Calibri" w:cs="Times New Roman"/>
          <w:szCs w:val="24"/>
          <w:lang w:val="sr-Cyrl-CS"/>
        </w:rPr>
      </w:pPr>
      <w:r w:rsidRPr="002D1616">
        <w:rPr>
          <w:rFonts w:eastAsia="Calibri" w:cs="Times New Roman"/>
          <w:szCs w:val="24"/>
          <w:lang w:val="sr-Cyrl-CS"/>
        </w:rPr>
        <w:t>црни бор - природне састојине - 160 година;</w:t>
      </w:r>
    </w:p>
    <w:p w:rsidR="002D1616" w:rsidRPr="002D1616" w:rsidRDefault="002D1616" w:rsidP="002D1616">
      <w:pPr>
        <w:numPr>
          <w:ilvl w:val="0"/>
          <w:numId w:val="39"/>
        </w:numPr>
        <w:spacing w:after="200" w:line="276" w:lineRule="auto"/>
        <w:contextualSpacing/>
        <w:jc w:val="left"/>
        <w:rPr>
          <w:rFonts w:eastAsia="Calibri" w:cs="Times New Roman"/>
          <w:szCs w:val="24"/>
          <w:lang w:val="sr-Cyrl-CS"/>
        </w:rPr>
      </w:pPr>
      <w:r w:rsidRPr="002D1616">
        <w:rPr>
          <w:rFonts w:eastAsia="Calibri" w:cs="Times New Roman"/>
          <w:szCs w:val="24"/>
          <w:lang w:val="sr-Cyrl-CS"/>
        </w:rPr>
        <w:t>бели бор - природне састојине</w:t>
      </w:r>
      <w:r w:rsidR="00D504B1">
        <w:rPr>
          <w:rFonts w:eastAsiaTheme="minorHAnsi" w:cs="Times New Roman"/>
          <w:szCs w:val="24"/>
          <w:lang w:val="sr-Cyrl-CS"/>
        </w:rPr>
        <w:t xml:space="preserve"> </w:t>
      </w:r>
      <w:r w:rsidRPr="002D1616">
        <w:rPr>
          <w:rFonts w:eastAsia="Calibri" w:cs="Times New Roman"/>
          <w:szCs w:val="24"/>
          <w:lang w:val="sr-Cyrl-CS"/>
        </w:rPr>
        <w:t>- 160 година;</w:t>
      </w:r>
    </w:p>
    <w:p w:rsidR="002D1616" w:rsidRDefault="002D1616" w:rsidP="002D1616">
      <w:pPr>
        <w:numPr>
          <w:ilvl w:val="0"/>
          <w:numId w:val="39"/>
        </w:numPr>
        <w:spacing w:after="200" w:line="276" w:lineRule="auto"/>
        <w:contextualSpacing/>
        <w:jc w:val="left"/>
        <w:rPr>
          <w:rFonts w:eastAsia="Calibri" w:cs="Times New Roman"/>
          <w:szCs w:val="24"/>
          <w:lang w:val="sr-Cyrl-CS"/>
        </w:rPr>
      </w:pPr>
      <w:r w:rsidRPr="002D1616">
        <w:rPr>
          <w:rFonts w:eastAsia="Calibri" w:cs="Times New Roman"/>
          <w:szCs w:val="24"/>
          <w:lang w:val="sr-Cyrl-CS"/>
        </w:rPr>
        <w:t>буква високог порекла</w:t>
      </w:r>
      <w:r w:rsidR="007F74BE">
        <w:rPr>
          <w:rFonts w:eastAsia="Calibri" w:cs="Times New Roman"/>
          <w:szCs w:val="24"/>
          <w:lang w:val="sr-Cyrl-CS"/>
        </w:rPr>
        <w:t xml:space="preserve"> </w:t>
      </w:r>
      <w:r w:rsidRPr="002D1616">
        <w:rPr>
          <w:rFonts w:eastAsia="Calibri" w:cs="Times New Roman"/>
          <w:szCs w:val="24"/>
          <w:lang w:val="sr-Cyrl-CS"/>
        </w:rPr>
        <w:t>- 140 година;</w:t>
      </w:r>
    </w:p>
    <w:p w:rsidR="00D77D44" w:rsidRPr="00D77D44" w:rsidRDefault="00D77D44" w:rsidP="00D77D44">
      <w:pPr>
        <w:numPr>
          <w:ilvl w:val="0"/>
          <w:numId w:val="39"/>
        </w:numPr>
        <w:contextualSpacing/>
        <w:rPr>
          <w:rFonts w:eastAsia="Calibri" w:cs="Times New Roman"/>
          <w:szCs w:val="24"/>
          <w:lang w:val="sr-Cyrl-CS"/>
        </w:rPr>
      </w:pPr>
      <w:r w:rsidRPr="00D77D44">
        <w:rPr>
          <w:rFonts w:eastAsia="Calibri" w:cs="Times New Roman"/>
          <w:szCs w:val="24"/>
          <w:lang w:val="sr-Cyrl-CS"/>
        </w:rPr>
        <w:t>китњак високог порекла - 140 година;</w:t>
      </w:r>
    </w:p>
    <w:p w:rsidR="00D77D44" w:rsidRPr="00D77D44" w:rsidRDefault="00D77D44" w:rsidP="00D77D44">
      <w:pPr>
        <w:numPr>
          <w:ilvl w:val="0"/>
          <w:numId w:val="39"/>
        </w:numPr>
        <w:contextualSpacing/>
        <w:rPr>
          <w:rFonts w:eastAsia="Calibri" w:cs="Times New Roman"/>
          <w:szCs w:val="24"/>
          <w:lang w:val="sr-Cyrl-CS"/>
        </w:rPr>
      </w:pPr>
      <w:r w:rsidRPr="00D77D44">
        <w:rPr>
          <w:rFonts w:eastAsia="Calibri" w:cs="Times New Roman"/>
          <w:szCs w:val="24"/>
          <w:lang w:val="sr-Cyrl-CS"/>
        </w:rPr>
        <w:t>цер високог порекла</w:t>
      </w:r>
      <w:r w:rsidR="007F74BE">
        <w:rPr>
          <w:rFonts w:eastAsia="Calibri" w:cs="Times New Roman"/>
          <w:szCs w:val="24"/>
          <w:lang w:val="sr-Cyrl-CS"/>
        </w:rPr>
        <w:t xml:space="preserve"> </w:t>
      </w:r>
      <w:r w:rsidRPr="00D77D44">
        <w:rPr>
          <w:rFonts w:eastAsia="Calibri" w:cs="Times New Roman"/>
          <w:szCs w:val="24"/>
          <w:lang w:val="sr-Cyrl-CS"/>
        </w:rPr>
        <w:t>- 100 година</w:t>
      </w:r>
      <w:r w:rsidRPr="00D77D44">
        <w:rPr>
          <w:rFonts w:eastAsia="Calibri" w:cs="Times New Roman"/>
          <w:szCs w:val="24"/>
        </w:rPr>
        <w:t>;</w:t>
      </w:r>
      <w:r w:rsidRPr="00D77D44">
        <w:rPr>
          <w:rFonts w:eastAsia="Calibri" w:cs="Times New Roman"/>
          <w:szCs w:val="24"/>
          <w:lang w:val="sr-Cyrl-CS"/>
        </w:rPr>
        <w:t xml:space="preserve"> </w:t>
      </w:r>
    </w:p>
    <w:p w:rsidR="00D77D44" w:rsidRPr="00D77D44" w:rsidRDefault="00D77D44" w:rsidP="00D77D44">
      <w:pPr>
        <w:numPr>
          <w:ilvl w:val="0"/>
          <w:numId w:val="39"/>
        </w:numPr>
        <w:contextualSpacing/>
        <w:rPr>
          <w:rFonts w:eastAsia="Calibri" w:cs="Times New Roman"/>
          <w:szCs w:val="24"/>
          <w:lang w:val="sr-Cyrl-CS"/>
        </w:rPr>
      </w:pPr>
      <w:r w:rsidRPr="00D77D44">
        <w:rPr>
          <w:rFonts w:eastAsia="Calibri" w:cs="Times New Roman"/>
          <w:szCs w:val="24"/>
          <w:lang w:val="sr-Cyrl-CS"/>
        </w:rPr>
        <w:t xml:space="preserve">јасика, бреза високог порекла </w:t>
      </w:r>
      <w:r w:rsidRPr="00D77D44">
        <w:rPr>
          <w:rFonts w:eastAsiaTheme="minorHAnsi" w:cs="Times New Roman"/>
          <w:szCs w:val="24"/>
          <w:lang w:val="sr-Cyrl-CS"/>
        </w:rPr>
        <w:t>(кат.</w:t>
      </w:r>
      <w:r w:rsidR="007F74BE">
        <w:rPr>
          <w:rFonts w:eastAsiaTheme="minorHAnsi" w:cs="Times New Roman"/>
          <w:szCs w:val="24"/>
          <w:lang w:val="sr-Cyrl-CS"/>
        </w:rPr>
        <w:t xml:space="preserve"> </w:t>
      </w:r>
      <w:r w:rsidRPr="00D77D44">
        <w:rPr>
          <w:rFonts w:eastAsiaTheme="minorHAnsi" w:cs="Times New Roman"/>
          <w:szCs w:val="24"/>
          <w:lang w:val="sr-Cyrl-CS"/>
        </w:rPr>
        <w:t>шума 113)</w:t>
      </w:r>
      <w:r w:rsidR="007F74BE">
        <w:rPr>
          <w:rFonts w:eastAsiaTheme="minorHAnsi" w:cs="Times New Roman"/>
          <w:szCs w:val="24"/>
          <w:lang w:val="sr-Cyrl-CS"/>
        </w:rPr>
        <w:t xml:space="preserve"> </w:t>
      </w:r>
      <w:r w:rsidRPr="00D77D44">
        <w:rPr>
          <w:rFonts w:eastAsia="Calibri" w:cs="Times New Roman"/>
          <w:szCs w:val="24"/>
          <w:lang w:val="sr-Cyrl-CS"/>
        </w:rPr>
        <w:t>- 60 година</w:t>
      </w:r>
      <w:r w:rsidRPr="00D77D44">
        <w:rPr>
          <w:rFonts w:eastAsia="Calibri" w:cs="Times New Roman"/>
          <w:szCs w:val="24"/>
        </w:rPr>
        <w:t>;</w:t>
      </w:r>
      <w:r w:rsidRPr="00D77D44">
        <w:rPr>
          <w:rFonts w:eastAsia="Calibri" w:cs="Times New Roman"/>
          <w:szCs w:val="24"/>
          <w:lang w:val="sr-Cyrl-CS"/>
        </w:rPr>
        <w:t xml:space="preserve"> </w:t>
      </w:r>
    </w:p>
    <w:p w:rsidR="002D1616" w:rsidRPr="002D1616" w:rsidRDefault="00D77D44" w:rsidP="002D1616">
      <w:pPr>
        <w:numPr>
          <w:ilvl w:val="0"/>
          <w:numId w:val="39"/>
        </w:numPr>
        <w:spacing w:after="200" w:line="276" w:lineRule="auto"/>
        <w:contextualSpacing/>
        <w:jc w:val="left"/>
        <w:rPr>
          <w:rFonts w:eastAsia="Calibri" w:cs="Times New Roman"/>
          <w:szCs w:val="24"/>
          <w:lang w:val="sr-Cyrl-CS"/>
        </w:rPr>
      </w:pPr>
      <w:r w:rsidRPr="00A918C2">
        <w:rPr>
          <w:rFonts w:eastAsia="Calibri"/>
          <w:szCs w:val="24"/>
          <w:lang w:val="sr-Cyrl-CS"/>
        </w:rPr>
        <w:t xml:space="preserve">буква, </w:t>
      </w:r>
      <w:r>
        <w:rPr>
          <w:rFonts w:eastAsia="Calibri"/>
          <w:szCs w:val="24"/>
          <w:lang w:val="sr-Cyrl-CS"/>
        </w:rPr>
        <w:t xml:space="preserve">граб, </w:t>
      </w:r>
      <w:r w:rsidRPr="00A918C2">
        <w:rPr>
          <w:rFonts w:eastAsia="Calibri"/>
          <w:szCs w:val="24"/>
          <w:lang w:val="sr-Cyrl-CS"/>
        </w:rPr>
        <w:t xml:space="preserve">китњак, цер и </w:t>
      </w:r>
      <w:r>
        <w:rPr>
          <w:rFonts w:eastAsia="Calibri"/>
          <w:szCs w:val="24"/>
          <w:lang w:val="sr-Cyrl-CS"/>
        </w:rPr>
        <w:t xml:space="preserve">др. врсте </w:t>
      </w:r>
      <w:r w:rsidR="002D1616" w:rsidRPr="002D1616">
        <w:rPr>
          <w:rFonts w:eastAsia="Calibri" w:cs="Times New Roman"/>
          <w:szCs w:val="24"/>
          <w:lang w:val="sr-Cyrl-CS"/>
        </w:rPr>
        <w:t>изданачког порекла које је могуће природним путем превести у високи узгојни облик - 80 година;</w:t>
      </w:r>
    </w:p>
    <w:p w:rsidR="002D1616" w:rsidRPr="002D1616" w:rsidRDefault="002D1616" w:rsidP="002D1616">
      <w:pPr>
        <w:widowControl w:val="0"/>
        <w:suppressAutoHyphens/>
        <w:jc w:val="center"/>
        <w:rPr>
          <w:rFonts w:eastAsia="Andale Sans UI" w:cs="Times New Roman"/>
          <w:i/>
          <w:kern w:val="1"/>
          <w:szCs w:val="24"/>
        </w:rPr>
      </w:pPr>
    </w:p>
    <w:p w:rsidR="002D1616" w:rsidRPr="002D1616" w:rsidRDefault="002D1616" w:rsidP="002D1616">
      <w:pPr>
        <w:pStyle w:val="kb4"/>
        <w:rPr>
          <w:rFonts w:eastAsia="Andale Sans UI"/>
          <w:kern w:val="1"/>
        </w:rPr>
      </w:pPr>
      <w:bookmarkStart w:id="353" w:name="_Toc442091170"/>
      <w:bookmarkStart w:id="354" w:name="_Toc2154715"/>
      <w:r w:rsidRPr="002D1616">
        <w:rPr>
          <w:rFonts w:eastAsia="Andale Sans UI"/>
          <w:kern w:val="1"/>
        </w:rPr>
        <w:t>7.3.2.</w:t>
      </w:r>
      <w:r w:rsidR="00D77D44">
        <w:rPr>
          <w:rFonts w:eastAsia="Andale Sans UI"/>
          <w:kern w:val="1"/>
        </w:rPr>
        <w:t>2</w:t>
      </w:r>
      <w:r w:rsidRPr="002D1616">
        <w:rPr>
          <w:rFonts w:eastAsia="Andale Sans UI"/>
          <w:kern w:val="1"/>
        </w:rPr>
        <w:t>. Избор</w:t>
      </w:r>
      <w:r w:rsidRPr="002D1616">
        <w:rPr>
          <w:rFonts w:eastAsia="Andale Sans UI"/>
          <w:kern w:val="1"/>
          <w:lang w:val="sr-Cyrl-CS"/>
        </w:rPr>
        <w:t xml:space="preserve"> </w:t>
      </w:r>
      <w:r w:rsidRPr="002D1616">
        <w:rPr>
          <w:rFonts w:eastAsia="Andale Sans UI"/>
          <w:kern w:val="1"/>
        </w:rPr>
        <w:t>пречника сечиве зрелости</w:t>
      </w:r>
      <w:bookmarkEnd w:id="353"/>
      <w:bookmarkEnd w:id="354"/>
    </w:p>
    <w:p w:rsidR="002D1616" w:rsidRPr="002D1616" w:rsidRDefault="002D1616" w:rsidP="002D1616">
      <w:pPr>
        <w:widowControl w:val="0"/>
        <w:suppressAutoHyphens/>
        <w:jc w:val="center"/>
        <w:rPr>
          <w:rFonts w:eastAsia="Andale Sans UI" w:cs="Times New Roman"/>
          <w:i/>
          <w:kern w:val="1"/>
          <w:szCs w:val="24"/>
        </w:rPr>
      </w:pPr>
    </w:p>
    <w:p w:rsidR="00D504B1" w:rsidRPr="00D504B1" w:rsidRDefault="00D504B1" w:rsidP="00D504B1">
      <w:pPr>
        <w:rPr>
          <w:rFonts w:eastAsiaTheme="minorHAnsi" w:cs="Times New Roman"/>
          <w:szCs w:val="24"/>
          <w:lang w:val="sr-Cyrl-CS"/>
        </w:rPr>
      </w:pPr>
      <w:r w:rsidRPr="00D504B1">
        <w:rPr>
          <w:rFonts w:eastAsiaTheme="minorHAnsi" w:cs="Times New Roman"/>
          <w:szCs w:val="24"/>
          <w:lang w:val="sr-Cyrl-CS"/>
        </w:rPr>
        <w:t>Користећи се искуствима и научним анализама (Јовић Д., Банковић С., Медаревић М., 1991.) и искуствим са других шумских подручја, а уважавајући глобалну намену Националног парка предвиђене су димензије сечиве зрелости по појединим категоријама шума:</w:t>
      </w:r>
    </w:p>
    <w:p w:rsidR="00D504B1" w:rsidRPr="00D504B1" w:rsidRDefault="00D504B1" w:rsidP="00D504B1">
      <w:pPr>
        <w:rPr>
          <w:rFonts w:eastAsiaTheme="minorHAnsi" w:cs="Times New Roman"/>
          <w:szCs w:val="24"/>
          <w:lang w:val="sr-Cyrl-CS"/>
        </w:rPr>
      </w:pPr>
    </w:p>
    <w:tbl>
      <w:tblPr>
        <w:tblW w:w="0" w:type="auto"/>
        <w:jc w:val="center"/>
        <w:tblInd w:w="-235" w:type="dxa"/>
        <w:tblLayout w:type="fixed"/>
        <w:tblLook w:val="0000"/>
      </w:tblPr>
      <w:tblGrid>
        <w:gridCol w:w="7153"/>
        <w:gridCol w:w="1440"/>
        <w:gridCol w:w="1260"/>
        <w:gridCol w:w="1890"/>
      </w:tblGrid>
      <w:tr w:rsidR="00D504B1" w:rsidRPr="00D77D44" w:rsidTr="00FC3A54">
        <w:trPr>
          <w:cantSplit/>
          <w:trHeight w:val="136"/>
          <w:jc w:val="center"/>
        </w:trPr>
        <w:tc>
          <w:tcPr>
            <w:tcW w:w="7153" w:type="dxa"/>
            <w:shd w:val="clear" w:color="auto" w:fill="auto"/>
            <w:vAlign w:val="center"/>
          </w:tcPr>
          <w:p w:rsidR="00D504B1" w:rsidRPr="00D77D44" w:rsidRDefault="00D504B1" w:rsidP="00D77D44">
            <w:pPr>
              <w:ind w:firstLine="0"/>
              <w:jc w:val="left"/>
              <w:rPr>
                <w:rFonts w:eastAsiaTheme="minorHAnsi" w:cs="Times New Roman"/>
                <w:szCs w:val="24"/>
                <w:lang w:val="sr-Cyrl-CS"/>
              </w:rPr>
            </w:pPr>
            <w:r w:rsidRPr="00D77D44">
              <w:rPr>
                <w:rFonts w:eastAsiaTheme="minorHAnsi" w:cs="Times New Roman"/>
                <w:szCs w:val="24"/>
                <w:lang w:val="sr-Cyrl-CS"/>
              </w:rPr>
              <w:t>За шуме</w:t>
            </w:r>
            <w:r w:rsidR="00D77D44" w:rsidRPr="00D77D44">
              <w:rPr>
                <w:rFonts w:eastAsiaTheme="minorHAnsi" w:cs="Times New Roman"/>
                <w:szCs w:val="24"/>
                <w:lang w:val="sr-Cyrl-CS"/>
              </w:rPr>
              <w:t xml:space="preserve"> букве</w:t>
            </w:r>
            <w:r w:rsidRPr="00D77D44">
              <w:rPr>
                <w:rFonts w:eastAsiaTheme="minorHAnsi" w:cs="Times New Roman"/>
                <w:szCs w:val="24"/>
                <w:lang w:val="sr-Cyrl-CS"/>
              </w:rPr>
              <w:t xml:space="preserve">, смрче и </w:t>
            </w:r>
            <w:r w:rsidR="00D77D44" w:rsidRPr="00D77D44">
              <w:rPr>
                <w:rFonts w:eastAsiaTheme="minorHAnsi" w:cs="Times New Roman"/>
                <w:szCs w:val="24"/>
                <w:lang w:val="sr-Cyrl-CS"/>
              </w:rPr>
              <w:t>јеле</w:t>
            </w:r>
            <w:r w:rsidRPr="00D77D44">
              <w:rPr>
                <w:rFonts w:eastAsiaTheme="minorHAnsi" w:cs="Times New Roman"/>
                <w:szCs w:val="24"/>
                <w:lang w:val="sr-Cyrl-CS"/>
              </w:rPr>
              <w:t xml:space="preserve"> за:</w:t>
            </w:r>
          </w:p>
        </w:tc>
        <w:tc>
          <w:tcPr>
            <w:tcW w:w="1440" w:type="dxa"/>
            <w:shd w:val="clear" w:color="auto" w:fill="auto"/>
          </w:tcPr>
          <w:p w:rsidR="00D504B1" w:rsidRPr="00D77D44" w:rsidRDefault="00D504B1" w:rsidP="00D504B1">
            <w:pPr>
              <w:ind w:firstLine="0"/>
              <w:rPr>
                <w:rFonts w:eastAsiaTheme="minorHAnsi" w:cs="Times New Roman"/>
                <w:szCs w:val="24"/>
                <w:lang w:val="sr-Cyrl-CS"/>
              </w:rPr>
            </w:pPr>
            <w:r w:rsidRPr="00D77D44">
              <w:rPr>
                <w:rFonts w:eastAsiaTheme="minorHAnsi" w:cs="Times New Roman"/>
                <w:szCs w:val="24"/>
                <w:lang w:val="sr-Cyrl-CS"/>
              </w:rPr>
              <w:t>јелу</w:t>
            </w:r>
          </w:p>
        </w:tc>
        <w:tc>
          <w:tcPr>
            <w:tcW w:w="1260" w:type="dxa"/>
            <w:shd w:val="clear" w:color="auto" w:fill="auto"/>
          </w:tcPr>
          <w:p w:rsidR="00D504B1" w:rsidRPr="00D77D44" w:rsidRDefault="00D504B1" w:rsidP="00D504B1">
            <w:pPr>
              <w:ind w:firstLine="0"/>
              <w:rPr>
                <w:rFonts w:eastAsiaTheme="minorHAnsi" w:cs="Times New Roman"/>
                <w:szCs w:val="24"/>
                <w:lang w:val="sr-Cyrl-CS"/>
              </w:rPr>
            </w:pPr>
            <w:r w:rsidRPr="00D77D44">
              <w:rPr>
                <w:rFonts w:eastAsiaTheme="minorHAnsi" w:cs="Times New Roman"/>
                <w:szCs w:val="24"/>
                <w:lang w:val="sr-Cyrl-CS"/>
              </w:rPr>
              <w:t>букву</w:t>
            </w:r>
          </w:p>
        </w:tc>
        <w:tc>
          <w:tcPr>
            <w:tcW w:w="1890" w:type="dxa"/>
            <w:shd w:val="clear" w:color="auto" w:fill="auto"/>
          </w:tcPr>
          <w:p w:rsidR="00D504B1" w:rsidRPr="00D77D44" w:rsidRDefault="00D504B1" w:rsidP="00D504B1">
            <w:pPr>
              <w:ind w:firstLine="0"/>
              <w:rPr>
                <w:rFonts w:eastAsiaTheme="minorHAnsi" w:cs="Times New Roman"/>
                <w:szCs w:val="24"/>
                <w:lang w:val="sr-Cyrl-CS"/>
              </w:rPr>
            </w:pPr>
            <w:r w:rsidRPr="00D77D44">
              <w:rPr>
                <w:rFonts w:eastAsiaTheme="minorHAnsi" w:cs="Times New Roman"/>
                <w:szCs w:val="24"/>
                <w:lang w:val="sr-Cyrl-CS"/>
              </w:rPr>
              <w:t>смрчу</w:t>
            </w:r>
          </w:p>
        </w:tc>
      </w:tr>
      <w:tr w:rsidR="00D504B1" w:rsidRPr="00D77D44" w:rsidTr="00FC3A54">
        <w:trPr>
          <w:jc w:val="center"/>
        </w:trPr>
        <w:tc>
          <w:tcPr>
            <w:tcW w:w="7153" w:type="dxa"/>
            <w:shd w:val="clear" w:color="auto" w:fill="auto"/>
          </w:tcPr>
          <w:p w:rsidR="00D504B1" w:rsidRPr="00D77D44" w:rsidRDefault="00D504B1" w:rsidP="00D504B1">
            <w:pPr>
              <w:ind w:firstLine="0"/>
              <w:rPr>
                <w:rFonts w:eastAsiaTheme="minorHAnsi" w:cs="Times New Roman"/>
                <w:szCs w:val="24"/>
                <w:lang w:val="sr-Cyrl-CS"/>
              </w:rPr>
            </w:pPr>
            <w:r w:rsidRPr="00D77D44">
              <w:rPr>
                <w:rFonts w:eastAsiaTheme="minorHAnsi" w:cs="Times New Roman"/>
                <w:szCs w:val="24"/>
                <w:lang w:val="sr-Cyrl-CS"/>
              </w:rPr>
              <w:t>на средње дубоком смеђем земљишту на серпентиниту</w:t>
            </w:r>
          </w:p>
        </w:tc>
        <w:tc>
          <w:tcPr>
            <w:tcW w:w="1440" w:type="dxa"/>
            <w:shd w:val="clear" w:color="auto" w:fill="auto"/>
          </w:tcPr>
          <w:p w:rsidR="00D504B1" w:rsidRPr="00D77D44" w:rsidRDefault="00D504B1" w:rsidP="00D504B1">
            <w:pPr>
              <w:ind w:firstLine="0"/>
              <w:rPr>
                <w:rFonts w:eastAsiaTheme="minorHAnsi" w:cs="Times New Roman"/>
                <w:i/>
                <w:szCs w:val="24"/>
                <w:lang w:val="sr-Cyrl-CS"/>
              </w:rPr>
            </w:pPr>
            <w:r w:rsidRPr="00D77D44">
              <w:rPr>
                <w:rFonts w:eastAsiaTheme="minorHAnsi" w:cs="Times New Roman"/>
                <w:i/>
                <w:szCs w:val="24"/>
                <w:lang w:val="sr-Cyrl-CS"/>
              </w:rPr>
              <w:t>60</w:t>
            </w:r>
            <w:r w:rsidRPr="00D77D44">
              <w:rPr>
                <w:rFonts w:eastAsiaTheme="minorHAnsi" w:cs="Times New Roman"/>
                <w:szCs w:val="24"/>
                <w:lang w:val="sr-Cyrl-CS"/>
              </w:rPr>
              <w:t xml:space="preserve"> cm,</w:t>
            </w:r>
          </w:p>
        </w:tc>
        <w:tc>
          <w:tcPr>
            <w:tcW w:w="1260" w:type="dxa"/>
            <w:shd w:val="clear" w:color="auto" w:fill="auto"/>
          </w:tcPr>
          <w:p w:rsidR="00D504B1" w:rsidRPr="00D77D44" w:rsidRDefault="00D504B1" w:rsidP="00D504B1">
            <w:pPr>
              <w:ind w:firstLine="0"/>
              <w:rPr>
                <w:rFonts w:eastAsiaTheme="minorHAnsi" w:cs="Times New Roman"/>
                <w:i/>
                <w:szCs w:val="24"/>
                <w:lang w:val="sr-Cyrl-CS"/>
              </w:rPr>
            </w:pPr>
            <w:r w:rsidRPr="00D77D44">
              <w:rPr>
                <w:rFonts w:eastAsiaTheme="minorHAnsi" w:cs="Times New Roman"/>
                <w:i/>
                <w:szCs w:val="24"/>
                <w:lang w:val="sr-Cyrl-CS"/>
              </w:rPr>
              <w:t>60</w:t>
            </w:r>
            <w:r w:rsidRPr="00D77D44">
              <w:rPr>
                <w:rFonts w:eastAsiaTheme="minorHAnsi" w:cs="Times New Roman"/>
                <w:szCs w:val="24"/>
                <w:lang w:val="sr-Cyrl-CS"/>
              </w:rPr>
              <w:t xml:space="preserve"> cm,</w:t>
            </w:r>
          </w:p>
        </w:tc>
        <w:tc>
          <w:tcPr>
            <w:tcW w:w="1890" w:type="dxa"/>
            <w:shd w:val="clear" w:color="auto" w:fill="auto"/>
          </w:tcPr>
          <w:p w:rsidR="00D504B1" w:rsidRPr="00D77D44" w:rsidRDefault="00D504B1" w:rsidP="00D504B1">
            <w:pPr>
              <w:ind w:firstLine="0"/>
              <w:rPr>
                <w:rFonts w:eastAsiaTheme="minorHAnsi" w:cs="Times New Roman"/>
                <w:i/>
                <w:szCs w:val="24"/>
                <w:lang w:val="sr-Cyrl-CS"/>
              </w:rPr>
            </w:pPr>
            <w:r w:rsidRPr="00D77D44">
              <w:rPr>
                <w:rFonts w:eastAsiaTheme="minorHAnsi" w:cs="Times New Roman"/>
                <w:i/>
                <w:szCs w:val="24"/>
                <w:lang w:val="sr-Cyrl-CS"/>
              </w:rPr>
              <w:t>60</w:t>
            </w:r>
            <w:r w:rsidRPr="00D77D44">
              <w:rPr>
                <w:rFonts w:eastAsiaTheme="minorHAnsi" w:cs="Times New Roman"/>
                <w:szCs w:val="24"/>
                <w:lang w:val="sr-Cyrl-CS"/>
              </w:rPr>
              <w:t xml:space="preserve"> cm,</w:t>
            </w:r>
          </w:p>
        </w:tc>
      </w:tr>
      <w:tr w:rsidR="00D504B1" w:rsidRPr="00D77D44" w:rsidTr="00FC3A54">
        <w:trPr>
          <w:jc w:val="center"/>
        </w:trPr>
        <w:tc>
          <w:tcPr>
            <w:tcW w:w="7153" w:type="dxa"/>
            <w:shd w:val="clear" w:color="auto" w:fill="auto"/>
          </w:tcPr>
          <w:p w:rsidR="00D504B1" w:rsidRPr="00D77D44" w:rsidRDefault="00D504B1" w:rsidP="00D504B1">
            <w:pPr>
              <w:ind w:firstLine="0"/>
              <w:rPr>
                <w:rFonts w:eastAsiaTheme="minorHAnsi" w:cs="Times New Roman"/>
                <w:szCs w:val="24"/>
                <w:lang w:val="sr-Cyrl-CS"/>
              </w:rPr>
            </w:pPr>
            <w:r w:rsidRPr="00D77D44">
              <w:rPr>
                <w:rFonts w:eastAsiaTheme="minorHAnsi" w:cs="Times New Roman"/>
                <w:szCs w:val="24"/>
                <w:lang w:val="sr-Cyrl-CS"/>
              </w:rPr>
              <w:t>на дубоком смеђем земљишту на кречњаку</w:t>
            </w:r>
          </w:p>
        </w:tc>
        <w:tc>
          <w:tcPr>
            <w:tcW w:w="1440" w:type="dxa"/>
            <w:shd w:val="clear" w:color="auto" w:fill="auto"/>
          </w:tcPr>
          <w:p w:rsidR="00D504B1" w:rsidRPr="00D77D44" w:rsidRDefault="00D504B1" w:rsidP="00D504B1">
            <w:pPr>
              <w:ind w:firstLine="0"/>
              <w:rPr>
                <w:rFonts w:eastAsiaTheme="minorHAnsi" w:cs="Times New Roman"/>
                <w:i/>
                <w:szCs w:val="24"/>
                <w:lang w:val="sr-Cyrl-CS"/>
              </w:rPr>
            </w:pPr>
            <w:r w:rsidRPr="00D77D44">
              <w:rPr>
                <w:rFonts w:eastAsiaTheme="minorHAnsi" w:cs="Times New Roman"/>
                <w:i/>
                <w:szCs w:val="24"/>
                <w:lang w:val="sr-Cyrl-CS"/>
              </w:rPr>
              <w:t>70</w:t>
            </w:r>
            <w:r w:rsidRPr="00D77D44">
              <w:rPr>
                <w:rFonts w:eastAsiaTheme="minorHAnsi" w:cs="Times New Roman"/>
                <w:szCs w:val="24"/>
                <w:lang w:val="sr-Cyrl-CS"/>
              </w:rPr>
              <w:t xml:space="preserve"> cm,</w:t>
            </w:r>
          </w:p>
        </w:tc>
        <w:tc>
          <w:tcPr>
            <w:tcW w:w="1260" w:type="dxa"/>
            <w:shd w:val="clear" w:color="auto" w:fill="auto"/>
          </w:tcPr>
          <w:p w:rsidR="00D504B1" w:rsidRPr="00D77D44" w:rsidRDefault="00D504B1" w:rsidP="00D504B1">
            <w:pPr>
              <w:ind w:firstLine="0"/>
              <w:rPr>
                <w:rFonts w:eastAsiaTheme="minorHAnsi" w:cs="Times New Roman"/>
                <w:i/>
                <w:szCs w:val="24"/>
                <w:lang w:val="sr-Cyrl-CS"/>
              </w:rPr>
            </w:pPr>
            <w:r w:rsidRPr="00D77D44">
              <w:rPr>
                <w:rFonts w:eastAsiaTheme="minorHAnsi" w:cs="Times New Roman"/>
                <w:i/>
                <w:szCs w:val="24"/>
                <w:lang w:val="sr-Cyrl-CS"/>
              </w:rPr>
              <w:t>70</w:t>
            </w:r>
            <w:r w:rsidRPr="00D77D44">
              <w:rPr>
                <w:rFonts w:eastAsiaTheme="minorHAnsi" w:cs="Times New Roman"/>
                <w:szCs w:val="24"/>
                <w:lang w:val="sr-Cyrl-CS"/>
              </w:rPr>
              <w:t xml:space="preserve"> cm,</w:t>
            </w:r>
          </w:p>
        </w:tc>
        <w:tc>
          <w:tcPr>
            <w:tcW w:w="1890" w:type="dxa"/>
            <w:shd w:val="clear" w:color="auto" w:fill="auto"/>
          </w:tcPr>
          <w:p w:rsidR="00D504B1" w:rsidRPr="00D77D44" w:rsidRDefault="00D504B1" w:rsidP="00D504B1">
            <w:pPr>
              <w:ind w:firstLine="0"/>
              <w:rPr>
                <w:rFonts w:eastAsiaTheme="minorHAnsi" w:cs="Times New Roman"/>
                <w:i/>
                <w:szCs w:val="24"/>
                <w:lang w:val="sr-Cyrl-CS"/>
              </w:rPr>
            </w:pPr>
            <w:r w:rsidRPr="00D77D44">
              <w:rPr>
                <w:rFonts w:eastAsiaTheme="minorHAnsi" w:cs="Times New Roman"/>
                <w:i/>
                <w:szCs w:val="24"/>
                <w:lang w:val="sr-Cyrl-CS"/>
              </w:rPr>
              <w:t>60 (65)</w:t>
            </w:r>
            <w:r w:rsidRPr="00D77D44">
              <w:rPr>
                <w:rFonts w:eastAsiaTheme="minorHAnsi" w:cs="Times New Roman"/>
                <w:szCs w:val="24"/>
                <w:lang w:val="sr-Cyrl-CS"/>
              </w:rPr>
              <w:t xml:space="preserve"> cm,</w:t>
            </w:r>
          </w:p>
        </w:tc>
      </w:tr>
      <w:tr w:rsidR="00D504B1" w:rsidRPr="00D77D44" w:rsidTr="00FC3A54">
        <w:trPr>
          <w:jc w:val="center"/>
        </w:trPr>
        <w:tc>
          <w:tcPr>
            <w:tcW w:w="7153" w:type="dxa"/>
            <w:shd w:val="clear" w:color="auto" w:fill="auto"/>
          </w:tcPr>
          <w:p w:rsidR="00D504B1" w:rsidRPr="00D77D44" w:rsidRDefault="00D504B1" w:rsidP="00A304ED">
            <w:pPr>
              <w:ind w:firstLine="0"/>
              <w:rPr>
                <w:rFonts w:eastAsiaTheme="minorHAnsi" w:cs="Times New Roman"/>
                <w:szCs w:val="24"/>
                <w:lang w:val="sr-Cyrl-CS"/>
              </w:rPr>
            </w:pPr>
            <w:r w:rsidRPr="00D77D44">
              <w:rPr>
                <w:rFonts w:eastAsiaTheme="minorHAnsi" w:cs="Times New Roman"/>
                <w:szCs w:val="24"/>
                <w:lang w:val="sr-Cyrl-CS"/>
              </w:rPr>
              <w:t xml:space="preserve">на плитком и скелетном земљишту на кречњаку </w:t>
            </w:r>
          </w:p>
        </w:tc>
        <w:tc>
          <w:tcPr>
            <w:tcW w:w="1440" w:type="dxa"/>
            <w:shd w:val="clear" w:color="auto" w:fill="auto"/>
          </w:tcPr>
          <w:p w:rsidR="00D504B1" w:rsidRPr="00D77D44" w:rsidRDefault="00D504B1" w:rsidP="00D504B1">
            <w:pPr>
              <w:ind w:firstLine="0"/>
              <w:rPr>
                <w:rFonts w:eastAsiaTheme="minorHAnsi" w:cs="Times New Roman"/>
                <w:i/>
                <w:szCs w:val="24"/>
                <w:lang w:val="sr-Cyrl-CS"/>
              </w:rPr>
            </w:pPr>
            <w:r w:rsidRPr="00D77D44">
              <w:rPr>
                <w:rFonts w:eastAsiaTheme="minorHAnsi" w:cs="Times New Roman"/>
                <w:i/>
                <w:szCs w:val="24"/>
                <w:lang w:val="sr-Cyrl-CS"/>
              </w:rPr>
              <w:t>60 (65)</w:t>
            </w:r>
            <w:r w:rsidRPr="00D77D44">
              <w:rPr>
                <w:rFonts w:eastAsiaTheme="minorHAnsi" w:cs="Times New Roman"/>
                <w:szCs w:val="24"/>
                <w:lang w:val="sr-Cyrl-CS"/>
              </w:rPr>
              <w:t xml:space="preserve"> cm,</w:t>
            </w:r>
          </w:p>
        </w:tc>
        <w:tc>
          <w:tcPr>
            <w:tcW w:w="1260" w:type="dxa"/>
            <w:shd w:val="clear" w:color="auto" w:fill="auto"/>
          </w:tcPr>
          <w:p w:rsidR="00D504B1" w:rsidRPr="00D77D44" w:rsidRDefault="00D504B1" w:rsidP="00D504B1">
            <w:pPr>
              <w:ind w:firstLine="0"/>
              <w:rPr>
                <w:rFonts w:eastAsiaTheme="minorHAnsi" w:cs="Times New Roman"/>
                <w:i/>
                <w:szCs w:val="24"/>
                <w:lang w:val="sr-Cyrl-CS"/>
              </w:rPr>
            </w:pPr>
            <w:r w:rsidRPr="00D77D44">
              <w:rPr>
                <w:rFonts w:eastAsiaTheme="minorHAnsi" w:cs="Times New Roman"/>
                <w:i/>
                <w:szCs w:val="24"/>
                <w:lang w:val="sr-Cyrl-CS"/>
              </w:rPr>
              <w:t>60</w:t>
            </w:r>
            <w:r w:rsidRPr="00D77D44">
              <w:rPr>
                <w:rFonts w:eastAsiaTheme="minorHAnsi" w:cs="Times New Roman"/>
                <w:szCs w:val="24"/>
                <w:lang w:val="sr-Cyrl-CS"/>
              </w:rPr>
              <w:t xml:space="preserve"> cm,</w:t>
            </w:r>
          </w:p>
        </w:tc>
        <w:tc>
          <w:tcPr>
            <w:tcW w:w="1890" w:type="dxa"/>
            <w:shd w:val="clear" w:color="auto" w:fill="auto"/>
          </w:tcPr>
          <w:p w:rsidR="00D504B1" w:rsidRPr="00D77D44" w:rsidRDefault="00D504B1" w:rsidP="00D504B1">
            <w:pPr>
              <w:ind w:firstLine="0"/>
              <w:rPr>
                <w:rFonts w:eastAsiaTheme="minorHAnsi" w:cs="Times New Roman"/>
                <w:i/>
                <w:szCs w:val="24"/>
                <w:lang w:val="sr-Cyrl-CS"/>
              </w:rPr>
            </w:pPr>
            <w:r w:rsidRPr="00D77D44">
              <w:rPr>
                <w:rFonts w:eastAsiaTheme="minorHAnsi" w:cs="Times New Roman"/>
                <w:i/>
                <w:szCs w:val="24"/>
                <w:lang w:val="sr-Cyrl-CS"/>
              </w:rPr>
              <w:t>60 (65)</w:t>
            </w:r>
            <w:r w:rsidRPr="00D77D44">
              <w:rPr>
                <w:rFonts w:eastAsiaTheme="minorHAnsi" w:cs="Times New Roman"/>
                <w:szCs w:val="24"/>
                <w:lang w:val="sr-Cyrl-CS"/>
              </w:rPr>
              <w:t xml:space="preserve"> cm,</w:t>
            </w:r>
          </w:p>
        </w:tc>
      </w:tr>
      <w:tr w:rsidR="00D504B1" w:rsidRPr="00D504B1" w:rsidTr="00FC3A54">
        <w:trPr>
          <w:trHeight w:val="80"/>
          <w:jc w:val="center"/>
        </w:trPr>
        <w:tc>
          <w:tcPr>
            <w:tcW w:w="7153" w:type="dxa"/>
            <w:shd w:val="clear" w:color="auto" w:fill="auto"/>
          </w:tcPr>
          <w:p w:rsidR="00D504B1" w:rsidRPr="00D77D44" w:rsidRDefault="00D504B1" w:rsidP="00D504B1">
            <w:pPr>
              <w:ind w:firstLine="0"/>
              <w:rPr>
                <w:rFonts w:eastAsiaTheme="minorHAnsi" w:cs="Times New Roman"/>
                <w:szCs w:val="24"/>
                <w:lang w:val="sr-Cyrl-CS"/>
              </w:rPr>
            </w:pPr>
            <w:r w:rsidRPr="00D77D44">
              <w:rPr>
                <w:rFonts w:eastAsiaTheme="minorHAnsi" w:cs="Times New Roman"/>
                <w:szCs w:val="24"/>
                <w:lang w:val="sr-Cyrl-CS"/>
              </w:rPr>
              <w:t>на скелетно - кршевитом земљишту на кречњаку</w:t>
            </w:r>
          </w:p>
        </w:tc>
        <w:tc>
          <w:tcPr>
            <w:tcW w:w="1440" w:type="dxa"/>
            <w:shd w:val="clear" w:color="auto" w:fill="auto"/>
          </w:tcPr>
          <w:p w:rsidR="00D504B1" w:rsidRPr="00D77D44" w:rsidRDefault="00D504B1" w:rsidP="00D504B1">
            <w:pPr>
              <w:ind w:firstLine="0"/>
              <w:rPr>
                <w:rFonts w:eastAsiaTheme="minorHAnsi" w:cs="Times New Roman"/>
                <w:i/>
                <w:szCs w:val="24"/>
                <w:lang w:val="sr-Cyrl-CS"/>
              </w:rPr>
            </w:pPr>
            <w:r w:rsidRPr="00D77D44">
              <w:rPr>
                <w:rFonts w:eastAsiaTheme="minorHAnsi" w:cs="Times New Roman"/>
                <w:i/>
                <w:szCs w:val="24"/>
                <w:lang w:val="sr-Cyrl-CS"/>
              </w:rPr>
              <w:t>50</w:t>
            </w:r>
            <w:r w:rsidRPr="00D77D44">
              <w:rPr>
                <w:rFonts w:eastAsiaTheme="minorHAnsi" w:cs="Times New Roman"/>
                <w:szCs w:val="24"/>
                <w:lang w:val="sr-Cyrl-CS"/>
              </w:rPr>
              <w:t xml:space="preserve"> cm,</w:t>
            </w:r>
          </w:p>
        </w:tc>
        <w:tc>
          <w:tcPr>
            <w:tcW w:w="1260" w:type="dxa"/>
            <w:shd w:val="clear" w:color="auto" w:fill="auto"/>
          </w:tcPr>
          <w:p w:rsidR="00D504B1" w:rsidRPr="00D77D44" w:rsidRDefault="00D504B1" w:rsidP="00D504B1">
            <w:pPr>
              <w:ind w:firstLine="0"/>
              <w:rPr>
                <w:rFonts w:eastAsiaTheme="minorHAnsi" w:cs="Times New Roman"/>
                <w:i/>
                <w:szCs w:val="24"/>
                <w:lang w:val="sr-Cyrl-CS"/>
              </w:rPr>
            </w:pPr>
            <w:r w:rsidRPr="00D77D44">
              <w:rPr>
                <w:rFonts w:eastAsiaTheme="minorHAnsi" w:cs="Times New Roman"/>
                <w:i/>
                <w:szCs w:val="24"/>
                <w:lang w:val="sr-Cyrl-CS"/>
              </w:rPr>
              <w:t>55</w:t>
            </w:r>
            <w:r w:rsidRPr="00D77D44">
              <w:rPr>
                <w:rFonts w:eastAsiaTheme="minorHAnsi" w:cs="Times New Roman"/>
                <w:szCs w:val="24"/>
                <w:lang w:val="sr-Cyrl-CS"/>
              </w:rPr>
              <w:t xml:space="preserve"> cm,</w:t>
            </w:r>
          </w:p>
        </w:tc>
        <w:tc>
          <w:tcPr>
            <w:tcW w:w="1890" w:type="dxa"/>
            <w:shd w:val="clear" w:color="auto" w:fill="auto"/>
          </w:tcPr>
          <w:p w:rsidR="00D504B1" w:rsidRPr="00D504B1" w:rsidRDefault="00D504B1" w:rsidP="00D504B1">
            <w:pPr>
              <w:ind w:firstLine="0"/>
              <w:rPr>
                <w:rFonts w:eastAsiaTheme="minorHAnsi" w:cs="Times New Roman"/>
                <w:i/>
                <w:szCs w:val="24"/>
                <w:lang w:val="sr-Cyrl-CS"/>
              </w:rPr>
            </w:pPr>
            <w:r w:rsidRPr="00D77D44">
              <w:rPr>
                <w:rFonts w:eastAsiaTheme="minorHAnsi" w:cs="Times New Roman"/>
                <w:i/>
                <w:szCs w:val="24"/>
                <w:lang w:val="sr-Cyrl-CS"/>
              </w:rPr>
              <w:t>55</w:t>
            </w:r>
            <w:r w:rsidRPr="00D77D44">
              <w:rPr>
                <w:rFonts w:eastAsiaTheme="minorHAnsi" w:cs="Times New Roman"/>
                <w:szCs w:val="24"/>
                <w:lang w:val="sr-Cyrl-CS"/>
              </w:rPr>
              <w:t xml:space="preserve"> cm,</w:t>
            </w:r>
          </w:p>
        </w:tc>
      </w:tr>
    </w:tbl>
    <w:p w:rsidR="00D504B1" w:rsidRPr="00D504B1" w:rsidRDefault="00D504B1" w:rsidP="00D504B1">
      <w:pPr>
        <w:tabs>
          <w:tab w:val="num" w:pos="600"/>
        </w:tabs>
        <w:rPr>
          <w:rFonts w:eastAsiaTheme="minorHAnsi" w:cs="Times New Roman"/>
          <w:szCs w:val="24"/>
          <w:lang w:val="sr-Cyrl-CS"/>
        </w:rPr>
      </w:pPr>
    </w:p>
    <w:p w:rsidR="00D504B1" w:rsidRPr="00D504B1" w:rsidRDefault="00D504B1" w:rsidP="00D504B1">
      <w:pPr>
        <w:tabs>
          <w:tab w:val="num" w:pos="600"/>
        </w:tabs>
        <w:rPr>
          <w:rFonts w:eastAsiaTheme="minorHAnsi" w:cs="Times New Roman"/>
          <w:szCs w:val="24"/>
          <w:lang w:val="sr-Cyrl-CS"/>
        </w:rPr>
      </w:pPr>
      <w:r w:rsidRPr="00D504B1">
        <w:rPr>
          <w:rFonts w:eastAsiaTheme="minorHAnsi" w:cs="Times New Roman"/>
          <w:szCs w:val="24"/>
          <w:lang w:val="sr-Cyrl-CS"/>
        </w:rPr>
        <w:t xml:space="preserve">У високим мешовитим разнодобним шумама црног и белог бора пречник сечиве зрелости је оријентационог карактера и износи за црни бор </w:t>
      </w:r>
      <w:r w:rsidRPr="00D504B1">
        <w:rPr>
          <w:rFonts w:eastAsiaTheme="minorHAnsi" w:cs="Times New Roman"/>
          <w:i/>
          <w:szCs w:val="24"/>
          <w:lang w:val="sr-Cyrl-CS"/>
        </w:rPr>
        <w:t>70</w:t>
      </w:r>
      <w:r w:rsidRPr="00D504B1">
        <w:rPr>
          <w:rFonts w:eastAsiaTheme="minorHAnsi" w:cs="Times New Roman"/>
          <w:szCs w:val="24"/>
          <w:lang w:val="sr-Cyrl-CS"/>
        </w:rPr>
        <w:t xml:space="preserve"> cm, а за бели бор </w:t>
      </w:r>
      <w:r w:rsidRPr="00D504B1">
        <w:rPr>
          <w:rFonts w:eastAsiaTheme="minorHAnsi" w:cs="Times New Roman"/>
          <w:i/>
          <w:szCs w:val="24"/>
          <w:lang w:val="sr-Cyrl-CS"/>
        </w:rPr>
        <w:t>60</w:t>
      </w:r>
      <w:r w:rsidRPr="00D504B1">
        <w:rPr>
          <w:rFonts w:eastAsiaTheme="minorHAnsi" w:cs="Times New Roman"/>
          <w:szCs w:val="24"/>
          <w:lang w:val="sr-Latn-CS"/>
        </w:rPr>
        <w:t xml:space="preserve"> cm.</w:t>
      </w:r>
    </w:p>
    <w:p w:rsidR="00D504B1" w:rsidRPr="00D504B1" w:rsidRDefault="00D504B1" w:rsidP="00D504B1">
      <w:pPr>
        <w:rPr>
          <w:rFonts w:eastAsiaTheme="minorHAnsi" w:cs="Times New Roman"/>
          <w:szCs w:val="24"/>
          <w:lang w:val="sr-Latn-CS"/>
        </w:rPr>
      </w:pPr>
      <w:r w:rsidRPr="00D504B1">
        <w:rPr>
          <w:rFonts w:eastAsiaTheme="minorHAnsi" w:cs="Times New Roman"/>
          <w:szCs w:val="24"/>
          <w:lang w:val="sr-Cyrl-CS"/>
        </w:rPr>
        <w:t>За све високе разнодобне</w:t>
      </w:r>
      <w:r>
        <w:rPr>
          <w:rFonts w:eastAsiaTheme="minorHAnsi" w:cs="Times New Roman"/>
          <w:szCs w:val="24"/>
          <w:lang w:val="sr-Cyrl-CS"/>
        </w:rPr>
        <w:t xml:space="preserve"> шуме букве,</w:t>
      </w:r>
      <w:r w:rsidRPr="00D504B1">
        <w:rPr>
          <w:rFonts w:eastAsiaTheme="minorHAnsi" w:cs="Times New Roman"/>
          <w:szCs w:val="24"/>
          <w:lang w:val="sr-Cyrl-CS"/>
        </w:rPr>
        <w:t xml:space="preserve"> пречник сечиве зрелости је оријентационог карактера и износи 60 </w:t>
      </w:r>
      <w:r w:rsidRPr="00D504B1">
        <w:rPr>
          <w:rFonts w:eastAsiaTheme="minorHAnsi" w:cs="Times New Roman"/>
          <w:szCs w:val="24"/>
          <w:lang w:val="sr-Latn-CS"/>
        </w:rPr>
        <w:t>cm.</w:t>
      </w:r>
    </w:p>
    <w:p w:rsidR="00D504B1" w:rsidRPr="00D504B1" w:rsidRDefault="00D504B1" w:rsidP="00D504B1">
      <w:pPr>
        <w:rPr>
          <w:rFonts w:eastAsiaTheme="minorHAnsi" w:cs="Times New Roman"/>
          <w:szCs w:val="24"/>
          <w:lang w:val="sr-Latn-CS"/>
        </w:rPr>
      </w:pPr>
    </w:p>
    <w:p w:rsidR="00D504B1" w:rsidRPr="00D504B1" w:rsidRDefault="00D504B1" w:rsidP="00D504B1">
      <w:pPr>
        <w:rPr>
          <w:rFonts w:eastAsiaTheme="minorHAnsi" w:cs="Times New Roman"/>
          <w:szCs w:val="24"/>
          <w:lang w:val="ru-RU"/>
        </w:rPr>
      </w:pPr>
      <w:r w:rsidRPr="00D504B1">
        <w:rPr>
          <w:rFonts w:eastAsiaTheme="minorHAnsi" w:cs="Times New Roman"/>
          <w:szCs w:val="24"/>
          <w:lang w:val="sr-Latn-CS"/>
        </w:rPr>
        <w:t xml:space="preserve">У свим категоријама шума (у складу са глобалним опредељењима) независно од претходно утврђених пречника сечиве зрелости треба остављати </w:t>
      </w:r>
      <w:r w:rsidRPr="00D504B1">
        <w:rPr>
          <w:rFonts w:eastAsiaTheme="minorHAnsi" w:cs="Times New Roman"/>
          <w:b/>
          <w:szCs w:val="24"/>
          <w:lang w:val="sr-Latn-CS"/>
        </w:rPr>
        <w:t xml:space="preserve">стабла јаких димензија </w:t>
      </w:r>
      <w:r w:rsidRPr="00D504B1">
        <w:rPr>
          <w:rFonts w:eastAsiaTheme="minorHAnsi" w:cs="Times New Roman"/>
          <w:szCs w:val="24"/>
          <w:lang w:val="sr-Latn-CS"/>
        </w:rPr>
        <w:t xml:space="preserve">различитих врста дрвећа </w:t>
      </w:r>
      <w:r w:rsidRPr="00D504B1">
        <w:rPr>
          <w:rFonts w:eastAsiaTheme="minorHAnsi" w:cs="Times New Roman"/>
          <w:b/>
          <w:szCs w:val="24"/>
          <w:lang w:val="sr-Latn-CS"/>
        </w:rPr>
        <w:t>као својеврсне</w:t>
      </w:r>
      <w:r w:rsidRPr="00D504B1">
        <w:rPr>
          <w:rFonts w:eastAsiaTheme="minorHAnsi" w:cs="Times New Roman"/>
          <w:szCs w:val="24"/>
          <w:lang w:val="sr-Latn-CS"/>
        </w:rPr>
        <w:t xml:space="preserve"> </w:t>
      </w:r>
      <w:r w:rsidRPr="00D504B1">
        <w:rPr>
          <w:rFonts w:eastAsiaTheme="minorHAnsi" w:cs="Times New Roman"/>
          <w:b/>
          <w:szCs w:val="24"/>
          <w:lang w:val="sr-Latn-CS"/>
        </w:rPr>
        <w:t>споменике природе</w:t>
      </w:r>
      <w:r w:rsidRPr="00D504B1">
        <w:rPr>
          <w:rFonts w:eastAsiaTheme="minorHAnsi" w:cs="Times New Roman"/>
          <w:szCs w:val="24"/>
          <w:lang w:val="sr-Latn-CS"/>
        </w:rPr>
        <w:t xml:space="preserve">. </w:t>
      </w:r>
    </w:p>
    <w:p w:rsidR="002D1616" w:rsidRDefault="002D1616" w:rsidP="002D1616">
      <w:pPr>
        <w:widowControl w:val="0"/>
        <w:tabs>
          <w:tab w:val="left" w:pos="0"/>
          <w:tab w:val="left" w:pos="720"/>
        </w:tabs>
        <w:suppressAutoHyphens/>
        <w:spacing w:after="120"/>
        <w:ind w:left="706" w:firstLine="0"/>
        <w:rPr>
          <w:rFonts w:eastAsia="Andale Sans UI" w:cs="Times New Roman"/>
          <w:kern w:val="1"/>
          <w:szCs w:val="24"/>
        </w:rPr>
      </w:pPr>
      <w:r w:rsidRPr="002D1616">
        <w:rPr>
          <w:rFonts w:eastAsia="Andale Sans UI" w:cs="Times New Roman"/>
          <w:kern w:val="1"/>
          <w:szCs w:val="24"/>
        </w:rPr>
        <w:tab/>
      </w:r>
    </w:p>
    <w:p w:rsidR="00902568" w:rsidRDefault="00902568" w:rsidP="002D1616">
      <w:pPr>
        <w:widowControl w:val="0"/>
        <w:tabs>
          <w:tab w:val="left" w:pos="0"/>
          <w:tab w:val="left" w:pos="720"/>
        </w:tabs>
        <w:suppressAutoHyphens/>
        <w:spacing w:after="120"/>
        <w:ind w:left="706" w:firstLine="0"/>
        <w:rPr>
          <w:rFonts w:eastAsia="Andale Sans UI" w:cs="Times New Roman"/>
          <w:kern w:val="1"/>
          <w:szCs w:val="24"/>
        </w:rPr>
      </w:pPr>
    </w:p>
    <w:p w:rsidR="00902568" w:rsidRDefault="00902568" w:rsidP="002D1616">
      <w:pPr>
        <w:widowControl w:val="0"/>
        <w:tabs>
          <w:tab w:val="left" w:pos="0"/>
          <w:tab w:val="left" w:pos="720"/>
        </w:tabs>
        <w:suppressAutoHyphens/>
        <w:spacing w:after="120"/>
        <w:ind w:left="706" w:firstLine="0"/>
        <w:rPr>
          <w:rFonts w:eastAsia="Andale Sans UI" w:cs="Times New Roman"/>
          <w:kern w:val="1"/>
          <w:szCs w:val="24"/>
        </w:rPr>
      </w:pPr>
    </w:p>
    <w:p w:rsidR="00902568" w:rsidRDefault="00902568" w:rsidP="002D1616">
      <w:pPr>
        <w:widowControl w:val="0"/>
        <w:tabs>
          <w:tab w:val="left" w:pos="0"/>
          <w:tab w:val="left" w:pos="720"/>
        </w:tabs>
        <w:suppressAutoHyphens/>
        <w:spacing w:after="120"/>
        <w:ind w:left="706" w:firstLine="0"/>
        <w:rPr>
          <w:rFonts w:eastAsia="Andale Sans UI" w:cs="Times New Roman"/>
          <w:kern w:val="1"/>
          <w:szCs w:val="24"/>
        </w:rPr>
      </w:pPr>
    </w:p>
    <w:p w:rsidR="00902568" w:rsidRDefault="00902568" w:rsidP="002D1616">
      <w:pPr>
        <w:widowControl w:val="0"/>
        <w:tabs>
          <w:tab w:val="left" w:pos="0"/>
          <w:tab w:val="left" w:pos="720"/>
        </w:tabs>
        <w:suppressAutoHyphens/>
        <w:spacing w:after="120"/>
        <w:ind w:left="706" w:firstLine="0"/>
        <w:rPr>
          <w:rFonts w:eastAsia="Andale Sans UI" w:cs="Times New Roman"/>
          <w:kern w:val="1"/>
          <w:szCs w:val="24"/>
        </w:rPr>
      </w:pPr>
    </w:p>
    <w:p w:rsidR="009C15F6" w:rsidRDefault="009C15F6" w:rsidP="002D1616">
      <w:pPr>
        <w:widowControl w:val="0"/>
        <w:tabs>
          <w:tab w:val="left" w:pos="0"/>
          <w:tab w:val="left" w:pos="720"/>
        </w:tabs>
        <w:suppressAutoHyphens/>
        <w:spacing w:after="120"/>
        <w:ind w:left="706" w:firstLine="0"/>
        <w:rPr>
          <w:rFonts w:eastAsia="Andale Sans UI" w:cs="Times New Roman"/>
          <w:kern w:val="1"/>
          <w:szCs w:val="24"/>
        </w:rPr>
      </w:pPr>
    </w:p>
    <w:p w:rsidR="009C15F6" w:rsidRDefault="009C15F6" w:rsidP="002D1616">
      <w:pPr>
        <w:widowControl w:val="0"/>
        <w:tabs>
          <w:tab w:val="left" w:pos="0"/>
          <w:tab w:val="left" w:pos="720"/>
        </w:tabs>
        <w:suppressAutoHyphens/>
        <w:spacing w:after="120"/>
        <w:ind w:left="706" w:firstLine="0"/>
        <w:rPr>
          <w:rFonts w:eastAsia="Andale Sans UI" w:cs="Times New Roman"/>
          <w:kern w:val="1"/>
          <w:szCs w:val="24"/>
        </w:rPr>
      </w:pPr>
    </w:p>
    <w:p w:rsidR="009C15F6" w:rsidRDefault="009C15F6" w:rsidP="002D1616">
      <w:pPr>
        <w:widowControl w:val="0"/>
        <w:tabs>
          <w:tab w:val="left" w:pos="0"/>
          <w:tab w:val="left" w:pos="720"/>
        </w:tabs>
        <w:suppressAutoHyphens/>
        <w:spacing w:after="120"/>
        <w:ind w:left="706" w:firstLine="0"/>
        <w:rPr>
          <w:rFonts w:eastAsia="Andale Sans UI" w:cs="Times New Roman"/>
          <w:kern w:val="1"/>
          <w:szCs w:val="24"/>
        </w:rPr>
      </w:pPr>
    </w:p>
    <w:p w:rsidR="009C15F6" w:rsidRDefault="009C15F6" w:rsidP="002D1616">
      <w:pPr>
        <w:widowControl w:val="0"/>
        <w:tabs>
          <w:tab w:val="left" w:pos="0"/>
          <w:tab w:val="left" w:pos="720"/>
        </w:tabs>
        <w:suppressAutoHyphens/>
        <w:spacing w:after="120"/>
        <w:ind w:left="706" w:firstLine="0"/>
        <w:rPr>
          <w:rFonts w:eastAsia="Andale Sans UI" w:cs="Times New Roman"/>
          <w:kern w:val="1"/>
          <w:szCs w:val="24"/>
        </w:rPr>
      </w:pPr>
    </w:p>
    <w:p w:rsidR="009C15F6" w:rsidRDefault="009C15F6" w:rsidP="002D1616">
      <w:pPr>
        <w:widowControl w:val="0"/>
        <w:tabs>
          <w:tab w:val="left" w:pos="0"/>
          <w:tab w:val="left" w:pos="720"/>
        </w:tabs>
        <w:suppressAutoHyphens/>
        <w:spacing w:after="120"/>
        <w:ind w:left="706" w:firstLine="0"/>
        <w:rPr>
          <w:rFonts w:eastAsia="Andale Sans UI" w:cs="Times New Roman"/>
          <w:kern w:val="1"/>
          <w:szCs w:val="24"/>
        </w:rPr>
      </w:pPr>
    </w:p>
    <w:p w:rsidR="009C15F6" w:rsidRDefault="009C15F6" w:rsidP="002D1616">
      <w:pPr>
        <w:widowControl w:val="0"/>
        <w:tabs>
          <w:tab w:val="left" w:pos="0"/>
          <w:tab w:val="left" w:pos="720"/>
        </w:tabs>
        <w:suppressAutoHyphens/>
        <w:spacing w:after="120"/>
        <w:ind w:left="706" w:firstLine="0"/>
        <w:rPr>
          <w:rFonts w:eastAsia="Andale Sans UI" w:cs="Times New Roman"/>
          <w:kern w:val="1"/>
          <w:szCs w:val="24"/>
        </w:rPr>
      </w:pPr>
    </w:p>
    <w:p w:rsidR="009C15F6" w:rsidRDefault="009C15F6" w:rsidP="002D1616">
      <w:pPr>
        <w:widowControl w:val="0"/>
        <w:tabs>
          <w:tab w:val="left" w:pos="0"/>
          <w:tab w:val="left" w:pos="720"/>
        </w:tabs>
        <w:suppressAutoHyphens/>
        <w:spacing w:after="120"/>
        <w:ind w:left="706" w:firstLine="0"/>
        <w:rPr>
          <w:rFonts w:eastAsia="Andale Sans UI" w:cs="Times New Roman"/>
          <w:kern w:val="1"/>
          <w:szCs w:val="24"/>
        </w:rPr>
      </w:pPr>
    </w:p>
    <w:p w:rsidR="009C15F6" w:rsidRPr="009C15F6" w:rsidRDefault="009C15F6" w:rsidP="002D1616">
      <w:pPr>
        <w:widowControl w:val="0"/>
        <w:tabs>
          <w:tab w:val="left" w:pos="0"/>
          <w:tab w:val="left" w:pos="720"/>
        </w:tabs>
        <w:suppressAutoHyphens/>
        <w:spacing w:after="120"/>
        <w:ind w:left="706" w:firstLine="0"/>
        <w:rPr>
          <w:rFonts w:eastAsia="Andale Sans UI" w:cs="Times New Roman"/>
          <w:kern w:val="1"/>
          <w:szCs w:val="24"/>
        </w:rPr>
      </w:pPr>
    </w:p>
    <w:p w:rsidR="00902568" w:rsidRPr="00902568" w:rsidRDefault="00902568" w:rsidP="002D1616">
      <w:pPr>
        <w:widowControl w:val="0"/>
        <w:tabs>
          <w:tab w:val="left" w:pos="0"/>
          <w:tab w:val="left" w:pos="720"/>
        </w:tabs>
        <w:suppressAutoHyphens/>
        <w:spacing w:after="120"/>
        <w:ind w:left="706" w:firstLine="0"/>
        <w:rPr>
          <w:rFonts w:eastAsia="Andale Sans UI" w:cs="Times New Roman"/>
          <w:b/>
          <w:kern w:val="1"/>
          <w:szCs w:val="24"/>
        </w:rPr>
      </w:pPr>
    </w:p>
    <w:p w:rsidR="00A304ED" w:rsidRPr="00A304ED" w:rsidRDefault="00A304ED" w:rsidP="0070161C">
      <w:pPr>
        <w:pStyle w:val="kb1"/>
        <w:rPr>
          <w:lang w:val="sr-Latn-CS"/>
        </w:rPr>
      </w:pPr>
      <w:bookmarkStart w:id="355" w:name="_Toc442091172"/>
      <w:bookmarkStart w:id="356" w:name="_Toc2154716"/>
      <w:r w:rsidRPr="00A304ED">
        <w:lastRenderedPageBreak/>
        <w:t>8</w:t>
      </w:r>
      <w:r w:rsidRPr="00A304ED">
        <w:rPr>
          <w:lang w:val="sr-Latn-CS"/>
        </w:rPr>
        <w:t>.0. ПЛАНОВИ ГАЗДОВАЊА</w:t>
      </w:r>
      <w:bookmarkEnd w:id="355"/>
      <w:bookmarkEnd w:id="356"/>
    </w:p>
    <w:p w:rsidR="00A304ED" w:rsidRPr="00A304ED" w:rsidRDefault="00A304ED" w:rsidP="00A304ED">
      <w:pPr>
        <w:rPr>
          <w:rFonts w:eastAsia="Times New Roman" w:cs="Times New Roman"/>
          <w:szCs w:val="24"/>
        </w:rPr>
      </w:pPr>
    </w:p>
    <w:p w:rsidR="00A304ED" w:rsidRPr="00A304ED" w:rsidRDefault="00A304ED" w:rsidP="00A304ED">
      <w:pPr>
        <w:rPr>
          <w:rFonts w:eastAsia="Times New Roman" w:cs="Times New Roman"/>
          <w:szCs w:val="24"/>
          <w:lang w:val="sr-Cyrl-CS"/>
        </w:rPr>
      </w:pPr>
      <w:r w:rsidRPr="00A304ED">
        <w:rPr>
          <w:rFonts w:eastAsia="Times New Roman" w:cs="Times New Roman"/>
          <w:szCs w:val="24"/>
          <w:lang w:val="sr-Latn-CS"/>
        </w:rPr>
        <w:t>На</w:t>
      </w:r>
      <w:r w:rsidRPr="00A304ED">
        <w:rPr>
          <w:rFonts w:eastAsia="Times New Roman" w:cs="Times New Roman"/>
          <w:szCs w:val="24"/>
          <w:lang w:val="sr-Cyrl-CS"/>
        </w:rPr>
        <w:t xml:space="preserve"> </w:t>
      </w:r>
      <w:r w:rsidRPr="00A304ED">
        <w:rPr>
          <w:rFonts w:eastAsia="Times New Roman" w:cs="Times New Roman"/>
          <w:szCs w:val="24"/>
          <w:lang w:val="sr-Latn-CS"/>
        </w:rPr>
        <w:t>основу</w:t>
      </w:r>
      <w:r w:rsidRPr="00A304ED">
        <w:rPr>
          <w:rFonts w:eastAsia="Times New Roman" w:cs="Times New Roman"/>
          <w:szCs w:val="24"/>
          <w:lang w:val="sr-Cyrl-CS"/>
        </w:rPr>
        <w:t xml:space="preserve"> </w:t>
      </w:r>
      <w:r w:rsidRPr="00A304ED">
        <w:rPr>
          <w:rFonts w:eastAsia="Times New Roman" w:cs="Times New Roman"/>
          <w:szCs w:val="24"/>
        </w:rPr>
        <w:t xml:space="preserve">дефинисане </w:t>
      </w:r>
      <w:r w:rsidRPr="00A304ED">
        <w:rPr>
          <w:rFonts w:eastAsia="Times New Roman" w:cs="Times New Roman"/>
          <w:szCs w:val="24"/>
          <w:lang w:val="sr-Latn-CS"/>
        </w:rPr>
        <w:t>намене</w:t>
      </w:r>
      <w:r w:rsidRPr="00A304ED">
        <w:rPr>
          <w:rFonts w:eastAsia="Times New Roman" w:cs="Times New Roman"/>
          <w:szCs w:val="24"/>
          <w:lang w:val="sr-Cyrl-CS"/>
        </w:rPr>
        <w:t xml:space="preserve"> </w:t>
      </w:r>
      <w:r w:rsidRPr="00A304ED">
        <w:rPr>
          <w:rFonts w:eastAsia="Times New Roman" w:cs="Times New Roman"/>
          <w:szCs w:val="24"/>
          <w:lang w:val="sr-Latn-CS"/>
        </w:rPr>
        <w:t>шума, утврђеног</w:t>
      </w:r>
      <w:r w:rsidRPr="00A304ED">
        <w:rPr>
          <w:rFonts w:eastAsia="Times New Roman" w:cs="Times New Roman"/>
          <w:szCs w:val="24"/>
          <w:lang w:val="sr-Cyrl-CS"/>
        </w:rPr>
        <w:t xml:space="preserve"> </w:t>
      </w:r>
      <w:r w:rsidRPr="00A304ED">
        <w:rPr>
          <w:rFonts w:eastAsia="Times New Roman" w:cs="Times New Roman"/>
          <w:szCs w:val="24"/>
          <w:lang w:val="sr-Latn-CS"/>
        </w:rPr>
        <w:t>стања</w:t>
      </w:r>
      <w:r w:rsidRPr="00A304ED">
        <w:rPr>
          <w:rFonts w:eastAsia="Times New Roman" w:cs="Times New Roman"/>
          <w:szCs w:val="24"/>
          <w:lang w:val="sr-Cyrl-CS"/>
        </w:rPr>
        <w:t xml:space="preserve">, </w:t>
      </w:r>
      <w:r w:rsidRPr="00A304ED">
        <w:rPr>
          <w:rFonts w:eastAsia="Times New Roman" w:cs="Times New Roman"/>
          <w:szCs w:val="24"/>
          <w:lang w:val="sr-Latn-CS"/>
        </w:rPr>
        <w:t>оцене</w:t>
      </w:r>
      <w:r w:rsidRPr="00A304ED">
        <w:rPr>
          <w:rFonts w:eastAsia="Times New Roman" w:cs="Times New Roman"/>
          <w:szCs w:val="24"/>
          <w:lang w:val="sr-Cyrl-CS"/>
        </w:rPr>
        <w:t xml:space="preserve"> </w:t>
      </w:r>
      <w:r w:rsidRPr="00A304ED">
        <w:rPr>
          <w:rFonts w:eastAsia="Times New Roman" w:cs="Times New Roman"/>
          <w:szCs w:val="24"/>
          <w:lang w:val="sr-Latn-CS"/>
        </w:rPr>
        <w:t>досадашњег</w:t>
      </w:r>
      <w:r w:rsidRPr="00A304ED">
        <w:rPr>
          <w:rFonts w:eastAsia="Times New Roman" w:cs="Times New Roman"/>
          <w:szCs w:val="24"/>
          <w:lang w:val="sr-Cyrl-CS"/>
        </w:rPr>
        <w:t xml:space="preserve"> </w:t>
      </w:r>
      <w:r w:rsidRPr="00A304ED">
        <w:rPr>
          <w:rFonts w:eastAsia="Times New Roman" w:cs="Times New Roman"/>
          <w:szCs w:val="24"/>
          <w:lang w:val="sr-Latn-CS"/>
        </w:rPr>
        <w:t>газдовања</w:t>
      </w:r>
      <w:r w:rsidRPr="00A304ED">
        <w:rPr>
          <w:rFonts w:eastAsia="Times New Roman" w:cs="Times New Roman"/>
          <w:szCs w:val="24"/>
          <w:lang w:val="sr-Cyrl-CS"/>
        </w:rPr>
        <w:t xml:space="preserve">, </w:t>
      </w:r>
      <w:r w:rsidRPr="00A304ED">
        <w:rPr>
          <w:rFonts w:eastAsia="Times New Roman" w:cs="Times New Roman"/>
          <w:szCs w:val="24"/>
          <w:lang w:val="sr-Latn-CS"/>
        </w:rPr>
        <w:t>циљева</w:t>
      </w:r>
      <w:r w:rsidRPr="00A304ED">
        <w:rPr>
          <w:rFonts w:eastAsia="Times New Roman" w:cs="Times New Roman"/>
          <w:szCs w:val="24"/>
          <w:lang w:val="sr-Cyrl-CS"/>
        </w:rPr>
        <w:t xml:space="preserve"> </w:t>
      </w:r>
      <w:r w:rsidRPr="00A304ED">
        <w:rPr>
          <w:rFonts w:eastAsia="Times New Roman" w:cs="Times New Roman"/>
          <w:szCs w:val="24"/>
          <w:lang w:val="sr-Latn-CS"/>
        </w:rPr>
        <w:t>газдовања</w:t>
      </w:r>
      <w:r w:rsidRPr="00A304ED">
        <w:rPr>
          <w:rFonts w:eastAsia="Times New Roman" w:cs="Times New Roman"/>
          <w:szCs w:val="24"/>
          <w:lang w:val="sr-Cyrl-CS"/>
        </w:rPr>
        <w:t xml:space="preserve">, </w:t>
      </w:r>
      <w:r w:rsidRPr="00A304ED">
        <w:rPr>
          <w:rFonts w:eastAsia="Times New Roman" w:cs="Times New Roman"/>
          <w:szCs w:val="24"/>
          <w:lang w:val="sr-Latn-CS"/>
        </w:rPr>
        <w:t>као</w:t>
      </w:r>
      <w:r w:rsidRPr="00A304ED">
        <w:rPr>
          <w:rFonts w:eastAsia="Times New Roman" w:cs="Times New Roman"/>
          <w:szCs w:val="24"/>
          <w:lang w:val="sr-Cyrl-CS"/>
        </w:rPr>
        <w:t xml:space="preserve"> </w:t>
      </w:r>
      <w:r w:rsidRPr="00A304ED">
        <w:rPr>
          <w:rFonts w:eastAsia="Times New Roman" w:cs="Times New Roman"/>
          <w:szCs w:val="24"/>
          <w:lang w:val="sr-Latn-CS"/>
        </w:rPr>
        <w:t>и</w:t>
      </w:r>
      <w:r w:rsidRPr="00A304ED">
        <w:rPr>
          <w:rFonts w:eastAsia="Times New Roman" w:cs="Times New Roman"/>
          <w:szCs w:val="24"/>
          <w:lang w:val="sr-Cyrl-CS"/>
        </w:rPr>
        <w:t xml:space="preserve"> </w:t>
      </w:r>
      <w:r w:rsidRPr="00A304ED">
        <w:rPr>
          <w:rFonts w:eastAsia="Times New Roman" w:cs="Times New Roman"/>
          <w:szCs w:val="24"/>
          <w:lang w:val="sr-Latn-CS"/>
        </w:rPr>
        <w:t>потреба</w:t>
      </w:r>
      <w:r w:rsidRPr="00A304ED">
        <w:rPr>
          <w:rFonts w:eastAsia="Times New Roman" w:cs="Times New Roman"/>
          <w:szCs w:val="24"/>
          <w:lang w:val="sr-Cyrl-CS"/>
        </w:rPr>
        <w:t xml:space="preserve"> </w:t>
      </w:r>
      <w:r w:rsidRPr="00A304ED">
        <w:rPr>
          <w:rFonts w:eastAsia="Times New Roman" w:cs="Times New Roman"/>
          <w:szCs w:val="24"/>
          <w:lang w:val="sr-Latn-CS"/>
        </w:rPr>
        <w:t>израђују</w:t>
      </w:r>
      <w:r w:rsidRPr="00A304ED">
        <w:rPr>
          <w:rFonts w:eastAsia="Times New Roman" w:cs="Times New Roman"/>
          <w:szCs w:val="24"/>
          <w:lang w:val="sr-Cyrl-CS"/>
        </w:rPr>
        <w:t xml:space="preserve"> </w:t>
      </w:r>
      <w:r w:rsidRPr="00A304ED">
        <w:rPr>
          <w:rFonts w:eastAsia="Times New Roman" w:cs="Times New Roman"/>
          <w:szCs w:val="24"/>
          <w:lang w:val="sr-Latn-CS"/>
        </w:rPr>
        <w:t>се</w:t>
      </w:r>
      <w:r w:rsidRPr="00A304ED">
        <w:rPr>
          <w:rFonts w:eastAsia="Times New Roman" w:cs="Times New Roman"/>
          <w:szCs w:val="24"/>
          <w:lang w:val="sr-Cyrl-CS"/>
        </w:rPr>
        <w:t xml:space="preserve"> </w:t>
      </w:r>
      <w:r w:rsidRPr="00A304ED">
        <w:rPr>
          <w:rFonts w:eastAsia="Times New Roman" w:cs="Times New Roman"/>
          <w:szCs w:val="24"/>
          <w:lang w:val="sr-Latn-CS"/>
        </w:rPr>
        <w:t>планови</w:t>
      </w:r>
      <w:r w:rsidRPr="00A304ED">
        <w:rPr>
          <w:rFonts w:eastAsia="Times New Roman" w:cs="Times New Roman"/>
          <w:szCs w:val="24"/>
          <w:lang w:val="sr-Cyrl-CS"/>
        </w:rPr>
        <w:t xml:space="preserve"> </w:t>
      </w:r>
      <w:r w:rsidRPr="00A304ED">
        <w:rPr>
          <w:rFonts w:eastAsia="Times New Roman" w:cs="Times New Roman"/>
          <w:szCs w:val="24"/>
          <w:lang w:val="sr-Latn-CS"/>
        </w:rPr>
        <w:t>газдовања</w:t>
      </w:r>
      <w:r w:rsidRPr="00A304ED">
        <w:rPr>
          <w:rFonts w:eastAsia="Times New Roman" w:cs="Times New Roman"/>
          <w:szCs w:val="24"/>
          <w:lang w:val="sr-Cyrl-CS"/>
        </w:rPr>
        <w:t xml:space="preserve"> </w:t>
      </w:r>
      <w:r w:rsidRPr="00A304ED">
        <w:rPr>
          <w:rFonts w:eastAsia="Times New Roman" w:cs="Times New Roman"/>
          <w:szCs w:val="24"/>
          <w:lang w:val="sr-Latn-CS"/>
        </w:rPr>
        <w:t>шумама</w:t>
      </w:r>
      <w:r w:rsidRPr="00A304ED">
        <w:rPr>
          <w:rFonts w:eastAsia="Times New Roman" w:cs="Times New Roman"/>
          <w:szCs w:val="24"/>
          <w:lang w:val="sr-Cyrl-CS"/>
        </w:rPr>
        <w:t xml:space="preserve"> </w:t>
      </w:r>
      <w:r w:rsidRPr="00A304ED">
        <w:rPr>
          <w:rFonts w:eastAsia="Times New Roman" w:cs="Times New Roman"/>
          <w:szCs w:val="24"/>
          <w:lang w:val="sr-Latn-CS"/>
        </w:rPr>
        <w:t>који</w:t>
      </w:r>
      <w:r w:rsidRPr="00A304ED">
        <w:rPr>
          <w:rFonts w:eastAsia="Times New Roman" w:cs="Times New Roman"/>
          <w:szCs w:val="24"/>
          <w:lang w:val="sr-Cyrl-CS"/>
        </w:rPr>
        <w:t xml:space="preserve"> </w:t>
      </w:r>
      <w:r w:rsidRPr="00A304ED">
        <w:rPr>
          <w:rFonts w:eastAsia="Times New Roman" w:cs="Times New Roman"/>
          <w:szCs w:val="24"/>
          <w:lang w:val="sr-Latn-CS"/>
        </w:rPr>
        <w:t>имају</w:t>
      </w:r>
      <w:r w:rsidRPr="00A304ED">
        <w:rPr>
          <w:rFonts w:eastAsia="Times New Roman" w:cs="Times New Roman"/>
          <w:szCs w:val="24"/>
          <w:lang w:val="sr-Cyrl-CS"/>
        </w:rPr>
        <w:t xml:space="preserve"> </w:t>
      </w:r>
      <w:r w:rsidRPr="00A304ED">
        <w:rPr>
          <w:rFonts w:eastAsia="Times New Roman" w:cs="Times New Roman"/>
          <w:szCs w:val="24"/>
          <w:lang w:val="sr-Latn-CS"/>
        </w:rPr>
        <w:t>за</w:t>
      </w:r>
      <w:r w:rsidRPr="00A304ED">
        <w:rPr>
          <w:rFonts w:eastAsia="Times New Roman" w:cs="Times New Roman"/>
          <w:szCs w:val="24"/>
          <w:lang w:val="sr-Cyrl-CS"/>
        </w:rPr>
        <w:t xml:space="preserve"> </w:t>
      </w:r>
      <w:r w:rsidRPr="00A304ED">
        <w:rPr>
          <w:rFonts w:eastAsia="Times New Roman" w:cs="Times New Roman"/>
          <w:szCs w:val="24"/>
          <w:lang w:val="sr-Latn-CS"/>
        </w:rPr>
        <w:t>задатак</w:t>
      </w:r>
      <w:r w:rsidRPr="00A304ED">
        <w:rPr>
          <w:rFonts w:eastAsia="Times New Roman" w:cs="Times New Roman"/>
          <w:szCs w:val="24"/>
          <w:lang w:val="sr-Cyrl-CS"/>
        </w:rPr>
        <w:t xml:space="preserve"> </w:t>
      </w:r>
      <w:r w:rsidRPr="00A304ED">
        <w:rPr>
          <w:rFonts w:eastAsia="Times New Roman" w:cs="Times New Roman"/>
          <w:szCs w:val="24"/>
          <w:lang w:val="sr-Latn-CS"/>
        </w:rPr>
        <w:t>да</w:t>
      </w:r>
      <w:r w:rsidRPr="00A304ED">
        <w:rPr>
          <w:rFonts w:eastAsia="Times New Roman" w:cs="Times New Roman"/>
          <w:szCs w:val="24"/>
          <w:lang w:val="sr-Cyrl-CS"/>
        </w:rPr>
        <w:t xml:space="preserve"> </w:t>
      </w:r>
      <w:r w:rsidRPr="00A304ED">
        <w:rPr>
          <w:rFonts w:eastAsia="Times New Roman" w:cs="Times New Roman"/>
          <w:szCs w:val="24"/>
          <w:lang w:val="sr-Latn-CS"/>
        </w:rPr>
        <w:t>омогуће</w:t>
      </w:r>
      <w:r w:rsidRPr="00A304ED">
        <w:rPr>
          <w:rFonts w:eastAsia="Times New Roman" w:cs="Times New Roman"/>
          <w:szCs w:val="24"/>
          <w:lang w:val="sr-Cyrl-CS"/>
        </w:rPr>
        <w:t xml:space="preserve"> </w:t>
      </w:r>
      <w:r w:rsidRPr="00A304ED">
        <w:rPr>
          <w:rFonts w:eastAsia="Times New Roman" w:cs="Times New Roman"/>
          <w:szCs w:val="24"/>
          <w:lang w:val="sr-Latn-CS"/>
        </w:rPr>
        <w:t>подмирење</w:t>
      </w:r>
      <w:r w:rsidRPr="00A304ED">
        <w:rPr>
          <w:rFonts w:eastAsia="Times New Roman" w:cs="Times New Roman"/>
          <w:szCs w:val="24"/>
          <w:lang w:val="sr-Cyrl-CS"/>
        </w:rPr>
        <w:t xml:space="preserve"> </w:t>
      </w:r>
      <w:r w:rsidRPr="00A304ED">
        <w:rPr>
          <w:rFonts w:eastAsia="Times New Roman" w:cs="Times New Roman"/>
          <w:szCs w:val="24"/>
          <w:lang w:val="sr-Latn-CS"/>
        </w:rPr>
        <w:t>одговарајућих</w:t>
      </w:r>
      <w:r w:rsidRPr="00A304ED">
        <w:rPr>
          <w:rFonts w:eastAsia="Times New Roman" w:cs="Times New Roman"/>
          <w:szCs w:val="24"/>
          <w:lang w:val="sr-Cyrl-CS"/>
        </w:rPr>
        <w:t xml:space="preserve"> </w:t>
      </w:r>
      <w:r w:rsidRPr="00A304ED">
        <w:rPr>
          <w:rFonts w:eastAsia="Times New Roman" w:cs="Times New Roman"/>
          <w:szCs w:val="24"/>
          <w:lang w:val="sr-Latn-CS"/>
        </w:rPr>
        <w:t>потреба</w:t>
      </w:r>
      <w:r w:rsidRPr="00A304ED">
        <w:rPr>
          <w:rFonts w:eastAsia="Times New Roman" w:cs="Times New Roman"/>
          <w:szCs w:val="24"/>
          <w:lang w:val="sr-Cyrl-CS"/>
        </w:rPr>
        <w:t xml:space="preserve"> </w:t>
      </w:r>
      <w:r w:rsidRPr="00A304ED">
        <w:rPr>
          <w:rFonts w:eastAsia="Times New Roman" w:cs="Times New Roman"/>
          <w:szCs w:val="24"/>
          <w:lang w:val="sr-Latn-CS"/>
        </w:rPr>
        <w:t>и</w:t>
      </w:r>
      <w:r w:rsidRPr="00A304ED">
        <w:rPr>
          <w:rFonts w:eastAsia="Times New Roman" w:cs="Times New Roman"/>
          <w:szCs w:val="24"/>
          <w:lang w:val="sr-Cyrl-CS"/>
        </w:rPr>
        <w:t xml:space="preserve"> </w:t>
      </w:r>
      <w:r w:rsidRPr="00A304ED">
        <w:rPr>
          <w:rFonts w:eastAsia="Times New Roman" w:cs="Times New Roman"/>
          <w:szCs w:val="24"/>
          <w:lang w:val="sr-Latn-CS"/>
        </w:rPr>
        <w:t>унапређивање</w:t>
      </w:r>
      <w:r w:rsidRPr="00A304ED">
        <w:rPr>
          <w:rFonts w:eastAsia="Times New Roman" w:cs="Times New Roman"/>
          <w:szCs w:val="24"/>
          <w:lang w:val="sr-Cyrl-CS"/>
        </w:rPr>
        <w:t xml:space="preserve"> </w:t>
      </w:r>
      <w:r w:rsidRPr="00A304ED">
        <w:rPr>
          <w:rFonts w:eastAsia="Times New Roman" w:cs="Times New Roman"/>
          <w:szCs w:val="24"/>
          <w:lang w:val="sr-Latn-CS"/>
        </w:rPr>
        <w:t>стања</w:t>
      </w:r>
      <w:r w:rsidRPr="00A304ED">
        <w:rPr>
          <w:rFonts w:eastAsia="Times New Roman" w:cs="Times New Roman"/>
          <w:szCs w:val="24"/>
          <w:lang w:val="sr-Cyrl-CS"/>
        </w:rPr>
        <w:t xml:space="preserve"> </w:t>
      </w:r>
      <w:r w:rsidRPr="00A304ED">
        <w:rPr>
          <w:rFonts w:eastAsia="Times New Roman" w:cs="Times New Roman"/>
          <w:szCs w:val="24"/>
          <w:lang w:val="sr-Latn-CS"/>
        </w:rPr>
        <w:t>шума</w:t>
      </w:r>
      <w:r w:rsidRPr="00A304ED">
        <w:rPr>
          <w:rFonts w:eastAsia="Times New Roman" w:cs="Times New Roman"/>
          <w:szCs w:val="24"/>
          <w:lang w:val="sr-Cyrl-CS"/>
        </w:rPr>
        <w:t>.</w:t>
      </w:r>
    </w:p>
    <w:p w:rsidR="00A304ED" w:rsidRPr="00A304ED" w:rsidRDefault="00A304ED" w:rsidP="00A304ED">
      <w:pPr>
        <w:ind w:firstLine="709"/>
        <w:rPr>
          <w:rFonts w:eastAsia="Times New Roman" w:cs="Times New Roman"/>
          <w:szCs w:val="24"/>
        </w:rPr>
      </w:pPr>
      <w:r w:rsidRPr="00A304ED">
        <w:rPr>
          <w:rFonts w:eastAsia="Times New Roman" w:cs="Times New Roman"/>
          <w:szCs w:val="24"/>
        </w:rPr>
        <w:t>Степен</w:t>
      </w:r>
      <w:r w:rsidRPr="00A304ED">
        <w:rPr>
          <w:rFonts w:eastAsia="Times New Roman" w:cs="Times New Roman"/>
          <w:szCs w:val="24"/>
          <w:lang w:val="sr-Cyrl-CS"/>
        </w:rPr>
        <w:t xml:space="preserve"> </w:t>
      </w:r>
      <w:r w:rsidRPr="00A304ED">
        <w:rPr>
          <w:rFonts w:eastAsia="Times New Roman" w:cs="Times New Roman"/>
          <w:szCs w:val="24"/>
        </w:rPr>
        <w:t>и</w:t>
      </w:r>
      <w:r w:rsidRPr="00A304ED">
        <w:rPr>
          <w:rFonts w:eastAsia="Times New Roman" w:cs="Times New Roman"/>
          <w:szCs w:val="24"/>
          <w:lang w:val="sr-Cyrl-CS"/>
        </w:rPr>
        <w:t xml:space="preserve"> </w:t>
      </w:r>
      <w:r w:rsidRPr="00A304ED">
        <w:rPr>
          <w:rFonts w:eastAsia="Times New Roman" w:cs="Times New Roman"/>
          <w:szCs w:val="24"/>
        </w:rPr>
        <w:t>динамика</w:t>
      </w:r>
      <w:r w:rsidRPr="00A304ED">
        <w:rPr>
          <w:rFonts w:eastAsia="Times New Roman" w:cs="Times New Roman"/>
          <w:szCs w:val="24"/>
          <w:lang w:val="sr-Cyrl-CS"/>
        </w:rPr>
        <w:t xml:space="preserve"> </w:t>
      </w:r>
      <w:r w:rsidRPr="00A304ED">
        <w:rPr>
          <w:rFonts w:eastAsia="Times New Roman" w:cs="Times New Roman"/>
          <w:szCs w:val="24"/>
        </w:rPr>
        <w:t>унапре</w:t>
      </w:r>
      <w:r w:rsidRPr="00A304ED">
        <w:rPr>
          <w:rFonts w:eastAsia="Times New Roman" w:cs="Times New Roman"/>
          <w:szCs w:val="24"/>
          <w:lang w:val="sr-Cyrl-CS"/>
        </w:rPr>
        <w:t>ђ</w:t>
      </w:r>
      <w:r w:rsidRPr="00A304ED">
        <w:rPr>
          <w:rFonts w:eastAsia="Times New Roman" w:cs="Times New Roman"/>
          <w:szCs w:val="24"/>
        </w:rPr>
        <w:t>ења</w:t>
      </w:r>
      <w:r w:rsidRPr="00A304ED">
        <w:rPr>
          <w:rFonts w:eastAsia="Times New Roman" w:cs="Times New Roman"/>
          <w:szCs w:val="24"/>
          <w:lang w:val="sr-Cyrl-CS"/>
        </w:rPr>
        <w:t xml:space="preserve"> </w:t>
      </w:r>
      <w:r w:rsidRPr="00A304ED">
        <w:rPr>
          <w:rFonts w:eastAsia="Times New Roman" w:cs="Times New Roman"/>
          <w:szCs w:val="24"/>
        </w:rPr>
        <w:t>стања</w:t>
      </w:r>
      <w:r w:rsidRPr="00A304ED">
        <w:rPr>
          <w:rFonts w:eastAsia="Times New Roman" w:cs="Times New Roman"/>
          <w:szCs w:val="24"/>
          <w:lang w:val="sr-Cyrl-CS"/>
        </w:rPr>
        <w:t xml:space="preserve"> ш</w:t>
      </w:r>
      <w:r w:rsidRPr="00A304ED">
        <w:rPr>
          <w:rFonts w:eastAsia="Times New Roman" w:cs="Times New Roman"/>
          <w:szCs w:val="24"/>
        </w:rPr>
        <w:t>ума</w:t>
      </w:r>
      <w:r w:rsidRPr="00A304ED">
        <w:rPr>
          <w:rFonts w:eastAsia="Times New Roman" w:cs="Times New Roman"/>
          <w:szCs w:val="24"/>
          <w:lang w:val="sr-Cyrl-CS"/>
        </w:rPr>
        <w:t xml:space="preserve"> </w:t>
      </w:r>
      <w:r w:rsidRPr="00A304ED">
        <w:rPr>
          <w:rFonts w:eastAsia="Times New Roman" w:cs="Times New Roman"/>
          <w:szCs w:val="24"/>
        </w:rPr>
        <w:t>условљена</w:t>
      </w:r>
      <w:r w:rsidRPr="00A304ED">
        <w:rPr>
          <w:rFonts w:eastAsia="Times New Roman" w:cs="Times New Roman"/>
          <w:szCs w:val="24"/>
          <w:lang w:val="sr-Cyrl-CS"/>
        </w:rPr>
        <w:t xml:space="preserve"> </w:t>
      </w:r>
      <w:r w:rsidRPr="00A304ED">
        <w:rPr>
          <w:rFonts w:eastAsia="Times New Roman" w:cs="Times New Roman"/>
          <w:szCs w:val="24"/>
        </w:rPr>
        <w:t>је</w:t>
      </w:r>
      <w:r w:rsidRPr="00A304ED">
        <w:rPr>
          <w:rFonts w:eastAsia="Times New Roman" w:cs="Times New Roman"/>
          <w:szCs w:val="24"/>
          <w:lang w:val="sr-Cyrl-CS"/>
        </w:rPr>
        <w:t xml:space="preserve"> </w:t>
      </w:r>
      <w:r w:rsidRPr="00A304ED">
        <w:rPr>
          <w:rFonts w:eastAsia="Times New Roman" w:cs="Times New Roman"/>
          <w:szCs w:val="24"/>
        </w:rPr>
        <w:t>зате</w:t>
      </w:r>
      <w:r w:rsidRPr="00A304ED">
        <w:rPr>
          <w:rFonts w:eastAsia="Times New Roman" w:cs="Times New Roman"/>
          <w:szCs w:val="24"/>
          <w:lang w:val="sr-Cyrl-CS"/>
        </w:rPr>
        <w:t>ч</w:t>
      </w:r>
      <w:r w:rsidRPr="00A304ED">
        <w:rPr>
          <w:rFonts w:eastAsia="Times New Roman" w:cs="Times New Roman"/>
          <w:szCs w:val="24"/>
        </w:rPr>
        <w:t>еним</w:t>
      </w:r>
      <w:r w:rsidRPr="00A304ED">
        <w:rPr>
          <w:rFonts w:eastAsia="Times New Roman" w:cs="Times New Roman"/>
          <w:szCs w:val="24"/>
          <w:lang w:val="sr-Cyrl-CS"/>
        </w:rPr>
        <w:t xml:space="preserve"> </w:t>
      </w:r>
      <w:r w:rsidRPr="00A304ED">
        <w:rPr>
          <w:rFonts w:eastAsia="Times New Roman" w:cs="Times New Roman"/>
          <w:szCs w:val="24"/>
        </w:rPr>
        <w:t>стањем</w:t>
      </w:r>
      <w:r w:rsidRPr="00A304ED">
        <w:rPr>
          <w:rFonts w:eastAsia="Times New Roman" w:cs="Times New Roman"/>
          <w:szCs w:val="24"/>
          <w:lang w:val="sr-Cyrl-CS"/>
        </w:rPr>
        <w:t xml:space="preserve"> </w:t>
      </w:r>
      <w:r w:rsidRPr="00A304ED">
        <w:rPr>
          <w:rFonts w:eastAsia="Times New Roman" w:cs="Times New Roman"/>
          <w:szCs w:val="24"/>
        </w:rPr>
        <w:t>и</w:t>
      </w:r>
      <w:r w:rsidRPr="00A304ED">
        <w:rPr>
          <w:rFonts w:eastAsia="Times New Roman" w:cs="Times New Roman"/>
          <w:szCs w:val="24"/>
          <w:lang w:val="sr-Cyrl-CS"/>
        </w:rPr>
        <w:t xml:space="preserve"> </w:t>
      </w:r>
      <w:r w:rsidRPr="00A304ED">
        <w:rPr>
          <w:rFonts w:eastAsia="Times New Roman" w:cs="Times New Roman"/>
          <w:szCs w:val="24"/>
        </w:rPr>
        <w:t>разликом</w:t>
      </w:r>
      <w:r w:rsidRPr="00A304ED">
        <w:rPr>
          <w:rFonts w:eastAsia="Times New Roman" w:cs="Times New Roman"/>
          <w:szCs w:val="24"/>
          <w:lang w:val="sr-Cyrl-CS"/>
        </w:rPr>
        <w:t xml:space="preserve"> </w:t>
      </w:r>
      <w:r w:rsidRPr="00A304ED">
        <w:rPr>
          <w:rFonts w:eastAsia="Times New Roman" w:cs="Times New Roman"/>
          <w:szCs w:val="24"/>
        </w:rPr>
        <w:t>у</w:t>
      </w:r>
      <w:r w:rsidRPr="00A304ED">
        <w:rPr>
          <w:rFonts w:eastAsia="Times New Roman" w:cs="Times New Roman"/>
          <w:szCs w:val="24"/>
          <w:lang w:val="sr-Cyrl-CS"/>
        </w:rPr>
        <w:t xml:space="preserve"> </w:t>
      </w:r>
      <w:r w:rsidRPr="00A304ED">
        <w:rPr>
          <w:rFonts w:eastAsia="Times New Roman" w:cs="Times New Roman"/>
          <w:szCs w:val="24"/>
        </w:rPr>
        <w:t>односу</w:t>
      </w:r>
      <w:r w:rsidRPr="00A304ED">
        <w:rPr>
          <w:rFonts w:eastAsia="Times New Roman" w:cs="Times New Roman"/>
          <w:szCs w:val="24"/>
          <w:lang w:val="sr-Cyrl-CS"/>
        </w:rPr>
        <w:t xml:space="preserve"> </w:t>
      </w:r>
      <w:r w:rsidRPr="00A304ED">
        <w:rPr>
          <w:rFonts w:eastAsia="Times New Roman" w:cs="Times New Roman"/>
          <w:szCs w:val="24"/>
        </w:rPr>
        <w:t>на</w:t>
      </w:r>
      <w:r w:rsidRPr="00A304ED">
        <w:rPr>
          <w:rFonts w:eastAsia="Times New Roman" w:cs="Times New Roman"/>
          <w:szCs w:val="24"/>
          <w:lang w:val="sr-Cyrl-CS"/>
        </w:rPr>
        <w:t xml:space="preserve"> </w:t>
      </w:r>
      <w:r w:rsidRPr="00A304ED">
        <w:rPr>
          <w:rFonts w:eastAsia="Times New Roman" w:cs="Times New Roman"/>
          <w:szCs w:val="24"/>
        </w:rPr>
        <w:t>функционални</w:t>
      </w:r>
      <w:r w:rsidRPr="00A304ED">
        <w:rPr>
          <w:rFonts w:eastAsia="Times New Roman" w:cs="Times New Roman"/>
          <w:szCs w:val="24"/>
          <w:lang w:val="sr-Cyrl-CS"/>
        </w:rPr>
        <w:t xml:space="preserve"> </w:t>
      </w:r>
      <w:r w:rsidRPr="00A304ED">
        <w:rPr>
          <w:rFonts w:eastAsia="Times New Roman" w:cs="Times New Roman"/>
          <w:szCs w:val="24"/>
        </w:rPr>
        <w:t>оптимум</w:t>
      </w:r>
      <w:r w:rsidRPr="00A304ED">
        <w:rPr>
          <w:rFonts w:eastAsia="Times New Roman" w:cs="Times New Roman"/>
          <w:szCs w:val="24"/>
          <w:lang w:val="sr-Cyrl-CS"/>
        </w:rPr>
        <w:t xml:space="preserve">. </w:t>
      </w:r>
      <w:r w:rsidRPr="00A304ED">
        <w:rPr>
          <w:rFonts w:eastAsia="Times New Roman" w:cs="Times New Roman"/>
          <w:szCs w:val="24"/>
        </w:rPr>
        <w:t>Поменути</w:t>
      </w:r>
      <w:r w:rsidRPr="00A304ED">
        <w:rPr>
          <w:rFonts w:eastAsia="Times New Roman" w:cs="Times New Roman"/>
          <w:szCs w:val="24"/>
          <w:lang w:val="sr-Cyrl-CS"/>
        </w:rPr>
        <w:t xml:space="preserve"> </w:t>
      </w:r>
      <w:r w:rsidRPr="00A304ED">
        <w:rPr>
          <w:rFonts w:eastAsia="Times New Roman" w:cs="Times New Roman"/>
          <w:szCs w:val="24"/>
        </w:rPr>
        <w:t>оптимум</w:t>
      </w:r>
      <w:r w:rsidRPr="00A304ED">
        <w:rPr>
          <w:rFonts w:eastAsia="Times New Roman" w:cs="Times New Roman"/>
          <w:szCs w:val="24"/>
          <w:lang w:val="sr-Cyrl-CS"/>
        </w:rPr>
        <w:t xml:space="preserve"> </w:t>
      </w:r>
      <w:r w:rsidRPr="00A304ED">
        <w:rPr>
          <w:rFonts w:eastAsia="Times New Roman" w:cs="Times New Roman"/>
          <w:szCs w:val="24"/>
        </w:rPr>
        <w:t>треба</w:t>
      </w:r>
      <w:r w:rsidRPr="00A304ED">
        <w:rPr>
          <w:rFonts w:eastAsia="Times New Roman" w:cs="Times New Roman"/>
          <w:szCs w:val="24"/>
          <w:lang w:val="sr-Cyrl-CS"/>
        </w:rPr>
        <w:t xml:space="preserve"> </w:t>
      </w:r>
      <w:r w:rsidRPr="00A304ED">
        <w:rPr>
          <w:rFonts w:eastAsia="Times New Roman" w:cs="Times New Roman"/>
          <w:szCs w:val="24"/>
        </w:rPr>
        <w:t>да</w:t>
      </w:r>
      <w:r w:rsidRPr="00A304ED">
        <w:rPr>
          <w:rFonts w:eastAsia="Times New Roman" w:cs="Times New Roman"/>
          <w:szCs w:val="24"/>
          <w:lang w:val="sr-Cyrl-CS"/>
        </w:rPr>
        <w:t xml:space="preserve"> </w:t>
      </w:r>
      <w:r w:rsidRPr="00A304ED">
        <w:rPr>
          <w:rFonts w:eastAsia="Times New Roman" w:cs="Times New Roman"/>
          <w:szCs w:val="24"/>
        </w:rPr>
        <w:t>обезбеди</w:t>
      </w:r>
      <w:r w:rsidRPr="00A304ED">
        <w:rPr>
          <w:rFonts w:eastAsia="Times New Roman" w:cs="Times New Roman"/>
          <w:szCs w:val="24"/>
          <w:lang w:val="sr-Cyrl-CS"/>
        </w:rPr>
        <w:t xml:space="preserve"> </w:t>
      </w:r>
      <w:r w:rsidRPr="00A304ED">
        <w:rPr>
          <w:rFonts w:eastAsia="Times New Roman" w:cs="Times New Roman"/>
          <w:szCs w:val="24"/>
        </w:rPr>
        <w:t>трајност</w:t>
      </w:r>
      <w:r w:rsidRPr="00A304ED">
        <w:rPr>
          <w:rFonts w:eastAsia="Times New Roman" w:cs="Times New Roman"/>
          <w:szCs w:val="24"/>
          <w:lang w:val="sr-Cyrl-CS"/>
        </w:rPr>
        <w:t xml:space="preserve"> </w:t>
      </w:r>
      <w:r w:rsidRPr="00A304ED">
        <w:rPr>
          <w:rFonts w:eastAsia="Times New Roman" w:cs="Times New Roman"/>
          <w:szCs w:val="24"/>
        </w:rPr>
        <w:t>конкретних</w:t>
      </w:r>
      <w:r w:rsidRPr="00A304ED">
        <w:rPr>
          <w:rFonts w:eastAsia="Times New Roman" w:cs="Times New Roman"/>
          <w:szCs w:val="24"/>
          <w:lang w:val="sr-Cyrl-CS"/>
        </w:rPr>
        <w:t xml:space="preserve"> </w:t>
      </w:r>
      <w:r w:rsidRPr="00A304ED">
        <w:rPr>
          <w:rFonts w:eastAsia="Times New Roman" w:cs="Times New Roman"/>
          <w:szCs w:val="24"/>
        </w:rPr>
        <w:t>циљева</w:t>
      </w:r>
      <w:r w:rsidRPr="00A304ED">
        <w:rPr>
          <w:rFonts w:eastAsia="Times New Roman" w:cs="Times New Roman"/>
          <w:szCs w:val="24"/>
          <w:lang w:val="sr-Cyrl-CS"/>
        </w:rPr>
        <w:t xml:space="preserve"> </w:t>
      </w:r>
      <w:r w:rsidRPr="00A304ED">
        <w:rPr>
          <w:rFonts w:eastAsia="Times New Roman" w:cs="Times New Roman"/>
          <w:szCs w:val="24"/>
        </w:rPr>
        <w:t>газдовања</w:t>
      </w:r>
      <w:r w:rsidRPr="00A304ED">
        <w:rPr>
          <w:rFonts w:eastAsia="Times New Roman" w:cs="Times New Roman"/>
          <w:szCs w:val="24"/>
          <w:lang w:val="sr-Cyrl-CS"/>
        </w:rPr>
        <w:t xml:space="preserve"> ш</w:t>
      </w:r>
      <w:r w:rsidRPr="00A304ED">
        <w:rPr>
          <w:rFonts w:eastAsia="Times New Roman" w:cs="Times New Roman"/>
          <w:szCs w:val="24"/>
        </w:rPr>
        <w:t>умама</w:t>
      </w:r>
      <w:r w:rsidRPr="00A304ED">
        <w:rPr>
          <w:rFonts w:eastAsia="Times New Roman" w:cs="Times New Roman"/>
          <w:szCs w:val="24"/>
          <w:lang w:val="sr-Cyrl-CS"/>
        </w:rPr>
        <w:t xml:space="preserve">. </w:t>
      </w:r>
      <w:r w:rsidRPr="00A304ED">
        <w:rPr>
          <w:rFonts w:eastAsia="Times New Roman" w:cs="Times New Roman"/>
          <w:szCs w:val="24"/>
        </w:rPr>
        <w:t>Разлике стварног и оптималног стања изражавају и проблеме газдовања, по правилу дугорочног карактера.</w:t>
      </w:r>
    </w:p>
    <w:p w:rsidR="00A304ED" w:rsidRDefault="00A304ED" w:rsidP="00A304ED">
      <w:pPr>
        <w:ind w:firstLine="709"/>
        <w:rPr>
          <w:rFonts w:eastAsia="Times New Roman" w:cs="Times New Roman"/>
          <w:szCs w:val="24"/>
        </w:rPr>
      </w:pPr>
      <w:r w:rsidRPr="00A304ED">
        <w:rPr>
          <w:rFonts w:eastAsia="Times New Roman" w:cs="Times New Roman"/>
          <w:szCs w:val="24"/>
        </w:rPr>
        <w:t>И све то како би се трајно обезбедиле функције шума: заштитна, производна (максимална производња дрвних сортимената најбољег квалитета, економски највреднијих) и све остале.</w:t>
      </w:r>
    </w:p>
    <w:p w:rsidR="00A304ED" w:rsidRPr="00A304ED" w:rsidRDefault="00A304ED" w:rsidP="00A304ED">
      <w:pPr>
        <w:jc w:val="center"/>
        <w:rPr>
          <w:rFonts w:eastAsia="Times New Roman" w:cs="Times New Roman"/>
          <w:szCs w:val="24"/>
        </w:rPr>
      </w:pPr>
      <w:bookmarkStart w:id="357" w:name="_Toc129623365"/>
      <w:bookmarkStart w:id="358" w:name="_Toc129623781"/>
      <w:bookmarkStart w:id="359" w:name="_Toc129629178"/>
    </w:p>
    <w:p w:rsidR="00A304ED" w:rsidRPr="00A304ED" w:rsidRDefault="00A304ED" w:rsidP="0070161C">
      <w:pPr>
        <w:pStyle w:val="kb2"/>
      </w:pPr>
      <w:bookmarkStart w:id="360" w:name="_Toc442091173"/>
      <w:bookmarkStart w:id="361" w:name="_Toc2154717"/>
      <w:r w:rsidRPr="00A304ED">
        <w:t>8.1. План гајења шума</w:t>
      </w:r>
      <w:bookmarkEnd w:id="357"/>
      <w:bookmarkEnd w:id="358"/>
      <w:bookmarkEnd w:id="359"/>
      <w:bookmarkEnd w:id="360"/>
      <w:bookmarkEnd w:id="361"/>
    </w:p>
    <w:p w:rsidR="00A304ED" w:rsidRPr="00A304ED" w:rsidRDefault="00A304ED" w:rsidP="00A304ED">
      <w:pPr>
        <w:ind w:firstLine="709"/>
        <w:rPr>
          <w:rFonts w:eastAsia="Times New Roman" w:cs="Times New Roman"/>
          <w:color w:val="000000"/>
          <w:szCs w:val="20"/>
        </w:rPr>
      </w:pPr>
    </w:p>
    <w:p w:rsidR="00A304ED" w:rsidRPr="00A304ED" w:rsidRDefault="00A304ED" w:rsidP="00A304ED">
      <w:pPr>
        <w:ind w:firstLine="709"/>
        <w:rPr>
          <w:rFonts w:eastAsia="Times New Roman" w:cs="Times New Roman"/>
          <w:szCs w:val="20"/>
        </w:rPr>
      </w:pPr>
      <w:r w:rsidRPr="00A304ED">
        <w:rPr>
          <w:rFonts w:eastAsia="Times New Roman" w:cs="Times New Roman"/>
          <w:szCs w:val="20"/>
        </w:rPr>
        <w:t>У ГЈ "</w:t>
      </w:r>
      <w:r>
        <w:rPr>
          <w:rFonts w:eastAsia="Times New Roman" w:cs="Times New Roman"/>
          <w:szCs w:val="20"/>
        </w:rPr>
        <w:t>Заовине</w:t>
      </w:r>
      <w:r w:rsidRPr="00A304ED">
        <w:rPr>
          <w:rFonts w:eastAsia="Times New Roman" w:cs="Times New Roman"/>
          <w:szCs w:val="20"/>
        </w:rPr>
        <w:t xml:space="preserve">" обзиром на стање обраслости, састојинске прилике, јаку тенденцију спонтаног природног обнављавања, потреба за вештачким </w:t>
      </w:r>
      <w:r>
        <w:rPr>
          <w:rFonts w:eastAsia="Times New Roman" w:cs="Times New Roman"/>
          <w:szCs w:val="20"/>
        </w:rPr>
        <w:t>пошумљавањем</w:t>
      </w:r>
      <w:r w:rsidRPr="00A304ED">
        <w:rPr>
          <w:rFonts w:eastAsia="Times New Roman" w:cs="Times New Roman"/>
          <w:szCs w:val="20"/>
        </w:rPr>
        <w:t xml:space="preserve"> </w:t>
      </w:r>
      <w:r>
        <w:rPr>
          <w:rFonts w:eastAsia="Times New Roman" w:cs="Times New Roman"/>
          <w:szCs w:val="20"/>
        </w:rPr>
        <w:t xml:space="preserve">је неопходна на опожареним </w:t>
      </w:r>
      <w:r w:rsidR="00262F06">
        <w:rPr>
          <w:rFonts w:eastAsia="Times New Roman" w:cs="Times New Roman"/>
          <w:szCs w:val="20"/>
        </w:rPr>
        <w:t xml:space="preserve">приступачним </w:t>
      </w:r>
      <w:r>
        <w:rPr>
          <w:rFonts w:eastAsia="Times New Roman" w:cs="Times New Roman"/>
          <w:szCs w:val="20"/>
        </w:rPr>
        <w:t>површинама у циљу санирања</w:t>
      </w:r>
      <w:r w:rsidRPr="00A304ED">
        <w:rPr>
          <w:rFonts w:eastAsia="Times New Roman" w:cs="Times New Roman"/>
          <w:szCs w:val="20"/>
        </w:rPr>
        <w:t>.</w:t>
      </w:r>
    </w:p>
    <w:p w:rsidR="00A304ED" w:rsidRPr="00A304ED" w:rsidRDefault="00A304ED" w:rsidP="00A304ED">
      <w:pPr>
        <w:ind w:firstLine="709"/>
        <w:rPr>
          <w:rFonts w:eastAsia="Times New Roman" w:cs="Times New Roman"/>
          <w:szCs w:val="20"/>
        </w:rPr>
      </w:pPr>
    </w:p>
    <w:p w:rsidR="00A304ED" w:rsidRPr="00A304ED" w:rsidRDefault="00A304ED" w:rsidP="00A304ED">
      <w:pPr>
        <w:ind w:firstLine="709"/>
        <w:rPr>
          <w:rFonts w:eastAsia="Times New Roman" w:cs="Times New Roman"/>
          <w:szCs w:val="20"/>
        </w:rPr>
      </w:pPr>
      <w:r w:rsidRPr="00A304ED">
        <w:rPr>
          <w:rFonts w:eastAsia="Times New Roman" w:cs="Times New Roman"/>
          <w:szCs w:val="20"/>
        </w:rPr>
        <w:t>План гајења предвиђа следеће радње</w:t>
      </w:r>
      <w:r w:rsidR="00CE0906">
        <w:rPr>
          <w:rFonts w:eastAsia="Times New Roman" w:cs="Times New Roman"/>
          <w:szCs w:val="20"/>
        </w:rPr>
        <w:t xml:space="preserve"> на обнови и нези састојина</w:t>
      </w:r>
      <w:r w:rsidRPr="00A304ED">
        <w:rPr>
          <w:rFonts w:eastAsia="Times New Roman" w:cs="Times New Roman"/>
          <w:szCs w:val="20"/>
        </w:rPr>
        <w:t>:</w:t>
      </w:r>
    </w:p>
    <w:tbl>
      <w:tblPr>
        <w:tblW w:w="9178" w:type="dxa"/>
        <w:jc w:val="center"/>
        <w:tblInd w:w="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919"/>
        <w:gridCol w:w="1403"/>
        <w:gridCol w:w="1856"/>
      </w:tblGrid>
      <w:tr w:rsidR="00A304ED" w:rsidRPr="00A304ED" w:rsidTr="00FC3A54">
        <w:trPr>
          <w:trHeight w:val="276"/>
          <w:jc w:val="center"/>
        </w:trPr>
        <w:tc>
          <w:tcPr>
            <w:tcW w:w="5919" w:type="dxa"/>
            <w:vMerge w:val="restart"/>
            <w:shd w:val="clear" w:color="auto" w:fill="D9D9D9"/>
            <w:noWrap/>
            <w:vAlign w:val="center"/>
          </w:tcPr>
          <w:p w:rsidR="00A304ED" w:rsidRPr="00A304ED" w:rsidRDefault="00A304ED" w:rsidP="00A304ED">
            <w:pPr>
              <w:ind w:firstLine="0"/>
              <w:jc w:val="center"/>
              <w:rPr>
                <w:rFonts w:eastAsia="Times New Roman" w:cs="Times New Roman"/>
                <w:b/>
              </w:rPr>
            </w:pPr>
            <w:r w:rsidRPr="00A304ED">
              <w:rPr>
                <w:rFonts w:eastAsia="Times New Roman" w:cs="Times New Roman"/>
                <w:b/>
                <w:sz w:val="22"/>
              </w:rPr>
              <w:t xml:space="preserve">В Р С Т А   Р А Д А </w:t>
            </w:r>
          </w:p>
        </w:tc>
        <w:tc>
          <w:tcPr>
            <w:tcW w:w="3259" w:type="dxa"/>
            <w:gridSpan w:val="2"/>
            <w:shd w:val="clear" w:color="auto" w:fill="D9D9D9"/>
            <w:noWrap/>
            <w:vAlign w:val="center"/>
          </w:tcPr>
          <w:p w:rsidR="00A304ED" w:rsidRPr="00A304ED" w:rsidRDefault="00A304ED" w:rsidP="00A304ED">
            <w:pPr>
              <w:ind w:firstLine="0"/>
              <w:jc w:val="center"/>
              <w:rPr>
                <w:rFonts w:eastAsia="Times New Roman" w:cs="Times New Roman"/>
                <w:b/>
              </w:rPr>
            </w:pPr>
            <w:r w:rsidRPr="00A304ED">
              <w:rPr>
                <w:rFonts w:eastAsia="Times New Roman" w:cs="Times New Roman"/>
                <w:b/>
                <w:sz w:val="22"/>
              </w:rPr>
              <w:t>Укупно</w:t>
            </w:r>
          </w:p>
        </w:tc>
      </w:tr>
      <w:tr w:rsidR="00A304ED" w:rsidRPr="00A304ED" w:rsidTr="00FC3A54">
        <w:trPr>
          <w:trHeight w:val="365"/>
          <w:jc w:val="center"/>
        </w:trPr>
        <w:tc>
          <w:tcPr>
            <w:tcW w:w="5919" w:type="dxa"/>
            <w:vMerge/>
            <w:shd w:val="clear" w:color="auto" w:fill="D9D9D9"/>
            <w:vAlign w:val="center"/>
          </w:tcPr>
          <w:p w:rsidR="00A304ED" w:rsidRPr="00A304ED" w:rsidRDefault="00A304ED" w:rsidP="00A304ED">
            <w:pPr>
              <w:ind w:firstLine="0"/>
              <w:rPr>
                <w:rFonts w:eastAsia="Times New Roman" w:cs="Times New Roman"/>
                <w:b/>
              </w:rPr>
            </w:pPr>
          </w:p>
        </w:tc>
        <w:tc>
          <w:tcPr>
            <w:tcW w:w="1403" w:type="dxa"/>
            <w:shd w:val="clear" w:color="auto" w:fill="D9D9D9"/>
            <w:noWrap/>
            <w:vAlign w:val="center"/>
          </w:tcPr>
          <w:p w:rsidR="00A304ED" w:rsidRPr="00A304ED" w:rsidRDefault="00A304ED" w:rsidP="00A304ED">
            <w:pPr>
              <w:ind w:firstLine="0"/>
              <w:jc w:val="center"/>
              <w:rPr>
                <w:rFonts w:eastAsia="Times New Roman" w:cs="Times New Roman"/>
                <w:b/>
              </w:rPr>
            </w:pPr>
            <w:r w:rsidRPr="00A304ED">
              <w:rPr>
                <w:rFonts w:eastAsia="Times New Roman" w:cs="Times New Roman"/>
                <w:b/>
                <w:sz w:val="22"/>
              </w:rPr>
              <w:t>П (ха)</w:t>
            </w:r>
          </w:p>
        </w:tc>
        <w:tc>
          <w:tcPr>
            <w:tcW w:w="1856" w:type="dxa"/>
            <w:shd w:val="clear" w:color="auto" w:fill="D9D9D9"/>
            <w:noWrap/>
            <w:vAlign w:val="center"/>
          </w:tcPr>
          <w:p w:rsidR="00A304ED" w:rsidRPr="00A304ED" w:rsidRDefault="00A304ED" w:rsidP="00A304ED">
            <w:pPr>
              <w:ind w:firstLine="0"/>
              <w:jc w:val="center"/>
              <w:rPr>
                <w:rFonts w:eastAsia="Times New Roman" w:cs="Times New Roman"/>
                <w:b/>
              </w:rPr>
            </w:pPr>
            <w:r w:rsidRPr="00A304ED">
              <w:rPr>
                <w:rFonts w:eastAsia="Times New Roman" w:cs="Times New Roman"/>
                <w:b/>
                <w:sz w:val="22"/>
              </w:rPr>
              <w:t>П</w:t>
            </w:r>
            <w:r w:rsidRPr="00A304ED">
              <w:rPr>
                <w:rFonts w:eastAsia="Times New Roman" w:cs="Times New Roman"/>
                <w:b/>
                <w:sz w:val="22"/>
                <w:vertAlign w:val="subscript"/>
              </w:rPr>
              <w:t>радна</w:t>
            </w:r>
            <w:r w:rsidRPr="00A304ED">
              <w:rPr>
                <w:rFonts w:eastAsia="Times New Roman" w:cs="Times New Roman"/>
                <w:b/>
                <w:sz w:val="22"/>
              </w:rPr>
              <w:t xml:space="preserve"> (ха)</w:t>
            </w:r>
          </w:p>
        </w:tc>
      </w:tr>
      <w:tr w:rsidR="00A304ED" w:rsidRPr="00A304ED" w:rsidTr="00FC3A54">
        <w:trPr>
          <w:trHeight w:val="261"/>
          <w:jc w:val="center"/>
        </w:trPr>
        <w:tc>
          <w:tcPr>
            <w:tcW w:w="9178" w:type="dxa"/>
            <w:gridSpan w:val="3"/>
            <w:shd w:val="clear" w:color="auto" w:fill="auto"/>
            <w:noWrap/>
            <w:vAlign w:val="center"/>
          </w:tcPr>
          <w:p w:rsidR="00A304ED" w:rsidRPr="00D56D37" w:rsidRDefault="00A304ED" w:rsidP="00A304ED">
            <w:pPr>
              <w:ind w:firstLine="0"/>
              <w:jc w:val="center"/>
              <w:rPr>
                <w:rFonts w:eastAsia="Times New Roman" w:cs="Times New Roman"/>
                <w:b/>
                <w:szCs w:val="24"/>
              </w:rPr>
            </w:pPr>
            <w:r w:rsidRPr="00D56D37">
              <w:rPr>
                <w:rFonts w:eastAsia="Times New Roman" w:cs="Times New Roman"/>
                <w:b/>
                <w:szCs w:val="24"/>
              </w:rPr>
              <w:t>обнова шума</w:t>
            </w:r>
          </w:p>
        </w:tc>
      </w:tr>
      <w:tr w:rsidR="00A304ED" w:rsidRPr="00A304ED" w:rsidTr="00FC3A54">
        <w:trPr>
          <w:trHeight w:val="261"/>
          <w:jc w:val="center"/>
        </w:trPr>
        <w:tc>
          <w:tcPr>
            <w:tcW w:w="5919" w:type="dxa"/>
            <w:shd w:val="clear" w:color="auto" w:fill="auto"/>
            <w:noWrap/>
            <w:vAlign w:val="center"/>
          </w:tcPr>
          <w:p w:rsidR="00A304ED" w:rsidRPr="00800266" w:rsidRDefault="00A304ED" w:rsidP="00A304ED">
            <w:pPr>
              <w:ind w:firstLine="0"/>
              <w:rPr>
                <w:rFonts w:eastAsia="Times New Roman" w:cs="Times New Roman"/>
                <w:szCs w:val="24"/>
              </w:rPr>
            </w:pPr>
            <w:r w:rsidRPr="00800266">
              <w:rPr>
                <w:rFonts w:eastAsia="Times New Roman" w:cs="Times New Roman"/>
                <w:szCs w:val="24"/>
              </w:rPr>
              <w:t>117-санирање пожаришта ручно</w:t>
            </w:r>
          </w:p>
        </w:tc>
        <w:tc>
          <w:tcPr>
            <w:tcW w:w="1403" w:type="dxa"/>
            <w:shd w:val="clear" w:color="auto" w:fill="auto"/>
            <w:noWrap/>
            <w:vAlign w:val="center"/>
          </w:tcPr>
          <w:p w:rsidR="00A304ED" w:rsidRPr="00800266" w:rsidRDefault="00262F06" w:rsidP="00A304ED">
            <w:pPr>
              <w:ind w:firstLine="0"/>
              <w:jc w:val="right"/>
              <w:rPr>
                <w:rFonts w:eastAsia="Times New Roman" w:cs="Times New Roman"/>
                <w:szCs w:val="24"/>
              </w:rPr>
            </w:pPr>
            <w:r w:rsidRPr="00800266">
              <w:rPr>
                <w:rFonts w:eastAsia="Times New Roman" w:cs="Times New Roman"/>
                <w:szCs w:val="24"/>
              </w:rPr>
              <w:t>8.23</w:t>
            </w:r>
          </w:p>
        </w:tc>
        <w:tc>
          <w:tcPr>
            <w:tcW w:w="1856" w:type="dxa"/>
            <w:shd w:val="clear" w:color="auto" w:fill="auto"/>
            <w:noWrap/>
            <w:vAlign w:val="center"/>
          </w:tcPr>
          <w:p w:rsidR="00A304ED" w:rsidRPr="00800266" w:rsidRDefault="00262F06" w:rsidP="00A304ED">
            <w:pPr>
              <w:ind w:firstLine="0"/>
              <w:jc w:val="right"/>
              <w:rPr>
                <w:rFonts w:eastAsia="Times New Roman" w:cs="Times New Roman"/>
                <w:szCs w:val="24"/>
              </w:rPr>
            </w:pPr>
            <w:r w:rsidRPr="00800266">
              <w:rPr>
                <w:rFonts w:eastAsia="Times New Roman" w:cs="Times New Roman"/>
                <w:szCs w:val="24"/>
              </w:rPr>
              <w:t>5.44</w:t>
            </w:r>
          </w:p>
        </w:tc>
      </w:tr>
      <w:tr w:rsidR="00262F06" w:rsidRPr="00A304ED" w:rsidTr="00FC3A54">
        <w:trPr>
          <w:trHeight w:val="261"/>
          <w:jc w:val="center"/>
        </w:trPr>
        <w:tc>
          <w:tcPr>
            <w:tcW w:w="5919" w:type="dxa"/>
            <w:shd w:val="clear" w:color="auto" w:fill="auto"/>
            <w:noWrap/>
            <w:vAlign w:val="center"/>
          </w:tcPr>
          <w:p w:rsidR="00262F06" w:rsidRPr="00800266" w:rsidRDefault="00262F06" w:rsidP="001020AA">
            <w:pPr>
              <w:ind w:firstLine="0"/>
              <w:jc w:val="left"/>
            </w:pPr>
            <w:r w:rsidRPr="00800266">
              <w:rPr>
                <w:szCs w:val="24"/>
              </w:rPr>
              <w:t>317-вештачко пошумљавање садњом</w:t>
            </w:r>
            <w:r w:rsidRPr="00800266">
              <w:rPr>
                <w:sz w:val="22"/>
              </w:rPr>
              <w:t xml:space="preserve"> </w:t>
            </w:r>
          </w:p>
        </w:tc>
        <w:tc>
          <w:tcPr>
            <w:tcW w:w="1403" w:type="dxa"/>
            <w:shd w:val="clear" w:color="auto" w:fill="auto"/>
            <w:noWrap/>
            <w:vAlign w:val="center"/>
          </w:tcPr>
          <w:p w:rsidR="00262F06" w:rsidRPr="00800266" w:rsidRDefault="00262F06" w:rsidP="001020AA">
            <w:pPr>
              <w:ind w:firstLine="0"/>
              <w:jc w:val="right"/>
              <w:rPr>
                <w:rFonts w:eastAsia="Times New Roman" w:cs="Times New Roman"/>
                <w:szCs w:val="24"/>
              </w:rPr>
            </w:pPr>
            <w:r w:rsidRPr="00800266">
              <w:rPr>
                <w:rFonts w:eastAsia="Times New Roman" w:cs="Times New Roman"/>
                <w:szCs w:val="24"/>
              </w:rPr>
              <w:t>8.23</w:t>
            </w:r>
          </w:p>
        </w:tc>
        <w:tc>
          <w:tcPr>
            <w:tcW w:w="1856" w:type="dxa"/>
            <w:shd w:val="clear" w:color="auto" w:fill="auto"/>
            <w:noWrap/>
            <w:vAlign w:val="center"/>
          </w:tcPr>
          <w:p w:rsidR="00262F06" w:rsidRPr="00800266" w:rsidRDefault="00262F06" w:rsidP="001020AA">
            <w:pPr>
              <w:ind w:firstLine="0"/>
              <w:jc w:val="right"/>
              <w:rPr>
                <w:rFonts w:eastAsia="Times New Roman" w:cs="Times New Roman"/>
                <w:szCs w:val="24"/>
              </w:rPr>
            </w:pPr>
            <w:r w:rsidRPr="00800266">
              <w:rPr>
                <w:rFonts w:eastAsia="Times New Roman" w:cs="Times New Roman"/>
                <w:szCs w:val="24"/>
              </w:rPr>
              <w:t>5.44</w:t>
            </w:r>
          </w:p>
        </w:tc>
      </w:tr>
      <w:tr w:rsidR="003C7E28" w:rsidRPr="00A304ED" w:rsidTr="00FC3A54">
        <w:trPr>
          <w:trHeight w:val="261"/>
          <w:jc w:val="center"/>
        </w:trPr>
        <w:tc>
          <w:tcPr>
            <w:tcW w:w="5919" w:type="dxa"/>
            <w:shd w:val="clear" w:color="auto" w:fill="auto"/>
            <w:noWrap/>
            <w:vAlign w:val="center"/>
          </w:tcPr>
          <w:p w:rsidR="003C7E28" w:rsidRPr="003C7E28" w:rsidRDefault="003C7E28" w:rsidP="00A304ED">
            <w:pPr>
              <w:ind w:firstLine="0"/>
              <w:rPr>
                <w:rFonts w:eastAsia="Times New Roman" w:cs="Times New Roman"/>
                <w:szCs w:val="24"/>
              </w:rPr>
            </w:pPr>
            <w:r>
              <w:rPr>
                <w:rFonts w:eastAsia="Times New Roman" w:cs="Times New Roman"/>
                <w:szCs w:val="24"/>
              </w:rPr>
              <w:t>71-групимично оплодне сече*-приказ.у плану обнове</w:t>
            </w:r>
          </w:p>
        </w:tc>
        <w:tc>
          <w:tcPr>
            <w:tcW w:w="1403" w:type="dxa"/>
            <w:shd w:val="clear" w:color="auto" w:fill="auto"/>
            <w:noWrap/>
            <w:vAlign w:val="center"/>
          </w:tcPr>
          <w:p w:rsidR="003C7E28" w:rsidRPr="003C7E28" w:rsidRDefault="003C7E28" w:rsidP="003C7E28">
            <w:pPr>
              <w:ind w:firstLine="0"/>
              <w:jc w:val="right"/>
              <w:rPr>
                <w:rFonts w:eastAsia="Times New Roman" w:cs="Times New Roman"/>
                <w:szCs w:val="24"/>
              </w:rPr>
            </w:pPr>
            <w:r>
              <w:rPr>
                <w:rFonts w:eastAsia="Times New Roman" w:cs="Times New Roman"/>
                <w:szCs w:val="24"/>
              </w:rPr>
              <w:t>74.53</w:t>
            </w:r>
          </w:p>
        </w:tc>
        <w:tc>
          <w:tcPr>
            <w:tcW w:w="1856" w:type="dxa"/>
            <w:shd w:val="clear" w:color="auto" w:fill="auto"/>
            <w:noWrap/>
            <w:vAlign w:val="center"/>
          </w:tcPr>
          <w:p w:rsidR="003C7E28" w:rsidRPr="003C7E28" w:rsidRDefault="003C7E28" w:rsidP="00A304ED">
            <w:pPr>
              <w:ind w:firstLine="0"/>
              <w:jc w:val="right"/>
              <w:rPr>
                <w:rFonts w:eastAsia="Times New Roman" w:cs="Times New Roman"/>
                <w:szCs w:val="24"/>
              </w:rPr>
            </w:pPr>
            <w:r>
              <w:rPr>
                <w:rFonts w:eastAsia="Times New Roman" w:cs="Times New Roman"/>
                <w:szCs w:val="24"/>
              </w:rPr>
              <w:t>74.53</w:t>
            </w:r>
          </w:p>
        </w:tc>
      </w:tr>
      <w:tr w:rsidR="00A304ED" w:rsidRPr="00D56D37" w:rsidTr="00FC3A54">
        <w:trPr>
          <w:trHeight w:val="261"/>
          <w:jc w:val="center"/>
        </w:trPr>
        <w:tc>
          <w:tcPr>
            <w:tcW w:w="5919" w:type="dxa"/>
            <w:shd w:val="clear" w:color="auto" w:fill="auto"/>
            <w:noWrap/>
            <w:vAlign w:val="center"/>
          </w:tcPr>
          <w:p w:rsidR="00A304ED" w:rsidRPr="00D56D37" w:rsidRDefault="00A304ED" w:rsidP="00A304ED">
            <w:pPr>
              <w:ind w:firstLine="0"/>
              <w:rPr>
                <w:rFonts w:eastAsia="Times New Roman" w:cs="Times New Roman"/>
                <w:b/>
                <w:szCs w:val="24"/>
              </w:rPr>
            </w:pPr>
            <w:r w:rsidRPr="00D56D37">
              <w:rPr>
                <w:rFonts w:eastAsia="Times New Roman" w:cs="Times New Roman"/>
                <w:b/>
                <w:szCs w:val="24"/>
              </w:rPr>
              <w:t>Укупно план обнове</w:t>
            </w:r>
          </w:p>
        </w:tc>
        <w:tc>
          <w:tcPr>
            <w:tcW w:w="1403" w:type="dxa"/>
            <w:shd w:val="clear" w:color="auto" w:fill="auto"/>
            <w:noWrap/>
            <w:vAlign w:val="center"/>
          </w:tcPr>
          <w:p w:rsidR="00A304ED" w:rsidRPr="00D56D37" w:rsidRDefault="003C7E28" w:rsidP="003C7E28">
            <w:pPr>
              <w:ind w:firstLine="0"/>
              <w:jc w:val="right"/>
              <w:rPr>
                <w:rFonts w:eastAsia="Times New Roman" w:cs="Times New Roman"/>
                <w:b/>
                <w:szCs w:val="24"/>
              </w:rPr>
            </w:pPr>
            <w:r w:rsidRPr="00D56D37">
              <w:rPr>
                <w:rFonts w:eastAsia="Times New Roman" w:cs="Times New Roman"/>
                <w:b/>
                <w:szCs w:val="24"/>
              </w:rPr>
              <w:t>90</w:t>
            </w:r>
            <w:r w:rsidR="009A4CAE" w:rsidRPr="00D56D37">
              <w:rPr>
                <w:rFonts w:eastAsia="Times New Roman" w:cs="Times New Roman"/>
                <w:b/>
                <w:szCs w:val="24"/>
              </w:rPr>
              <w:t>.</w:t>
            </w:r>
            <w:r w:rsidRPr="00D56D37">
              <w:rPr>
                <w:rFonts w:eastAsia="Times New Roman" w:cs="Times New Roman"/>
                <w:b/>
                <w:szCs w:val="24"/>
              </w:rPr>
              <w:t>99</w:t>
            </w:r>
          </w:p>
        </w:tc>
        <w:tc>
          <w:tcPr>
            <w:tcW w:w="1856" w:type="dxa"/>
            <w:shd w:val="clear" w:color="auto" w:fill="auto"/>
            <w:noWrap/>
            <w:vAlign w:val="center"/>
          </w:tcPr>
          <w:p w:rsidR="00A304ED" w:rsidRPr="00D56D37" w:rsidRDefault="003C7E28" w:rsidP="003C7E28">
            <w:pPr>
              <w:ind w:firstLine="0"/>
              <w:jc w:val="right"/>
              <w:rPr>
                <w:rFonts w:eastAsia="Times New Roman" w:cs="Times New Roman"/>
                <w:b/>
                <w:szCs w:val="24"/>
              </w:rPr>
            </w:pPr>
            <w:r w:rsidRPr="00D56D37">
              <w:rPr>
                <w:rFonts w:eastAsia="Times New Roman" w:cs="Times New Roman"/>
                <w:b/>
                <w:szCs w:val="24"/>
              </w:rPr>
              <w:t>85.41</w:t>
            </w:r>
          </w:p>
        </w:tc>
      </w:tr>
      <w:tr w:rsidR="00A304ED" w:rsidRPr="00A304ED" w:rsidTr="00FC3A54">
        <w:trPr>
          <w:trHeight w:val="261"/>
          <w:jc w:val="center"/>
        </w:trPr>
        <w:tc>
          <w:tcPr>
            <w:tcW w:w="9178" w:type="dxa"/>
            <w:gridSpan w:val="3"/>
            <w:shd w:val="clear" w:color="auto" w:fill="auto"/>
            <w:noWrap/>
            <w:vAlign w:val="center"/>
          </w:tcPr>
          <w:p w:rsidR="00A304ED" w:rsidRPr="00D56D37" w:rsidRDefault="00A304ED" w:rsidP="00A304ED">
            <w:pPr>
              <w:ind w:firstLine="0"/>
              <w:jc w:val="center"/>
              <w:rPr>
                <w:rFonts w:eastAsia="Times New Roman" w:cs="Times New Roman"/>
                <w:b/>
                <w:szCs w:val="24"/>
              </w:rPr>
            </w:pPr>
            <w:r w:rsidRPr="00D56D37">
              <w:rPr>
                <w:rFonts w:eastAsia="Times New Roman" w:cs="Times New Roman"/>
                <w:b/>
                <w:szCs w:val="24"/>
              </w:rPr>
              <w:t>нега шума</w:t>
            </w:r>
          </w:p>
        </w:tc>
      </w:tr>
      <w:tr w:rsidR="00A304ED" w:rsidRPr="00A304ED" w:rsidTr="00FC3A54">
        <w:trPr>
          <w:trHeight w:val="261"/>
          <w:jc w:val="center"/>
        </w:trPr>
        <w:tc>
          <w:tcPr>
            <w:tcW w:w="5919" w:type="dxa"/>
            <w:shd w:val="clear" w:color="auto" w:fill="auto"/>
            <w:noWrap/>
            <w:vAlign w:val="center"/>
          </w:tcPr>
          <w:p w:rsidR="00A304ED" w:rsidRPr="00A304ED" w:rsidRDefault="00A304ED" w:rsidP="00A304ED">
            <w:pPr>
              <w:ind w:firstLine="0"/>
              <w:rPr>
                <w:rFonts w:eastAsia="Times New Roman" w:cs="Times New Roman"/>
                <w:szCs w:val="24"/>
              </w:rPr>
            </w:pPr>
            <w:r w:rsidRPr="00A304ED">
              <w:rPr>
                <w:rFonts w:eastAsia="Times New Roman" w:cs="Times New Roman"/>
                <w:szCs w:val="24"/>
              </w:rPr>
              <w:t>518-окопавање и прашење</w:t>
            </w:r>
          </w:p>
        </w:tc>
        <w:tc>
          <w:tcPr>
            <w:tcW w:w="1403" w:type="dxa"/>
            <w:shd w:val="clear" w:color="auto" w:fill="auto"/>
            <w:noWrap/>
            <w:vAlign w:val="center"/>
          </w:tcPr>
          <w:p w:rsidR="00A304ED" w:rsidRPr="009A4CAE" w:rsidRDefault="009A4CAE" w:rsidP="00A304ED">
            <w:pPr>
              <w:ind w:firstLine="0"/>
              <w:jc w:val="right"/>
              <w:rPr>
                <w:rFonts w:eastAsia="Times New Roman" w:cs="Times New Roman"/>
                <w:szCs w:val="24"/>
              </w:rPr>
            </w:pPr>
            <w:r w:rsidRPr="009A4CAE">
              <w:rPr>
                <w:rFonts w:eastAsia="Times New Roman" w:cs="Times New Roman"/>
                <w:szCs w:val="24"/>
              </w:rPr>
              <w:t>8.23</w:t>
            </w:r>
          </w:p>
        </w:tc>
        <w:tc>
          <w:tcPr>
            <w:tcW w:w="1856" w:type="dxa"/>
            <w:shd w:val="clear" w:color="auto" w:fill="auto"/>
            <w:noWrap/>
            <w:vAlign w:val="center"/>
          </w:tcPr>
          <w:p w:rsidR="00A304ED" w:rsidRPr="009A4CAE" w:rsidRDefault="009A4CAE" w:rsidP="00A304ED">
            <w:pPr>
              <w:ind w:firstLine="0"/>
              <w:jc w:val="right"/>
              <w:rPr>
                <w:rFonts w:eastAsia="Times New Roman" w:cs="Times New Roman"/>
                <w:szCs w:val="24"/>
              </w:rPr>
            </w:pPr>
            <w:r w:rsidRPr="009A4CAE">
              <w:rPr>
                <w:rFonts w:eastAsia="Times New Roman" w:cs="Times New Roman"/>
                <w:szCs w:val="24"/>
              </w:rPr>
              <w:t>10.90</w:t>
            </w:r>
          </w:p>
        </w:tc>
      </w:tr>
      <w:tr w:rsidR="00A304ED" w:rsidRPr="00A304ED" w:rsidTr="00FC3A54">
        <w:trPr>
          <w:trHeight w:val="261"/>
          <w:jc w:val="center"/>
        </w:trPr>
        <w:tc>
          <w:tcPr>
            <w:tcW w:w="5919" w:type="dxa"/>
            <w:shd w:val="clear" w:color="auto" w:fill="auto"/>
            <w:noWrap/>
            <w:vAlign w:val="center"/>
          </w:tcPr>
          <w:p w:rsidR="00A304ED" w:rsidRPr="009A4CAE" w:rsidRDefault="00A304ED" w:rsidP="00A304ED">
            <w:pPr>
              <w:ind w:firstLine="0"/>
              <w:rPr>
                <w:rFonts w:eastAsia="Times New Roman" w:cs="Times New Roman"/>
                <w:szCs w:val="24"/>
              </w:rPr>
            </w:pPr>
            <w:r w:rsidRPr="00A304ED">
              <w:rPr>
                <w:rFonts w:eastAsia="Times New Roman" w:cs="Times New Roman"/>
                <w:szCs w:val="24"/>
              </w:rPr>
              <w:t>532-Прореде</w:t>
            </w:r>
            <w:r w:rsidR="009A4CAE">
              <w:rPr>
                <w:rFonts w:eastAsia="Times New Roman" w:cs="Times New Roman"/>
                <w:szCs w:val="24"/>
              </w:rPr>
              <w:t>*</w:t>
            </w:r>
            <w:r w:rsidR="003C7E28">
              <w:rPr>
                <w:rFonts w:eastAsia="Times New Roman" w:cs="Times New Roman"/>
                <w:szCs w:val="24"/>
              </w:rPr>
              <w:t>*</w:t>
            </w:r>
            <w:r w:rsidR="009A4CAE">
              <w:rPr>
                <w:rFonts w:eastAsia="Times New Roman" w:cs="Times New Roman"/>
                <w:szCs w:val="24"/>
              </w:rPr>
              <w:t>-приказане у плану проредних сеча</w:t>
            </w:r>
          </w:p>
        </w:tc>
        <w:tc>
          <w:tcPr>
            <w:tcW w:w="1403" w:type="dxa"/>
            <w:shd w:val="clear" w:color="auto" w:fill="auto"/>
            <w:noWrap/>
            <w:vAlign w:val="center"/>
          </w:tcPr>
          <w:p w:rsidR="00A304ED" w:rsidRPr="00262F06" w:rsidRDefault="00262F06" w:rsidP="00A304ED">
            <w:pPr>
              <w:ind w:firstLine="0"/>
              <w:jc w:val="right"/>
              <w:rPr>
                <w:rFonts w:eastAsia="Times New Roman" w:cs="Times New Roman"/>
                <w:szCs w:val="24"/>
              </w:rPr>
            </w:pPr>
            <w:r w:rsidRPr="00262F06">
              <w:rPr>
                <w:rFonts w:eastAsia="Times New Roman" w:cs="Times New Roman"/>
                <w:szCs w:val="24"/>
              </w:rPr>
              <w:t>79.06</w:t>
            </w:r>
          </w:p>
        </w:tc>
        <w:tc>
          <w:tcPr>
            <w:tcW w:w="1856" w:type="dxa"/>
            <w:shd w:val="clear" w:color="auto" w:fill="auto"/>
            <w:noWrap/>
            <w:vAlign w:val="center"/>
          </w:tcPr>
          <w:p w:rsidR="00A304ED" w:rsidRPr="00262F06" w:rsidRDefault="00262F06" w:rsidP="00A304ED">
            <w:pPr>
              <w:ind w:firstLine="0"/>
              <w:jc w:val="right"/>
              <w:rPr>
                <w:rFonts w:eastAsia="Times New Roman" w:cs="Times New Roman"/>
                <w:szCs w:val="24"/>
              </w:rPr>
            </w:pPr>
            <w:r w:rsidRPr="00262F06">
              <w:rPr>
                <w:rFonts w:eastAsia="Times New Roman" w:cs="Times New Roman"/>
                <w:szCs w:val="24"/>
              </w:rPr>
              <w:t>79.06</w:t>
            </w:r>
          </w:p>
        </w:tc>
      </w:tr>
      <w:tr w:rsidR="00A304ED" w:rsidRPr="00D56D37" w:rsidTr="00FC3A54">
        <w:trPr>
          <w:trHeight w:val="261"/>
          <w:jc w:val="center"/>
        </w:trPr>
        <w:tc>
          <w:tcPr>
            <w:tcW w:w="5919" w:type="dxa"/>
            <w:shd w:val="clear" w:color="auto" w:fill="auto"/>
            <w:noWrap/>
            <w:vAlign w:val="center"/>
          </w:tcPr>
          <w:p w:rsidR="00A304ED" w:rsidRPr="00D56D37" w:rsidRDefault="00A304ED" w:rsidP="00A304ED">
            <w:pPr>
              <w:ind w:firstLine="0"/>
              <w:rPr>
                <w:rFonts w:eastAsia="Times New Roman" w:cs="Times New Roman"/>
                <w:b/>
                <w:szCs w:val="24"/>
              </w:rPr>
            </w:pPr>
            <w:r w:rsidRPr="00D56D37">
              <w:rPr>
                <w:rFonts w:eastAsia="Times New Roman" w:cs="Times New Roman"/>
                <w:b/>
                <w:szCs w:val="24"/>
              </w:rPr>
              <w:t>Укупно план неге</w:t>
            </w:r>
          </w:p>
        </w:tc>
        <w:tc>
          <w:tcPr>
            <w:tcW w:w="1403" w:type="dxa"/>
            <w:shd w:val="clear" w:color="auto" w:fill="auto"/>
            <w:noWrap/>
            <w:vAlign w:val="center"/>
          </w:tcPr>
          <w:p w:rsidR="00A304ED" w:rsidRPr="00D56D37" w:rsidRDefault="009A4CAE" w:rsidP="00A304ED">
            <w:pPr>
              <w:ind w:firstLine="0"/>
              <w:jc w:val="right"/>
              <w:rPr>
                <w:rFonts w:eastAsia="Times New Roman" w:cs="Times New Roman"/>
                <w:b/>
                <w:szCs w:val="24"/>
              </w:rPr>
            </w:pPr>
            <w:r w:rsidRPr="00D56D37">
              <w:rPr>
                <w:rFonts w:eastAsia="Times New Roman" w:cs="Times New Roman"/>
                <w:b/>
                <w:szCs w:val="24"/>
              </w:rPr>
              <w:t>87.29</w:t>
            </w:r>
          </w:p>
        </w:tc>
        <w:tc>
          <w:tcPr>
            <w:tcW w:w="1856" w:type="dxa"/>
            <w:shd w:val="clear" w:color="auto" w:fill="auto"/>
            <w:noWrap/>
            <w:vAlign w:val="center"/>
          </w:tcPr>
          <w:p w:rsidR="00A304ED" w:rsidRPr="00D56D37" w:rsidRDefault="009A4CAE" w:rsidP="00A304ED">
            <w:pPr>
              <w:ind w:firstLine="0"/>
              <w:jc w:val="right"/>
              <w:rPr>
                <w:rFonts w:eastAsia="Times New Roman" w:cs="Times New Roman"/>
                <w:b/>
                <w:szCs w:val="24"/>
              </w:rPr>
            </w:pPr>
            <w:r w:rsidRPr="00D56D37">
              <w:rPr>
                <w:rFonts w:eastAsia="Times New Roman" w:cs="Times New Roman"/>
                <w:b/>
                <w:szCs w:val="24"/>
              </w:rPr>
              <w:t>89.96</w:t>
            </w:r>
          </w:p>
        </w:tc>
      </w:tr>
      <w:tr w:rsidR="00A304ED" w:rsidRPr="00A304ED" w:rsidTr="00FC3A54">
        <w:trPr>
          <w:trHeight w:val="261"/>
          <w:jc w:val="center"/>
        </w:trPr>
        <w:tc>
          <w:tcPr>
            <w:tcW w:w="5919" w:type="dxa"/>
            <w:shd w:val="clear" w:color="auto" w:fill="D9D9D9"/>
            <w:noWrap/>
            <w:vAlign w:val="center"/>
          </w:tcPr>
          <w:p w:rsidR="00A304ED" w:rsidRPr="00A304ED" w:rsidRDefault="00A304ED" w:rsidP="00A304ED">
            <w:pPr>
              <w:ind w:firstLine="0"/>
              <w:jc w:val="left"/>
              <w:rPr>
                <w:rFonts w:eastAsia="Times New Roman" w:cs="Times New Roman"/>
                <w:b/>
                <w:szCs w:val="24"/>
              </w:rPr>
            </w:pPr>
            <w:r w:rsidRPr="00A304ED">
              <w:rPr>
                <w:rFonts w:eastAsia="Times New Roman" w:cs="Times New Roman"/>
                <w:b/>
                <w:szCs w:val="24"/>
              </w:rPr>
              <w:t>СВЕГА:</w:t>
            </w:r>
          </w:p>
        </w:tc>
        <w:tc>
          <w:tcPr>
            <w:tcW w:w="1403" w:type="dxa"/>
            <w:shd w:val="clear" w:color="auto" w:fill="D9D9D9"/>
            <w:noWrap/>
            <w:vAlign w:val="center"/>
          </w:tcPr>
          <w:p w:rsidR="00A304ED" w:rsidRPr="00800266" w:rsidRDefault="003C7E28" w:rsidP="00A304ED">
            <w:pPr>
              <w:ind w:firstLine="0"/>
              <w:jc w:val="right"/>
              <w:rPr>
                <w:rFonts w:eastAsia="Times New Roman" w:cs="Times New Roman"/>
                <w:b/>
                <w:szCs w:val="24"/>
              </w:rPr>
            </w:pPr>
            <w:r w:rsidRPr="00800266">
              <w:rPr>
                <w:rFonts w:eastAsia="Times New Roman" w:cs="Times New Roman"/>
                <w:b/>
                <w:szCs w:val="24"/>
              </w:rPr>
              <w:t>178.28</w:t>
            </w:r>
          </w:p>
        </w:tc>
        <w:tc>
          <w:tcPr>
            <w:tcW w:w="1856" w:type="dxa"/>
            <w:shd w:val="clear" w:color="auto" w:fill="D9D9D9"/>
            <w:noWrap/>
            <w:vAlign w:val="center"/>
          </w:tcPr>
          <w:p w:rsidR="00A304ED" w:rsidRPr="00800266" w:rsidRDefault="003C7E28" w:rsidP="00A304ED">
            <w:pPr>
              <w:ind w:firstLine="0"/>
              <w:jc w:val="right"/>
              <w:rPr>
                <w:rFonts w:eastAsia="Times New Roman" w:cs="Times New Roman"/>
                <w:b/>
                <w:szCs w:val="24"/>
              </w:rPr>
            </w:pPr>
            <w:r w:rsidRPr="00800266">
              <w:rPr>
                <w:rFonts w:eastAsia="Times New Roman" w:cs="Times New Roman"/>
                <w:b/>
                <w:szCs w:val="24"/>
              </w:rPr>
              <w:t>175.37</w:t>
            </w:r>
          </w:p>
        </w:tc>
      </w:tr>
    </w:tbl>
    <w:p w:rsidR="006E24BE" w:rsidRDefault="006E24BE" w:rsidP="006E24BE">
      <w:pPr>
        <w:rPr>
          <w:rFonts w:eastAsia="Times New Roman"/>
        </w:rPr>
      </w:pPr>
    </w:p>
    <w:p w:rsidR="007307B1" w:rsidRPr="007307B1" w:rsidRDefault="007307B1" w:rsidP="0070161C">
      <w:pPr>
        <w:pStyle w:val="kb3"/>
      </w:pPr>
      <w:bookmarkStart w:id="362" w:name="_Toc442091174"/>
      <w:bookmarkStart w:id="363" w:name="_Toc2154718"/>
      <w:r w:rsidRPr="007307B1">
        <w:t>8.1.1. План обнове шума</w:t>
      </w:r>
      <w:bookmarkEnd w:id="362"/>
      <w:bookmarkEnd w:id="363"/>
    </w:p>
    <w:p w:rsidR="007307B1" w:rsidRPr="007307B1" w:rsidRDefault="007307B1" w:rsidP="007307B1">
      <w:pPr>
        <w:ind w:firstLine="0"/>
        <w:jc w:val="center"/>
        <w:rPr>
          <w:rFonts w:eastAsia="Times New Roman" w:cs="Times New Roman"/>
          <w:i/>
          <w:szCs w:val="24"/>
        </w:rPr>
      </w:pPr>
    </w:p>
    <w:p w:rsidR="007307B1" w:rsidRPr="007307B1" w:rsidRDefault="007307B1" w:rsidP="007307B1">
      <w:pPr>
        <w:autoSpaceDE w:val="0"/>
        <w:autoSpaceDN w:val="0"/>
        <w:adjustRightInd w:val="0"/>
        <w:jc w:val="left"/>
        <w:rPr>
          <w:rFonts w:eastAsiaTheme="minorHAnsi" w:cs="Times New Roman"/>
          <w:szCs w:val="24"/>
        </w:rPr>
      </w:pPr>
      <w:r w:rsidRPr="007307B1">
        <w:rPr>
          <w:rFonts w:eastAsiaTheme="minorHAnsi" w:cs="Times New Roman"/>
          <w:szCs w:val="24"/>
        </w:rPr>
        <w:t>Првенствена оријентација је на природном обнављању шума, а главну улогу у оваквом обнављању има на</w:t>
      </w:r>
      <w:r w:rsidRPr="007307B1">
        <w:rPr>
          <w:rFonts w:ascii="TimesNewRoman" w:eastAsia="TimesNewRoman" w:cs="TimesNewRoman"/>
          <w:szCs w:val="24"/>
        </w:rPr>
        <w:t>ч</w:t>
      </w:r>
      <w:r w:rsidRPr="007307B1">
        <w:rPr>
          <w:rFonts w:eastAsiaTheme="minorHAnsi" w:cs="Times New Roman"/>
          <w:szCs w:val="24"/>
        </w:rPr>
        <w:t>ин изво</w:t>
      </w:r>
      <w:r w:rsidRPr="007307B1">
        <w:rPr>
          <w:rFonts w:ascii="TimesNewRoman" w:eastAsia="TimesNewRoman" w:cs="TimesNewRoman"/>
          <w:szCs w:val="24"/>
        </w:rPr>
        <w:t>ђ</w:t>
      </w:r>
      <w:r w:rsidRPr="007307B1">
        <w:rPr>
          <w:rFonts w:eastAsiaTheme="minorHAnsi" w:cs="Times New Roman"/>
          <w:szCs w:val="24"/>
        </w:rPr>
        <w:t>ења се</w:t>
      </w:r>
      <w:r w:rsidRPr="007307B1">
        <w:rPr>
          <w:rFonts w:ascii="TimesNewRoman" w:eastAsia="TimesNewRoman" w:cs="TimesNewRoman"/>
          <w:szCs w:val="24"/>
        </w:rPr>
        <w:t>ч</w:t>
      </w:r>
      <w:r w:rsidRPr="007307B1">
        <w:rPr>
          <w:rFonts w:eastAsiaTheme="minorHAnsi" w:cs="Times New Roman"/>
          <w:szCs w:val="24"/>
        </w:rPr>
        <w:t>а којима се припремају погодни услови за настанак подмлатка, односно, стимулише урод семена и припрема земљиште за успешан по</w:t>
      </w:r>
      <w:r w:rsidRPr="007307B1">
        <w:rPr>
          <w:rFonts w:ascii="TimesNewRoman" w:eastAsia="TimesNewRoman" w:cs="TimesNewRoman"/>
          <w:szCs w:val="24"/>
        </w:rPr>
        <w:t>ч</w:t>
      </w:r>
      <w:r w:rsidRPr="007307B1">
        <w:rPr>
          <w:rFonts w:eastAsiaTheme="minorHAnsi" w:cs="Times New Roman"/>
          <w:szCs w:val="24"/>
        </w:rPr>
        <w:t>етак подмла</w:t>
      </w:r>
      <w:r w:rsidRPr="007307B1">
        <w:rPr>
          <w:rFonts w:ascii="TimesNewRoman" w:eastAsia="TimesNewRoman" w:cs="TimesNewRoman"/>
          <w:szCs w:val="24"/>
        </w:rPr>
        <w:t>ђ</w:t>
      </w:r>
      <w:r w:rsidRPr="007307B1">
        <w:rPr>
          <w:rFonts w:eastAsiaTheme="minorHAnsi" w:cs="Times New Roman"/>
          <w:szCs w:val="24"/>
        </w:rPr>
        <w:t xml:space="preserve">ивања. </w:t>
      </w:r>
      <w:r w:rsidRPr="009A4CAE">
        <w:rPr>
          <w:rFonts w:eastAsiaTheme="minorHAnsi" w:cs="Times New Roman"/>
          <w:szCs w:val="24"/>
        </w:rPr>
        <w:t>Групимично оплодне се</w:t>
      </w:r>
      <w:r w:rsidRPr="009A4CAE">
        <w:rPr>
          <w:rFonts w:ascii="TimesNewRoman" w:eastAsia="TimesNewRoman" w:cs="TimesNewRoman"/>
          <w:szCs w:val="24"/>
        </w:rPr>
        <w:t>ч</w:t>
      </w:r>
      <w:r w:rsidRPr="009A4CAE">
        <w:rPr>
          <w:rFonts w:eastAsiaTheme="minorHAnsi" w:cs="Times New Roman"/>
          <w:szCs w:val="24"/>
        </w:rPr>
        <w:t xml:space="preserve">е у високим сатојинама планиране су  на укупној радној површини од </w:t>
      </w:r>
      <w:r w:rsidR="0027061B">
        <w:rPr>
          <w:rFonts w:eastAsiaTheme="minorHAnsi" w:cs="Times New Roman"/>
          <w:szCs w:val="24"/>
        </w:rPr>
        <w:t>74</w:t>
      </w:r>
      <w:r w:rsidR="009A4CAE">
        <w:rPr>
          <w:rFonts w:eastAsiaTheme="minorHAnsi" w:cs="Times New Roman"/>
          <w:szCs w:val="24"/>
        </w:rPr>
        <w:t>,5</w:t>
      </w:r>
      <w:r w:rsidR="0027061B">
        <w:rPr>
          <w:rFonts w:eastAsiaTheme="minorHAnsi" w:cs="Times New Roman"/>
          <w:szCs w:val="24"/>
        </w:rPr>
        <w:t>3</w:t>
      </w:r>
      <w:r w:rsidRPr="009A4CAE">
        <w:rPr>
          <w:rFonts w:eastAsiaTheme="minorHAnsi" w:cs="Times New Roman"/>
          <w:szCs w:val="24"/>
        </w:rPr>
        <w:t xml:space="preserve"> ха (ГК </w:t>
      </w:r>
      <w:r w:rsidR="0027061B">
        <w:rPr>
          <w:rFonts w:eastAsia="Andale Sans UI" w:cs="Times New Roman"/>
          <w:i/>
          <w:kern w:val="1"/>
          <w:szCs w:val="24"/>
        </w:rPr>
        <w:t>60304521, 60352421, 60358471, 60382511, 60382512, 60401471</w:t>
      </w:r>
      <w:r w:rsidRPr="009A4CAE">
        <w:rPr>
          <w:rFonts w:eastAsiaTheme="minorHAnsi" w:cs="Times New Roman"/>
          <w:szCs w:val="24"/>
        </w:rPr>
        <w:t xml:space="preserve">) </w:t>
      </w:r>
      <w:r w:rsidR="009A4CAE">
        <w:rPr>
          <w:rFonts w:eastAsiaTheme="minorHAnsi" w:cs="Times New Roman"/>
          <w:szCs w:val="24"/>
        </w:rPr>
        <w:t xml:space="preserve">и </w:t>
      </w:r>
      <w:r w:rsidRPr="009A4CAE">
        <w:rPr>
          <w:rFonts w:eastAsiaTheme="minorHAnsi" w:cs="Times New Roman"/>
          <w:szCs w:val="24"/>
        </w:rPr>
        <w:t xml:space="preserve">детаљно </w:t>
      </w:r>
      <w:r w:rsidR="009A4CAE">
        <w:rPr>
          <w:rFonts w:eastAsiaTheme="minorHAnsi" w:cs="Times New Roman"/>
          <w:szCs w:val="24"/>
        </w:rPr>
        <w:t xml:space="preserve">је </w:t>
      </w:r>
      <w:r w:rsidRPr="009A4CAE">
        <w:rPr>
          <w:rFonts w:eastAsiaTheme="minorHAnsi" w:cs="Times New Roman"/>
          <w:szCs w:val="24"/>
        </w:rPr>
        <w:t xml:space="preserve">обрађен у поглављу </w:t>
      </w:r>
      <w:r w:rsidRPr="0027061B">
        <w:rPr>
          <w:rFonts w:eastAsiaTheme="minorHAnsi" w:cs="Times New Roman"/>
          <w:szCs w:val="24"/>
        </w:rPr>
        <w:t>8.3</w:t>
      </w:r>
      <w:r w:rsidRPr="009A4CAE">
        <w:rPr>
          <w:rFonts w:eastAsiaTheme="minorHAnsi" w:cs="Times New Roman"/>
          <w:szCs w:val="24"/>
        </w:rPr>
        <w:t>. План коришћења шума, на стр</w:t>
      </w:r>
      <w:r w:rsidRPr="009F3FE8">
        <w:rPr>
          <w:rFonts w:eastAsiaTheme="minorHAnsi" w:cs="Times New Roman"/>
          <w:szCs w:val="24"/>
        </w:rPr>
        <w:t>.</w:t>
      </w:r>
      <w:r w:rsidR="008B53F7">
        <w:rPr>
          <w:rFonts w:eastAsiaTheme="minorHAnsi" w:cs="Times New Roman"/>
          <w:szCs w:val="24"/>
        </w:rPr>
        <w:t>49</w:t>
      </w:r>
      <w:r w:rsidRPr="009F3FE8">
        <w:rPr>
          <w:rFonts w:eastAsiaTheme="minorHAnsi" w:cs="Times New Roman"/>
          <w:szCs w:val="24"/>
        </w:rPr>
        <w:t>.</w:t>
      </w:r>
      <w:r w:rsidRPr="007307B1">
        <w:rPr>
          <w:rFonts w:eastAsiaTheme="minorHAnsi" w:cs="Times New Roman"/>
          <w:szCs w:val="24"/>
        </w:rPr>
        <w:t xml:space="preserve"> </w:t>
      </w:r>
    </w:p>
    <w:p w:rsidR="007307B1" w:rsidRPr="007307B1" w:rsidRDefault="007307B1" w:rsidP="007307B1">
      <w:pPr>
        <w:autoSpaceDE w:val="0"/>
        <w:autoSpaceDN w:val="0"/>
        <w:adjustRightInd w:val="0"/>
        <w:jc w:val="left"/>
        <w:rPr>
          <w:rFonts w:eastAsia="Times New Roman" w:cs="Times New Roman"/>
          <w:szCs w:val="24"/>
        </w:rPr>
      </w:pPr>
    </w:p>
    <w:p w:rsidR="007307B1" w:rsidRPr="007307B1" w:rsidRDefault="007307B1" w:rsidP="007307B1">
      <w:pPr>
        <w:autoSpaceDE w:val="0"/>
        <w:autoSpaceDN w:val="0"/>
        <w:adjustRightInd w:val="0"/>
        <w:jc w:val="left"/>
        <w:rPr>
          <w:rFonts w:eastAsiaTheme="minorHAnsi" w:cs="Times New Roman"/>
          <w:szCs w:val="24"/>
        </w:rPr>
      </w:pPr>
      <w:r w:rsidRPr="007307B1">
        <w:rPr>
          <w:rFonts w:eastAsia="Times New Roman" w:cs="Times New Roman"/>
          <w:szCs w:val="24"/>
        </w:rPr>
        <w:t xml:space="preserve">План  обнове шума у смислу интервенције  односи се на укупној радној површини од </w:t>
      </w:r>
      <w:r w:rsidR="00EB14E2">
        <w:rPr>
          <w:rFonts w:eastAsia="Times New Roman" w:cs="Times New Roman"/>
          <w:szCs w:val="24"/>
        </w:rPr>
        <w:t>10.88</w:t>
      </w:r>
      <w:r w:rsidRPr="007307B1">
        <w:rPr>
          <w:rFonts w:eastAsia="Times New Roman" w:cs="Times New Roman"/>
          <w:szCs w:val="24"/>
        </w:rPr>
        <w:t xml:space="preserve"> ха</w:t>
      </w:r>
    </w:p>
    <w:p w:rsidR="007307B1" w:rsidRDefault="00A73A21" w:rsidP="007307B1">
      <w:pPr>
        <w:autoSpaceDE w:val="0"/>
        <w:autoSpaceDN w:val="0"/>
        <w:adjustRightInd w:val="0"/>
        <w:jc w:val="left"/>
        <w:rPr>
          <w:rFonts w:eastAsiaTheme="minorHAnsi" w:cs="Times New Roman"/>
          <w:szCs w:val="24"/>
        </w:rPr>
      </w:pPr>
      <w:r w:rsidRPr="00A304ED">
        <w:rPr>
          <w:rFonts w:eastAsia="Times New Roman" w:cs="Times New Roman"/>
          <w:szCs w:val="24"/>
        </w:rPr>
        <w:t>11</w:t>
      </w:r>
      <w:r>
        <w:rPr>
          <w:rFonts w:eastAsia="Times New Roman" w:cs="Times New Roman"/>
          <w:szCs w:val="24"/>
        </w:rPr>
        <w:t>7</w:t>
      </w:r>
      <w:r w:rsidRPr="00A304ED">
        <w:rPr>
          <w:rFonts w:eastAsia="Times New Roman" w:cs="Times New Roman"/>
          <w:szCs w:val="24"/>
        </w:rPr>
        <w:t>-</w:t>
      </w:r>
      <w:r>
        <w:rPr>
          <w:rFonts w:eastAsia="Times New Roman" w:cs="Times New Roman"/>
          <w:szCs w:val="24"/>
        </w:rPr>
        <w:t>санирање пожаришта ручно</w:t>
      </w:r>
      <w:r w:rsidR="007307B1" w:rsidRPr="007307B1">
        <w:rPr>
          <w:rFonts w:eastAsia="Times New Roman" w:cs="Times New Roman"/>
          <w:szCs w:val="24"/>
        </w:rPr>
        <w:t xml:space="preserve"> </w:t>
      </w:r>
      <w:r w:rsidR="007307B1" w:rsidRPr="007307B1">
        <w:rPr>
          <w:rFonts w:eastAsiaTheme="minorHAnsi" w:cs="Times New Roman"/>
          <w:szCs w:val="24"/>
        </w:rPr>
        <w:t xml:space="preserve">на радној површини од </w:t>
      </w:r>
      <w:r w:rsidR="00EB14E2">
        <w:rPr>
          <w:rFonts w:eastAsiaTheme="minorHAnsi" w:cs="Times New Roman"/>
          <w:szCs w:val="24"/>
        </w:rPr>
        <w:t>5,44</w:t>
      </w:r>
      <w:r w:rsidR="007307B1" w:rsidRPr="007307B1">
        <w:rPr>
          <w:rFonts w:eastAsiaTheme="minorHAnsi" w:cs="Times New Roman"/>
          <w:szCs w:val="24"/>
        </w:rPr>
        <w:t>ха,</w:t>
      </w:r>
    </w:p>
    <w:p w:rsidR="00A73A21" w:rsidRPr="00EB14E2" w:rsidRDefault="00EB14E2" w:rsidP="007307B1">
      <w:pPr>
        <w:autoSpaceDE w:val="0"/>
        <w:autoSpaceDN w:val="0"/>
        <w:adjustRightInd w:val="0"/>
        <w:jc w:val="left"/>
        <w:rPr>
          <w:rFonts w:eastAsiaTheme="minorHAnsi" w:cs="Times New Roman"/>
          <w:szCs w:val="24"/>
        </w:rPr>
      </w:pPr>
      <w:r>
        <w:rPr>
          <w:szCs w:val="24"/>
        </w:rPr>
        <w:t>3</w:t>
      </w:r>
      <w:r w:rsidRPr="00A304ED">
        <w:rPr>
          <w:szCs w:val="24"/>
        </w:rPr>
        <w:t>1</w:t>
      </w:r>
      <w:r>
        <w:rPr>
          <w:szCs w:val="24"/>
        </w:rPr>
        <w:t>7</w:t>
      </w:r>
      <w:r w:rsidRPr="00A304ED">
        <w:rPr>
          <w:szCs w:val="24"/>
        </w:rPr>
        <w:t>-</w:t>
      </w:r>
      <w:r>
        <w:rPr>
          <w:szCs w:val="24"/>
        </w:rPr>
        <w:t>вештачко пошумљавање садњом</w:t>
      </w:r>
      <w:r w:rsidR="00A73A21" w:rsidRPr="007307B1">
        <w:rPr>
          <w:rFonts w:eastAsiaTheme="minorHAnsi" w:cs="Times New Roman"/>
          <w:szCs w:val="24"/>
        </w:rPr>
        <w:t xml:space="preserve"> на радној површини од </w:t>
      </w:r>
      <w:r>
        <w:rPr>
          <w:rFonts w:eastAsiaTheme="minorHAnsi" w:cs="Times New Roman"/>
          <w:szCs w:val="24"/>
        </w:rPr>
        <w:t>5,44</w:t>
      </w:r>
      <w:r w:rsidR="00A73A21" w:rsidRPr="007307B1">
        <w:rPr>
          <w:rFonts w:eastAsiaTheme="minorHAnsi" w:cs="Times New Roman"/>
          <w:szCs w:val="24"/>
        </w:rPr>
        <w:t>ха</w:t>
      </w:r>
      <w:r>
        <w:rPr>
          <w:rFonts w:eastAsiaTheme="minorHAnsi" w:cs="Times New Roman"/>
          <w:szCs w:val="24"/>
        </w:rPr>
        <w:t>.</w:t>
      </w:r>
    </w:p>
    <w:p w:rsidR="007307B1" w:rsidRPr="007307B1" w:rsidRDefault="007307B1" w:rsidP="007307B1">
      <w:pPr>
        <w:autoSpaceDE w:val="0"/>
        <w:autoSpaceDN w:val="0"/>
        <w:adjustRightInd w:val="0"/>
        <w:jc w:val="left"/>
        <w:rPr>
          <w:rFonts w:eastAsiaTheme="minorHAnsi" w:cs="Times New Roman"/>
          <w:szCs w:val="24"/>
        </w:rPr>
      </w:pPr>
    </w:p>
    <w:p w:rsidR="007307B1" w:rsidRPr="007307B1" w:rsidRDefault="007307B1" w:rsidP="007307B1">
      <w:pPr>
        <w:rPr>
          <w:rFonts w:eastAsia="Times New Roman" w:cs="Times New Roman"/>
          <w:szCs w:val="24"/>
        </w:rPr>
      </w:pPr>
      <w:r w:rsidRPr="007307B1">
        <w:rPr>
          <w:rFonts w:eastAsia="Times New Roman" w:cs="Times New Roman"/>
          <w:szCs w:val="24"/>
        </w:rPr>
        <w:t xml:space="preserve"> </w:t>
      </w:r>
    </w:p>
    <w:p w:rsidR="007307B1" w:rsidRPr="007307B1" w:rsidRDefault="007307B1" w:rsidP="0070161C">
      <w:pPr>
        <w:pStyle w:val="kb3"/>
      </w:pPr>
      <w:bookmarkStart w:id="364" w:name="_Toc442091175"/>
      <w:bookmarkStart w:id="365" w:name="_Toc2154719"/>
      <w:r w:rsidRPr="007307B1">
        <w:t>8.1.</w:t>
      </w:r>
      <w:r w:rsidR="00EB14E2">
        <w:t>2</w:t>
      </w:r>
      <w:r w:rsidRPr="007307B1">
        <w:t>. План расадничке производње</w:t>
      </w:r>
      <w:bookmarkEnd w:id="364"/>
      <w:bookmarkEnd w:id="365"/>
    </w:p>
    <w:p w:rsidR="007307B1" w:rsidRPr="007307B1" w:rsidRDefault="007307B1" w:rsidP="007307B1">
      <w:pPr>
        <w:ind w:firstLine="0"/>
        <w:jc w:val="center"/>
        <w:rPr>
          <w:rFonts w:eastAsia="Times New Roman" w:cs="Times New Roman"/>
          <w:szCs w:val="24"/>
        </w:rPr>
      </w:pPr>
    </w:p>
    <w:p w:rsidR="007307B1" w:rsidRPr="007307B1" w:rsidRDefault="007307B1" w:rsidP="007307B1">
      <w:pPr>
        <w:rPr>
          <w:rFonts w:cs="Times New Roman"/>
          <w:i/>
          <w:szCs w:val="24"/>
        </w:rPr>
      </w:pPr>
      <w:bookmarkStart w:id="366" w:name="_Toc442090085"/>
      <w:r w:rsidRPr="007307B1">
        <w:rPr>
          <w:rFonts w:cs="Times New Roman"/>
          <w:szCs w:val="24"/>
        </w:rPr>
        <w:t xml:space="preserve">За потребе реализовања плана обнове шума, конкретно: </w:t>
      </w:r>
      <w:r w:rsidR="00A73A21">
        <w:rPr>
          <w:rFonts w:eastAsia="Times New Roman" w:cs="Times New Roman"/>
          <w:szCs w:val="24"/>
        </w:rPr>
        <w:t>санирање пожаришта ручно (117) и</w:t>
      </w:r>
      <w:r w:rsidR="00A73A21" w:rsidRPr="007307B1">
        <w:rPr>
          <w:rFonts w:cs="Times New Roman"/>
          <w:szCs w:val="24"/>
        </w:rPr>
        <w:t xml:space="preserve"> </w:t>
      </w:r>
      <w:r w:rsidRPr="007307B1">
        <w:rPr>
          <w:rFonts w:cs="Times New Roman"/>
          <w:szCs w:val="24"/>
        </w:rPr>
        <w:t>попуњавања природних састојина садњом (</w:t>
      </w:r>
      <w:r w:rsidR="00262F06">
        <w:rPr>
          <w:rFonts w:cs="Times New Roman"/>
          <w:szCs w:val="24"/>
        </w:rPr>
        <w:t>317</w:t>
      </w:r>
      <w:r w:rsidRPr="007307B1">
        <w:rPr>
          <w:rFonts w:cs="Times New Roman"/>
          <w:szCs w:val="24"/>
        </w:rPr>
        <w:t>), користиће се садни материјал расадничке производње ЈП "Национални парк Тара".</w:t>
      </w:r>
      <w:bookmarkEnd w:id="366"/>
    </w:p>
    <w:p w:rsidR="007307B1" w:rsidRPr="007307B1" w:rsidRDefault="007307B1" w:rsidP="007307B1">
      <w:pPr>
        <w:rPr>
          <w:rFonts w:cs="Times New Roman"/>
          <w:i/>
          <w:szCs w:val="24"/>
        </w:rPr>
      </w:pPr>
    </w:p>
    <w:p w:rsidR="007307B1" w:rsidRPr="007307B1" w:rsidRDefault="007307B1" w:rsidP="007307B1">
      <w:pPr>
        <w:rPr>
          <w:rFonts w:cs="Times New Roman"/>
          <w:i/>
          <w:szCs w:val="24"/>
        </w:rPr>
      </w:pPr>
      <w:bookmarkStart w:id="367" w:name="_Toc442090086"/>
      <w:r w:rsidRPr="007307B1">
        <w:rPr>
          <w:rFonts w:cs="Times New Roman"/>
          <w:szCs w:val="24"/>
        </w:rPr>
        <w:t>Табеларни приказ према врсти плана, врсти дрвећа, типу садње и количини садница:</w:t>
      </w:r>
      <w:bookmarkEnd w:id="367"/>
    </w:p>
    <w:tbl>
      <w:tblPr>
        <w:tblStyle w:val="TableGrid21"/>
        <w:tblW w:w="4827" w:type="pct"/>
        <w:jc w:val="center"/>
        <w:tblLook w:val="04A0"/>
      </w:tblPr>
      <w:tblGrid>
        <w:gridCol w:w="4249"/>
        <w:gridCol w:w="1950"/>
        <w:gridCol w:w="2267"/>
        <w:gridCol w:w="2430"/>
        <w:gridCol w:w="2789"/>
      </w:tblGrid>
      <w:tr w:rsidR="007307B1" w:rsidRPr="00262F06" w:rsidTr="00D97D56">
        <w:trPr>
          <w:jc w:val="center"/>
        </w:trPr>
        <w:tc>
          <w:tcPr>
            <w:tcW w:w="1552" w:type="pct"/>
            <w:shd w:val="clear" w:color="auto" w:fill="D9D9D9" w:themeFill="background1" w:themeFillShade="D9"/>
            <w:vAlign w:val="center"/>
          </w:tcPr>
          <w:p w:rsidR="007307B1" w:rsidRPr="00262F06" w:rsidRDefault="007307B1" w:rsidP="007307B1">
            <w:pPr>
              <w:ind w:firstLine="0"/>
              <w:jc w:val="center"/>
              <w:rPr>
                <w:b/>
                <w:sz w:val="22"/>
                <w:szCs w:val="22"/>
              </w:rPr>
            </w:pPr>
            <w:bookmarkStart w:id="368" w:name="_Toc442090087"/>
            <w:r w:rsidRPr="00262F06">
              <w:rPr>
                <w:b/>
                <w:sz w:val="22"/>
                <w:szCs w:val="22"/>
              </w:rPr>
              <w:t>врста плана</w:t>
            </w:r>
            <w:bookmarkEnd w:id="368"/>
          </w:p>
        </w:tc>
        <w:tc>
          <w:tcPr>
            <w:tcW w:w="712" w:type="pct"/>
            <w:shd w:val="clear" w:color="auto" w:fill="D9D9D9" w:themeFill="background1" w:themeFillShade="D9"/>
            <w:vAlign w:val="center"/>
          </w:tcPr>
          <w:p w:rsidR="007307B1" w:rsidRPr="00262F06" w:rsidRDefault="007307B1" w:rsidP="007307B1">
            <w:pPr>
              <w:ind w:firstLine="0"/>
              <w:jc w:val="center"/>
              <w:rPr>
                <w:b/>
                <w:sz w:val="22"/>
                <w:szCs w:val="22"/>
              </w:rPr>
            </w:pPr>
            <w:bookmarkStart w:id="369" w:name="_Toc442090088"/>
            <w:r w:rsidRPr="00262F06">
              <w:rPr>
                <w:b/>
                <w:sz w:val="22"/>
                <w:szCs w:val="22"/>
              </w:rPr>
              <w:t>врста дрвећа</w:t>
            </w:r>
            <w:bookmarkEnd w:id="369"/>
          </w:p>
        </w:tc>
        <w:tc>
          <w:tcPr>
            <w:tcW w:w="828" w:type="pct"/>
            <w:shd w:val="clear" w:color="auto" w:fill="D9D9D9" w:themeFill="background1" w:themeFillShade="D9"/>
            <w:vAlign w:val="center"/>
          </w:tcPr>
          <w:p w:rsidR="007307B1" w:rsidRPr="00262F06" w:rsidRDefault="007307B1" w:rsidP="007307B1">
            <w:pPr>
              <w:ind w:firstLine="0"/>
              <w:jc w:val="center"/>
              <w:rPr>
                <w:b/>
                <w:sz w:val="22"/>
                <w:szCs w:val="22"/>
              </w:rPr>
            </w:pPr>
            <w:bookmarkStart w:id="370" w:name="_Toc442090089"/>
            <w:r w:rsidRPr="00262F06">
              <w:rPr>
                <w:b/>
                <w:sz w:val="22"/>
                <w:szCs w:val="22"/>
              </w:rPr>
              <w:t>густина (ком/ха)</w:t>
            </w:r>
            <w:bookmarkEnd w:id="370"/>
          </w:p>
        </w:tc>
        <w:tc>
          <w:tcPr>
            <w:tcW w:w="888" w:type="pct"/>
            <w:shd w:val="clear" w:color="auto" w:fill="D9D9D9" w:themeFill="background1" w:themeFillShade="D9"/>
            <w:vAlign w:val="center"/>
          </w:tcPr>
          <w:p w:rsidR="007307B1" w:rsidRPr="00262F06" w:rsidRDefault="007307B1" w:rsidP="007307B1">
            <w:pPr>
              <w:ind w:firstLine="0"/>
              <w:jc w:val="center"/>
              <w:rPr>
                <w:b/>
                <w:sz w:val="22"/>
                <w:szCs w:val="22"/>
              </w:rPr>
            </w:pPr>
            <w:bookmarkStart w:id="371" w:name="_Toc442090090"/>
            <w:r w:rsidRPr="00262F06">
              <w:rPr>
                <w:b/>
                <w:sz w:val="22"/>
                <w:szCs w:val="22"/>
              </w:rPr>
              <w:t>размак садње (мхм)</w:t>
            </w:r>
            <w:bookmarkEnd w:id="371"/>
          </w:p>
        </w:tc>
        <w:tc>
          <w:tcPr>
            <w:tcW w:w="1019" w:type="pct"/>
            <w:shd w:val="clear" w:color="auto" w:fill="D9D9D9" w:themeFill="background1" w:themeFillShade="D9"/>
            <w:vAlign w:val="center"/>
          </w:tcPr>
          <w:p w:rsidR="007307B1" w:rsidRPr="00262F06" w:rsidRDefault="007307B1" w:rsidP="007307B1">
            <w:pPr>
              <w:ind w:firstLine="0"/>
              <w:jc w:val="center"/>
              <w:rPr>
                <w:b/>
                <w:sz w:val="22"/>
                <w:szCs w:val="22"/>
              </w:rPr>
            </w:pPr>
            <w:bookmarkStart w:id="372" w:name="_Toc442090091"/>
            <w:r w:rsidRPr="00262F06">
              <w:rPr>
                <w:b/>
                <w:sz w:val="22"/>
                <w:szCs w:val="22"/>
              </w:rPr>
              <w:t>количина садница (ком)</w:t>
            </w:r>
            <w:bookmarkEnd w:id="372"/>
          </w:p>
        </w:tc>
      </w:tr>
      <w:tr w:rsidR="007307B1" w:rsidRPr="007307B1" w:rsidTr="00D97D56">
        <w:trPr>
          <w:jc w:val="center"/>
        </w:trPr>
        <w:tc>
          <w:tcPr>
            <w:tcW w:w="1552" w:type="pct"/>
            <w:vAlign w:val="center"/>
          </w:tcPr>
          <w:p w:rsidR="007307B1" w:rsidRPr="007307B1" w:rsidRDefault="00A01497" w:rsidP="00A01497">
            <w:pPr>
              <w:ind w:firstLine="0"/>
              <w:jc w:val="left"/>
              <w:rPr>
                <w:sz w:val="22"/>
                <w:szCs w:val="22"/>
              </w:rPr>
            </w:pPr>
            <w:bookmarkStart w:id="373" w:name="_Toc442090092"/>
            <w:r>
              <w:rPr>
                <w:szCs w:val="24"/>
              </w:rPr>
              <w:t>3</w:t>
            </w:r>
            <w:r w:rsidR="00A73A21" w:rsidRPr="00A304ED">
              <w:rPr>
                <w:szCs w:val="24"/>
              </w:rPr>
              <w:t>1</w:t>
            </w:r>
            <w:r w:rsidR="00A73A21">
              <w:rPr>
                <w:szCs w:val="24"/>
              </w:rPr>
              <w:t>7</w:t>
            </w:r>
            <w:r w:rsidR="00A73A21" w:rsidRPr="00A304ED">
              <w:rPr>
                <w:szCs w:val="24"/>
              </w:rPr>
              <w:t>-</w:t>
            </w:r>
            <w:r>
              <w:rPr>
                <w:szCs w:val="24"/>
              </w:rPr>
              <w:t>вештачко пошумљавање садњом</w:t>
            </w:r>
            <w:r w:rsidR="00A73A21" w:rsidRPr="007307B1">
              <w:rPr>
                <w:sz w:val="22"/>
                <w:szCs w:val="22"/>
              </w:rPr>
              <w:t xml:space="preserve"> </w:t>
            </w:r>
            <w:bookmarkEnd w:id="373"/>
          </w:p>
        </w:tc>
        <w:tc>
          <w:tcPr>
            <w:tcW w:w="712" w:type="pct"/>
            <w:vAlign w:val="center"/>
          </w:tcPr>
          <w:p w:rsidR="007307B1" w:rsidRPr="007307B1" w:rsidRDefault="00A73A21" w:rsidP="007307B1">
            <w:pPr>
              <w:ind w:firstLine="0"/>
              <w:jc w:val="center"/>
              <w:rPr>
                <w:sz w:val="22"/>
                <w:szCs w:val="22"/>
              </w:rPr>
            </w:pPr>
            <w:r>
              <w:rPr>
                <w:sz w:val="22"/>
                <w:szCs w:val="22"/>
              </w:rPr>
              <w:t>црни бор</w:t>
            </w:r>
          </w:p>
        </w:tc>
        <w:tc>
          <w:tcPr>
            <w:tcW w:w="828" w:type="pct"/>
            <w:vAlign w:val="center"/>
          </w:tcPr>
          <w:p w:rsidR="007307B1" w:rsidRPr="007307B1" w:rsidRDefault="007307B1" w:rsidP="00A01497">
            <w:pPr>
              <w:ind w:firstLine="0"/>
              <w:jc w:val="center"/>
              <w:rPr>
                <w:sz w:val="22"/>
                <w:szCs w:val="22"/>
              </w:rPr>
            </w:pPr>
            <w:bookmarkStart w:id="374" w:name="_Toc442090094"/>
            <w:r w:rsidRPr="007307B1">
              <w:rPr>
                <w:sz w:val="22"/>
                <w:szCs w:val="22"/>
              </w:rPr>
              <w:t>2</w:t>
            </w:r>
            <w:r w:rsidR="00A01497">
              <w:rPr>
                <w:sz w:val="22"/>
                <w:szCs w:val="22"/>
              </w:rPr>
              <w:t>0</w:t>
            </w:r>
            <w:r w:rsidRPr="007307B1">
              <w:rPr>
                <w:sz w:val="22"/>
                <w:szCs w:val="22"/>
              </w:rPr>
              <w:t>00</w:t>
            </w:r>
            <w:bookmarkEnd w:id="374"/>
          </w:p>
        </w:tc>
        <w:tc>
          <w:tcPr>
            <w:tcW w:w="888" w:type="pct"/>
            <w:vAlign w:val="center"/>
          </w:tcPr>
          <w:p w:rsidR="007307B1" w:rsidRPr="00A01497" w:rsidRDefault="007307B1" w:rsidP="007307B1">
            <w:pPr>
              <w:ind w:firstLine="0"/>
              <w:jc w:val="center"/>
              <w:rPr>
                <w:sz w:val="22"/>
                <w:szCs w:val="22"/>
              </w:rPr>
            </w:pPr>
            <w:bookmarkStart w:id="375" w:name="_Toc442090095"/>
            <w:r w:rsidRPr="007307B1">
              <w:rPr>
                <w:sz w:val="22"/>
                <w:szCs w:val="22"/>
              </w:rPr>
              <w:t>2</w:t>
            </w:r>
            <w:r w:rsidR="00A01497">
              <w:rPr>
                <w:sz w:val="22"/>
                <w:szCs w:val="22"/>
              </w:rPr>
              <w:t>.5</w:t>
            </w:r>
            <w:r w:rsidRPr="007307B1">
              <w:rPr>
                <w:sz w:val="22"/>
                <w:szCs w:val="22"/>
              </w:rPr>
              <w:t xml:space="preserve"> х 2</w:t>
            </w:r>
            <w:bookmarkEnd w:id="375"/>
            <w:r w:rsidR="00A01497">
              <w:rPr>
                <w:sz w:val="22"/>
                <w:szCs w:val="22"/>
              </w:rPr>
              <w:t>.5</w:t>
            </w:r>
          </w:p>
        </w:tc>
        <w:tc>
          <w:tcPr>
            <w:tcW w:w="1019" w:type="pct"/>
            <w:vAlign w:val="center"/>
          </w:tcPr>
          <w:p w:rsidR="007307B1" w:rsidRPr="00A01497" w:rsidRDefault="00A01497" w:rsidP="007307B1">
            <w:pPr>
              <w:ind w:firstLine="0"/>
              <w:jc w:val="center"/>
              <w:rPr>
                <w:sz w:val="22"/>
                <w:szCs w:val="22"/>
              </w:rPr>
            </w:pPr>
            <w:r>
              <w:rPr>
                <w:sz w:val="22"/>
                <w:szCs w:val="22"/>
              </w:rPr>
              <w:t>10877</w:t>
            </w:r>
          </w:p>
        </w:tc>
      </w:tr>
      <w:tr w:rsidR="00D97D56" w:rsidRPr="007307B1" w:rsidTr="00D97D56">
        <w:trPr>
          <w:jc w:val="center"/>
        </w:trPr>
        <w:tc>
          <w:tcPr>
            <w:tcW w:w="1552" w:type="pct"/>
            <w:shd w:val="clear" w:color="auto" w:fill="auto"/>
            <w:vAlign w:val="center"/>
          </w:tcPr>
          <w:p w:rsidR="00D97D56" w:rsidRPr="00A01497" w:rsidRDefault="00A01497" w:rsidP="007307B1">
            <w:pPr>
              <w:ind w:firstLine="0"/>
              <w:jc w:val="center"/>
              <w:rPr>
                <w:sz w:val="22"/>
              </w:rPr>
            </w:pPr>
            <w:r>
              <w:rPr>
                <w:sz w:val="22"/>
              </w:rPr>
              <w:t>(у циљу санирања пожаришта)</w:t>
            </w:r>
          </w:p>
        </w:tc>
        <w:tc>
          <w:tcPr>
            <w:tcW w:w="712" w:type="pct"/>
            <w:shd w:val="clear" w:color="auto" w:fill="auto"/>
            <w:vAlign w:val="center"/>
          </w:tcPr>
          <w:p w:rsidR="00D97D56" w:rsidRPr="007307B1" w:rsidRDefault="00D97D56" w:rsidP="007307B1">
            <w:pPr>
              <w:ind w:firstLine="0"/>
              <w:jc w:val="center"/>
              <w:rPr>
                <w:sz w:val="22"/>
              </w:rPr>
            </w:pPr>
          </w:p>
        </w:tc>
        <w:tc>
          <w:tcPr>
            <w:tcW w:w="828" w:type="pct"/>
            <w:shd w:val="clear" w:color="auto" w:fill="auto"/>
            <w:vAlign w:val="center"/>
          </w:tcPr>
          <w:p w:rsidR="00D97D56" w:rsidRPr="007307B1" w:rsidRDefault="00D97D56" w:rsidP="007307B1">
            <w:pPr>
              <w:ind w:firstLine="0"/>
              <w:jc w:val="center"/>
              <w:rPr>
                <w:sz w:val="22"/>
              </w:rPr>
            </w:pPr>
          </w:p>
        </w:tc>
        <w:tc>
          <w:tcPr>
            <w:tcW w:w="888" w:type="pct"/>
            <w:shd w:val="clear" w:color="auto" w:fill="auto"/>
            <w:vAlign w:val="center"/>
          </w:tcPr>
          <w:p w:rsidR="00D97D56" w:rsidRPr="007307B1" w:rsidRDefault="00D97D56" w:rsidP="007307B1">
            <w:pPr>
              <w:ind w:firstLine="0"/>
              <w:jc w:val="center"/>
              <w:rPr>
                <w:sz w:val="22"/>
              </w:rPr>
            </w:pPr>
          </w:p>
        </w:tc>
        <w:tc>
          <w:tcPr>
            <w:tcW w:w="1019" w:type="pct"/>
            <w:shd w:val="clear" w:color="auto" w:fill="auto"/>
            <w:vAlign w:val="center"/>
          </w:tcPr>
          <w:p w:rsidR="00D97D56" w:rsidRPr="007307B1" w:rsidRDefault="00D97D56" w:rsidP="007307B1">
            <w:pPr>
              <w:ind w:firstLine="0"/>
              <w:jc w:val="center"/>
              <w:rPr>
                <w:sz w:val="22"/>
              </w:rPr>
            </w:pPr>
          </w:p>
        </w:tc>
      </w:tr>
      <w:tr w:rsidR="007307B1" w:rsidRPr="00262F06" w:rsidTr="00D97D56">
        <w:trPr>
          <w:jc w:val="center"/>
        </w:trPr>
        <w:tc>
          <w:tcPr>
            <w:tcW w:w="1552" w:type="pct"/>
            <w:shd w:val="clear" w:color="auto" w:fill="D9D9D9" w:themeFill="background1" w:themeFillShade="D9"/>
            <w:vAlign w:val="center"/>
          </w:tcPr>
          <w:p w:rsidR="007307B1" w:rsidRPr="00262F06" w:rsidRDefault="007307B1" w:rsidP="007307B1">
            <w:pPr>
              <w:ind w:firstLine="0"/>
              <w:jc w:val="center"/>
              <w:rPr>
                <w:b/>
                <w:sz w:val="22"/>
                <w:szCs w:val="22"/>
              </w:rPr>
            </w:pPr>
            <w:bookmarkStart w:id="376" w:name="_Toc442090106"/>
            <w:r w:rsidRPr="00262F06">
              <w:rPr>
                <w:b/>
                <w:sz w:val="22"/>
                <w:szCs w:val="22"/>
              </w:rPr>
              <w:t>УКУПНО</w:t>
            </w:r>
            <w:bookmarkEnd w:id="376"/>
          </w:p>
        </w:tc>
        <w:tc>
          <w:tcPr>
            <w:tcW w:w="712" w:type="pct"/>
            <w:shd w:val="clear" w:color="auto" w:fill="D9D9D9" w:themeFill="background1" w:themeFillShade="D9"/>
            <w:vAlign w:val="center"/>
          </w:tcPr>
          <w:p w:rsidR="007307B1" w:rsidRPr="00262F06" w:rsidRDefault="007307B1" w:rsidP="007307B1">
            <w:pPr>
              <w:ind w:firstLine="0"/>
              <w:jc w:val="center"/>
              <w:rPr>
                <w:b/>
                <w:sz w:val="22"/>
                <w:szCs w:val="22"/>
              </w:rPr>
            </w:pPr>
          </w:p>
        </w:tc>
        <w:tc>
          <w:tcPr>
            <w:tcW w:w="828" w:type="pct"/>
            <w:shd w:val="clear" w:color="auto" w:fill="D9D9D9" w:themeFill="background1" w:themeFillShade="D9"/>
            <w:vAlign w:val="center"/>
          </w:tcPr>
          <w:p w:rsidR="007307B1" w:rsidRPr="00262F06" w:rsidRDefault="007307B1" w:rsidP="007307B1">
            <w:pPr>
              <w:ind w:firstLine="0"/>
              <w:jc w:val="center"/>
              <w:rPr>
                <w:b/>
                <w:sz w:val="22"/>
                <w:szCs w:val="22"/>
              </w:rPr>
            </w:pPr>
          </w:p>
        </w:tc>
        <w:tc>
          <w:tcPr>
            <w:tcW w:w="888" w:type="pct"/>
            <w:shd w:val="clear" w:color="auto" w:fill="D9D9D9" w:themeFill="background1" w:themeFillShade="D9"/>
            <w:vAlign w:val="center"/>
          </w:tcPr>
          <w:p w:rsidR="007307B1" w:rsidRPr="00262F06" w:rsidRDefault="007307B1" w:rsidP="007307B1">
            <w:pPr>
              <w:ind w:firstLine="0"/>
              <w:jc w:val="center"/>
              <w:rPr>
                <w:b/>
                <w:sz w:val="22"/>
                <w:szCs w:val="22"/>
              </w:rPr>
            </w:pPr>
          </w:p>
        </w:tc>
        <w:tc>
          <w:tcPr>
            <w:tcW w:w="1019" w:type="pct"/>
            <w:shd w:val="clear" w:color="auto" w:fill="D9D9D9" w:themeFill="background1" w:themeFillShade="D9"/>
            <w:vAlign w:val="center"/>
          </w:tcPr>
          <w:p w:rsidR="007307B1" w:rsidRPr="00262F06" w:rsidRDefault="00A01497" w:rsidP="007307B1">
            <w:pPr>
              <w:ind w:firstLine="0"/>
              <w:jc w:val="center"/>
              <w:rPr>
                <w:b/>
                <w:sz w:val="22"/>
                <w:szCs w:val="22"/>
              </w:rPr>
            </w:pPr>
            <w:r w:rsidRPr="00262F06">
              <w:rPr>
                <w:b/>
                <w:sz w:val="22"/>
                <w:szCs w:val="22"/>
              </w:rPr>
              <w:t>10877</w:t>
            </w:r>
          </w:p>
        </w:tc>
      </w:tr>
    </w:tbl>
    <w:p w:rsidR="007307B1" w:rsidRDefault="007307B1" w:rsidP="00234082">
      <w:pPr>
        <w:ind w:firstLine="0"/>
        <w:jc w:val="center"/>
        <w:rPr>
          <w:rFonts w:eastAsia="Times New Roman" w:cs="Times New Roman"/>
          <w:szCs w:val="24"/>
        </w:rPr>
      </w:pPr>
    </w:p>
    <w:p w:rsidR="00234082" w:rsidRDefault="00234082" w:rsidP="00234082">
      <w:pPr>
        <w:rPr>
          <w:rFonts w:eastAsia="Times New Roman" w:cs="Times New Roman"/>
          <w:szCs w:val="24"/>
        </w:rPr>
      </w:pPr>
      <w:r>
        <w:rPr>
          <w:rFonts w:eastAsia="Times New Roman" w:cs="Times New Roman"/>
          <w:szCs w:val="24"/>
        </w:rPr>
        <w:t>Као алтернативна врста за пошумљавање опредељује се смрча</w:t>
      </w:r>
      <w:r w:rsidR="00A877B2">
        <w:rPr>
          <w:rFonts w:eastAsia="Times New Roman" w:cs="Times New Roman"/>
          <w:szCs w:val="24"/>
          <w:lang/>
        </w:rPr>
        <w:t>,са густином садње до 2500 комада/ха</w:t>
      </w:r>
      <w:r>
        <w:rPr>
          <w:rFonts w:eastAsia="Times New Roman" w:cs="Times New Roman"/>
          <w:szCs w:val="24"/>
        </w:rPr>
        <w:t>.</w:t>
      </w:r>
    </w:p>
    <w:p w:rsidR="00234082" w:rsidRPr="00234082" w:rsidRDefault="00234082" w:rsidP="00234082">
      <w:pPr>
        <w:rPr>
          <w:rFonts w:eastAsia="Times New Roman" w:cs="Times New Roman"/>
          <w:szCs w:val="24"/>
        </w:rPr>
      </w:pPr>
    </w:p>
    <w:p w:rsidR="007307B1" w:rsidRPr="007307B1" w:rsidRDefault="007307B1" w:rsidP="0070161C">
      <w:pPr>
        <w:pStyle w:val="kb3"/>
      </w:pPr>
      <w:bookmarkStart w:id="377" w:name="_Toc442091176"/>
      <w:bookmarkStart w:id="378" w:name="_Toc2154720"/>
      <w:r w:rsidRPr="007307B1">
        <w:t>8.1.3. План неге шума</w:t>
      </w:r>
      <w:bookmarkEnd w:id="377"/>
      <w:bookmarkEnd w:id="378"/>
    </w:p>
    <w:p w:rsidR="007307B1" w:rsidRPr="007307B1" w:rsidRDefault="007307B1" w:rsidP="007307B1">
      <w:pPr>
        <w:rPr>
          <w:rFonts w:eastAsia="Times New Roman" w:cs="Times New Roman"/>
          <w:szCs w:val="24"/>
        </w:rPr>
      </w:pPr>
    </w:p>
    <w:p w:rsidR="007307B1" w:rsidRPr="007307B1" w:rsidRDefault="007307B1" w:rsidP="007307B1">
      <w:pPr>
        <w:rPr>
          <w:rFonts w:eastAsia="Times New Roman" w:cs="Times New Roman"/>
          <w:szCs w:val="24"/>
        </w:rPr>
      </w:pPr>
      <w:r w:rsidRPr="007307B1">
        <w:rPr>
          <w:rFonts w:eastAsia="Times New Roman" w:cs="Times New Roman"/>
          <w:szCs w:val="24"/>
        </w:rPr>
        <w:t>План неге шума обухвата све радове од момента подизања или подмлађивања састојина до зрелог доба.</w:t>
      </w:r>
    </w:p>
    <w:p w:rsidR="007307B1" w:rsidRPr="007307B1" w:rsidRDefault="007307B1" w:rsidP="007307B1">
      <w:pPr>
        <w:rPr>
          <w:rFonts w:eastAsia="Times New Roman" w:cs="Times New Roman"/>
          <w:szCs w:val="24"/>
        </w:rPr>
      </w:pPr>
    </w:p>
    <w:p w:rsidR="007307B1" w:rsidRDefault="007307B1" w:rsidP="007307B1">
      <w:pPr>
        <w:rPr>
          <w:rFonts w:eastAsia="Times New Roman" w:cs="Times New Roman"/>
          <w:szCs w:val="24"/>
        </w:rPr>
      </w:pPr>
      <w:r w:rsidRPr="007307B1">
        <w:rPr>
          <w:rFonts w:eastAsia="Times New Roman" w:cs="Times New Roman"/>
          <w:szCs w:val="24"/>
        </w:rPr>
        <w:t>Овом ОГШ предвиђен</w:t>
      </w:r>
      <w:r w:rsidR="00A73A21">
        <w:rPr>
          <w:rFonts w:eastAsia="Times New Roman" w:cs="Times New Roman"/>
          <w:szCs w:val="24"/>
        </w:rPr>
        <w:t>е</w:t>
      </w:r>
      <w:r w:rsidRPr="007307B1">
        <w:rPr>
          <w:rFonts w:eastAsia="Times New Roman" w:cs="Times New Roman"/>
          <w:szCs w:val="24"/>
        </w:rPr>
        <w:t xml:space="preserve"> </w:t>
      </w:r>
      <w:r w:rsidRPr="007307B1">
        <w:rPr>
          <w:rFonts w:eastAsia="Times New Roman" w:cs="Times New Roman"/>
          <w:szCs w:val="24"/>
          <w:lang w:val="fr-FR"/>
        </w:rPr>
        <w:t>мер</w:t>
      </w:r>
      <w:r w:rsidRPr="007307B1">
        <w:rPr>
          <w:rFonts w:eastAsia="Times New Roman" w:cs="Times New Roman"/>
          <w:szCs w:val="24"/>
        </w:rPr>
        <w:t>а</w:t>
      </w:r>
      <w:r w:rsidRPr="007307B1">
        <w:rPr>
          <w:rFonts w:eastAsia="Times New Roman" w:cs="Times New Roman"/>
          <w:szCs w:val="24"/>
          <w:lang w:val="fr-FR"/>
        </w:rPr>
        <w:t xml:space="preserve"> неге</w:t>
      </w:r>
      <w:r w:rsidRPr="007307B1">
        <w:rPr>
          <w:rFonts w:eastAsia="Times New Roman" w:cs="Times New Roman"/>
          <w:szCs w:val="24"/>
        </w:rPr>
        <w:t xml:space="preserve"> на укупној радној површини од </w:t>
      </w:r>
      <w:r w:rsidR="00EB14E2">
        <w:rPr>
          <w:rFonts w:eastAsia="Times New Roman" w:cs="Times New Roman"/>
          <w:szCs w:val="24"/>
        </w:rPr>
        <w:t>89,96</w:t>
      </w:r>
      <w:r w:rsidRPr="007307B1">
        <w:rPr>
          <w:rFonts w:eastAsia="Times New Roman" w:cs="Times New Roman"/>
          <w:szCs w:val="24"/>
        </w:rPr>
        <w:t xml:space="preserve"> ха</w:t>
      </w:r>
      <w:r w:rsidRPr="007307B1">
        <w:rPr>
          <w:rFonts w:eastAsia="Times New Roman" w:cs="Times New Roman"/>
          <w:szCs w:val="24"/>
          <w:lang w:val="fr-FR"/>
        </w:rPr>
        <w:t>.</w:t>
      </w:r>
    </w:p>
    <w:p w:rsidR="00A73A21" w:rsidRPr="007307B1" w:rsidRDefault="00A73A21" w:rsidP="007307B1">
      <w:pPr>
        <w:rPr>
          <w:rFonts w:eastAsia="Times New Roman" w:cs="Times New Roman"/>
          <w:szCs w:val="24"/>
        </w:rPr>
      </w:pPr>
      <w:r>
        <w:rPr>
          <w:rFonts w:eastAsia="Times New Roman" w:cs="Times New Roman"/>
          <w:szCs w:val="24"/>
        </w:rPr>
        <w:t>Од тога :</w:t>
      </w:r>
    </w:p>
    <w:p w:rsidR="007307B1" w:rsidRPr="007307B1" w:rsidRDefault="007307B1" w:rsidP="007307B1">
      <w:pPr>
        <w:rPr>
          <w:rFonts w:eastAsiaTheme="minorHAnsi" w:cs="Times New Roman"/>
          <w:szCs w:val="24"/>
        </w:rPr>
      </w:pPr>
      <w:r w:rsidRPr="007307B1">
        <w:rPr>
          <w:rFonts w:eastAsiaTheme="minorHAnsi" w:cs="Times New Roman"/>
          <w:szCs w:val="24"/>
        </w:rPr>
        <w:t xml:space="preserve">532- </w:t>
      </w:r>
      <w:r w:rsidRPr="007307B1">
        <w:rPr>
          <w:rFonts w:eastAsia="Times New Roman" w:cs="Times New Roman"/>
          <w:szCs w:val="24"/>
        </w:rPr>
        <w:t>с</w:t>
      </w:r>
      <w:r w:rsidRPr="007307B1">
        <w:rPr>
          <w:rFonts w:eastAsia="Times New Roman" w:cs="Times New Roman"/>
          <w:szCs w:val="24"/>
          <w:lang w:val="fr-FR"/>
        </w:rPr>
        <w:t>елективн</w:t>
      </w:r>
      <w:r w:rsidRPr="007307B1">
        <w:rPr>
          <w:rFonts w:eastAsia="Times New Roman" w:cs="Times New Roman"/>
          <w:szCs w:val="24"/>
        </w:rPr>
        <w:t>а</w:t>
      </w:r>
      <w:r w:rsidRPr="007307B1">
        <w:rPr>
          <w:rFonts w:eastAsia="Times New Roman" w:cs="Times New Roman"/>
          <w:szCs w:val="24"/>
          <w:lang w:val="fr-FR"/>
        </w:rPr>
        <w:t xml:space="preserve"> проред</w:t>
      </w:r>
      <w:r w:rsidRPr="007307B1">
        <w:rPr>
          <w:rFonts w:eastAsia="Times New Roman" w:cs="Times New Roman"/>
          <w:szCs w:val="24"/>
        </w:rPr>
        <w:t>а</w:t>
      </w:r>
      <w:r w:rsidRPr="007307B1">
        <w:rPr>
          <w:rFonts w:eastAsiaTheme="minorHAnsi" w:cs="Times New Roman"/>
          <w:szCs w:val="24"/>
        </w:rPr>
        <w:t xml:space="preserve"> на радној површини од </w:t>
      </w:r>
      <w:r w:rsidR="00C87C37">
        <w:rPr>
          <w:rFonts w:eastAsiaTheme="minorHAnsi" w:cs="Times New Roman"/>
          <w:szCs w:val="24"/>
        </w:rPr>
        <w:t>79,0</w:t>
      </w:r>
      <w:r w:rsidR="008B53F7">
        <w:rPr>
          <w:rFonts w:eastAsiaTheme="minorHAnsi" w:cs="Times New Roman"/>
          <w:szCs w:val="24"/>
        </w:rPr>
        <w:t>6</w:t>
      </w:r>
      <w:r w:rsidR="00C87C37">
        <w:rPr>
          <w:rFonts w:eastAsiaTheme="minorHAnsi" w:cs="Times New Roman"/>
          <w:szCs w:val="24"/>
        </w:rPr>
        <w:t xml:space="preserve"> </w:t>
      </w:r>
      <w:r w:rsidRPr="007307B1">
        <w:rPr>
          <w:rFonts w:eastAsiaTheme="minorHAnsi" w:cs="Times New Roman"/>
          <w:szCs w:val="24"/>
        </w:rPr>
        <w:t>ха,</w:t>
      </w:r>
    </w:p>
    <w:p w:rsidR="007307B1" w:rsidRPr="007307B1" w:rsidRDefault="007307B1" w:rsidP="007307B1">
      <w:pPr>
        <w:rPr>
          <w:rFonts w:eastAsiaTheme="minorHAnsi" w:cs="Times New Roman"/>
          <w:szCs w:val="24"/>
        </w:rPr>
      </w:pPr>
      <w:r w:rsidRPr="007307B1">
        <w:rPr>
          <w:rFonts w:eastAsiaTheme="minorHAnsi" w:cs="Times New Roman"/>
          <w:szCs w:val="24"/>
        </w:rPr>
        <w:t xml:space="preserve">518- </w:t>
      </w:r>
      <w:r w:rsidRPr="007307B1">
        <w:rPr>
          <w:rFonts w:eastAsia="Times New Roman" w:cs="Times New Roman"/>
          <w:szCs w:val="24"/>
        </w:rPr>
        <w:t>окопавање и прашење</w:t>
      </w:r>
      <w:r w:rsidRPr="007307B1">
        <w:rPr>
          <w:rFonts w:eastAsiaTheme="minorHAnsi" w:cs="Times New Roman"/>
          <w:szCs w:val="24"/>
        </w:rPr>
        <w:t xml:space="preserve"> на радној површини од </w:t>
      </w:r>
      <w:r w:rsidR="00EB14E2">
        <w:rPr>
          <w:rFonts w:eastAsiaTheme="minorHAnsi" w:cs="Times New Roman"/>
          <w:szCs w:val="24"/>
        </w:rPr>
        <w:t xml:space="preserve">10,90 </w:t>
      </w:r>
      <w:r w:rsidRPr="007307B1">
        <w:rPr>
          <w:rFonts w:eastAsiaTheme="minorHAnsi" w:cs="Times New Roman"/>
          <w:szCs w:val="24"/>
        </w:rPr>
        <w:t>ха.</w:t>
      </w:r>
    </w:p>
    <w:p w:rsidR="007307B1" w:rsidRDefault="007307B1" w:rsidP="007307B1">
      <w:pPr>
        <w:rPr>
          <w:rFonts w:eastAsia="Times New Roman" w:cs="Times New Roman"/>
          <w:szCs w:val="24"/>
        </w:rPr>
      </w:pPr>
    </w:p>
    <w:p w:rsidR="00FC3A54" w:rsidRPr="00FC3A54" w:rsidRDefault="00FC3A54" w:rsidP="0070161C">
      <w:pPr>
        <w:pStyle w:val="kb2"/>
        <w:rPr>
          <w:lang w:val="fr-FR"/>
        </w:rPr>
      </w:pPr>
      <w:bookmarkStart w:id="379" w:name="_Toc442091177"/>
      <w:bookmarkStart w:id="380" w:name="_Toc2154721"/>
      <w:r w:rsidRPr="00FC3A54">
        <w:t>8</w:t>
      </w:r>
      <w:r w:rsidRPr="00FC3A54">
        <w:rPr>
          <w:lang w:val="fr-FR"/>
        </w:rPr>
        <w:t>.2. План заштите шума</w:t>
      </w:r>
      <w:bookmarkEnd w:id="379"/>
      <w:bookmarkEnd w:id="380"/>
    </w:p>
    <w:p w:rsidR="00FC3A54" w:rsidRPr="00FC3A54" w:rsidRDefault="00FC3A54" w:rsidP="00FC3A54">
      <w:pPr>
        <w:tabs>
          <w:tab w:val="left" w:pos="885"/>
          <w:tab w:val="center" w:pos="7002"/>
        </w:tabs>
        <w:ind w:firstLine="0"/>
        <w:jc w:val="center"/>
        <w:rPr>
          <w:rFonts w:eastAsia="Times New Roman" w:cs="Times New Roman"/>
          <w:szCs w:val="24"/>
          <w:lang w:val="fr-FR"/>
        </w:rPr>
      </w:pPr>
    </w:p>
    <w:p w:rsidR="00FC3A54" w:rsidRPr="00FC3A54" w:rsidRDefault="00FC3A54" w:rsidP="00FC3A54">
      <w:pPr>
        <w:rPr>
          <w:rFonts w:eastAsia="Times New Roman" w:cs="Times New Roman"/>
          <w:szCs w:val="24"/>
          <w:lang w:val="sr-Latn-CS"/>
        </w:rPr>
      </w:pPr>
      <w:r w:rsidRPr="00FC3A54">
        <w:rPr>
          <w:rFonts w:eastAsia="Times New Roman" w:cs="Times New Roman"/>
          <w:szCs w:val="24"/>
          <w:lang w:val="sr-Latn-CS"/>
        </w:rPr>
        <w:t xml:space="preserve">Закон о шумама јасно дефинише обавезу </w:t>
      </w:r>
      <w:r w:rsidRPr="00FC3A54">
        <w:rPr>
          <w:rFonts w:eastAsia="Times New Roman" w:cs="Times New Roman"/>
          <w:szCs w:val="24"/>
        </w:rPr>
        <w:t>сопственика</w:t>
      </w:r>
      <w:r w:rsidRPr="00FC3A54">
        <w:rPr>
          <w:rFonts w:eastAsia="Times New Roman" w:cs="Times New Roman"/>
          <w:szCs w:val="24"/>
          <w:lang w:val="sr-Latn-CS"/>
        </w:rPr>
        <w:t xml:space="preserve"> шума да предузима мере заштите шума од пожара, других елементарних непогода, биљних болести, инсеката, глодара и других штетних деловања, као и мере неге шумских засада.</w:t>
      </w:r>
    </w:p>
    <w:p w:rsidR="00FC3A54" w:rsidRPr="00FC3A54" w:rsidRDefault="00FC3A54" w:rsidP="00FC3A54">
      <w:pPr>
        <w:rPr>
          <w:rFonts w:eastAsia="Times New Roman" w:cs="Times New Roman"/>
          <w:szCs w:val="24"/>
          <w:lang w:val="sr-Latn-CS"/>
        </w:rPr>
      </w:pPr>
      <w:r w:rsidRPr="00FC3A54">
        <w:rPr>
          <w:rFonts w:eastAsia="Times New Roman" w:cs="Times New Roman"/>
          <w:szCs w:val="24"/>
          <w:lang w:val="sr-Latn-CS"/>
        </w:rPr>
        <w:t xml:space="preserve">У ЈП „Национални парк Тара“ активне су Служба заштите и гајења и </w:t>
      </w:r>
      <w:r w:rsidRPr="00FC3A54">
        <w:rPr>
          <w:rFonts w:eastAsia="Times New Roman" w:cs="Times New Roman"/>
          <w:szCs w:val="24"/>
        </w:rPr>
        <w:t>р</w:t>
      </w:r>
      <w:r w:rsidRPr="00FC3A54">
        <w:rPr>
          <w:rFonts w:eastAsia="Times New Roman" w:cs="Times New Roman"/>
          <w:szCs w:val="24"/>
          <w:lang w:val="sr-Latn-CS"/>
        </w:rPr>
        <w:t>еферент заштите од пожара у Служби надзора којима у редовне активности спада праћење евентуалне угрожености од штетних утицаја и деловање у складу са потребама.</w:t>
      </w:r>
    </w:p>
    <w:p w:rsidR="00FC3A54" w:rsidRPr="00FC3A54" w:rsidRDefault="00FC3A54" w:rsidP="00FC3A54">
      <w:pPr>
        <w:rPr>
          <w:rFonts w:eastAsia="Times New Roman" w:cs="Times New Roman"/>
          <w:szCs w:val="24"/>
        </w:rPr>
      </w:pPr>
      <w:r w:rsidRPr="00FC3A54">
        <w:rPr>
          <w:rFonts w:eastAsia="Times New Roman" w:cs="Times New Roman"/>
          <w:szCs w:val="24"/>
          <w:lang w:val="sr-Latn-CS"/>
        </w:rPr>
        <w:t xml:space="preserve"> </w:t>
      </w:r>
      <w:r w:rsidRPr="00FC3A54">
        <w:rPr>
          <w:rFonts w:eastAsia="Times New Roman" w:cs="Times New Roman"/>
          <w:szCs w:val="24"/>
        </w:rPr>
        <w:t>Р</w:t>
      </w:r>
      <w:r w:rsidRPr="00FC3A54">
        <w:rPr>
          <w:rFonts w:eastAsia="Times New Roman" w:cs="Times New Roman"/>
          <w:szCs w:val="24"/>
          <w:lang w:val="sr-Latn-CS"/>
        </w:rPr>
        <w:t>еонск</w:t>
      </w:r>
      <w:r w:rsidRPr="00FC3A54">
        <w:rPr>
          <w:rFonts w:eastAsia="Times New Roman" w:cs="Times New Roman"/>
          <w:szCs w:val="24"/>
        </w:rPr>
        <w:t>и</w:t>
      </w:r>
      <w:r w:rsidRPr="00FC3A54">
        <w:rPr>
          <w:rFonts w:eastAsia="Times New Roman" w:cs="Times New Roman"/>
          <w:szCs w:val="24"/>
          <w:lang w:val="sr-Latn-CS"/>
        </w:rPr>
        <w:t xml:space="preserve"> чувар шума </w:t>
      </w:r>
      <w:r w:rsidRPr="00FC3A54">
        <w:rPr>
          <w:rFonts w:eastAsia="Times New Roman" w:cs="Times New Roman"/>
          <w:szCs w:val="24"/>
        </w:rPr>
        <w:t>је</w:t>
      </w:r>
      <w:r w:rsidRPr="00FC3A54">
        <w:rPr>
          <w:rFonts w:eastAsia="Times New Roman" w:cs="Times New Roman"/>
          <w:szCs w:val="24"/>
          <w:lang w:val="sr-Latn-CS"/>
        </w:rPr>
        <w:t xml:space="preserve"> непосредно задужен за извештавање о настанку евентуалних нежељених појава. Реонски чувар шума има се превасходно ангажовати на спречавању бесправних сеча, бесправног пашарења, нарочито на састојинама у најстаријем добном разреду где се најстрожије забрањује пашарење.</w:t>
      </w:r>
      <w:r w:rsidRPr="00FC3A54">
        <w:rPr>
          <w:rFonts w:eastAsia="Times New Roman" w:cs="Times New Roman"/>
          <w:szCs w:val="24"/>
        </w:rPr>
        <w:t xml:space="preserve"> </w:t>
      </w:r>
    </w:p>
    <w:p w:rsidR="00FC3A54" w:rsidRDefault="00FC3A54" w:rsidP="00FC3A54">
      <w:pPr>
        <w:rPr>
          <w:rFonts w:eastAsia="Times New Roman" w:cs="Times New Roman"/>
          <w:szCs w:val="24"/>
        </w:rPr>
      </w:pPr>
      <w:r w:rsidRPr="00FC3A54">
        <w:rPr>
          <w:rFonts w:eastAsia="Times New Roman" w:cs="Times New Roman"/>
          <w:szCs w:val="24"/>
        </w:rPr>
        <w:t xml:space="preserve">Посебно </w:t>
      </w:r>
      <w:r>
        <w:rPr>
          <w:rFonts w:eastAsia="Times New Roman" w:cs="Times New Roman"/>
          <w:szCs w:val="24"/>
        </w:rPr>
        <w:t>су</w:t>
      </w:r>
      <w:r w:rsidRPr="00FC3A54">
        <w:rPr>
          <w:rFonts w:eastAsia="Times New Roman" w:cs="Times New Roman"/>
          <w:szCs w:val="24"/>
        </w:rPr>
        <w:t xml:space="preserve"> у наредним поглављима истакнут</w:t>
      </w:r>
      <w:r w:rsidR="00C87C37">
        <w:rPr>
          <w:rFonts w:eastAsia="Times New Roman" w:cs="Times New Roman"/>
          <w:szCs w:val="24"/>
        </w:rPr>
        <w:t>и</w:t>
      </w:r>
      <w:r w:rsidRPr="00FC3A54">
        <w:rPr>
          <w:rFonts w:eastAsia="Times New Roman" w:cs="Times New Roman"/>
          <w:szCs w:val="24"/>
        </w:rPr>
        <w:t xml:space="preserve"> план</w:t>
      </w:r>
      <w:r>
        <w:rPr>
          <w:rFonts w:eastAsia="Times New Roman" w:cs="Times New Roman"/>
          <w:szCs w:val="24"/>
        </w:rPr>
        <w:t>ови</w:t>
      </w:r>
      <w:r w:rsidRPr="00FC3A54">
        <w:rPr>
          <w:rFonts w:eastAsia="Times New Roman" w:cs="Times New Roman"/>
          <w:szCs w:val="24"/>
        </w:rPr>
        <w:t xml:space="preserve"> заштите од биљних болести и штеточина и план заштите од пожара.</w:t>
      </w:r>
    </w:p>
    <w:p w:rsidR="00A656F0" w:rsidRPr="00FC3A54" w:rsidRDefault="00A656F0" w:rsidP="00FC3A54">
      <w:pPr>
        <w:rPr>
          <w:rFonts w:eastAsia="Times New Roman" w:cs="Times New Roman"/>
          <w:szCs w:val="24"/>
        </w:rPr>
      </w:pPr>
    </w:p>
    <w:p w:rsidR="00FC3A54" w:rsidRPr="00FC3A54" w:rsidRDefault="00FC3A54" w:rsidP="0070161C">
      <w:pPr>
        <w:pStyle w:val="kb3"/>
      </w:pPr>
      <w:bookmarkStart w:id="381" w:name="_Toc442091178"/>
      <w:bookmarkStart w:id="382" w:name="_Toc2154722"/>
      <w:r w:rsidRPr="00FC3A54">
        <w:t>8.2.1. План заштите шума од биљних болести и штеточина</w:t>
      </w:r>
      <w:bookmarkEnd w:id="381"/>
      <w:bookmarkEnd w:id="382"/>
    </w:p>
    <w:p w:rsidR="00FC3A54" w:rsidRPr="00FC3A54" w:rsidRDefault="00FC3A54" w:rsidP="00FC3A54">
      <w:pPr>
        <w:ind w:firstLine="0"/>
        <w:jc w:val="left"/>
        <w:rPr>
          <w:rFonts w:eastAsia="Times New Roman" w:cs="Times New Roman"/>
          <w:color w:val="FF00FF"/>
          <w:szCs w:val="24"/>
        </w:rPr>
      </w:pPr>
    </w:p>
    <w:p w:rsidR="00FC3A54" w:rsidRPr="00FC3A54" w:rsidRDefault="00FC3A54" w:rsidP="00FC3A54">
      <w:pPr>
        <w:ind w:firstLine="709"/>
        <w:rPr>
          <w:rFonts w:eastAsiaTheme="minorHAnsi" w:cs="Times New Roman"/>
          <w:szCs w:val="24"/>
          <w:lang w:val="ru-RU"/>
        </w:rPr>
      </w:pPr>
      <w:r w:rsidRPr="00FC3A54">
        <w:rPr>
          <w:rFonts w:eastAsiaTheme="minorHAnsi" w:cs="Times New Roman"/>
          <w:szCs w:val="24"/>
          <w:lang w:val="ru-RU"/>
        </w:rPr>
        <w:t>У току 2013</w:t>
      </w:r>
      <w:r>
        <w:rPr>
          <w:rFonts w:eastAsiaTheme="minorHAnsi" w:cs="Times New Roman"/>
          <w:szCs w:val="24"/>
          <w:lang w:val="ru-RU"/>
        </w:rPr>
        <w:t>-15</w:t>
      </w:r>
      <w:r w:rsidRPr="00FC3A54">
        <w:rPr>
          <w:rFonts w:eastAsiaTheme="minorHAnsi" w:cs="Times New Roman"/>
          <w:szCs w:val="24"/>
          <w:lang w:val="ru-RU"/>
        </w:rPr>
        <w:t xml:space="preserve">. год. дошло је до повећаног обима сушења </w:t>
      </w:r>
      <w:r>
        <w:rPr>
          <w:rFonts w:eastAsiaTheme="minorHAnsi" w:cs="Times New Roman"/>
          <w:szCs w:val="24"/>
          <w:lang w:val="ru-RU"/>
        </w:rPr>
        <w:t xml:space="preserve">на читавој територији Националног парка Тара, </w:t>
      </w:r>
      <w:r w:rsidRPr="00FC3A54">
        <w:rPr>
          <w:rFonts w:eastAsiaTheme="minorHAnsi" w:cs="Times New Roman"/>
          <w:szCs w:val="24"/>
          <w:lang w:val="ru-RU"/>
        </w:rPr>
        <w:t>највећим делом смрче и јеле па и других врста, као последица екстремно високих температура и дуготрајног сушног периода током лета 2012. године.</w:t>
      </w:r>
      <w:r>
        <w:rPr>
          <w:rFonts w:eastAsiaTheme="minorHAnsi" w:cs="Times New Roman"/>
          <w:szCs w:val="24"/>
          <w:lang w:val="ru-RU"/>
        </w:rPr>
        <w:t xml:space="preserve"> </w:t>
      </w:r>
      <w:r w:rsidRPr="00FC3A54">
        <w:rPr>
          <w:rFonts w:eastAsiaTheme="minorHAnsi" w:cs="Times New Roman"/>
          <w:szCs w:val="24"/>
          <w:lang w:val="ru-RU"/>
        </w:rPr>
        <w:t xml:space="preserve"> Ефекти ове појаве су: разбијање склопа и структуре у састојинама, смањење биоеколошке стабилности, смањење производности, нарушавање смесе, удаљавање од процењених оптималних вредности таксацијских елемената. Сушење је присутно у скоро истој мери и код јеле, смрче и оморике. </w:t>
      </w:r>
      <w:r w:rsidR="00832742">
        <w:rPr>
          <w:rFonts w:eastAsiaTheme="minorHAnsi" w:cs="Times New Roman"/>
          <w:szCs w:val="24"/>
          <w:lang w:val="ru-RU"/>
        </w:rPr>
        <w:t xml:space="preserve">Током уређивања лета 2017. год. такође је забележен дуг сушан период без падавина </w:t>
      </w:r>
      <w:r w:rsidR="00B07248">
        <w:rPr>
          <w:rFonts w:eastAsiaTheme="minorHAnsi" w:cs="Times New Roman"/>
          <w:szCs w:val="24"/>
          <w:lang w:val="ru-RU"/>
        </w:rPr>
        <w:t>са</w:t>
      </w:r>
      <w:r w:rsidR="00832742">
        <w:rPr>
          <w:rFonts w:eastAsiaTheme="minorHAnsi" w:cs="Times New Roman"/>
          <w:szCs w:val="24"/>
          <w:lang w:val="ru-RU"/>
        </w:rPr>
        <w:t xml:space="preserve"> екстремно високим температурама, а последице ове појаве ће се валоризовати у наредном периоду.</w:t>
      </w:r>
    </w:p>
    <w:p w:rsidR="00FC3A54" w:rsidRPr="00FC3A54" w:rsidRDefault="00FC3A54" w:rsidP="00FC3A54">
      <w:pPr>
        <w:rPr>
          <w:rFonts w:eastAsiaTheme="minorHAnsi" w:cs="Times New Roman"/>
          <w:szCs w:val="24"/>
          <w:lang w:val="ru-RU"/>
        </w:rPr>
      </w:pPr>
      <w:r w:rsidRPr="00FC3A54">
        <w:rPr>
          <w:rFonts w:eastAsiaTheme="minorHAnsi" w:cs="Times New Roman"/>
          <w:szCs w:val="24"/>
          <w:lang w:val="ru-RU"/>
        </w:rPr>
        <w:t xml:space="preserve"> У оквиру овог плана, а на основу анализа стручних служби на терену и представника Управе за шуме Министарства пољопривреде</w:t>
      </w:r>
      <w:r w:rsidR="00B07248">
        <w:rPr>
          <w:rFonts w:eastAsiaTheme="minorHAnsi" w:cs="Times New Roman"/>
          <w:szCs w:val="24"/>
          <w:lang w:val="ru-RU"/>
        </w:rPr>
        <w:t>,</w:t>
      </w:r>
      <w:r w:rsidRPr="00FC3A54">
        <w:rPr>
          <w:rFonts w:eastAsiaTheme="minorHAnsi" w:cs="Times New Roman"/>
          <w:szCs w:val="24"/>
        </w:rPr>
        <w:t xml:space="preserve"> </w:t>
      </w:r>
      <w:r w:rsidR="00832742">
        <w:rPr>
          <w:rFonts w:eastAsiaTheme="minorHAnsi" w:cs="Times New Roman"/>
          <w:szCs w:val="24"/>
          <w:lang w:val="ru-RU"/>
        </w:rPr>
        <w:t>шумарства и водопривреде</w:t>
      </w:r>
      <w:r w:rsidRPr="00FC3A54">
        <w:rPr>
          <w:rFonts w:eastAsiaTheme="minorHAnsi" w:cs="Times New Roman"/>
          <w:szCs w:val="24"/>
        </w:rPr>
        <w:t>,</w:t>
      </w:r>
      <w:r w:rsidRPr="00FC3A54">
        <w:rPr>
          <w:rFonts w:eastAsiaTheme="minorHAnsi" w:cs="Times New Roman"/>
          <w:szCs w:val="24"/>
          <w:lang w:val="ru-RU"/>
        </w:rPr>
        <w:t xml:space="preserve"> као и препорука датих у стручном извештају Шумарског факултета у циљу спречавања штета несагледивих размера утврђују се следеће обавезе:</w:t>
      </w:r>
    </w:p>
    <w:p w:rsidR="00832742" w:rsidRDefault="00FC3A54" w:rsidP="00FC3A54">
      <w:pPr>
        <w:rPr>
          <w:rFonts w:eastAsiaTheme="minorHAnsi" w:cs="Times New Roman"/>
          <w:szCs w:val="24"/>
          <w:lang w:val="ru-RU"/>
        </w:rPr>
      </w:pPr>
      <w:r w:rsidRPr="00FC3A54">
        <w:rPr>
          <w:rFonts w:eastAsiaTheme="minorHAnsi" w:cs="Times New Roman"/>
          <w:szCs w:val="24"/>
          <w:lang w:val="ru-RU"/>
        </w:rPr>
        <w:t>-</w:t>
      </w:r>
      <w:r w:rsidR="00832742" w:rsidRPr="00832742">
        <w:rPr>
          <w:rFonts w:eastAsiaTheme="minorHAnsi" w:cs="Times New Roman"/>
          <w:szCs w:val="24"/>
          <w:lang w:val="ru-RU"/>
        </w:rPr>
        <w:t xml:space="preserve"> </w:t>
      </w:r>
      <w:r w:rsidR="00B07248">
        <w:rPr>
          <w:rFonts w:eastAsiaTheme="minorHAnsi" w:cs="Times New Roman"/>
          <w:szCs w:val="24"/>
          <w:lang w:val="ru-RU"/>
        </w:rPr>
        <w:t>ш</w:t>
      </w:r>
      <w:r w:rsidR="00832742">
        <w:rPr>
          <w:rFonts w:eastAsiaTheme="minorHAnsi" w:cs="Times New Roman"/>
          <w:szCs w:val="24"/>
          <w:lang w:val="ru-RU"/>
        </w:rPr>
        <w:t xml:space="preserve">то хитније </w:t>
      </w:r>
      <w:r w:rsidR="00832742" w:rsidRPr="00FC3A54">
        <w:rPr>
          <w:rFonts w:eastAsiaTheme="minorHAnsi" w:cs="Times New Roman"/>
          <w:szCs w:val="24"/>
          <w:lang w:val="ru-RU"/>
        </w:rPr>
        <w:t>спроводити санитарне сече сувих, изваљени, преломљених и болесних стабала</w:t>
      </w:r>
      <w:r w:rsidR="00832742">
        <w:rPr>
          <w:rFonts w:eastAsiaTheme="minorHAnsi" w:cs="Times New Roman"/>
          <w:szCs w:val="24"/>
          <w:lang w:val="ru-RU"/>
        </w:rPr>
        <w:t>;</w:t>
      </w:r>
    </w:p>
    <w:p w:rsidR="00FC3A54" w:rsidRPr="00FC3A54" w:rsidRDefault="00832742" w:rsidP="00FC3A54">
      <w:pPr>
        <w:rPr>
          <w:rFonts w:eastAsiaTheme="minorHAnsi" w:cs="Times New Roman"/>
          <w:szCs w:val="24"/>
          <w:lang w:val="ru-RU"/>
        </w:rPr>
      </w:pPr>
      <w:r>
        <w:rPr>
          <w:rFonts w:eastAsiaTheme="minorHAnsi" w:cs="Times New Roman"/>
          <w:szCs w:val="24"/>
          <w:lang w:val="ru-RU"/>
        </w:rPr>
        <w:t>-</w:t>
      </w:r>
      <w:r w:rsidR="00FC3A54" w:rsidRPr="00FC3A54">
        <w:rPr>
          <w:rFonts w:eastAsiaTheme="minorHAnsi" w:cs="Times New Roman"/>
          <w:szCs w:val="24"/>
          <w:lang w:val="ru-RU"/>
        </w:rPr>
        <w:t>континуирано вршити мониторинг здравственог стања четинара (и у природним и у вештачки подигнутим састојинама);</w:t>
      </w:r>
    </w:p>
    <w:p w:rsidR="00FC3A54" w:rsidRPr="00FC3A54" w:rsidRDefault="00FC3A54" w:rsidP="00FC3A54">
      <w:pPr>
        <w:rPr>
          <w:rFonts w:eastAsiaTheme="minorHAnsi" w:cs="Times New Roman"/>
          <w:szCs w:val="24"/>
          <w:lang w:val="ru-RU"/>
        </w:rPr>
      </w:pPr>
      <w:r w:rsidRPr="00FC3A54">
        <w:rPr>
          <w:rFonts w:eastAsiaTheme="minorHAnsi" w:cs="Times New Roman"/>
          <w:szCs w:val="24"/>
          <w:lang w:val="ru-RU"/>
        </w:rPr>
        <w:t>-евидентирати све површине захваћене сушењем;</w:t>
      </w:r>
    </w:p>
    <w:p w:rsidR="00FC3A54" w:rsidRPr="00FC3A54" w:rsidRDefault="00FC3A54" w:rsidP="00FC3A54">
      <w:pPr>
        <w:rPr>
          <w:rFonts w:eastAsiaTheme="minorHAnsi" w:cs="Times New Roman"/>
          <w:szCs w:val="24"/>
          <w:lang w:val="ru-RU"/>
        </w:rPr>
      </w:pPr>
      <w:r w:rsidRPr="00FC3A54">
        <w:rPr>
          <w:rFonts w:eastAsiaTheme="minorHAnsi" w:cs="Times New Roman"/>
          <w:szCs w:val="24"/>
          <w:lang w:val="ru-RU"/>
        </w:rPr>
        <w:t>-извршити дознаку сувих стабала и израдити санационе планове (што поред самог нужног уклањања спречава и појаву секундарних штета);</w:t>
      </w:r>
    </w:p>
    <w:p w:rsidR="00FC3A54" w:rsidRPr="00FC3A54" w:rsidRDefault="00FC3A54" w:rsidP="00FC3A54">
      <w:pPr>
        <w:rPr>
          <w:rFonts w:eastAsiaTheme="minorHAnsi" w:cs="Times New Roman"/>
          <w:szCs w:val="24"/>
          <w:lang w:val="ru-RU"/>
        </w:rPr>
      </w:pPr>
      <w:r w:rsidRPr="00FC3A54">
        <w:rPr>
          <w:rFonts w:eastAsiaTheme="minorHAnsi" w:cs="Times New Roman"/>
          <w:szCs w:val="24"/>
          <w:lang w:val="ru-RU"/>
        </w:rPr>
        <w:t>- обавештавати Институт за шумарство и слати узорке ради утврђивања биотичких фактора сушења;</w:t>
      </w:r>
    </w:p>
    <w:p w:rsidR="00FC3A54" w:rsidRPr="00FC3A54" w:rsidRDefault="00FC3A54" w:rsidP="00FC3A54">
      <w:pPr>
        <w:rPr>
          <w:rFonts w:eastAsiaTheme="minorHAnsi" w:cs="Times New Roman"/>
          <w:szCs w:val="24"/>
          <w:lang w:val="ru-RU"/>
        </w:rPr>
      </w:pPr>
      <w:r w:rsidRPr="00FC3A54">
        <w:rPr>
          <w:rFonts w:eastAsiaTheme="minorHAnsi" w:cs="Times New Roman"/>
          <w:szCs w:val="24"/>
          <w:lang w:val="ru-RU"/>
        </w:rPr>
        <w:t>- уклањати дозначена стабла за сечу по обавештавању републичког шумарског инспектора и добијања решења о уклањању;</w:t>
      </w:r>
    </w:p>
    <w:p w:rsidR="00FC3A54" w:rsidRPr="00FC3A54" w:rsidRDefault="00FC3A54" w:rsidP="00FC3A54">
      <w:pPr>
        <w:rPr>
          <w:rFonts w:eastAsiaTheme="minorHAnsi" w:cs="Times New Roman"/>
          <w:szCs w:val="24"/>
          <w:lang w:val="ru-RU"/>
        </w:rPr>
      </w:pPr>
      <w:r w:rsidRPr="00FC3A54">
        <w:rPr>
          <w:rFonts w:eastAsiaTheme="minorHAnsi" w:cs="Times New Roman"/>
          <w:szCs w:val="24"/>
          <w:lang w:val="ru-RU"/>
        </w:rPr>
        <w:t>- по вршењу радова на сечи и изради извршити корање сортимената и успостављање најстрож</w:t>
      </w:r>
      <w:r w:rsidR="00B07248">
        <w:rPr>
          <w:rFonts w:eastAsiaTheme="minorHAnsi" w:cs="Times New Roman"/>
          <w:szCs w:val="24"/>
          <w:lang w:val="ru-RU"/>
        </w:rPr>
        <w:t>ије</w:t>
      </w:r>
      <w:r w:rsidRPr="00FC3A54">
        <w:rPr>
          <w:rFonts w:eastAsiaTheme="minorHAnsi" w:cs="Times New Roman"/>
          <w:szCs w:val="24"/>
          <w:lang w:val="ru-RU"/>
        </w:rPr>
        <w:t xml:space="preserve">г шумског реда, евентуално трупце, грањевину и кору третирати препаратом </w:t>
      </w:r>
      <w:r w:rsidRPr="00FC3A54">
        <w:rPr>
          <w:rFonts w:eastAsiaTheme="minorHAnsi" w:cs="Times New Roman"/>
          <w:szCs w:val="24"/>
        </w:rPr>
        <w:t>LIGNOFIX</w:t>
      </w:r>
      <w:r w:rsidRPr="00FC3A54">
        <w:rPr>
          <w:rFonts w:eastAsiaTheme="minorHAnsi" w:cs="Times New Roman"/>
          <w:szCs w:val="24"/>
          <w:lang w:val="ru-RU"/>
        </w:rPr>
        <w:t>;</w:t>
      </w:r>
    </w:p>
    <w:p w:rsidR="00FC3A54" w:rsidRPr="00FC3A54" w:rsidRDefault="00FC3A54" w:rsidP="00FC3A54">
      <w:pPr>
        <w:rPr>
          <w:rFonts w:eastAsiaTheme="minorHAnsi" w:cs="Times New Roman"/>
          <w:szCs w:val="24"/>
          <w:lang w:val="ru-RU"/>
        </w:rPr>
      </w:pPr>
      <w:r w:rsidRPr="00FC3A54">
        <w:rPr>
          <w:rFonts w:eastAsiaTheme="minorHAnsi" w:cs="Times New Roman"/>
          <w:szCs w:val="24"/>
          <w:lang w:val="ru-RU"/>
        </w:rPr>
        <w:t>- на читавом подручју ГЈ у циљу превентивног и репресивног деловања поставити ловна стабла и феромонске клопке (30</w:t>
      </w:r>
      <w:r w:rsidRPr="00FC3A54">
        <w:rPr>
          <w:rFonts w:eastAsiaTheme="minorHAnsi" w:cs="Times New Roman"/>
          <w:color w:val="FF0000"/>
          <w:szCs w:val="24"/>
          <w:lang w:val="ru-RU"/>
        </w:rPr>
        <w:t xml:space="preserve"> </w:t>
      </w:r>
      <w:r w:rsidRPr="00FC3A54">
        <w:rPr>
          <w:rFonts w:eastAsiaTheme="minorHAnsi" w:cs="Times New Roman"/>
          <w:szCs w:val="24"/>
          <w:lang w:val="ru-RU"/>
        </w:rPr>
        <w:t xml:space="preserve">комада) и одговарајуће феромоне за врсте сипаца за које је констатовано пренамножење или постоји потенцијани ризик од пренамножења; </w:t>
      </w:r>
    </w:p>
    <w:p w:rsidR="00FC3A54" w:rsidRPr="00FC3A54" w:rsidRDefault="00FC3A54" w:rsidP="00FC3A54">
      <w:pPr>
        <w:rPr>
          <w:rFonts w:eastAsiaTheme="minorHAnsi" w:cs="Times New Roman"/>
          <w:szCs w:val="24"/>
          <w:lang w:val="ru-RU"/>
        </w:rPr>
      </w:pPr>
      <w:r w:rsidRPr="00FC3A54">
        <w:rPr>
          <w:rFonts w:eastAsiaTheme="minorHAnsi" w:cs="Times New Roman"/>
          <w:szCs w:val="24"/>
          <w:lang w:val="ru-RU"/>
        </w:rPr>
        <w:t>- у сечиштима пањеве четинара одмах по сечи уз обавезно корање третирати ручним прскалицама биофугицидним препаратом ROTSTOP ради спречавања ширења заразе паразитском гљивом Heterobasidion annosum.</w:t>
      </w:r>
    </w:p>
    <w:p w:rsidR="00FC3A54" w:rsidRPr="00FC3A54" w:rsidRDefault="00FC3A54" w:rsidP="00FC3A54">
      <w:pPr>
        <w:rPr>
          <w:rFonts w:eastAsiaTheme="minorHAnsi" w:cs="Times New Roman"/>
          <w:szCs w:val="24"/>
          <w:lang w:val="ru-RU"/>
        </w:rPr>
      </w:pPr>
      <w:r w:rsidRPr="00FC3A54">
        <w:rPr>
          <w:rFonts w:eastAsiaTheme="minorHAnsi" w:cs="Times New Roman"/>
          <w:szCs w:val="24"/>
          <w:lang w:val="ru-RU"/>
        </w:rPr>
        <w:t>- активности спровести у најкраћем могућем року како би се предупредиле нежељене појаве.</w:t>
      </w:r>
    </w:p>
    <w:p w:rsidR="00FC3A54" w:rsidRPr="00FC3A54" w:rsidRDefault="00FC3A54" w:rsidP="00FC3A54">
      <w:pPr>
        <w:rPr>
          <w:rFonts w:eastAsiaTheme="minorHAnsi" w:cs="Times New Roman"/>
          <w:szCs w:val="24"/>
          <w:lang w:val="ru-RU"/>
        </w:rPr>
      </w:pPr>
    </w:p>
    <w:p w:rsidR="00FC3A54" w:rsidRPr="00FC3A54" w:rsidRDefault="00FC3A54" w:rsidP="00FC3A54">
      <w:pPr>
        <w:rPr>
          <w:rFonts w:eastAsiaTheme="minorHAnsi" w:cs="Times New Roman"/>
          <w:szCs w:val="24"/>
          <w:lang w:val="ru-RU"/>
        </w:rPr>
      </w:pPr>
      <w:r w:rsidRPr="00FC3A54">
        <w:rPr>
          <w:rFonts w:eastAsiaTheme="minorHAnsi" w:cs="Times New Roman"/>
          <w:szCs w:val="24"/>
          <w:lang w:val="ru-RU"/>
        </w:rPr>
        <w:t>Поред изнетих конкретних мера везаних за актуелну појаву наставити и у континуитету спроводити:</w:t>
      </w:r>
    </w:p>
    <w:p w:rsidR="00FC3A54" w:rsidRPr="00FC3A54" w:rsidRDefault="00FC3A54" w:rsidP="00FC3A54">
      <w:pPr>
        <w:numPr>
          <w:ilvl w:val="0"/>
          <w:numId w:val="41"/>
        </w:numPr>
        <w:spacing w:after="200" w:line="276" w:lineRule="auto"/>
        <w:contextualSpacing/>
        <w:jc w:val="left"/>
        <w:rPr>
          <w:rFonts w:eastAsiaTheme="minorHAnsi" w:cs="Times New Roman"/>
          <w:szCs w:val="24"/>
          <w:lang w:val="ru-RU"/>
        </w:rPr>
      </w:pPr>
      <w:r w:rsidRPr="00FC3A54">
        <w:rPr>
          <w:rFonts w:eastAsiaTheme="minorHAnsi" w:cs="Times New Roman"/>
          <w:szCs w:val="24"/>
          <w:lang w:val="ru-RU"/>
        </w:rPr>
        <w:t>Обавезно и строго контролисано ус</w:t>
      </w:r>
      <w:r w:rsidRPr="00FC3A54">
        <w:rPr>
          <w:rFonts w:eastAsiaTheme="minorHAnsi" w:cs="Times New Roman"/>
          <w:spacing w:val="-4"/>
          <w:szCs w:val="24"/>
          <w:lang w:val="ru-RU"/>
        </w:rPr>
        <w:t>п</w:t>
      </w:r>
      <w:r w:rsidRPr="00FC3A54">
        <w:rPr>
          <w:rFonts w:eastAsiaTheme="minorHAnsi" w:cs="Times New Roman"/>
          <w:spacing w:val="-5"/>
          <w:szCs w:val="24"/>
          <w:lang w:val="ru-RU"/>
        </w:rPr>
        <w:t>о</w:t>
      </w:r>
      <w:r w:rsidRPr="00FC3A54">
        <w:rPr>
          <w:rFonts w:eastAsiaTheme="minorHAnsi" w:cs="Times New Roman"/>
          <w:spacing w:val="-3"/>
          <w:szCs w:val="24"/>
          <w:lang w:val="ru-RU"/>
        </w:rPr>
        <w:t>с</w:t>
      </w:r>
      <w:r w:rsidRPr="00FC3A54">
        <w:rPr>
          <w:rFonts w:eastAsiaTheme="minorHAnsi" w:cs="Times New Roman"/>
          <w:szCs w:val="24"/>
          <w:lang w:val="ru-RU"/>
        </w:rPr>
        <w:t>тав</w:t>
      </w:r>
      <w:r w:rsidRPr="00FC3A54">
        <w:rPr>
          <w:rFonts w:eastAsiaTheme="minorHAnsi" w:cs="Times New Roman"/>
          <w:spacing w:val="3"/>
          <w:szCs w:val="24"/>
          <w:lang w:val="ru-RU"/>
        </w:rPr>
        <w:t>љ</w:t>
      </w:r>
      <w:r w:rsidRPr="00FC3A54">
        <w:rPr>
          <w:rFonts w:eastAsiaTheme="minorHAnsi" w:cs="Times New Roman"/>
          <w:szCs w:val="24"/>
          <w:lang w:val="ru-RU"/>
        </w:rPr>
        <w:t>ање</w:t>
      </w:r>
      <w:r w:rsidRPr="00FC3A54">
        <w:rPr>
          <w:rFonts w:eastAsiaTheme="minorHAnsi" w:cs="Times New Roman"/>
          <w:spacing w:val="-3"/>
          <w:szCs w:val="24"/>
          <w:lang w:val="ru-RU"/>
        </w:rPr>
        <w:t xml:space="preserve"> </w:t>
      </w:r>
      <w:r w:rsidRPr="00FC3A54">
        <w:rPr>
          <w:rFonts w:eastAsiaTheme="minorHAnsi" w:cs="Times New Roman"/>
          <w:szCs w:val="24"/>
          <w:lang w:val="ru-RU"/>
        </w:rPr>
        <w:t>ш</w:t>
      </w:r>
      <w:r w:rsidRPr="00FC3A54">
        <w:rPr>
          <w:rFonts w:eastAsiaTheme="minorHAnsi" w:cs="Times New Roman"/>
          <w:spacing w:val="-9"/>
          <w:szCs w:val="24"/>
          <w:lang w:val="ru-RU"/>
        </w:rPr>
        <w:t>у</w:t>
      </w:r>
      <w:r w:rsidRPr="00FC3A54">
        <w:rPr>
          <w:rFonts w:eastAsiaTheme="minorHAnsi" w:cs="Times New Roman"/>
          <w:szCs w:val="24"/>
          <w:lang w:val="ru-RU"/>
        </w:rPr>
        <w:t>мс</w:t>
      </w:r>
      <w:r w:rsidRPr="00FC3A54">
        <w:rPr>
          <w:rFonts w:eastAsiaTheme="minorHAnsi" w:cs="Times New Roman"/>
          <w:spacing w:val="-3"/>
          <w:szCs w:val="24"/>
          <w:lang w:val="ru-RU"/>
        </w:rPr>
        <w:t>к</w:t>
      </w:r>
      <w:r w:rsidRPr="00FC3A54">
        <w:rPr>
          <w:rFonts w:eastAsiaTheme="minorHAnsi" w:cs="Times New Roman"/>
          <w:spacing w:val="-5"/>
          <w:szCs w:val="24"/>
          <w:lang w:val="ru-RU"/>
        </w:rPr>
        <w:t>о</w:t>
      </w:r>
      <w:r w:rsidRPr="00FC3A54">
        <w:rPr>
          <w:rFonts w:eastAsiaTheme="minorHAnsi" w:cs="Times New Roman"/>
          <w:szCs w:val="24"/>
          <w:lang w:val="ru-RU"/>
        </w:rPr>
        <w:t>г ре</w:t>
      </w:r>
      <w:r w:rsidRPr="00FC3A54">
        <w:rPr>
          <w:rFonts w:eastAsiaTheme="minorHAnsi" w:cs="Times New Roman"/>
          <w:spacing w:val="-4"/>
          <w:szCs w:val="24"/>
          <w:lang w:val="ru-RU"/>
        </w:rPr>
        <w:t>д</w:t>
      </w:r>
      <w:r w:rsidRPr="00FC3A54">
        <w:rPr>
          <w:rFonts w:eastAsiaTheme="minorHAnsi" w:cs="Times New Roman"/>
          <w:szCs w:val="24"/>
          <w:lang w:val="ru-RU"/>
        </w:rPr>
        <w:t>а;</w:t>
      </w:r>
    </w:p>
    <w:p w:rsidR="00FC3A54" w:rsidRPr="00FC3A54" w:rsidRDefault="00FC3A54" w:rsidP="00FC3A54">
      <w:pPr>
        <w:numPr>
          <w:ilvl w:val="0"/>
          <w:numId w:val="41"/>
        </w:numPr>
        <w:spacing w:after="200" w:line="276" w:lineRule="auto"/>
        <w:contextualSpacing/>
        <w:jc w:val="left"/>
        <w:rPr>
          <w:rFonts w:eastAsiaTheme="minorHAnsi" w:cs="Times New Roman"/>
          <w:szCs w:val="24"/>
          <w:lang w:val="ru-RU"/>
        </w:rPr>
      </w:pPr>
      <w:r w:rsidRPr="00FC3A54">
        <w:rPr>
          <w:rFonts w:eastAsiaTheme="minorHAnsi" w:cs="Times New Roman"/>
          <w:szCs w:val="24"/>
          <w:lang w:val="ru-RU"/>
        </w:rPr>
        <w:t>П</w:t>
      </w:r>
      <w:r w:rsidRPr="00FC3A54">
        <w:rPr>
          <w:rFonts w:eastAsiaTheme="minorHAnsi" w:cs="Times New Roman"/>
          <w:spacing w:val="-6"/>
          <w:szCs w:val="24"/>
          <w:lang w:val="ru-RU"/>
        </w:rPr>
        <w:t>о</w:t>
      </w:r>
      <w:r w:rsidRPr="00FC3A54">
        <w:rPr>
          <w:rFonts w:eastAsiaTheme="minorHAnsi" w:cs="Times New Roman"/>
          <w:spacing w:val="-3"/>
          <w:szCs w:val="24"/>
          <w:lang w:val="ru-RU"/>
        </w:rPr>
        <w:t>с</w:t>
      </w:r>
      <w:r w:rsidRPr="00FC3A54">
        <w:rPr>
          <w:rFonts w:eastAsiaTheme="minorHAnsi" w:cs="Times New Roman"/>
          <w:szCs w:val="24"/>
          <w:lang w:val="ru-RU"/>
        </w:rPr>
        <w:t>тав</w:t>
      </w:r>
      <w:r w:rsidRPr="00FC3A54">
        <w:rPr>
          <w:rFonts w:eastAsiaTheme="minorHAnsi" w:cs="Times New Roman"/>
          <w:spacing w:val="3"/>
          <w:szCs w:val="24"/>
          <w:lang w:val="ru-RU"/>
        </w:rPr>
        <w:t>љ</w:t>
      </w:r>
      <w:r w:rsidRPr="00FC3A54">
        <w:rPr>
          <w:rFonts w:eastAsiaTheme="minorHAnsi" w:cs="Times New Roman"/>
          <w:szCs w:val="24"/>
          <w:lang w:val="ru-RU"/>
        </w:rPr>
        <w:t>ање</w:t>
      </w:r>
      <w:r w:rsidRPr="00FC3A54">
        <w:rPr>
          <w:rFonts w:eastAsiaTheme="minorHAnsi" w:cs="Times New Roman"/>
          <w:spacing w:val="-3"/>
          <w:szCs w:val="24"/>
          <w:lang w:val="ru-RU"/>
        </w:rPr>
        <w:t xml:space="preserve"> </w:t>
      </w:r>
      <w:r w:rsidRPr="00FC3A54">
        <w:rPr>
          <w:rFonts w:eastAsiaTheme="minorHAnsi" w:cs="Times New Roman"/>
          <w:szCs w:val="24"/>
          <w:lang w:val="ru-RU"/>
        </w:rPr>
        <w:t>фер</w:t>
      </w:r>
      <w:r w:rsidRPr="00FC3A54">
        <w:rPr>
          <w:rFonts w:eastAsiaTheme="minorHAnsi" w:cs="Times New Roman"/>
          <w:spacing w:val="-7"/>
          <w:szCs w:val="24"/>
          <w:lang w:val="ru-RU"/>
        </w:rPr>
        <w:t>о</w:t>
      </w:r>
      <w:r w:rsidRPr="00FC3A54">
        <w:rPr>
          <w:rFonts w:eastAsiaTheme="minorHAnsi" w:cs="Times New Roman"/>
          <w:szCs w:val="24"/>
          <w:lang w:val="ru-RU"/>
        </w:rPr>
        <w:t>м</w:t>
      </w:r>
      <w:r w:rsidRPr="00FC3A54">
        <w:rPr>
          <w:rFonts w:eastAsiaTheme="minorHAnsi" w:cs="Times New Roman"/>
          <w:spacing w:val="-3"/>
          <w:szCs w:val="24"/>
          <w:lang w:val="ru-RU"/>
        </w:rPr>
        <w:t>о</w:t>
      </w:r>
      <w:r w:rsidRPr="00FC3A54">
        <w:rPr>
          <w:rFonts w:eastAsiaTheme="minorHAnsi" w:cs="Times New Roman"/>
          <w:szCs w:val="24"/>
          <w:lang w:val="ru-RU"/>
        </w:rPr>
        <w:t>н</w:t>
      </w:r>
      <w:r w:rsidRPr="00FC3A54">
        <w:rPr>
          <w:rFonts w:eastAsiaTheme="minorHAnsi" w:cs="Times New Roman"/>
          <w:spacing w:val="-5"/>
          <w:szCs w:val="24"/>
          <w:lang w:val="ru-RU"/>
        </w:rPr>
        <w:t>с</w:t>
      </w:r>
      <w:r w:rsidRPr="00FC3A54">
        <w:rPr>
          <w:rFonts w:eastAsiaTheme="minorHAnsi" w:cs="Times New Roman"/>
          <w:szCs w:val="24"/>
          <w:lang w:val="ru-RU"/>
        </w:rPr>
        <w:t>к</w:t>
      </w:r>
      <w:r w:rsidRPr="00FC3A54">
        <w:rPr>
          <w:rFonts w:eastAsiaTheme="minorHAnsi" w:cs="Times New Roman"/>
          <w:spacing w:val="-4"/>
          <w:szCs w:val="24"/>
          <w:lang w:val="ru-RU"/>
        </w:rPr>
        <w:t>и</w:t>
      </w:r>
      <w:r w:rsidRPr="00FC3A54">
        <w:rPr>
          <w:rFonts w:eastAsiaTheme="minorHAnsi" w:cs="Times New Roman"/>
          <w:szCs w:val="24"/>
          <w:lang w:val="ru-RU"/>
        </w:rPr>
        <w:t>х</w:t>
      </w:r>
      <w:r w:rsidRPr="00FC3A54">
        <w:rPr>
          <w:rFonts w:eastAsiaTheme="minorHAnsi" w:cs="Times New Roman"/>
          <w:spacing w:val="3"/>
          <w:szCs w:val="24"/>
          <w:lang w:val="ru-RU"/>
        </w:rPr>
        <w:t xml:space="preserve"> </w:t>
      </w:r>
      <w:r w:rsidRPr="00FC3A54">
        <w:rPr>
          <w:rFonts w:eastAsiaTheme="minorHAnsi" w:cs="Times New Roman"/>
          <w:szCs w:val="24"/>
          <w:lang w:val="ru-RU"/>
        </w:rPr>
        <w:t>кл</w:t>
      </w:r>
      <w:r w:rsidRPr="00FC3A54">
        <w:rPr>
          <w:rFonts w:eastAsiaTheme="minorHAnsi" w:cs="Times New Roman"/>
          <w:spacing w:val="-7"/>
          <w:szCs w:val="24"/>
          <w:lang w:val="ru-RU"/>
        </w:rPr>
        <w:t>о</w:t>
      </w:r>
      <w:r w:rsidRPr="00FC3A54">
        <w:rPr>
          <w:rFonts w:eastAsiaTheme="minorHAnsi" w:cs="Times New Roman"/>
          <w:szCs w:val="24"/>
          <w:lang w:val="ru-RU"/>
        </w:rPr>
        <w:t>п</w:t>
      </w:r>
      <w:r w:rsidRPr="00FC3A54">
        <w:rPr>
          <w:rFonts w:eastAsiaTheme="minorHAnsi" w:cs="Times New Roman"/>
          <w:spacing w:val="-4"/>
          <w:szCs w:val="24"/>
          <w:lang w:val="ru-RU"/>
        </w:rPr>
        <w:t>к</w:t>
      </w:r>
      <w:r w:rsidRPr="00FC3A54">
        <w:rPr>
          <w:rFonts w:eastAsiaTheme="minorHAnsi" w:cs="Times New Roman"/>
          <w:szCs w:val="24"/>
          <w:lang w:val="ru-RU"/>
        </w:rPr>
        <w:t>и</w:t>
      </w:r>
      <w:r w:rsidRPr="00FC3A54">
        <w:rPr>
          <w:rFonts w:eastAsiaTheme="minorHAnsi" w:cs="Times New Roman"/>
          <w:spacing w:val="3"/>
          <w:szCs w:val="24"/>
          <w:lang w:val="ru-RU"/>
        </w:rPr>
        <w:t xml:space="preserve"> </w:t>
      </w:r>
      <w:r w:rsidRPr="00FC3A54">
        <w:rPr>
          <w:rFonts w:eastAsiaTheme="minorHAnsi" w:cs="Times New Roman"/>
          <w:szCs w:val="24"/>
          <w:lang w:val="ru-RU"/>
        </w:rPr>
        <w:t>и</w:t>
      </w:r>
      <w:r w:rsidRPr="00FC3A54">
        <w:rPr>
          <w:rFonts w:eastAsiaTheme="minorHAnsi" w:cs="Times New Roman"/>
          <w:spacing w:val="-4"/>
          <w:szCs w:val="24"/>
          <w:lang w:val="ru-RU"/>
        </w:rPr>
        <w:t xml:space="preserve"> </w:t>
      </w:r>
      <w:r w:rsidRPr="00FC3A54">
        <w:rPr>
          <w:rFonts w:eastAsiaTheme="minorHAnsi" w:cs="Times New Roman"/>
          <w:spacing w:val="3"/>
          <w:szCs w:val="24"/>
          <w:lang w:val="ru-RU"/>
        </w:rPr>
        <w:t>л</w:t>
      </w:r>
      <w:r w:rsidRPr="00FC3A54">
        <w:rPr>
          <w:rFonts w:eastAsiaTheme="minorHAnsi" w:cs="Times New Roman"/>
          <w:spacing w:val="-5"/>
          <w:szCs w:val="24"/>
          <w:lang w:val="ru-RU"/>
        </w:rPr>
        <w:t>о</w:t>
      </w:r>
      <w:r w:rsidRPr="00FC3A54">
        <w:rPr>
          <w:rFonts w:eastAsiaTheme="minorHAnsi" w:cs="Times New Roman"/>
          <w:szCs w:val="24"/>
          <w:lang w:val="ru-RU"/>
        </w:rPr>
        <w:t>вн</w:t>
      </w:r>
      <w:r w:rsidRPr="00FC3A54">
        <w:rPr>
          <w:rFonts w:eastAsiaTheme="minorHAnsi" w:cs="Times New Roman"/>
          <w:spacing w:val="-4"/>
          <w:szCs w:val="24"/>
          <w:lang w:val="ru-RU"/>
        </w:rPr>
        <w:t>и</w:t>
      </w:r>
      <w:r w:rsidRPr="00FC3A54">
        <w:rPr>
          <w:rFonts w:eastAsiaTheme="minorHAnsi" w:cs="Times New Roman"/>
          <w:szCs w:val="24"/>
          <w:lang w:val="ru-RU"/>
        </w:rPr>
        <w:t>х</w:t>
      </w:r>
      <w:r w:rsidRPr="00FC3A54">
        <w:rPr>
          <w:rFonts w:eastAsiaTheme="minorHAnsi" w:cs="Times New Roman"/>
          <w:spacing w:val="3"/>
          <w:szCs w:val="24"/>
          <w:lang w:val="ru-RU"/>
        </w:rPr>
        <w:t xml:space="preserve"> </w:t>
      </w:r>
      <w:r w:rsidRPr="00FC3A54">
        <w:rPr>
          <w:rFonts w:eastAsiaTheme="minorHAnsi" w:cs="Times New Roman"/>
          <w:spacing w:val="-3"/>
          <w:szCs w:val="24"/>
          <w:lang w:val="ru-RU"/>
        </w:rPr>
        <w:t>с</w:t>
      </w:r>
      <w:r w:rsidRPr="00FC3A54">
        <w:rPr>
          <w:rFonts w:eastAsiaTheme="minorHAnsi" w:cs="Times New Roman"/>
          <w:szCs w:val="24"/>
          <w:lang w:val="ru-RU"/>
        </w:rPr>
        <w:t>табала ради мониторинга популација штетних инсеката;</w:t>
      </w:r>
    </w:p>
    <w:p w:rsidR="00FC3A54" w:rsidRPr="00832742" w:rsidRDefault="00FC3A54" w:rsidP="00832742">
      <w:pPr>
        <w:numPr>
          <w:ilvl w:val="0"/>
          <w:numId w:val="41"/>
        </w:numPr>
        <w:spacing w:after="200" w:line="276" w:lineRule="auto"/>
        <w:contextualSpacing/>
        <w:jc w:val="left"/>
        <w:rPr>
          <w:rFonts w:eastAsiaTheme="minorHAnsi" w:cs="Times New Roman"/>
          <w:szCs w:val="24"/>
          <w:lang w:val="ru-RU"/>
        </w:rPr>
      </w:pPr>
      <w:r w:rsidRPr="00FC3A54">
        <w:rPr>
          <w:rFonts w:eastAsiaTheme="minorHAnsi" w:cs="Times New Roman"/>
          <w:szCs w:val="24"/>
          <w:lang w:val="ru-RU"/>
        </w:rPr>
        <w:t>Даље праћење</w:t>
      </w:r>
      <w:r w:rsidRPr="00FC3A54">
        <w:rPr>
          <w:rFonts w:eastAsiaTheme="minorHAnsi" w:cs="Times New Roman"/>
          <w:spacing w:val="18"/>
          <w:szCs w:val="24"/>
          <w:lang w:val="ru-RU"/>
        </w:rPr>
        <w:t xml:space="preserve"> </w:t>
      </w:r>
      <w:r w:rsidRPr="00FC3A54">
        <w:rPr>
          <w:rFonts w:eastAsiaTheme="minorHAnsi" w:cs="Times New Roman"/>
          <w:spacing w:val="-3"/>
          <w:szCs w:val="24"/>
          <w:lang w:val="ru-RU"/>
        </w:rPr>
        <w:t>е</w:t>
      </w:r>
      <w:r w:rsidRPr="00FC3A54">
        <w:rPr>
          <w:rFonts w:eastAsiaTheme="minorHAnsi" w:cs="Times New Roman"/>
          <w:szCs w:val="24"/>
          <w:lang w:val="ru-RU"/>
        </w:rPr>
        <w:t>ве</w:t>
      </w:r>
      <w:r w:rsidRPr="00FC3A54">
        <w:rPr>
          <w:rFonts w:eastAsiaTheme="minorHAnsi" w:cs="Times New Roman"/>
          <w:spacing w:val="-5"/>
          <w:szCs w:val="24"/>
          <w:lang w:val="ru-RU"/>
        </w:rPr>
        <w:t>н</w:t>
      </w:r>
      <w:r w:rsidRPr="00FC3A54">
        <w:rPr>
          <w:rFonts w:eastAsiaTheme="minorHAnsi" w:cs="Times New Roman"/>
          <w:szCs w:val="24"/>
          <w:lang w:val="ru-RU"/>
        </w:rPr>
        <w:t>т</w:t>
      </w:r>
      <w:r w:rsidRPr="00FC3A54">
        <w:rPr>
          <w:rFonts w:eastAsiaTheme="minorHAnsi" w:cs="Times New Roman"/>
          <w:spacing w:val="-11"/>
          <w:szCs w:val="24"/>
          <w:lang w:val="ru-RU"/>
        </w:rPr>
        <w:t>у</w:t>
      </w:r>
      <w:r w:rsidRPr="00FC3A54">
        <w:rPr>
          <w:rFonts w:eastAsiaTheme="minorHAnsi" w:cs="Times New Roman"/>
          <w:szCs w:val="24"/>
          <w:lang w:val="ru-RU"/>
        </w:rPr>
        <w:t>алне</w:t>
      </w:r>
      <w:r w:rsidRPr="00FC3A54">
        <w:rPr>
          <w:rFonts w:eastAsiaTheme="minorHAnsi" w:cs="Times New Roman"/>
          <w:spacing w:val="19"/>
          <w:szCs w:val="24"/>
          <w:lang w:val="ru-RU"/>
        </w:rPr>
        <w:t xml:space="preserve"> </w:t>
      </w:r>
      <w:r w:rsidRPr="00FC3A54">
        <w:rPr>
          <w:rFonts w:eastAsiaTheme="minorHAnsi" w:cs="Times New Roman"/>
          <w:szCs w:val="24"/>
          <w:lang w:val="ru-RU"/>
        </w:rPr>
        <w:t>п</w:t>
      </w:r>
      <w:r w:rsidRPr="00FC3A54">
        <w:rPr>
          <w:rFonts w:eastAsiaTheme="minorHAnsi" w:cs="Times New Roman"/>
          <w:spacing w:val="-7"/>
          <w:szCs w:val="24"/>
          <w:lang w:val="ru-RU"/>
        </w:rPr>
        <w:t>о</w:t>
      </w:r>
      <w:r w:rsidRPr="00FC3A54">
        <w:rPr>
          <w:rFonts w:eastAsiaTheme="minorHAnsi" w:cs="Times New Roman"/>
          <w:spacing w:val="-3"/>
          <w:szCs w:val="24"/>
          <w:lang w:val="ru-RU"/>
        </w:rPr>
        <w:t>ј</w:t>
      </w:r>
      <w:r w:rsidRPr="00FC3A54">
        <w:rPr>
          <w:rFonts w:eastAsiaTheme="minorHAnsi" w:cs="Times New Roman"/>
          <w:szCs w:val="24"/>
          <w:lang w:val="ru-RU"/>
        </w:rPr>
        <w:t>а</w:t>
      </w:r>
      <w:r w:rsidRPr="00FC3A54">
        <w:rPr>
          <w:rFonts w:eastAsiaTheme="minorHAnsi" w:cs="Times New Roman"/>
          <w:spacing w:val="3"/>
          <w:szCs w:val="24"/>
          <w:lang w:val="ru-RU"/>
        </w:rPr>
        <w:t>в</w:t>
      </w:r>
      <w:r w:rsidRPr="00FC3A54">
        <w:rPr>
          <w:rFonts w:eastAsiaTheme="minorHAnsi" w:cs="Times New Roman"/>
          <w:szCs w:val="24"/>
          <w:lang w:val="ru-RU"/>
        </w:rPr>
        <w:t>е</w:t>
      </w:r>
      <w:r w:rsidRPr="00FC3A54">
        <w:rPr>
          <w:rFonts w:eastAsiaTheme="minorHAnsi" w:cs="Times New Roman"/>
          <w:spacing w:val="19"/>
          <w:szCs w:val="24"/>
          <w:lang w:val="ru-RU"/>
        </w:rPr>
        <w:t xml:space="preserve"> </w:t>
      </w:r>
      <w:r w:rsidRPr="00FC3A54">
        <w:rPr>
          <w:rFonts w:eastAsiaTheme="minorHAnsi" w:cs="Times New Roman"/>
          <w:spacing w:val="-3"/>
          <w:szCs w:val="24"/>
          <w:lang w:val="ru-RU"/>
        </w:rPr>
        <w:t>с</w:t>
      </w:r>
      <w:r w:rsidRPr="00FC3A54">
        <w:rPr>
          <w:rFonts w:eastAsiaTheme="minorHAnsi" w:cs="Times New Roman"/>
          <w:spacing w:val="-10"/>
          <w:szCs w:val="24"/>
          <w:lang w:val="ru-RU"/>
        </w:rPr>
        <w:t>у</w:t>
      </w:r>
      <w:r w:rsidRPr="00FC3A54">
        <w:rPr>
          <w:rFonts w:eastAsiaTheme="minorHAnsi" w:cs="Times New Roman"/>
          <w:szCs w:val="24"/>
          <w:lang w:val="ru-RU"/>
        </w:rPr>
        <w:t>ш</w:t>
      </w:r>
      <w:r w:rsidRPr="00FC3A54">
        <w:rPr>
          <w:rFonts w:eastAsiaTheme="minorHAnsi" w:cs="Times New Roman"/>
          <w:spacing w:val="-5"/>
          <w:szCs w:val="24"/>
          <w:lang w:val="ru-RU"/>
        </w:rPr>
        <w:t>е</w:t>
      </w:r>
      <w:r w:rsidRPr="00FC3A54">
        <w:rPr>
          <w:rFonts w:eastAsiaTheme="minorHAnsi" w:cs="Times New Roman"/>
          <w:szCs w:val="24"/>
          <w:lang w:val="ru-RU"/>
        </w:rPr>
        <w:t>ња</w:t>
      </w:r>
      <w:r w:rsidRPr="00FC3A54">
        <w:rPr>
          <w:rFonts w:eastAsiaTheme="minorHAnsi" w:cs="Times New Roman"/>
          <w:spacing w:val="22"/>
          <w:szCs w:val="24"/>
          <w:lang w:val="ru-RU"/>
        </w:rPr>
        <w:t xml:space="preserve"> </w:t>
      </w:r>
      <w:r w:rsidRPr="00FC3A54">
        <w:rPr>
          <w:rFonts w:eastAsiaTheme="minorHAnsi" w:cs="Times New Roman"/>
          <w:szCs w:val="24"/>
          <w:lang w:val="ru-RU"/>
        </w:rPr>
        <w:t>ш</w:t>
      </w:r>
      <w:r w:rsidRPr="00FC3A54">
        <w:rPr>
          <w:rFonts w:eastAsiaTheme="minorHAnsi" w:cs="Times New Roman"/>
          <w:spacing w:val="-11"/>
          <w:szCs w:val="24"/>
          <w:lang w:val="ru-RU"/>
        </w:rPr>
        <w:t>у</w:t>
      </w:r>
      <w:r w:rsidRPr="00FC3A54">
        <w:rPr>
          <w:rFonts w:eastAsiaTheme="minorHAnsi" w:cs="Times New Roman"/>
          <w:szCs w:val="24"/>
          <w:lang w:val="ru-RU"/>
        </w:rPr>
        <w:t>ма</w:t>
      </w:r>
      <w:r w:rsidRPr="00FC3A54">
        <w:rPr>
          <w:rFonts w:eastAsiaTheme="minorHAnsi" w:cs="Times New Roman"/>
          <w:spacing w:val="26"/>
          <w:szCs w:val="24"/>
          <w:lang w:val="ru-RU"/>
        </w:rPr>
        <w:t xml:space="preserve"> </w:t>
      </w:r>
      <w:r w:rsidRPr="00FC3A54">
        <w:rPr>
          <w:rFonts w:eastAsiaTheme="minorHAnsi" w:cs="Times New Roman"/>
          <w:szCs w:val="24"/>
          <w:lang w:val="ru-RU"/>
        </w:rPr>
        <w:t>и</w:t>
      </w:r>
      <w:r w:rsidRPr="00FC3A54">
        <w:rPr>
          <w:rFonts w:eastAsiaTheme="minorHAnsi" w:cs="Times New Roman"/>
          <w:spacing w:val="20"/>
          <w:szCs w:val="24"/>
          <w:lang w:val="ru-RU"/>
        </w:rPr>
        <w:t xml:space="preserve"> </w:t>
      </w:r>
      <w:r w:rsidRPr="00FC3A54">
        <w:rPr>
          <w:rFonts w:eastAsiaTheme="minorHAnsi" w:cs="Times New Roman"/>
          <w:szCs w:val="24"/>
          <w:lang w:val="ru-RU"/>
        </w:rPr>
        <w:t>кала</w:t>
      </w:r>
      <w:r w:rsidRPr="00FC3A54">
        <w:rPr>
          <w:rFonts w:eastAsiaTheme="minorHAnsi" w:cs="Times New Roman"/>
          <w:spacing w:val="4"/>
          <w:szCs w:val="24"/>
          <w:lang w:val="ru-RU"/>
        </w:rPr>
        <w:t>м</w:t>
      </w:r>
      <w:r w:rsidRPr="00FC3A54">
        <w:rPr>
          <w:rFonts w:eastAsiaTheme="minorHAnsi" w:cs="Times New Roman"/>
          <w:szCs w:val="24"/>
          <w:lang w:val="ru-RU"/>
        </w:rPr>
        <w:t>и</w:t>
      </w:r>
      <w:r w:rsidRPr="00FC3A54">
        <w:rPr>
          <w:rFonts w:eastAsiaTheme="minorHAnsi" w:cs="Times New Roman"/>
          <w:spacing w:val="-4"/>
          <w:szCs w:val="24"/>
          <w:lang w:val="ru-RU"/>
        </w:rPr>
        <w:t>т</w:t>
      </w:r>
      <w:r w:rsidRPr="00FC3A54">
        <w:rPr>
          <w:rFonts w:eastAsiaTheme="minorHAnsi" w:cs="Times New Roman"/>
          <w:spacing w:val="-3"/>
          <w:szCs w:val="24"/>
          <w:lang w:val="ru-RU"/>
        </w:rPr>
        <w:t>е</w:t>
      </w:r>
      <w:r w:rsidRPr="00FC3A54">
        <w:rPr>
          <w:rFonts w:eastAsiaTheme="minorHAnsi" w:cs="Times New Roman"/>
          <w:szCs w:val="24"/>
          <w:lang w:val="ru-RU"/>
        </w:rPr>
        <w:t>та</w:t>
      </w:r>
      <w:r w:rsidRPr="00FC3A54">
        <w:rPr>
          <w:rFonts w:eastAsiaTheme="minorHAnsi" w:cs="Times New Roman"/>
          <w:spacing w:val="22"/>
          <w:szCs w:val="24"/>
          <w:lang w:val="ru-RU"/>
        </w:rPr>
        <w:t xml:space="preserve"> </w:t>
      </w:r>
      <w:r w:rsidRPr="00FC3A54">
        <w:rPr>
          <w:rFonts w:eastAsiaTheme="minorHAnsi" w:cs="Times New Roman"/>
          <w:szCs w:val="24"/>
          <w:lang w:val="ru-RU"/>
        </w:rPr>
        <w:t>и</w:t>
      </w:r>
      <w:r w:rsidRPr="00FC3A54">
        <w:rPr>
          <w:rFonts w:eastAsiaTheme="minorHAnsi" w:cs="Times New Roman"/>
          <w:spacing w:val="-5"/>
          <w:szCs w:val="24"/>
          <w:lang w:val="ru-RU"/>
        </w:rPr>
        <w:t>н</w:t>
      </w:r>
      <w:r w:rsidRPr="00FC3A54">
        <w:rPr>
          <w:rFonts w:eastAsiaTheme="minorHAnsi" w:cs="Times New Roman"/>
          <w:spacing w:val="-3"/>
          <w:szCs w:val="24"/>
          <w:lang w:val="ru-RU"/>
        </w:rPr>
        <w:t>се</w:t>
      </w:r>
      <w:r w:rsidRPr="00FC3A54">
        <w:rPr>
          <w:rFonts w:eastAsiaTheme="minorHAnsi" w:cs="Times New Roman"/>
          <w:szCs w:val="24"/>
          <w:lang w:val="ru-RU"/>
        </w:rPr>
        <w:t>ката</w:t>
      </w:r>
      <w:r w:rsidRPr="00FC3A54">
        <w:rPr>
          <w:rFonts w:eastAsiaTheme="minorHAnsi" w:cs="Times New Roman"/>
          <w:spacing w:val="22"/>
          <w:szCs w:val="24"/>
          <w:lang w:val="ru-RU"/>
        </w:rPr>
        <w:t xml:space="preserve"> </w:t>
      </w:r>
      <w:r w:rsidRPr="00FC3A54">
        <w:rPr>
          <w:rFonts w:eastAsiaTheme="minorHAnsi" w:cs="Times New Roman"/>
          <w:szCs w:val="24"/>
          <w:lang w:val="ru-RU"/>
        </w:rPr>
        <w:t>и</w:t>
      </w:r>
      <w:r w:rsidRPr="00FC3A54">
        <w:rPr>
          <w:rFonts w:eastAsiaTheme="minorHAnsi" w:cs="Times New Roman"/>
          <w:spacing w:val="20"/>
          <w:szCs w:val="24"/>
          <w:lang w:val="ru-RU"/>
        </w:rPr>
        <w:t xml:space="preserve"> </w:t>
      </w:r>
      <w:r w:rsidRPr="00FC3A54">
        <w:rPr>
          <w:rFonts w:eastAsiaTheme="minorHAnsi" w:cs="Times New Roman"/>
          <w:szCs w:val="24"/>
          <w:lang w:val="ru-RU"/>
        </w:rPr>
        <w:t>у</w:t>
      </w:r>
      <w:r w:rsidRPr="00FC3A54">
        <w:rPr>
          <w:rFonts w:eastAsiaTheme="minorHAnsi" w:cs="Times New Roman"/>
          <w:spacing w:val="8"/>
          <w:szCs w:val="24"/>
          <w:lang w:val="ru-RU"/>
        </w:rPr>
        <w:t xml:space="preserve"> </w:t>
      </w:r>
      <w:r w:rsidRPr="00FC3A54">
        <w:rPr>
          <w:rFonts w:eastAsiaTheme="minorHAnsi" w:cs="Times New Roman"/>
          <w:spacing w:val="-3"/>
          <w:szCs w:val="24"/>
          <w:lang w:val="ru-RU"/>
        </w:rPr>
        <w:t>с</w:t>
      </w:r>
      <w:r w:rsidRPr="00FC3A54">
        <w:rPr>
          <w:rFonts w:eastAsiaTheme="minorHAnsi" w:cs="Times New Roman"/>
          <w:szCs w:val="24"/>
          <w:lang w:val="ru-RU"/>
        </w:rPr>
        <w:t>л</w:t>
      </w:r>
      <w:r w:rsidRPr="00FC3A54">
        <w:rPr>
          <w:rFonts w:eastAsiaTheme="minorHAnsi" w:cs="Times New Roman"/>
          <w:spacing w:val="-9"/>
          <w:szCs w:val="24"/>
          <w:lang w:val="ru-RU"/>
        </w:rPr>
        <w:t>у</w:t>
      </w:r>
      <w:r w:rsidRPr="00FC3A54">
        <w:rPr>
          <w:rFonts w:eastAsiaTheme="minorHAnsi" w:cs="Times New Roman"/>
          <w:szCs w:val="24"/>
          <w:lang w:val="ru-RU"/>
        </w:rPr>
        <w:t>чају</w:t>
      </w:r>
      <w:r w:rsidRPr="00FC3A54">
        <w:rPr>
          <w:rFonts w:eastAsiaTheme="minorHAnsi" w:cs="Times New Roman"/>
          <w:spacing w:val="5"/>
          <w:szCs w:val="24"/>
          <w:lang w:val="ru-RU"/>
        </w:rPr>
        <w:t xml:space="preserve"> </w:t>
      </w:r>
      <w:r w:rsidRPr="00FC3A54">
        <w:rPr>
          <w:rFonts w:eastAsiaTheme="minorHAnsi" w:cs="Times New Roman"/>
          <w:szCs w:val="24"/>
          <w:lang w:val="ru-RU"/>
        </w:rPr>
        <w:t>п</w:t>
      </w:r>
      <w:r w:rsidRPr="00FC3A54">
        <w:rPr>
          <w:rFonts w:eastAsiaTheme="minorHAnsi" w:cs="Times New Roman"/>
          <w:spacing w:val="-7"/>
          <w:szCs w:val="24"/>
          <w:lang w:val="ru-RU"/>
        </w:rPr>
        <w:t>о</w:t>
      </w:r>
      <w:r w:rsidRPr="00FC3A54">
        <w:rPr>
          <w:rFonts w:eastAsiaTheme="minorHAnsi" w:cs="Times New Roman"/>
          <w:spacing w:val="-3"/>
          <w:szCs w:val="24"/>
          <w:lang w:val="ru-RU"/>
        </w:rPr>
        <w:t>ј</w:t>
      </w:r>
      <w:r w:rsidRPr="00FC3A54">
        <w:rPr>
          <w:rFonts w:eastAsiaTheme="minorHAnsi" w:cs="Times New Roman"/>
          <w:szCs w:val="24"/>
          <w:lang w:val="ru-RU"/>
        </w:rPr>
        <w:t>а</w:t>
      </w:r>
      <w:r w:rsidRPr="00FC3A54">
        <w:rPr>
          <w:rFonts w:eastAsiaTheme="minorHAnsi" w:cs="Times New Roman"/>
          <w:spacing w:val="3"/>
          <w:szCs w:val="24"/>
          <w:lang w:val="ru-RU"/>
        </w:rPr>
        <w:t>в</w:t>
      </w:r>
      <w:r w:rsidRPr="00FC3A54">
        <w:rPr>
          <w:rFonts w:eastAsiaTheme="minorHAnsi" w:cs="Times New Roman"/>
          <w:szCs w:val="24"/>
          <w:lang w:val="ru-RU"/>
        </w:rPr>
        <w:t>е</w:t>
      </w:r>
      <w:r w:rsidRPr="00FC3A54">
        <w:rPr>
          <w:rFonts w:eastAsiaTheme="minorHAnsi" w:cs="Times New Roman"/>
          <w:spacing w:val="14"/>
          <w:szCs w:val="24"/>
          <w:lang w:val="ru-RU"/>
        </w:rPr>
        <w:t xml:space="preserve"> </w:t>
      </w:r>
      <w:r w:rsidRPr="00FC3A54">
        <w:rPr>
          <w:rFonts w:eastAsiaTheme="minorHAnsi" w:cs="Times New Roman"/>
          <w:szCs w:val="24"/>
          <w:lang w:val="ru-RU"/>
        </w:rPr>
        <w:t>и</w:t>
      </w:r>
      <w:r w:rsidRPr="00FC3A54">
        <w:rPr>
          <w:rFonts w:eastAsiaTheme="minorHAnsi" w:cs="Times New Roman"/>
          <w:spacing w:val="-5"/>
          <w:szCs w:val="24"/>
          <w:lang w:val="ru-RU"/>
        </w:rPr>
        <w:t>с</w:t>
      </w:r>
      <w:r w:rsidRPr="00FC3A54">
        <w:rPr>
          <w:rFonts w:eastAsiaTheme="minorHAnsi" w:cs="Times New Roman"/>
          <w:szCs w:val="24"/>
          <w:lang w:val="ru-RU"/>
        </w:rPr>
        <w:t>т</w:t>
      </w:r>
      <w:r w:rsidRPr="00FC3A54">
        <w:rPr>
          <w:rFonts w:eastAsiaTheme="minorHAnsi" w:cs="Times New Roman"/>
          <w:spacing w:val="-4"/>
          <w:szCs w:val="24"/>
          <w:lang w:val="ru-RU"/>
        </w:rPr>
        <w:t>и</w:t>
      </w:r>
      <w:r w:rsidRPr="00FC3A54">
        <w:rPr>
          <w:rFonts w:eastAsiaTheme="minorHAnsi" w:cs="Times New Roman"/>
          <w:szCs w:val="24"/>
          <w:lang w:val="ru-RU"/>
        </w:rPr>
        <w:t>х,</w:t>
      </w:r>
      <w:r w:rsidRPr="00FC3A54">
        <w:rPr>
          <w:rFonts w:eastAsiaTheme="minorHAnsi" w:cs="Times New Roman"/>
          <w:spacing w:val="20"/>
          <w:szCs w:val="24"/>
          <w:lang w:val="ru-RU"/>
        </w:rPr>
        <w:t xml:space="preserve"> </w:t>
      </w:r>
      <w:r w:rsidRPr="00FC3A54">
        <w:rPr>
          <w:rFonts w:eastAsiaTheme="minorHAnsi" w:cs="Times New Roman"/>
          <w:szCs w:val="24"/>
          <w:lang w:val="ru-RU"/>
        </w:rPr>
        <w:t>благ</w:t>
      </w:r>
      <w:r w:rsidRPr="00FC3A54">
        <w:rPr>
          <w:rFonts w:eastAsiaTheme="minorHAnsi" w:cs="Times New Roman"/>
          <w:spacing w:val="-6"/>
          <w:szCs w:val="24"/>
          <w:lang w:val="ru-RU"/>
        </w:rPr>
        <w:t>о</w:t>
      </w:r>
      <w:r w:rsidRPr="00FC3A54">
        <w:rPr>
          <w:rFonts w:eastAsiaTheme="minorHAnsi" w:cs="Times New Roman"/>
          <w:szCs w:val="24"/>
          <w:lang w:val="ru-RU"/>
        </w:rPr>
        <w:t>врем</w:t>
      </w:r>
      <w:r w:rsidRPr="00FC3A54">
        <w:rPr>
          <w:rFonts w:eastAsiaTheme="minorHAnsi" w:cs="Times New Roman"/>
          <w:spacing w:val="-3"/>
          <w:szCs w:val="24"/>
          <w:lang w:val="ru-RU"/>
        </w:rPr>
        <w:t>е</w:t>
      </w:r>
      <w:r w:rsidRPr="00FC3A54">
        <w:rPr>
          <w:rFonts w:eastAsiaTheme="minorHAnsi" w:cs="Times New Roman"/>
          <w:szCs w:val="24"/>
          <w:lang w:val="ru-RU"/>
        </w:rPr>
        <w:t>но</w:t>
      </w:r>
      <w:r w:rsidRPr="00FC3A54">
        <w:rPr>
          <w:rFonts w:eastAsiaTheme="minorHAnsi" w:cs="Times New Roman"/>
          <w:spacing w:val="10"/>
          <w:szCs w:val="24"/>
          <w:lang w:val="ru-RU"/>
        </w:rPr>
        <w:t xml:space="preserve"> </w:t>
      </w:r>
      <w:r w:rsidRPr="00FC3A54">
        <w:rPr>
          <w:rFonts w:eastAsiaTheme="minorHAnsi" w:cs="Times New Roman"/>
          <w:spacing w:val="-5"/>
          <w:szCs w:val="24"/>
          <w:lang w:val="ru-RU"/>
        </w:rPr>
        <w:t>о</w:t>
      </w:r>
      <w:r w:rsidRPr="00FC3A54">
        <w:rPr>
          <w:rFonts w:eastAsiaTheme="minorHAnsi" w:cs="Times New Roman"/>
          <w:szCs w:val="24"/>
          <w:lang w:val="ru-RU"/>
        </w:rPr>
        <w:t>баве</w:t>
      </w:r>
      <w:r w:rsidRPr="00FC3A54">
        <w:rPr>
          <w:rFonts w:eastAsiaTheme="minorHAnsi" w:cs="Times New Roman"/>
          <w:spacing w:val="-6"/>
          <w:szCs w:val="24"/>
          <w:lang w:val="ru-RU"/>
        </w:rPr>
        <w:t>с</w:t>
      </w:r>
      <w:r w:rsidRPr="00FC3A54">
        <w:rPr>
          <w:rFonts w:eastAsiaTheme="minorHAnsi" w:cs="Times New Roman"/>
          <w:szCs w:val="24"/>
          <w:lang w:val="ru-RU"/>
        </w:rPr>
        <w:t>т</w:t>
      </w:r>
      <w:r w:rsidRPr="00FC3A54">
        <w:rPr>
          <w:rFonts w:eastAsiaTheme="minorHAnsi" w:cs="Times New Roman"/>
          <w:spacing w:val="-4"/>
          <w:szCs w:val="24"/>
          <w:lang w:val="ru-RU"/>
        </w:rPr>
        <w:t>и</w:t>
      </w:r>
      <w:r w:rsidRPr="00FC3A54">
        <w:rPr>
          <w:rFonts w:eastAsiaTheme="minorHAnsi" w:cs="Times New Roman"/>
          <w:szCs w:val="24"/>
          <w:lang w:val="ru-RU"/>
        </w:rPr>
        <w:t>ти</w:t>
      </w:r>
      <w:r w:rsidRPr="00FC3A54">
        <w:rPr>
          <w:rFonts w:eastAsiaTheme="minorHAnsi" w:cs="Times New Roman"/>
          <w:spacing w:val="13"/>
          <w:szCs w:val="24"/>
          <w:lang w:val="ru-RU"/>
        </w:rPr>
        <w:t xml:space="preserve"> </w:t>
      </w:r>
      <w:r w:rsidRPr="00FC3A54">
        <w:rPr>
          <w:rFonts w:eastAsiaTheme="minorHAnsi" w:cs="Times New Roman"/>
          <w:spacing w:val="-3"/>
          <w:szCs w:val="24"/>
          <w:lang w:val="ru-RU"/>
        </w:rPr>
        <w:t>с</w:t>
      </w:r>
      <w:r w:rsidRPr="00FC3A54">
        <w:rPr>
          <w:rFonts w:eastAsiaTheme="minorHAnsi" w:cs="Times New Roman"/>
          <w:szCs w:val="24"/>
          <w:lang w:val="ru-RU"/>
        </w:rPr>
        <w:t>п</w:t>
      </w:r>
      <w:r w:rsidRPr="00FC3A54">
        <w:rPr>
          <w:rFonts w:eastAsiaTheme="minorHAnsi" w:cs="Times New Roman"/>
          <w:spacing w:val="-5"/>
          <w:szCs w:val="24"/>
          <w:lang w:val="ru-RU"/>
        </w:rPr>
        <w:t>е</w:t>
      </w:r>
      <w:r w:rsidRPr="00FC3A54">
        <w:rPr>
          <w:rFonts w:eastAsiaTheme="minorHAnsi" w:cs="Times New Roman"/>
          <w:szCs w:val="24"/>
          <w:lang w:val="ru-RU"/>
        </w:rPr>
        <w:t>ц</w:t>
      </w:r>
      <w:r w:rsidRPr="00FC3A54">
        <w:rPr>
          <w:rFonts w:eastAsiaTheme="minorHAnsi" w:cs="Times New Roman"/>
          <w:spacing w:val="-5"/>
          <w:szCs w:val="24"/>
          <w:lang w:val="ru-RU"/>
        </w:rPr>
        <w:t>и</w:t>
      </w:r>
      <w:r w:rsidRPr="00FC3A54">
        <w:rPr>
          <w:rFonts w:eastAsiaTheme="minorHAnsi" w:cs="Times New Roman"/>
          <w:spacing w:val="-3"/>
          <w:szCs w:val="24"/>
          <w:lang w:val="ru-RU"/>
        </w:rPr>
        <w:t>ј</w:t>
      </w:r>
      <w:r w:rsidRPr="00FC3A54">
        <w:rPr>
          <w:rFonts w:eastAsiaTheme="minorHAnsi" w:cs="Times New Roman"/>
          <w:szCs w:val="24"/>
          <w:lang w:val="ru-RU"/>
        </w:rPr>
        <w:t>али</w:t>
      </w:r>
      <w:r w:rsidRPr="00FC3A54">
        <w:rPr>
          <w:rFonts w:eastAsiaTheme="minorHAnsi" w:cs="Times New Roman"/>
          <w:spacing w:val="-3"/>
          <w:szCs w:val="24"/>
          <w:lang w:val="ru-RU"/>
        </w:rPr>
        <w:t>с</w:t>
      </w:r>
      <w:r w:rsidRPr="00FC3A54">
        <w:rPr>
          <w:rFonts w:eastAsiaTheme="minorHAnsi" w:cs="Times New Roman"/>
          <w:szCs w:val="24"/>
          <w:lang w:val="ru-RU"/>
        </w:rPr>
        <w:t>т</w:t>
      </w:r>
      <w:r w:rsidRPr="00FC3A54">
        <w:rPr>
          <w:rFonts w:eastAsiaTheme="minorHAnsi" w:cs="Times New Roman"/>
          <w:spacing w:val="-4"/>
          <w:szCs w:val="24"/>
          <w:lang w:val="ru-RU"/>
        </w:rPr>
        <w:t>и</w:t>
      </w:r>
      <w:r w:rsidRPr="00FC3A54">
        <w:rPr>
          <w:rFonts w:eastAsiaTheme="minorHAnsi" w:cs="Times New Roman"/>
          <w:szCs w:val="24"/>
          <w:lang w:val="ru-RU"/>
        </w:rPr>
        <w:t>ч</w:t>
      </w:r>
      <w:r w:rsidRPr="00FC3A54">
        <w:rPr>
          <w:rFonts w:eastAsiaTheme="minorHAnsi" w:cs="Times New Roman"/>
          <w:spacing w:val="-3"/>
          <w:szCs w:val="24"/>
          <w:lang w:val="ru-RU"/>
        </w:rPr>
        <w:t>к</w:t>
      </w:r>
      <w:r w:rsidRPr="00FC3A54">
        <w:rPr>
          <w:rFonts w:eastAsiaTheme="minorHAnsi" w:cs="Times New Roman"/>
          <w:szCs w:val="24"/>
          <w:lang w:val="ru-RU"/>
        </w:rPr>
        <w:t>у</w:t>
      </w:r>
      <w:r w:rsidRPr="00FC3A54">
        <w:rPr>
          <w:rFonts w:eastAsiaTheme="minorHAnsi" w:cs="Times New Roman"/>
          <w:spacing w:val="8"/>
          <w:szCs w:val="24"/>
          <w:lang w:val="ru-RU"/>
        </w:rPr>
        <w:t xml:space="preserve"> </w:t>
      </w:r>
      <w:r w:rsidRPr="00FC3A54">
        <w:rPr>
          <w:rFonts w:eastAsiaTheme="minorHAnsi" w:cs="Times New Roman"/>
          <w:spacing w:val="-3"/>
          <w:szCs w:val="24"/>
          <w:lang w:val="ru-RU"/>
        </w:rPr>
        <w:t>с</w:t>
      </w:r>
      <w:r w:rsidRPr="00FC3A54">
        <w:rPr>
          <w:rFonts w:eastAsiaTheme="minorHAnsi" w:cs="Times New Roman"/>
          <w:szCs w:val="24"/>
          <w:lang w:val="ru-RU"/>
        </w:rPr>
        <w:t>л</w:t>
      </w:r>
      <w:r w:rsidRPr="00FC3A54">
        <w:rPr>
          <w:rFonts w:eastAsiaTheme="minorHAnsi" w:cs="Times New Roman"/>
          <w:spacing w:val="-9"/>
          <w:szCs w:val="24"/>
          <w:lang w:val="ru-RU"/>
        </w:rPr>
        <w:t>у</w:t>
      </w:r>
      <w:r w:rsidRPr="00FC3A54">
        <w:rPr>
          <w:rFonts w:eastAsiaTheme="minorHAnsi" w:cs="Times New Roman"/>
          <w:szCs w:val="24"/>
          <w:lang w:val="ru-RU"/>
        </w:rPr>
        <w:t>жбу к</w:t>
      </w:r>
      <w:r w:rsidRPr="00FC3A54">
        <w:rPr>
          <w:rFonts w:eastAsiaTheme="minorHAnsi" w:cs="Times New Roman"/>
          <w:spacing w:val="-7"/>
          <w:szCs w:val="24"/>
          <w:lang w:val="ru-RU"/>
        </w:rPr>
        <w:t>о</w:t>
      </w:r>
      <w:r w:rsidRPr="00FC3A54">
        <w:rPr>
          <w:rFonts w:eastAsiaTheme="minorHAnsi" w:cs="Times New Roman"/>
          <w:spacing w:val="-3"/>
          <w:szCs w:val="24"/>
          <w:lang w:val="ru-RU"/>
        </w:rPr>
        <w:t>ј</w:t>
      </w:r>
      <w:r w:rsidRPr="00FC3A54">
        <w:rPr>
          <w:rFonts w:eastAsiaTheme="minorHAnsi" w:cs="Times New Roman"/>
          <w:szCs w:val="24"/>
          <w:lang w:val="ru-RU"/>
        </w:rPr>
        <w:t>а</w:t>
      </w:r>
      <w:r w:rsidRPr="00FC3A54">
        <w:rPr>
          <w:rFonts w:eastAsiaTheme="minorHAnsi" w:cs="Times New Roman"/>
          <w:spacing w:val="4"/>
          <w:szCs w:val="24"/>
          <w:lang w:val="ru-RU"/>
        </w:rPr>
        <w:t xml:space="preserve"> </w:t>
      </w:r>
      <w:r w:rsidRPr="00FC3A54">
        <w:rPr>
          <w:rFonts w:eastAsiaTheme="minorHAnsi" w:cs="Times New Roman"/>
          <w:spacing w:val="5"/>
          <w:szCs w:val="24"/>
          <w:lang w:val="ru-RU"/>
        </w:rPr>
        <w:t>ћ</w:t>
      </w:r>
      <w:r w:rsidRPr="00FC3A54">
        <w:rPr>
          <w:rFonts w:eastAsiaTheme="minorHAnsi" w:cs="Times New Roman"/>
          <w:szCs w:val="24"/>
          <w:lang w:val="ru-RU"/>
        </w:rPr>
        <w:t>е</w:t>
      </w:r>
      <w:r w:rsidRPr="00FC3A54">
        <w:rPr>
          <w:rFonts w:eastAsiaTheme="minorHAnsi" w:cs="Times New Roman"/>
          <w:spacing w:val="-3"/>
          <w:szCs w:val="24"/>
          <w:lang w:val="ru-RU"/>
        </w:rPr>
        <w:t xml:space="preserve"> </w:t>
      </w:r>
      <w:r w:rsidRPr="00FC3A54">
        <w:rPr>
          <w:rFonts w:eastAsiaTheme="minorHAnsi" w:cs="Times New Roman"/>
          <w:szCs w:val="24"/>
          <w:lang w:val="ru-RU"/>
        </w:rPr>
        <w:t>п</w:t>
      </w:r>
      <w:r w:rsidRPr="00FC3A54">
        <w:rPr>
          <w:rFonts w:eastAsiaTheme="minorHAnsi" w:cs="Times New Roman"/>
          <w:spacing w:val="-5"/>
          <w:szCs w:val="24"/>
          <w:lang w:val="ru-RU"/>
        </w:rPr>
        <w:t>о</w:t>
      </w:r>
      <w:r w:rsidRPr="00FC3A54">
        <w:rPr>
          <w:rFonts w:eastAsiaTheme="minorHAnsi" w:cs="Times New Roman"/>
          <w:spacing w:val="-3"/>
          <w:szCs w:val="24"/>
          <w:lang w:val="ru-RU"/>
        </w:rPr>
        <w:t>с</w:t>
      </w:r>
      <w:r w:rsidRPr="00FC3A54">
        <w:rPr>
          <w:rFonts w:eastAsiaTheme="minorHAnsi" w:cs="Times New Roman"/>
          <w:szCs w:val="24"/>
          <w:lang w:val="ru-RU"/>
        </w:rPr>
        <w:t>тави</w:t>
      </w:r>
      <w:r w:rsidRPr="00FC3A54">
        <w:rPr>
          <w:rFonts w:eastAsiaTheme="minorHAnsi" w:cs="Times New Roman"/>
          <w:spacing w:val="-3"/>
          <w:szCs w:val="24"/>
          <w:lang w:val="ru-RU"/>
        </w:rPr>
        <w:t>т</w:t>
      </w:r>
      <w:r w:rsidRPr="00FC3A54">
        <w:rPr>
          <w:rFonts w:eastAsiaTheme="minorHAnsi" w:cs="Times New Roman"/>
          <w:szCs w:val="24"/>
          <w:lang w:val="ru-RU"/>
        </w:rPr>
        <w:t>и тач</w:t>
      </w:r>
      <w:r w:rsidRPr="00FC3A54">
        <w:rPr>
          <w:rFonts w:eastAsiaTheme="minorHAnsi" w:cs="Times New Roman"/>
          <w:spacing w:val="-3"/>
          <w:szCs w:val="24"/>
          <w:lang w:val="ru-RU"/>
        </w:rPr>
        <w:t>н</w:t>
      </w:r>
      <w:r w:rsidRPr="00FC3A54">
        <w:rPr>
          <w:rFonts w:eastAsiaTheme="minorHAnsi" w:cs="Times New Roman"/>
          <w:szCs w:val="24"/>
          <w:lang w:val="ru-RU"/>
        </w:rPr>
        <w:t>у</w:t>
      </w:r>
      <w:r w:rsidRPr="00FC3A54">
        <w:rPr>
          <w:rFonts w:eastAsiaTheme="minorHAnsi" w:cs="Times New Roman"/>
          <w:spacing w:val="-9"/>
          <w:szCs w:val="24"/>
          <w:lang w:val="ru-RU"/>
        </w:rPr>
        <w:t xml:space="preserve"> </w:t>
      </w:r>
      <w:r w:rsidRPr="00FC3A54">
        <w:rPr>
          <w:rFonts w:eastAsiaTheme="minorHAnsi" w:cs="Times New Roman"/>
          <w:szCs w:val="24"/>
          <w:lang w:val="ru-RU"/>
        </w:rPr>
        <w:t>ди</w:t>
      </w:r>
      <w:r w:rsidRPr="00FC3A54">
        <w:rPr>
          <w:rFonts w:eastAsiaTheme="minorHAnsi" w:cs="Times New Roman"/>
          <w:spacing w:val="-5"/>
          <w:szCs w:val="24"/>
          <w:lang w:val="ru-RU"/>
        </w:rPr>
        <w:t>ј</w:t>
      </w:r>
      <w:r w:rsidRPr="00FC3A54">
        <w:rPr>
          <w:rFonts w:eastAsiaTheme="minorHAnsi" w:cs="Times New Roman"/>
          <w:szCs w:val="24"/>
          <w:lang w:val="ru-RU"/>
        </w:rPr>
        <w:t>агн</w:t>
      </w:r>
      <w:r w:rsidRPr="00FC3A54">
        <w:rPr>
          <w:rFonts w:eastAsiaTheme="minorHAnsi" w:cs="Times New Roman"/>
          <w:spacing w:val="-6"/>
          <w:szCs w:val="24"/>
          <w:lang w:val="ru-RU"/>
        </w:rPr>
        <w:t>о</w:t>
      </w:r>
      <w:r w:rsidRPr="00FC3A54">
        <w:rPr>
          <w:rFonts w:eastAsiaTheme="minorHAnsi" w:cs="Times New Roman"/>
          <w:szCs w:val="24"/>
          <w:lang w:val="ru-RU"/>
        </w:rPr>
        <w:t>зу</w:t>
      </w:r>
      <w:r w:rsidRPr="00FC3A54">
        <w:rPr>
          <w:rFonts w:eastAsiaTheme="minorHAnsi" w:cs="Times New Roman"/>
          <w:spacing w:val="-5"/>
          <w:szCs w:val="24"/>
          <w:lang w:val="ru-RU"/>
        </w:rPr>
        <w:t xml:space="preserve"> </w:t>
      </w:r>
      <w:r w:rsidRPr="00FC3A54">
        <w:rPr>
          <w:rFonts w:eastAsiaTheme="minorHAnsi" w:cs="Times New Roman"/>
          <w:szCs w:val="24"/>
          <w:lang w:val="ru-RU"/>
        </w:rPr>
        <w:t>и пр</w:t>
      </w:r>
      <w:r w:rsidRPr="00FC3A54">
        <w:rPr>
          <w:rFonts w:eastAsiaTheme="minorHAnsi" w:cs="Times New Roman"/>
          <w:spacing w:val="-7"/>
          <w:szCs w:val="24"/>
          <w:lang w:val="ru-RU"/>
        </w:rPr>
        <w:t>о</w:t>
      </w:r>
      <w:r w:rsidRPr="00FC3A54">
        <w:rPr>
          <w:rFonts w:eastAsiaTheme="minorHAnsi" w:cs="Times New Roman"/>
          <w:szCs w:val="24"/>
          <w:lang w:val="ru-RU"/>
        </w:rPr>
        <w:t>п</w:t>
      </w:r>
      <w:r w:rsidRPr="00FC3A54">
        <w:rPr>
          <w:rFonts w:eastAsiaTheme="minorHAnsi" w:cs="Times New Roman"/>
          <w:spacing w:val="-5"/>
          <w:szCs w:val="24"/>
          <w:lang w:val="ru-RU"/>
        </w:rPr>
        <w:t>и</w:t>
      </w:r>
      <w:r w:rsidRPr="00FC3A54">
        <w:rPr>
          <w:rFonts w:eastAsiaTheme="minorHAnsi" w:cs="Times New Roman"/>
          <w:spacing w:val="-3"/>
          <w:szCs w:val="24"/>
          <w:lang w:val="ru-RU"/>
        </w:rPr>
        <w:t>с</w:t>
      </w:r>
      <w:r w:rsidRPr="00FC3A54">
        <w:rPr>
          <w:rFonts w:eastAsiaTheme="minorHAnsi" w:cs="Times New Roman"/>
          <w:szCs w:val="24"/>
          <w:lang w:val="ru-RU"/>
        </w:rPr>
        <w:t>ати ад</w:t>
      </w:r>
      <w:r w:rsidRPr="00FC3A54">
        <w:rPr>
          <w:rFonts w:eastAsiaTheme="minorHAnsi" w:cs="Times New Roman"/>
          <w:spacing w:val="-3"/>
          <w:szCs w:val="24"/>
          <w:lang w:val="ru-RU"/>
        </w:rPr>
        <w:t>е</w:t>
      </w:r>
      <w:r w:rsidRPr="00FC3A54">
        <w:rPr>
          <w:rFonts w:eastAsiaTheme="minorHAnsi" w:cs="Times New Roman"/>
          <w:szCs w:val="24"/>
          <w:lang w:val="ru-RU"/>
        </w:rPr>
        <w:t>кват</w:t>
      </w:r>
      <w:r w:rsidRPr="00FC3A54">
        <w:rPr>
          <w:rFonts w:eastAsiaTheme="minorHAnsi" w:cs="Times New Roman"/>
          <w:spacing w:val="-3"/>
          <w:szCs w:val="24"/>
          <w:lang w:val="ru-RU"/>
        </w:rPr>
        <w:t>н</w:t>
      </w:r>
      <w:r w:rsidRPr="00FC3A54">
        <w:rPr>
          <w:rFonts w:eastAsiaTheme="minorHAnsi" w:cs="Times New Roman"/>
          <w:szCs w:val="24"/>
          <w:lang w:val="ru-RU"/>
        </w:rPr>
        <w:t>е</w:t>
      </w:r>
      <w:r w:rsidRPr="00FC3A54">
        <w:rPr>
          <w:rFonts w:eastAsiaTheme="minorHAnsi" w:cs="Times New Roman"/>
          <w:spacing w:val="-3"/>
          <w:szCs w:val="24"/>
          <w:lang w:val="ru-RU"/>
        </w:rPr>
        <w:t xml:space="preserve"> </w:t>
      </w:r>
      <w:r w:rsidRPr="00FC3A54">
        <w:rPr>
          <w:rFonts w:eastAsiaTheme="minorHAnsi" w:cs="Times New Roman"/>
          <w:spacing w:val="4"/>
          <w:szCs w:val="24"/>
          <w:lang w:val="ru-RU"/>
        </w:rPr>
        <w:t>м</w:t>
      </w:r>
      <w:r w:rsidRPr="00FC3A54">
        <w:rPr>
          <w:rFonts w:eastAsiaTheme="minorHAnsi" w:cs="Times New Roman"/>
          <w:spacing w:val="-3"/>
          <w:szCs w:val="24"/>
          <w:lang w:val="ru-RU"/>
        </w:rPr>
        <w:t>е</w:t>
      </w:r>
      <w:r w:rsidRPr="00FC3A54">
        <w:rPr>
          <w:rFonts w:eastAsiaTheme="minorHAnsi" w:cs="Times New Roman"/>
          <w:szCs w:val="24"/>
          <w:lang w:val="ru-RU"/>
        </w:rPr>
        <w:t>ре</w:t>
      </w:r>
      <w:r w:rsidRPr="00FC3A54">
        <w:rPr>
          <w:rFonts w:eastAsiaTheme="minorHAnsi" w:cs="Times New Roman"/>
          <w:spacing w:val="-3"/>
          <w:szCs w:val="24"/>
          <w:lang w:val="ru-RU"/>
        </w:rPr>
        <w:t xml:space="preserve"> </w:t>
      </w:r>
      <w:r w:rsidRPr="00FC3A54">
        <w:rPr>
          <w:rFonts w:eastAsiaTheme="minorHAnsi" w:cs="Times New Roman"/>
          <w:szCs w:val="24"/>
          <w:lang w:val="ru-RU"/>
        </w:rPr>
        <w:t>с</w:t>
      </w:r>
      <w:r w:rsidRPr="00FC3A54">
        <w:rPr>
          <w:rFonts w:eastAsiaTheme="minorHAnsi" w:cs="Times New Roman"/>
          <w:spacing w:val="-10"/>
          <w:szCs w:val="24"/>
          <w:lang w:val="ru-RU"/>
        </w:rPr>
        <w:t>у</w:t>
      </w:r>
      <w:r w:rsidRPr="00FC3A54">
        <w:rPr>
          <w:rFonts w:eastAsiaTheme="minorHAnsi" w:cs="Times New Roman"/>
          <w:szCs w:val="24"/>
          <w:lang w:val="ru-RU"/>
        </w:rPr>
        <w:t>зби</w:t>
      </w:r>
      <w:r w:rsidRPr="00FC3A54">
        <w:rPr>
          <w:rFonts w:eastAsiaTheme="minorHAnsi" w:cs="Times New Roman"/>
          <w:spacing w:val="-5"/>
          <w:szCs w:val="24"/>
          <w:lang w:val="ru-RU"/>
        </w:rPr>
        <w:t>ј</w:t>
      </w:r>
      <w:r w:rsidRPr="00FC3A54">
        <w:rPr>
          <w:rFonts w:eastAsiaTheme="minorHAnsi" w:cs="Times New Roman"/>
          <w:szCs w:val="24"/>
          <w:lang w:val="ru-RU"/>
        </w:rPr>
        <w:t>ања;</w:t>
      </w:r>
    </w:p>
    <w:p w:rsidR="00FC3A54" w:rsidRPr="00FC3A54" w:rsidRDefault="00FC3A54" w:rsidP="00FC3A54">
      <w:pPr>
        <w:rPr>
          <w:rFonts w:eastAsia="Times New Roman" w:cs="Times New Roman"/>
          <w:color w:val="FF0000"/>
          <w:szCs w:val="24"/>
          <w:lang w:val="sr-Latn-CS"/>
        </w:rPr>
      </w:pPr>
    </w:p>
    <w:p w:rsidR="00FC3A54" w:rsidRPr="00FC3A54" w:rsidRDefault="00FC3A54" w:rsidP="00FC3A54">
      <w:pPr>
        <w:rPr>
          <w:rFonts w:eastAsia="Times New Roman" w:cs="Times New Roman"/>
          <w:szCs w:val="24"/>
          <w:lang w:val="sr-Latn-CS"/>
        </w:rPr>
      </w:pPr>
      <w:r w:rsidRPr="00FC3A54">
        <w:rPr>
          <w:rFonts w:eastAsia="Times New Roman" w:cs="Times New Roman"/>
          <w:szCs w:val="24"/>
          <w:lang w:val="sr-Latn-CS"/>
        </w:rPr>
        <w:t>Битно је спровођење следећих мера заштите:</w:t>
      </w:r>
    </w:p>
    <w:p w:rsidR="00FC3A54" w:rsidRPr="00FC3A54" w:rsidRDefault="00FC3A54" w:rsidP="00FC3A54">
      <w:pPr>
        <w:rPr>
          <w:rFonts w:eastAsia="Times New Roman" w:cs="Times New Roman"/>
          <w:szCs w:val="24"/>
          <w:u w:val="single"/>
          <w:lang w:val="sr-Latn-CS"/>
        </w:rPr>
      </w:pPr>
      <w:r w:rsidRPr="00FC3A54">
        <w:rPr>
          <w:rFonts w:eastAsia="Times New Roman" w:cs="Times New Roman"/>
          <w:szCs w:val="24"/>
          <w:u w:val="single"/>
          <w:lang w:val="sr-Latn-CS"/>
        </w:rPr>
        <w:t>Спровођење превентивних мера заштите против биљних болести и штеточина</w:t>
      </w:r>
    </w:p>
    <w:p w:rsidR="00FC3A54" w:rsidRPr="00FC3A54" w:rsidRDefault="00FC3A54" w:rsidP="00FC3A54">
      <w:pPr>
        <w:rPr>
          <w:rFonts w:eastAsia="Times New Roman" w:cs="Times New Roman"/>
          <w:szCs w:val="24"/>
          <w:lang w:val="sr-Latn-CS"/>
        </w:rPr>
      </w:pPr>
      <w:r w:rsidRPr="00FC3A54">
        <w:rPr>
          <w:rFonts w:eastAsia="Times New Roman" w:cs="Times New Roman"/>
          <w:szCs w:val="24"/>
          <w:lang w:val="sr-Latn-CS"/>
        </w:rPr>
        <w:t>За побољшање општег здравственог стања и предохране већих штета у састојинама треба најпре имати у виду да превентивне мере подразумевају стручно газдовање, подизање и одржавање виталних и у биолошком и механичком погледу стабилних састојина, као и благовремено увођење и доследно спровођење мера неге састојина у свим фазама развоја. Савремени захтеви превентивне заштите шумских екосистема углавном се своде на подизање и подржавање разнодобности и мешовитости састојина где год је то могуће, као и строго успостављање и одржавање шумског реда у ширем и ужем смислу.</w:t>
      </w:r>
      <w:r w:rsidR="00B07248">
        <w:rPr>
          <w:rFonts w:eastAsia="Times New Roman" w:cs="Times New Roman"/>
          <w:szCs w:val="24"/>
        </w:rPr>
        <w:t xml:space="preserve"> </w:t>
      </w:r>
      <w:r w:rsidRPr="00FC3A54">
        <w:rPr>
          <w:rFonts w:eastAsia="Times New Roman" w:cs="Times New Roman"/>
          <w:szCs w:val="24"/>
          <w:lang w:val="sr-Latn-CS"/>
        </w:rPr>
        <w:t>Може се слободно рећи да се у ГЈ "</w:t>
      </w:r>
      <w:r w:rsidR="000A721C">
        <w:rPr>
          <w:rFonts w:eastAsia="Times New Roman" w:cs="Times New Roman"/>
          <w:szCs w:val="24"/>
        </w:rPr>
        <w:t>Заовине</w:t>
      </w:r>
      <w:r w:rsidRPr="00FC3A54">
        <w:rPr>
          <w:rFonts w:eastAsia="Times New Roman" w:cs="Times New Roman"/>
          <w:szCs w:val="24"/>
          <w:lang w:val="sr-Latn-CS"/>
        </w:rPr>
        <w:t>", по природи самих шумских екосистема, а такође и по начину газдовања, поштују сви принципи савремене заштите.</w:t>
      </w:r>
    </w:p>
    <w:p w:rsidR="00FC3A54" w:rsidRPr="00FC3A54" w:rsidRDefault="00FC3A54" w:rsidP="00FC3A54">
      <w:pPr>
        <w:widowControl w:val="0"/>
        <w:ind w:firstLine="0"/>
        <w:rPr>
          <w:rFonts w:eastAsia="Times New Roman" w:cs="Times New Roman"/>
          <w:i/>
          <w:szCs w:val="24"/>
          <w:lang w:val="sr-Latn-CS"/>
        </w:rPr>
      </w:pPr>
    </w:p>
    <w:p w:rsidR="00FC3A54" w:rsidRPr="00FC3A54" w:rsidRDefault="00FC3A54" w:rsidP="00FC3A54">
      <w:pPr>
        <w:rPr>
          <w:rFonts w:eastAsia="Times New Roman" w:cs="Times New Roman"/>
          <w:szCs w:val="24"/>
          <w:u w:val="single"/>
          <w:lang w:val="sr-Latn-CS"/>
        </w:rPr>
      </w:pPr>
      <w:r w:rsidRPr="00FC3A54">
        <w:rPr>
          <w:rFonts w:eastAsia="Times New Roman" w:cs="Times New Roman"/>
          <w:szCs w:val="24"/>
          <w:u w:val="single"/>
          <w:lang w:val="sr-Latn-CS"/>
        </w:rPr>
        <w:t xml:space="preserve">Заштита од </w:t>
      </w:r>
      <w:r w:rsidRPr="00FC3A54">
        <w:rPr>
          <w:rFonts w:eastAsia="Times New Roman" w:cs="Times New Roman"/>
          <w:szCs w:val="24"/>
          <w:u w:val="single"/>
        </w:rPr>
        <w:t xml:space="preserve">сипаца </w:t>
      </w:r>
      <w:r w:rsidRPr="00FC3A54">
        <w:rPr>
          <w:rFonts w:eastAsia="Times New Roman" w:cs="Times New Roman"/>
          <w:szCs w:val="24"/>
          <w:u w:val="single"/>
          <w:lang w:val="sr-Latn-CS"/>
        </w:rPr>
        <w:t xml:space="preserve">поткорњака </w:t>
      </w:r>
    </w:p>
    <w:p w:rsidR="00FC3A54" w:rsidRPr="00FC3A54" w:rsidRDefault="00FC3A54" w:rsidP="00FC3A54">
      <w:pPr>
        <w:rPr>
          <w:rFonts w:eastAsia="Times New Roman" w:cs="Times New Roman"/>
          <w:szCs w:val="24"/>
          <w:lang w:val="sr-Latn-CS"/>
        </w:rPr>
      </w:pPr>
      <w:r w:rsidRPr="00FC3A54">
        <w:rPr>
          <w:rFonts w:eastAsia="Times New Roman" w:cs="Times New Roman"/>
          <w:szCs w:val="24"/>
          <w:lang w:val="sr-Latn-CS"/>
        </w:rPr>
        <w:t>Најчешће штете у шумама ГЈ "</w:t>
      </w:r>
      <w:r w:rsidR="00832742">
        <w:rPr>
          <w:rFonts w:eastAsia="Times New Roman" w:cs="Times New Roman"/>
          <w:szCs w:val="24"/>
        </w:rPr>
        <w:t>Заовине</w:t>
      </w:r>
      <w:r w:rsidRPr="00FC3A54">
        <w:rPr>
          <w:rFonts w:eastAsia="Times New Roman" w:cs="Times New Roman"/>
          <w:szCs w:val="24"/>
          <w:lang w:val="sr-Latn-CS"/>
        </w:rPr>
        <w:t xml:space="preserve">" наносе поткорњаци. У циљу заштите шума од поткорњака четинара, неопходно је пре свега спроводити </w:t>
      </w:r>
      <w:r w:rsidR="000A721C">
        <w:rPr>
          <w:rFonts w:eastAsia="Times New Roman" w:cs="Times New Roman"/>
          <w:szCs w:val="24"/>
        </w:rPr>
        <w:t>већ</w:t>
      </w:r>
      <w:r w:rsidRPr="00FC3A54">
        <w:rPr>
          <w:rFonts w:eastAsia="Times New Roman" w:cs="Times New Roman"/>
          <w:szCs w:val="24"/>
          <w:lang w:val="sr-Latn-CS"/>
        </w:rPr>
        <w:t xml:space="preserve"> поменуте мере заштите, а у првом реду мора се спроводити стални надзор, тј. перманентна контрола бројности</w:t>
      </w:r>
      <w:r w:rsidRPr="00FC3A54">
        <w:rPr>
          <w:rFonts w:eastAsia="Times New Roman" w:cs="Times New Roman"/>
          <w:szCs w:val="24"/>
        </w:rPr>
        <w:t xml:space="preserve"> феромонским клопкама или ловним стаблима</w:t>
      </w:r>
      <w:r w:rsidRPr="00FC3A54">
        <w:rPr>
          <w:rFonts w:eastAsia="Times New Roman" w:cs="Times New Roman"/>
          <w:szCs w:val="24"/>
          <w:lang w:val="sr-Latn-CS"/>
        </w:rPr>
        <w:t xml:space="preserve">. </w:t>
      </w:r>
    </w:p>
    <w:p w:rsidR="00FC3A54" w:rsidRPr="00FC3A54" w:rsidRDefault="00FC3A54" w:rsidP="00FC3A54">
      <w:pPr>
        <w:rPr>
          <w:rFonts w:eastAsia="Times New Roman" w:cs="Times New Roman"/>
          <w:szCs w:val="24"/>
          <w:lang w:val="sr-Latn-CS"/>
        </w:rPr>
      </w:pPr>
      <w:r w:rsidRPr="00FC3A54">
        <w:rPr>
          <w:rFonts w:eastAsia="Times New Roman" w:cs="Times New Roman"/>
          <w:szCs w:val="24"/>
          <w:lang w:val="sr-Latn-CS"/>
        </w:rPr>
        <w:t>Мере против њих се базирају на спровођењу превентивних мера и мера сузбијања. Превентивне мере своде се на одржавање и успостављање шумског реда. Оне се постижу негом шуме, санитарним мерама, правилним пословањем, односно спровођењем строгог шумског реда при сечи  четинарских стабала, који се састоји у остављању ниских пањева, гуљењу пањева, слагању свих грана и гранчица на гомиле, с тим да дебље гране и овршак буду на дну гомиле, а најтање на врху.</w:t>
      </w:r>
    </w:p>
    <w:p w:rsidR="00FC3A54" w:rsidRPr="00FC3A54" w:rsidRDefault="00FC3A54" w:rsidP="00FC3A54">
      <w:pPr>
        <w:rPr>
          <w:rFonts w:eastAsia="Times New Roman" w:cs="Times New Roman"/>
          <w:szCs w:val="24"/>
          <w:lang w:val="sr-Latn-CS"/>
        </w:rPr>
      </w:pPr>
      <w:r w:rsidRPr="00FC3A54">
        <w:rPr>
          <w:rFonts w:eastAsia="Times New Roman" w:cs="Times New Roman"/>
          <w:szCs w:val="24"/>
        </w:rPr>
        <w:t>Могуће</w:t>
      </w:r>
      <w:r w:rsidRPr="00FC3A54">
        <w:rPr>
          <w:rFonts w:eastAsia="Times New Roman" w:cs="Times New Roman"/>
          <w:szCs w:val="24"/>
          <w:lang w:val="sr-Latn-CS"/>
        </w:rPr>
        <w:t xml:space="preserve"> мер</w:t>
      </w:r>
      <w:r w:rsidRPr="00FC3A54">
        <w:rPr>
          <w:rFonts w:eastAsia="Times New Roman" w:cs="Times New Roman"/>
          <w:szCs w:val="24"/>
        </w:rPr>
        <w:t>е</w:t>
      </w:r>
      <w:r w:rsidRPr="00FC3A54">
        <w:rPr>
          <w:rFonts w:eastAsia="Times New Roman" w:cs="Times New Roman"/>
          <w:szCs w:val="24"/>
          <w:lang w:val="sr-Latn-CS"/>
        </w:rPr>
        <w:t xml:space="preserve"> предохране и стална контрола поткорњака у четинарским шумама и културама </w:t>
      </w:r>
      <w:r w:rsidRPr="00FC3A54">
        <w:rPr>
          <w:rFonts w:eastAsia="Times New Roman" w:cs="Times New Roman"/>
          <w:szCs w:val="24"/>
        </w:rPr>
        <w:t>су:</w:t>
      </w:r>
      <w:r w:rsidRPr="00FC3A54">
        <w:rPr>
          <w:rFonts w:eastAsia="Times New Roman" w:cs="Times New Roman"/>
          <w:szCs w:val="24"/>
          <w:lang w:val="sr-Latn-CS"/>
        </w:rPr>
        <w:t xml:space="preserve"> </w:t>
      </w:r>
      <w:r w:rsidRPr="00FC3A54">
        <w:rPr>
          <w:rFonts w:eastAsia="Times New Roman" w:cs="Times New Roman"/>
          <w:szCs w:val="24"/>
        </w:rPr>
        <w:t xml:space="preserve">постављање </w:t>
      </w:r>
      <w:r w:rsidRPr="00FC3A54">
        <w:rPr>
          <w:rFonts w:eastAsiaTheme="minorHAnsi" w:cs="Times New Roman"/>
          <w:szCs w:val="24"/>
          <w:lang w:val="ru-RU"/>
        </w:rPr>
        <w:t>феромонских клопки за хватање сипаца</w:t>
      </w:r>
      <w:r w:rsidR="00B07248">
        <w:rPr>
          <w:rFonts w:eastAsiaTheme="minorHAnsi" w:cs="Times New Roman"/>
          <w:szCs w:val="24"/>
          <w:lang w:val="ru-RU"/>
        </w:rPr>
        <w:t xml:space="preserve"> и</w:t>
      </w:r>
      <w:r w:rsidRPr="00FC3A54">
        <w:rPr>
          <w:rFonts w:eastAsia="Times New Roman" w:cs="Times New Roman"/>
          <w:szCs w:val="24"/>
          <w:lang w:val="sr-Latn-CS"/>
        </w:rPr>
        <w:t xml:space="preserve"> полагањ</w:t>
      </w:r>
      <w:r w:rsidR="00B07248">
        <w:rPr>
          <w:rFonts w:eastAsia="Times New Roman" w:cs="Times New Roman"/>
          <w:szCs w:val="24"/>
        </w:rPr>
        <w:t>е</w:t>
      </w:r>
      <w:r w:rsidRPr="00FC3A54">
        <w:rPr>
          <w:rFonts w:eastAsia="Times New Roman" w:cs="Times New Roman"/>
          <w:szCs w:val="24"/>
          <w:lang w:val="sr-Latn-CS"/>
        </w:rPr>
        <w:t xml:space="preserve"> контролних ловних стабала. За полагање ловних стабала бирати првенствено потиштена, физиолошки слаба стабла, затим свеже изваљена или поломљена од снега и ветра. Контролна и ловна стабла постављати заједно са гранама, како би се убушиле и врсте које нападају тањи материјал. При постављању ловна стабла издићи од земље, наслонити одањак на пањ, како би се добила већа површина за насељавање поткорњака. Број стабала зависи од интензитета напада. Контролна стабла равномерно распоредити на целој површини,  а нарочито по рубовима састојина, присојним местима, прогалама и слично, најмање 5 по одсеку. Сва нападнута стабла се дозначују за сечу и обрађују на већ познати начин (кресање и спаљивање грана, гуљење и спаљивање коре).</w:t>
      </w:r>
    </w:p>
    <w:p w:rsidR="00FC3A54" w:rsidRPr="00FC3A54" w:rsidRDefault="00FC3A54" w:rsidP="00FC3A54">
      <w:pPr>
        <w:rPr>
          <w:rFonts w:eastAsia="Times New Roman" w:cs="Times New Roman"/>
          <w:szCs w:val="24"/>
          <w:lang w:val="fr-FR"/>
        </w:rPr>
      </w:pPr>
      <w:r w:rsidRPr="00FC3A54">
        <w:rPr>
          <w:rFonts w:eastAsia="Times New Roman" w:cs="Times New Roman"/>
          <w:szCs w:val="24"/>
          <w:lang w:val="sr-Latn-CS"/>
        </w:rPr>
        <w:t>Истовремено сечом нападнутих стабала, постављати  ловна стабла, која се равномерно распоређују по целој нападнутој површини. Потребан број ловних стабала је 10 % од броја нападнутих. Најмање 5 ловних стабала се поставља по сваком жаришту напада. Ловна</w:t>
      </w:r>
      <w:r w:rsidRPr="00FC3A54">
        <w:rPr>
          <w:rFonts w:eastAsia="Times New Roman" w:cs="Times New Roman"/>
          <w:szCs w:val="24"/>
          <w:lang w:val="fr-FR"/>
        </w:rPr>
        <w:t xml:space="preserve"> </w:t>
      </w:r>
      <w:r w:rsidRPr="00FC3A54">
        <w:rPr>
          <w:rFonts w:eastAsia="Times New Roman" w:cs="Times New Roman"/>
          <w:szCs w:val="24"/>
          <w:lang w:val="sr-Latn-CS"/>
        </w:rPr>
        <w:t>стабла</w:t>
      </w:r>
      <w:r w:rsidRPr="00FC3A54">
        <w:rPr>
          <w:rFonts w:eastAsia="Times New Roman" w:cs="Times New Roman"/>
          <w:szCs w:val="24"/>
          <w:lang w:val="fr-FR"/>
        </w:rPr>
        <w:t xml:space="preserve"> </w:t>
      </w:r>
      <w:r w:rsidRPr="00FC3A54">
        <w:rPr>
          <w:rFonts w:eastAsia="Times New Roman" w:cs="Times New Roman"/>
          <w:szCs w:val="24"/>
          <w:lang w:val="sr-Latn-CS"/>
        </w:rPr>
        <w:t>се</w:t>
      </w:r>
      <w:r w:rsidRPr="00FC3A54">
        <w:rPr>
          <w:rFonts w:eastAsia="Times New Roman" w:cs="Times New Roman"/>
          <w:szCs w:val="24"/>
          <w:lang w:val="fr-FR"/>
        </w:rPr>
        <w:t xml:space="preserve"> </w:t>
      </w:r>
      <w:r w:rsidRPr="00FC3A54">
        <w:rPr>
          <w:rFonts w:eastAsia="Times New Roman" w:cs="Times New Roman"/>
          <w:szCs w:val="24"/>
          <w:lang w:val="sr-Latn-CS"/>
        </w:rPr>
        <w:t>морају</w:t>
      </w:r>
      <w:r w:rsidRPr="00FC3A54">
        <w:rPr>
          <w:rFonts w:eastAsia="Times New Roman" w:cs="Times New Roman"/>
          <w:szCs w:val="24"/>
          <w:lang w:val="fr-FR"/>
        </w:rPr>
        <w:t xml:space="preserve"> </w:t>
      </w:r>
      <w:r w:rsidRPr="00FC3A54">
        <w:rPr>
          <w:rFonts w:eastAsia="Times New Roman" w:cs="Times New Roman"/>
          <w:szCs w:val="24"/>
          <w:lang w:val="sr-Latn-CS"/>
        </w:rPr>
        <w:t>редовно</w:t>
      </w:r>
      <w:r w:rsidRPr="00FC3A54">
        <w:rPr>
          <w:rFonts w:eastAsia="Times New Roman" w:cs="Times New Roman"/>
          <w:szCs w:val="24"/>
          <w:lang w:val="fr-FR"/>
        </w:rPr>
        <w:t xml:space="preserve"> </w:t>
      </w:r>
      <w:r w:rsidRPr="00FC3A54">
        <w:rPr>
          <w:rFonts w:eastAsia="Times New Roman" w:cs="Times New Roman"/>
          <w:szCs w:val="24"/>
          <w:lang w:val="sr-Latn-CS"/>
        </w:rPr>
        <w:t>контролисати</w:t>
      </w:r>
      <w:r w:rsidRPr="00FC3A54">
        <w:rPr>
          <w:rFonts w:eastAsia="Times New Roman" w:cs="Times New Roman"/>
          <w:szCs w:val="24"/>
          <w:lang w:val="fr-FR"/>
        </w:rPr>
        <w:t xml:space="preserve"> </w:t>
      </w:r>
      <w:r w:rsidRPr="00FC3A54">
        <w:rPr>
          <w:rFonts w:eastAsia="Times New Roman" w:cs="Times New Roman"/>
          <w:szCs w:val="24"/>
          <w:lang w:val="sr-Latn-CS"/>
        </w:rPr>
        <w:t>и</w:t>
      </w:r>
      <w:r w:rsidRPr="00FC3A54">
        <w:rPr>
          <w:rFonts w:eastAsia="Times New Roman" w:cs="Times New Roman"/>
          <w:szCs w:val="24"/>
          <w:lang w:val="fr-FR"/>
        </w:rPr>
        <w:t xml:space="preserve"> </w:t>
      </w:r>
      <w:r w:rsidRPr="00FC3A54">
        <w:rPr>
          <w:rFonts w:eastAsia="Times New Roman" w:cs="Times New Roman"/>
          <w:szCs w:val="24"/>
          <w:lang w:val="sr-Latn-CS"/>
        </w:rPr>
        <w:t>на</w:t>
      </w:r>
      <w:r w:rsidRPr="00FC3A54">
        <w:rPr>
          <w:rFonts w:eastAsia="Times New Roman" w:cs="Times New Roman"/>
          <w:szCs w:val="24"/>
          <w:lang w:val="fr-FR"/>
        </w:rPr>
        <w:t xml:space="preserve"> </w:t>
      </w:r>
      <w:r w:rsidRPr="00FC3A54">
        <w:rPr>
          <w:rFonts w:eastAsia="Times New Roman" w:cs="Times New Roman"/>
          <w:szCs w:val="24"/>
          <w:lang w:val="sr-Latn-CS"/>
        </w:rPr>
        <w:t>време</w:t>
      </w:r>
      <w:r w:rsidRPr="00FC3A54">
        <w:rPr>
          <w:rFonts w:eastAsia="Times New Roman" w:cs="Times New Roman"/>
          <w:szCs w:val="24"/>
          <w:lang w:val="fr-FR"/>
        </w:rPr>
        <w:t xml:space="preserve"> </w:t>
      </w:r>
      <w:r w:rsidRPr="00FC3A54">
        <w:rPr>
          <w:rFonts w:eastAsia="Times New Roman" w:cs="Times New Roman"/>
          <w:szCs w:val="24"/>
          <w:lang w:val="sr-Latn-CS"/>
        </w:rPr>
        <w:t>обрадити</w:t>
      </w:r>
      <w:r w:rsidRPr="00FC3A54">
        <w:rPr>
          <w:rFonts w:eastAsia="Times New Roman" w:cs="Times New Roman"/>
          <w:szCs w:val="24"/>
          <w:lang w:val="fr-FR"/>
        </w:rPr>
        <w:t xml:space="preserve">, </w:t>
      </w:r>
      <w:r w:rsidRPr="00FC3A54">
        <w:rPr>
          <w:rFonts w:eastAsia="Times New Roman" w:cs="Times New Roman"/>
          <w:szCs w:val="24"/>
          <w:lang w:val="sr-Latn-CS"/>
        </w:rPr>
        <w:t>како</w:t>
      </w:r>
      <w:r w:rsidRPr="00FC3A54">
        <w:rPr>
          <w:rFonts w:eastAsia="Times New Roman" w:cs="Times New Roman"/>
          <w:szCs w:val="24"/>
          <w:lang w:val="fr-FR"/>
        </w:rPr>
        <w:t xml:space="preserve"> </w:t>
      </w:r>
      <w:r w:rsidRPr="00FC3A54">
        <w:rPr>
          <w:rFonts w:eastAsia="Times New Roman" w:cs="Times New Roman"/>
          <w:szCs w:val="24"/>
          <w:lang w:val="sr-Latn-CS"/>
        </w:rPr>
        <w:t>и</w:t>
      </w:r>
      <w:r w:rsidRPr="00FC3A54">
        <w:rPr>
          <w:rFonts w:eastAsia="Times New Roman" w:cs="Times New Roman"/>
          <w:szCs w:val="24"/>
          <w:lang w:val="fr-FR"/>
        </w:rPr>
        <w:t xml:space="preserve"> </w:t>
      </w:r>
      <w:r w:rsidRPr="00FC3A54">
        <w:rPr>
          <w:rFonts w:eastAsia="Times New Roman" w:cs="Times New Roman"/>
          <w:szCs w:val="24"/>
          <w:lang w:val="sr-Latn-CS"/>
        </w:rPr>
        <w:t>сама</w:t>
      </w:r>
      <w:r w:rsidRPr="00FC3A54">
        <w:rPr>
          <w:rFonts w:eastAsia="Times New Roman" w:cs="Times New Roman"/>
          <w:szCs w:val="24"/>
          <w:lang w:val="fr-FR"/>
        </w:rPr>
        <w:t xml:space="preserve"> </w:t>
      </w:r>
      <w:r w:rsidRPr="00FC3A54">
        <w:rPr>
          <w:rFonts w:eastAsia="Times New Roman" w:cs="Times New Roman"/>
          <w:szCs w:val="24"/>
          <w:lang w:val="sr-Latn-CS"/>
        </w:rPr>
        <w:t>не</w:t>
      </w:r>
      <w:r w:rsidRPr="00FC3A54">
        <w:rPr>
          <w:rFonts w:eastAsia="Times New Roman" w:cs="Times New Roman"/>
          <w:szCs w:val="24"/>
          <w:lang w:val="fr-FR"/>
        </w:rPr>
        <w:t xml:space="preserve"> </w:t>
      </w:r>
      <w:r w:rsidRPr="00FC3A54">
        <w:rPr>
          <w:rFonts w:eastAsia="Times New Roman" w:cs="Times New Roman"/>
          <w:szCs w:val="24"/>
          <w:lang w:val="sr-Latn-CS"/>
        </w:rPr>
        <w:t>би</w:t>
      </w:r>
      <w:r w:rsidRPr="00FC3A54">
        <w:rPr>
          <w:rFonts w:eastAsia="Times New Roman" w:cs="Times New Roman"/>
          <w:szCs w:val="24"/>
          <w:lang w:val="fr-FR"/>
        </w:rPr>
        <w:t xml:space="preserve"> </w:t>
      </w:r>
      <w:r w:rsidRPr="00FC3A54">
        <w:rPr>
          <w:rFonts w:eastAsia="Times New Roman" w:cs="Times New Roman"/>
          <w:szCs w:val="24"/>
          <w:lang w:val="sr-Latn-CS"/>
        </w:rPr>
        <w:t>постала</w:t>
      </w:r>
      <w:r w:rsidRPr="00FC3A54">
        <w:rPr>
          <w:rFonts w:eastAsia="Times New Roman" w:cs="Times New Roman"/>
          <w:szCs w:val="24"/>
          <w:lang w:val="fr-FR"/>
        </w:rPr>
        <w:t xml:space="preserve"> </w:t>
      </w:r>
      <w:r w:rsidRPr="00FC3A54">
        <w:rPr>
          <w:rFonts w:eastAsia="Times New Roman" w:cs="Times New Roman"/>
          <w:szCs w:val="24"/>
          <w:lang w:val="sr-Latn-CS"/>
        </w:rPr>
        <w:t>извор</w:t>
      </w:r>
      <w:r w:rsidRPr="00FC3A54">
        <w:rPr>
          <w:rFonts w:eastAsia="Times New Roman" w:cs="Times New Roman"/>
          <w:szCs w:val="24"/>
          <w:lang w:val="fr-FR"/>
        </w:rPr>
        <w:t xml:space="preserve"> </w:t>
      </w:r>
      <w:r w:rsidRPr="00FC3A54">
        <w:rPr>
          <w:rFonts w:eastAsia="Times New Roman" w:cs="Times New Roman"/>
          <w:szCs w:val="24"/>
          <w:lang w:val="sr-Latn-CS"/>
        </w:rPr>
        <w:t>заразе</w:t>
      </w:r>
      <w:r w:rsidRPr="00FC3A54">
        <w:rPr>
          <w:rFonts w:eastAsia="Times New Roman" w:cs="Times New Roman"/>
          <w:szCs w:val="24"/>
          <w:lang w:val="fr-FR"/>
        </w:rPr>
        <w:t xml:space="preserve">.  </w:t>
      </w:r>
      <w:r w:rsidRPr="00FC3A54">
        <w:rPr>
          <w:rFonts w:eastAsia="Times New Roman" w:cs="Times New Roman"/>
          <w:szCs w:val="24"/>
          <w:lang w:val="sr-Latn-CS"/>
        </w:rPr>
        <w:t>На</w:t>
      </w:r>
      <w:r w:rsidRPr="00FC3A54">
        <w:rPr>
          <w:rFonts w:eastAsia="Times New Roman" w:cs="Times New Roman"/>
          <w:szCs w:val="24"/>
          <w:lang w:val="fr-FR"/>
        </w:rPr>
        <w:t xml:space="preserve"> </w:t>
      </w:r>
      <w:r w:rsidRPr="00FC3A54">
        <w:rPr>
          <w:rFonts w:eastAsia="Times New Roman" w:cs="Times New Roman"/>
          <w:szCs w:val="24"/>
          <w:lang w:val="sr-Latn-CS"/>
        </w:rPr>
        <w:t>местима</w:t>
      </w:r>
      <w:r w:rsidRPr="00FC3A54">
        <w:rPr>
          <w:rFonts w:eastAsia="Times New Roman" w:cs="Times New Roman"/>
          <w:szCs w:val="24"/>
          <w:lang w:val="fr-FR"/>
        </w:rPr>
        <w:t xml:space="preserve"> </w:t>
      </w:r>
      <w:r w:rsidRPr="00FC3A54">
        <w:rPr>
          <w:rFonts w:eastAsia="Times New Roman" w:cs="Times New Roman"/>
          <w:szCs w:val="24"/>
          <w:lang w:val="sr-Latn-CS"/>
        </w:rPr>
        <w:t>ја</w:t>
      </w:r>
      <w:r w:rsidRPr="00FC3A54">
        <w:rPr>
          <w:rFonts w:eastAsia="Times New Roman" w:cs="Times New Roman"/>
          <w:szCs w:val="24"/>
          <w:lang w:val="fr-FR"/>
        </w:rPr>
        <w:t>ч</w:t>
      </w:r>
      <w:r w:rsidRPr="00FC3A54">
        <w:rPr>
          <w:rFonts w:eastAsia="Times New Roman" w:cs="Times New Roman"/>
          <w:szCs w:val="24"/>
          <w:lang w:val="sr-Latn-CS"/>
        </w:rPr>
        <w:t>ег</w:t>
      </w:r>
      <w:r w:rsidRPr="00FC3A54">
        <w:rPr>
          <w:rFonts w:eastAsia="Times New Roman" w:cs="Times New Roman"/>
          <w:szCs w:val="24"/>
          <w:lang w:val="fr-FR"/>
        </w:rPr>
        <w:t xml:space="preserve"> </w:t>
      </w:r>
      <w:r w:rsidRPr="00FC3A54">
        <w:rPr>
          <w:rFonts w:eastAsia="Times New Roman" w:cs="Times New Roman"/>
          <w:szCs w:val="24"/>
          <w:lang w:val="sr-Latn-CS"/>
        </w:rPr>
        <w:t>напада</w:t>
      </w:r>
      <w:r w:rsidRPr="00FC3A54">
        <w:rPr>
          <w:rFonts w:eastAsia="Times New Roman" w:cs="Times New Roman"/>
          <w:szCs w:val="24"/>
          <w:lang w:val="fr-FR"/>
        </w:rPr>
        <w:t xml:space="preserve">, </w:t>
      </w:r>
      <w:r w:rsidRPr="00FC3A54">
        <w:rPr>
          <w:rFonts w:eastAsia="Times New Roman" w:cs="Times New Roman"/>
          <w:szCs w:val="24"/>
          <w:lang w:val="sr-Latn-CS"/>
        </w:rPr>
        <w:t>наро</w:t>
      </w:r>
      <w:r w:rsidRPr="00FC3A54">
        <w:rPr>
          <w:rFonts w:eastAsia="Times New Roman" w:cs="Times New Roman"/>
          <w:szCs w:val="24"/>
          <w:lang w:val="fr-FR"/>
        </w:rPr>
        <w:t>ч</w:t>
      </w:r>
      <w:r w:rsidRPr="00FC3A54">
        <w:rPr>
          <w:rFonts w:eastAsia="Times New Roman" w:cs="Times New Roman"/>
          <w:szCs w:val="24"/>
          <w:lang w:val="sr-Latn-CS"/>
        </w:rPr>
        <w:t>ито</w:t>
      </w:r>
      <w:r w:rsidRPr="00FC3A54">
        <w:rPr>
          <w:rFonts w:eastAsia="Times New Roman" w:cs="Times New Roman"/>
          <w:szCs w:val="24"/>
          <w:lang w:val="fr-FR"/>
        </w:rPr>
        <w:t xml:space="preserve"> </w:t>
      </w:r>
      <w:r w:rsidRPr="00FC3A54">
        <w:rPr>
          <w:rFonts w:eastAsia="Times New Roman" w:cs="Times New Roman"/>
          <w:szCs w:val="24"/>
          <w:lang w:val="sr-Latn-CS"/>
        </w:rPr>
        <w:t>ако</w:t>
      </w:r>
      <w:r w:rsidRPr="00FC3A54">
        <w:rPr>
          <w:rFonts w:eastAsia="Times New Roman" w:cs="Times New Roman"/>
          <w:szCs w:val="24"/>
          <w:lang w:val="fr-FR"/>
        </w:rPr>
        <w:t xml:space="preserve"> </w:t>
      </w:r>
      <w:r w:rsidRPr="00FC3A54">
        <w:rPr>
          <w:rFonts w:eastAsia="Times New Roman" w:cs="Times New Roman"/>
          <w:szCs w:val="24"/>
          <w:lang w:val="sr-Latn-CS"/>
        </w:rPr>
        <w:t>је</w:t>
      </w:r>
      <w:r w:rsidRPr="00FC3A54">
        <w:rPr>
          <w:rFonts w:eastAsia="Times New Roman" w:cs="Times New Roman"/>
          <w:szCs w:val="24"/>
          <w:lang w:val="fr-FR"/>
        </w:rPr>
        <w:t xml:space="preserve"> </w:t>
      </w:r>
      <w:r w:rsidRPr="00FC3A54">
        <w:rPr>
          <w:rFonts w:eastAsia="Times New Roman" w:cs="Times New Roman"/>
          <w:szCs w:val="24"/>
          <w:lang w:val="sr-Latn-CS"/>
        </w:rPr>
        <w:t>у</w:t>
      </w:r>
      <w:r w:rsidRPr="00FC3A54">
        <w:rPr>
          <w:rFonts w:eastAsia="Times New Roman" w:cs="Times New Roman"/>
          <w:szCs w:val="24"/>
          <w:lang w:val="fr-FR"/>
        </w:rPr>
        <w:t xml:space="preserve"> </w:t>
      </w:r>
      <w:r w:rsidRPr="00FC3A54">
        <w:rPr>
          <w:rFonts w:eastAsia="Times New Roman" w:cs="Times New Roman"/>
          <w:szCs w:val="24"/>
          <w:lang w:val="sr-Latn-CS"/>
        </w:rPr>
        <w:t>питању</w:t>
      </w:r>
      <w:r w:rsidRPr="00FC3A54">
        <w:rPr>
          <w:rFonts w:eastAsia="Times New Roman" w:cs="Times New Roman"/>
          <w:szCs w:val="24"/>
          <w:lang w:val="fr-FR"/>
        </w:rPr>
        <w:t xml:space="preserve"> </w:t>
      </w:r>
      <w:r w:rsidRPr="00FC3A54">
        <w:rPr>
          <w:rFonts w:eastAsia="Times New Roman" w:cs="Times New Roman"/>
          <w:szCs w:val="24"/>
          <w:lang w:val="sr-Latn-CS"/>
        </w:rPr>
        <w:t>градација</w:t>
      </w:r>
      <w:r w:rsidRPr="00FC3A54">
        <w:rPr>
          <w:rFonts w:eastAsia="Times New Roman" w:cs="Times New Roman"/>
          <w:szCs w:val="24"/>
          <w:lang w:val="fr-FR"/>
        </w:rPr>
        <w:t xml:space="preserve">, </w:t>
      </w:r>
      <w:r w:rsidRPr="00FC3A54">
        <w:rPr>
          <w:rFonts w:eastAsia="Times New Roman" w:cs="Times New Roman"/>
          <w:szCs w:val="24"/>
          <w:lang w:val="sr-Latn-CS"/>
        </w:rPr>
        <w:t>ловна</w:t>
      </w:r>
      <w:r w:rsidRPr="00FC3A54">
        <w:rPr>
          <w:rFonts w:eastAsia="Times New Roman" w:cs="Times New Roman"/>
          <w:szCs w:val="24"/>
          <w:lang w:val="fr-FR"/>
        </w:rPr>
        <w:t xml:space="preserve"> </w:t>
      </w:r>
      <w:r w:rsidRPr="00FC3A54">
        <w:rPr>
          <w:rFonts w:eastAsia="Times New Roman" w:cs="Times New Roman"/>
          <w:szCs w:val="24"/>
          <w:lang w:val="sr-Latn-CS"/>
        </w:rPr>
        <w:t>стабла</w:t>
      </w:r>
      <w:r w:rsidRPr="00FC3A54">
        <w:rPr>
          <w:rFonts w:eastAsia="Times New Roman" w:cs="Times New Roman"/>
          <w:szCs w:val="24"/>
          <w:lang w:val="fr-FR"/>
        </w:rPr>
        <w:t xml:space="preserve"> </w:t>
      </w:r>
      <w:r w:rsidRPr="00FC3A54">
        <w:rPr>
          <w:rFonts w:eastAsia="Times New Roman" w:cs="Times New Roman"/>
          <w:szCs w:val="24"/>
          <w:lang w:val="sr-Latn-CS"/>
        </w:rPr>
        <w:t>постављати</w:t>
      </w:r>
      <w:r w:rsidRPr="00FC3A54">
        <w:rPr>
          <w:rFonts w:eastAsia="Times New Roman" w:cs="Times New Roman"/>
          <w:szCs w:val="24"/>
          <w:lang w:val="fr-FR"/>
        </w:rPr>
        <w:t xml:space="preserve"> </w:t>
      </w:r>
      <w:r w:rsidRPr="00FC3A54">
        <w:rPr>
          <w:rFonts w:eastAsia="Times New Roman" w:cs="Times New Roman"/>
          <w:szCs w:val="24"/>
          <w:lang w:val="sr-Latn-CS"/>
        </w:rPr>
        <w:t>у</w:t>
      </w:r>
      <w:r w:rsidRPr="00FC3A54">
        <w:rPr>
          <w:rFonts w:eastAsia="Times New Roman" w:cs="Times New Roman"/>
          <w:szCs w:val="24"/>
          <w:lang w:val="fr-FR"/>
        </w:rPr>
        <w:t xml:space="preserve"> </w:t>
      </w:r>
      <w:r w:rsidRPr="00FC3A54">
        <w:rPr>
          <w:rFonts w:eastAsia="Times New Roman" w:cs="Times New Roman"/>
          <w:szCs w:val="24"/>
          <w:lang w:val="sr-Latn-CS"/>
        </w:rPr>
        <w:t>ви</w:t>
      </w:r>
      <w:r w:rsidRPr="00FC3A54">
        <w:rPr>
          <w:rFonts w:eastAsia="Times New Roman" w:cs="Times New Roman"/>
          <w:szCs w:val="24"/>
          <w:lang w:val="fr-FR"/>
        </w:rPr>
        <w:t>ш</w:t>
      </w:r>
      <w:r w:rsidRPr="00FC3A54">
        <w:rPr>
          <w:rFonts w:eastAsia="Times New Roman" w:cs="Times New Roman"/>
          <w:szCs w:val="24"/>
          <w:lang w:val="sr-Latn-CS"/>
        </w:rPr>
        <w:t>е</w:t>
      </w:r>
      <w:r w:rsidRPr="00FC3A54">
        <w:rPr>
          <w:rFonts w:eastAsia="Times New Roman" w:cs="Times New Roman"/>
          <w:szCs w:val="24"/>
          <w:lang w:val="fr-FR"/>
        </w:rPr>
        <w:t xml:space="preserve"> </w:t>
      </w:r>
      <w:r w:rsidRPr="00FC3A54">
        <w:rPr>
          <w:rFonts w:eastAsia="Times New Roman" w:cs="Times New Roman"/>
          <w:szCs w:val="24"/>
          <w:lang w:val="sr-Latn-CS"/>
        </w:rPr>
        <w:t>серија</w:t>
      </w:r>
      <w:r w:rsidRPr="00FC3A54">
        <w:rPr>
          <w:rFonts w:eastAsia="Times New Roman" w:cs="Times New Roman"/>
          <w:szCs w:val="24"/>
          <w:lang w:val="fr-FR"/>
        </w:rPr>
        <w:t xml:space="preserve"> </w:t>
      </w:r>
      <w:r w:rsidRPr="00FC3A54">
        <w:rPr>
          <w:rFonts w:eastAsia="Times New Roman" w:cs="Times New Roman"/>
          <w:szCs w:val="24"/>
          <w:lang w:val="sr-Latn-CS"/>
        </w:rPr>
        <w:t>и</w:t>
      </w:r>
      <w:r w:rsidRPr="00FC3A54">
        <w:rPr>
          <w:rFonts w:eastAsia="Times New Roman" w:cs="Times New Roman"/>
          <w:szCs w:val="24"/>
          <w:lang w:val="fr-FR"/>
        </w:rPr>
        <w:t xml:space="preserve"> </w:t>
      </w:r>
      <w:r w:rsidRPr="00FC3A54">
        <w:rPr>
          <w:rFonts w:eastAsia="Times New Roman" w:cs="Times New Roman"/>
          <w:szCs w:val="24"/>
          <w:lang w:val="sr-Latn-CS"/>
        </w:rPr>
        <w:t>то</w:t>
      </w:r>
      <w:r w:rsidRPr="00FC3A54">
        <w:rPr>
          <w:rFonts w:eastAsia="Times New Roman" w:cs="Times New Roman"/>
          <w:szCs w:val="24"/>
          <w:lang w:val="fr-FR"/>
        </w:rPr>
        <w:t xml:space="preserve"> </w:t>
      </w:r>
      <w:r w:rsidRPr="00FC3A54">
        <w:rPr>
          <w:rFonts w:eastAsia="Times New Roman" w:cs="Times New Roman"/>
          <w:szCs w:val="24"/>
          <w:lang w:val="sr-Latn-CS"/>
        </w:rPr>
        <w:t>непосредно</w:t>
      </w:r>
      <w:r w:rsidRPr="00FC3A54">
        <w:rPr>
          <w:rFonts w:eastAsia="Times New Roman" w:cs="Times New Roman"/>
          <w:szCs w:val="24"/>
          <w:lang w:val="fr-FR"/>
        </w:rPr>
        <w:t xml:space="preserve"> </w:t>
      </w:r>
      <w:r w:rsidRPr="00FC3A54">
        <w:rPr>
          <w:rFonts w:eastAsia="Times New Roman" w:cs="Times New Roman"/>
          <w:szCs w:val="24"/>
          <w:lang w:val="sr-Latn-CS"/>
        </w:rPr>
        <w:t>на</w:t>
      </w:r>
      <w:r w:rsidRPr="00FC3A54">
        <w:rPr>
          <w:rFonts w:eastAsia="Times New Roman" w:cs="Times New Roman"/>
          <w:szCs w:val="24"/>
          <w:lang w:val="fr-FR"/>
        </w:rPr>
        <w:t xml:space="preserve"> </w:t>
      </w:r>
      <w:r w:rsidRPr="00FC3A54">
        <w:rPr>
          <w:rFonts w:eastAsia="Times New Roman" w:cs="Times New Roman"/>
          <w:szCs w:val="24"/>
          <w:lang w:val="sr-Latn-CS"/>
        </w:rPr>
        <w:t>самом</w:t>
      </w:r>
      <w:r w:rsidRPr="00FC3A54">
        <w:rPr>
          <w:rFonts w:eastAsia="Times New Roman" w:cs="Times New Roman"/>
          <w:szCs w:val="24"/>
          <w:lang w:val="fr-FR"/>
        </w:rPr>
        <w:t xml:space="preserve">  ж</w:t>
      </w:r>
      <w:r w:rsidRPr="00FC3A54">
        <w:rPr>
          <w:rFonts w:eastAsia="Times New Roman" w:cs="Times New Roman"/>
          <w:szCs w:val="24"/>
          <w:lang w:val="sr-Latn-CS"/>
        </w:rPr>
        <w:t>ари</w:t>
      </w:r>
      <w:r w:rsidRPr="00FC3A54">
        <w:rPr>
          <w:rFonts w:eastAsia="Times New Roman" w:cs="Times New Roman"/>
          <w:szCs w:val="24"/>
          <w:lang w:val="fr-FR"/>
        </w:rPr>
        <w:t>ш</w:t>
      </w:r>
      <w:r w:rsidRPr="00FC3A54">
        <w:rPr>
          <w:rFonts w:eastAsia="Times New Roman" w:cs="Times New Roman"/>
          <w:szCs w:val="24"/>
          <w:lang w:val="sr-Latn-CS"/>
        </w:rPr>
        <w:t>ту</w:t>
      </w:r>
      <w:r w:rsidRPr="00FC3A54">
        <w:rPr>
          <w:rFonts w:eastAsia="Times New Roman" w:cs="Times New Roman"/>
          <w:szCs w:val="24"/>
          <w:lang w:val="fr-FR"/>
        </w:rPr>
        <w:t xml:space="preserve">. </w:t>
      </w:r>
      <w:r w:rsidRPr="00FC3A54">
        <w:rPr>
          <w:rFonts w:eastAsia="Times New Roman" w:cs="Times New Roman"/>
          <w:szCs w:val="24"/>
          <w:lang w:val="sr-Latn-CS"/>
        </w:rPr>
        <w:t>Прва</w:t>
      </w:r>
      <w:r w:rsidRPr="00FC3A54">
        <w:rPr>
          <w:rFonts w:eastAsia="Times New Roman" w:cs="Times New Roman"/>
          <w:szCs w:val="24"/>
          <w:lang w:val="fr-FR"/>
        </w:rPr>
        <w:t xml:space="preserve"> </w:t>
      </w:r>
      <w:r w:rsidRPr="00FC3A54">
        <w:rPr>
          <w:rFonts w:eastAsia="Times New Roman" w:cs="Times New Roman"/>
          <w:szCs w:val="24"/>
          <w:lang w:val="sr-Latn-CS"/>
        </w:rPr>
        <w:t>серија</w:t>
      </w:r>
      <w:r w:rsidRPr="00FC3A54">
        <w:rPr>
          <w:rFonts w:eastAsia="Times New Roman" w:cs="Times New Roman"/>
          <w:szCs w:val="24"/>
          <w:lang w:val="fr-FR"/>
        </w:rPr>
        <w:t xml:space="preserve">, </w:t>
      </w:r>
      <w:r w:rsidRPr="00FC3A54">
        <w:rPr>
          <w:rFonts w:eastAsia="Times New Roman" w:cs="Times New Roman"/>
          <w:szCs w:val="24"/>
          <w:lang w:val="sr-Latn-CS"/>
        </w:rPr>
        <w:t>која</w:t>
      </w:r>
      <w:r w:rsidRPr="00FC3A54">
        <w:rPr>
          <w:rFonts w:eastAsia="Times New Roman" w:cs="Times New Roman"/>
          <w:szCs w:val="24"/>
          <w:lang w:val="fr-FR"/>
        </w:rPr>
        <w:t xml:space="preserve"> </w:t>
      </w:r>
      <w:r w:rsidRPr="00FC3A54">
        <w:rPr>
          <w:rFonts w:eastAsia="Times New Roman" w:cs="Times New Roman"/>
          <w:szCs w:val="24"/>
          <w:lang w:val="sr-Latn-CS"/>
        </w:rPr>
        <w:t>је</w:t>
      </w:r>
      <w:r w:rsidRPr="00FC3A54">
        <w:rPr>
          <w:rFonts w:eastAsia="Times New Roman" w:cs="Times New Roman"/>
          <w:szCs w:val="24"/>
          <w:lang w:val="fr-FR"/>
        </w:rPr>
        <w:t xml:space="preserve"> </w:t>
      </w:r>
      <w:r w:rsidRPr="00FC3A54">
        <w:rPr>
          <w:rFonts w:eastAsia="Times New Roman" w:cs="Times New Roman"/>
          <w:szCs w:val="24"/>
          <w:lang w:val="sr-Latn-CS"/>
        </w:rPr>
        <w:t>најве</w:t>
      </w:r>
      <w:r w:rsidRPr="00FC3A54">
        <w:rPr>
          <w:rFonts w:eastAsia="Times New Roman" w:cs="Times New Roman"/>
          <w:szCs w:val="24"/>
          <w:lang w:val="fr-FR"/>
        </w:rPr>
        <w:t>ћ</w:t>
      </w:r>
      <w:r w:rsidRPr="00FC3A54">
        <w:rPr>
          <w:rFonts w:eastAsia="Times New Roman" w:cs="Times New Roman"/>
          <w:szCs w:val="24"/>
          <w:lang w:val="sr-Latn-CS"/>
        </w:rPr>
        <w:t>а</w:t>
      </w:r>
      <w:r w:rsidRPr="00FC3A54">
        <w:rPr>
          <w:rFonts w:eastAsia="Times New Roman" w:cs="Times New Roman"/>
          <w:szCs w:val="24"/>
          <w:lang w:val="fr-FR"/>
        </w:rPr>
        <w:t xml:space="preserve">, </w:t>
      </w:r>
      <w:r w:rsidRPr="00FC3A54">
        <w:rPr>
          <w:rFonts w:eastAsia="Times New Roman" w:cs="Times New Roman"/>
          <w:szCs w:val="24"/>
          <w:lang w:val="sr-Latn-CS"/>
        </w:rPr>
        <w:t>поставља</w:t>
      </w:r>
      <w:r w:rsidRPr="00FC3A54">
        <w:rPr>
          <w:rFonts w:eastAsia="Times New Roman" w:cs="Times New Roman"/>
          <w:szCs w:val="24"/>
          <w:lang w:val="fr-FR"/>
        </w:rPr>
        <w:t xml:space="preserve"> </w:t>
      </w:r>
      <w:r w:rsidRPr="00FC3A54">
        <w:rPr>
          <w:rFonts w:eastAsia="Times New Roman" w:cs="Times New Roman"/>
          <w:szCs w:val="24"/>
          <w:lang w:val="sr-Latn-CS"/>
        </w:rPr>
        <w:t>се</w:t>
      </w:r>
      <w:r w:rsidRPr="00FC3A54">
        <w:rPr>
          <w:rFonts w:eastAsia="Times New Roman" w:cs="Times New Roman"/>
          <w:szCs w:val="24"/>
          <w:lang w:val="fr-FR"/>
        </w:rPr>
        <w:t xml:space="preserve"> </w:t>
      </w:r>
      <w:r w:rsidRPr="00FC3A54">
        <w:rPr>
          <w:rFonts w:eastAsia="Times New Roman" w:cs="Times New Roman"/>
          <w:szCs w:val="24"/>
          <w:lang w:val="sr-Latn-CS"/>
        </w:rPr>
        <w:t>од</w:t>
      </w:r>
      <w:r w:rsidRPr="00FC3A54">
        <w:rPr>
          <w:rFonts w:eastAsia="Times New Roman" w:cs="Times New Roman"/>
          <w:szCs w:val="24"/>
          <w:lang w:val="fr-FR"/>
        </w:rPr>
        <w:t xml:space="preserve"> </w:t>
      </w:r>
      <w:r w:rsidRPr="00FC3A54">
        <w:rPr>
          <w:rFonts w:eastAsia="Times New Roman" w:cs="Times New Roman"/>
          <w:szCs w:val="24"/>
          <w:lang w:val="sr-Latn-CS"/>
        </w:rPr>
        <w:t>јануара</w:t>
      </w:r>
      <w:r w:rsidRPr="00FC3A54">
        <w:rPr>
          <w:rFonts w:eastAsia="Times New Roman" w:cs="Times New Roman"/>
          <w:szCs w:val="24"/>
          <w:lang w:val="fr-FR"/>
        </w:rPr>
        <w:t xml:space="preserve"> </w:t>
      </w:r>
      <w:r w:rsidRPr="00FC3A54">
        <w:rPr>
          <w:rFonts w:eastAsia="Times New Roman" w:cs="Times New Roman"/>
          <w:szCs w:val="24"/>
          <w:lang w:val="sr-Latn-CS"/>
        </w:rPr>
        <w:t>до</w:t>
      </w:r>
      <w:r w:rsidRPr="00FC3A54">
        <w:rPr>
          <w:rFonts w:eastAsia="Times New Roman" w:cs="Times New Roman"/>
          <w:szCs w:val="24"/>
          <w:lang w:val="fr-FR"/>
        </w:rPr>
        <w:t xml:space="preserve"> </w:t>
      </w:r>
      <w:r w:rsidRPr="00FC3A54">
        <w:rPr>
          <w:rFonts w:eastAsia="Times New Roman" w:cs="Times New Roman"/>
          <w:szCs w:val="24"/>
          <w:lang w:val="sr-Latn-CS"/>
        </w:rPr>
        <w:t>марта</w:t>
      </w:r>
      <w:r w:rsidRPr="00FC3A54">
        <w:rPr>
          <w:rFonts w:eastAsia="Times New Roman" w:cs="Times New Roman"/>
          <w:szCs w:val="24"/>
          <w:lang w:val="fr-FR"/>
        </w:rPr>
        <w:t xml:space="preserve">, </w:t>
      </w:r>
      <w:r w:rsidRPr="00FC3A54">
        <w:rPr>
          <w:rFonts w:eastAsia="Times New Roman" w:cs="Times New Roman"/>
          <w:szCs w:val="24"/>
          <w:lang w:val="sr-Latn-CS"/>
        </w:rPr>
        <w:t>друга</w:t>
      </w:r>
      <w:r w:rsidRPr="00FC3A54">
        <w:rPr>
          <w:rFonts w:eastAsia="Times New Roman" w:cs="Times New Roman"/>
          <w:szCs w:val="24"/>
          <w:lang w:val="fr-FR"/>
        </w:rPr>
        <w:t xml:space="preserve"> серија </w:t>
      </w:r>
      <w:r w:rsidRPr="00FC3A54">
        <w:rPr>
          <w:rFonts w:eastAsia="Times New Roman" w:cs="Times New Roman"/>
          <w:szCs w:val="24"/>
          <w:lang w:val="sr-Latn-CS"/>
        </w:rPr>
        <w:t>месец</w:t>
      </w:r>
      <w:r w:rsidRPr="00FC3A54">
        <w:rPr>
          <w:rFonts w:eastAsia="Times New Roman" w:cs="Times New Roman"/>
          <w:szCs w:val="24"/>
          <w:lang w:val="fr-FR"/>
        </w:rPr>
        <w:t xml:space="preserve"> </w:t>
      </w:r>
      <w:r w:rsidRPr="00FC3A54">
        <w:rPr>
          <w:rFonts w:eastAsia="Times New Roman" w:cs="Times New Roman"/>
          <w:szCs w:val="24"/>
          <w:lang w:val="sr-Latn-CS"/>
        </w:rPr>
        <w:t>дана</w:t>
      </w:r>
      <w:r w:rsidRPr="00FC3A54">
        <w:rPr>
          <w:rFonts w:eastAsia="Times New Roman" w:cs="Times New Roman"/>
          <w:szCs w:val="24"/>
          <w:lang w:val="fr-FR"/>
        </w:rPr>
        <w:t xml:space="preserve"> </w:t>
      </w:r>
      <w:r w:rsidRPr="00FC3A54">
        <w:rPr>
          <w:rFonts w:eastAsia="Times New Roman" w:cs="Times New Roman"/>
          <w:szCs w:val="24"/>
          <w:lang w:val="sr-Latn-CS"/>
        </w:rPr>
        <w:t>после</w:t>
      </w:r>
      <w:r w:rsidRPr="00FC3A54">
        <w:rPr>
          <w:rFonts w:eastAsia="Times New Roman" w:cs="Times New Roman"/>
          <w:szCs w:val="24"/>
          <w:lang w:val="fr-FR"/>
        </w:rPr>
        <w:t xml:space="preserve"> </w:t>
      </w:r>
      <w:r w:rsidRPr="00FC3A54">
        <w:rPr>
          <w:rFonts w:eastAsia="Times New Roman" w:cs="Times New Roman"/>
          <w:szCs w:val="24"/>
          <w:lang w:val="sr-Latn-CS"/>
        </w:rPr>
        <w:t>констатације</w:t>
      </w:r>
      <w:r w:rsidRPr="00FC3A54">
        <w:rPr>
          <w:rFonts w:eastAsia="Times New Roman" w:cs="Times New Roman"/>
          <w:szCs w:val="24"/>
          <w:lang w:val="fr-FR"/>
        </w:rPr>
        <w:t xml:space="preserve"> </w:t>
      </w:r>
      <w:r w:rsidRPr="00FC3A54">
        <w:rPr>
          <w:rFonts w:eastAsia="Times New Roman" w:cs="Times New Roman"/>
          <w:szCs w:val="24"/>
          <w:lang w:val="sr-Latn-CS"/>
        </w:rPr>
        <w:t>напада</w:t>
      </w:r>
      <w:r w:rsidRPr="00FC3A54">
        <w:rPr>
          <w:rFonts w:eastAsia="Times New Roman" w:cs="Times New Roman"/>
          <w:szCs w:val="24"/>
          <w:lang w:val="fr-FR"/>
        </w:rPr>
        <w:t xml:space="preserve"> </w:t>
      </w:r>
      <w:r w:rsidRPr="00FC3A54">
        <w:rPr>
          <w:rFonts w:eastAsia="Times New Roman" w:cs="Times New Roman"/>
          <w:szCs w:val="24"/>
          <w:lang w:val="sr-Latn-CS"/>
        </w:rPr>
        <w:t>на</w:t>
      </w:r>
      <w:r w:rsidRPr="00FC3A54">
        <w:rPr>
          <w:rFonts w:eastAsia="Times New Roman" w:cs="Times New Roman"/>
          <w:szCs w:val="24"/>
          <w:lang w:val="fr-FR"/>
        </w:rPr>
        <w:t xml:space="preserve"> </w:t>
      </w:r>
      <w:r w:rsidRPr="00FC3A54">
        <w:rPr>
          <w:rFonts w:eastAsia="Times New Roman" w:cs="Times New Roman"/>
          <w:szCs w:val="24"/>
          <w:lang w:val="sr-Latn-CS"/>
        </w:rPr>
        <w:t>прву</w:t>
      </w:r>
      <w:r w:rsidRPr="00FC3A54">
        <w:rPr>
          <w:rFonts w:eastAsia="Times New Roman" w:cs="Times New Roman"/>
          <w:szCs w:val="24"/>
          <w:lang w:val="fr-FR"/>
        </w:rPr>
        <w:t xml:space="preserve"> </w:t>
      </w:r>
      <w:r w:rsidRPr="00FC3A54">
        <w:rPr>
          <w:rFonts w:eastAsia="Times New Roman" w:cs="Times New Roman"/>
          <w:szCs w:val="24"/>
          <w:lang w:val="sr-Latn-CS"/>
        </w:rPr>
        <w:t>серију</w:t>
      </w:r>
      <w:r w:rsidRPr="00FC3A54">
        <w:rPr>
          <w:rFonts w:eastAsia="Times New Roman" w:cs="Times New Roman"/>
          <w:szCs w:val="24"/>
          <w:lang w:val="fr-FR"/>
        </w:rPr>
        <w:t xml:space="preserve"> </w:t>
      </w:r>
      <w:r w:rsidRPr="00FC3A54">
        <w:rPr>
          <w:rFonts w:eastAsia="Times New Roman" w:cs="Times New Roman"/>
          <w:szCs w:val="24"/>
          <w:lang w:val="sr-Latn-CS"/>
        </w:rPr>
        <w:t>ловних</w:t>
      </w:r>
      <w:r w:rsidRPr="00FC3A54">
        <w:rPr>
          <w:rFonts w:eastAsia="Times New Roman" w:cs="Times New Roman"/>
          <w:szCs w:val="24"/>
          <w:lang w:val="fr-FR"/>
        </w:rPr>
        <w:t xml:space="preserve"> </w:t>
      </w:r>
      <w:r w:rsidRPr="00FC3A54">
        <w:rPr>
          <w:rFonts w:eastAsia="Times New Roman" w:cs="Times New Roman"/>
          <w:szCs w:val="24"/>
          <w:lang w:val="sr-Latn-CS"/>
        </w:rPr>
        <w:t>стабала</w:t>
      </w:r>
      <w:r w:rsidRPr="00FC3A54">
        <w:rPr>
          <w:rFonts w:eastAsia="Times New Roman" w:cs="Times New Roman"/>
          <w:szCs w:val="24"/>
          <w:lang w:val="fr-FR"/>
        </w:rPr>
        <w:t xml:space="preserve">, </w:t>
      </w:r>
      <w:r w:rsidRPr="00FC3A54">
        <w:rPr>
          <w:rFonts w:eastAsia="Times New Roman" w:cs="Times New Roman"/>
          <w:szCs w:val="24"/>
          <w:lang w:val="sr-Latn-CS"/>
        </w:rPr>
        <w:t>а</w:t>
      </w:r>
      <w:r w:rsidRPr="00FC3A54">
        <w:rPr>
          <w:rFonts w:eastAsia="Times New Roman" w:cs="Times New Roman"/>
          <w:szCs w:val="24"/>
          <w:lang w:val="fr-FR"/>
        </w:rPr>
        <w:t xml:space="preserve"> </w:t>
      </w:r>
      <w:r w:rsidRPr="00FC3A54">
        <w:rPr>
          <w:rFonts w:eastAsia="Times New Roman" w:cs="Times New Roman"/>
          <w:szCs w:val="24"/>
          <w:lang w:val="sr-Latn-CS"/>
        </w:rPr>
        <w:t>тре</w:t>
      </w:r>
      <w:r w:rsidRPr="00FC3A54">
        <w:rPr>
          <w:rFonts w:eastAsia="Times New Roman" w:cs="Times New Roman"/>
          <w:szCs w:val="24"/>
          <w:lang w:val="fr-FR"/>
        </w:rPr>
        <w:t>ћ</w:t>
      </w:r>
      <w:r w:rsidRPr="00FC3A54">
        <w:rPr>
          <w:rFonts w:eastAsia="Times New Roman" w:cs="Times New Roman"/>
          <w:szCs w:val="24"/>
          <w:lang w:val="sr-Latn-CS"/>
        </w:rPr>
        <w:t>а</w:t>
      </w:r>
      <w:r w:rsidRPr="00FC3A54">
        <w:rPr>
          <w:rFonts w:eastAsia="Times New Roman" w:cs="Times New Roman"/>
          <w:szCs w:val="24"/>
          <w:lang w:val="fr-FR"/>
        </w:rPr>
        <w:t xml:space="preserve"> </w:t>
      </w:r>
      <w:r w:rsidRPr="00FC3A54">
        <w:rPr>
          <w:rFonts w:eastAsia="Times New Roman" w:cs="Times New Roman"/>
          <w:szCs w:val="24"/>
          <w:lang w:val="sr-Latn-CS"/>
        </w:rPr>
        <w:t>средином</w:t>
      </w:r>
      <w:r w:rsidRPr="00FC3A54">
        <w:rPr>
          <w:rFonts w:eastAsia="Times New Roman" w:cs="Times New Roman"/>
          <w:szCs w:val="24"/>
          <w:lang w:val="fr-FR"/>
        </w:rPr>
        <w:t xml:space="preserve"> </w:t>
      </w:r>
      <w:r w:rsidRPr="00FC3A54">
        <w:rPr>
          <w:rFonts w:eastAsia="Times New Roman" w:cs="Times New Roman"/>
          <w:szCs w:val="24"/>
          <w:lang w:val="sr-Latn-CS"/>
        </w:rPr>
        <w:t>лета</w:t>
      </w:r>
      <w:r w:rsidRPr="00FC3A54">
        <w:rPr>
          <w:rFonts w:eastAsia="Times New Roman" w:cs="Times New Roman"/>
          <w:szCs w:val="24"/>
          <w:lang w:val="fr-FR"/>
        </w:rPr>
        <w:t xml:space="preserve"> </w:t>
      </w:r>
      <w:r w:rsidRPr="00FC3A54">
        <w:rPr>
          <w:rFonts w:eastAsia="Times New Roman" w:cs="Times New Roman"/>
          <w:szCs w:val="24"/>
          <w:lang w:val="sr-Latn-CS"/>
        </w:rPr>
        <w:t>пред</w:t>
      </w:r>
      <w:r w:rsidRPr="00FC3A54">
        <w:rPr>
          <w:rFonts w:eastAsia="Times New Roman" w:cs="Times New Roman"/>
          <w:szCs w:val="24"/>
          <w:lang w:val="fr-FR"/>
        </w:rPr>
        <w:t xml:space="preserve"> </w:t>
      </w:r>
      <w:r w:rsidRPr="00FC3A54">
        <w:rPr>
          <w:rFonts w:eastAsia="Times New Roman" w:cs="Times New Roman"/>
          <w:szCs w:val="24"/>
          <w:lang w:val="sr-Latn-CS"/>
        </w:rPr>
        <w:t>излет</w:t>
      </w:r>
      <w:r w:rsidRPr="00FC3A54">
        <w:rPr>
          <w:rFonts w:eastAsia="Times New Roman" w:cs="Times New Roman"/>
          <w:szCs w:val="24"/>
          <w:lang w:val="fr-FR"/>
        </w:rPr>
        <w:t xml:space="preserve"> </w:t>
      </w:r>
      <w:r w:rsidRPr="00FC3A54">
        <w:rPr>
          <w:rFonts w:eastAsia="Times New Roman" w:cs="Times New Roman"/>
          <w:szCs w:val="24"/>
          <w:lang w:val="sr-Latn-CS"/>
        </w:rPr>
        <w:t>младих</w:t>
      </w:r>
      <w:r w:rsidRPr="00FC3A54">
        <w:rPr>
          <w:rFonts w:eastAsia="Times New Roman" w:cs="Times New Roman"/>
          <w:szCs w:val="24"/>
          <w:lang w:val="fr-FR"/>
        </w:rPr>
        <w:t xml:space="preserve"> </w:t>
      </w:r>
      <w:r w:rsidRPr="00FC3A54">
        <w:rPr>
          <w:rFonts w:eastAsia="Times New Roman" w:cs="Times New Roman"/>
          <w:szCs w:val="24"/>
          <w:lang w:val="sr-Latn-CS"/>
        </w:rPr>
        <w:t>имага</w:t>
      </w:r>
      <w:r w:rsidRPr="00FC3A54">
        <w:rPr>
          <w:rFonts w:eastAsia="Times New Roman" w:cs="Times New Roman"/>
          <w:szCs w:val="24"/>
          <w:lang w:val="fr-FR"/>
        </w:rPr>
        <w:t xml:space="preserve"> </w:t>
      </w:r>
      <w:r w:rsidRPr="00FC3A54">
        <w:rPr>
          <w:rFonts w:eastAsia="Times New Roman" w:cs="Times New Roman"/>
          <w:szCs w:val="24"/>
          <w:lang w:val="sr-Latn-CS"/>
        </w:rPr>
        <w:t>прве</w:t>
      </w:r>
      <w:r w:rsidRPr="00FC3A54">
        <w:rPr>
          <w:rFonts w:eastAsia="Times New Roman" w:cs="Times New Roman"/>
          <w:szCs w:val="24"/>
          <w:lang w:val="fr-FR"/>
        </w:rPr>
        <w:t xml:space="preserve"> </w:t>
      </w:r>
      <w:r w:rsidRPr="00FC3A54">
        <w:rPr>
          <w:rFonts w:eastAsia="Times New Roman" w:cs="Times New Roman"/>
          <w:szCs w:val="24"/>
          <w:lang w:val="sr-Latn-CS"/>
        </w:rPr>
        <w:t>генерације</w:t>
      </w:r>
      <w:r w:rsidRPr="00FC3A54">
        <w:rPr>
          <w:rFonts w:eastAsia="Times New Roman" w:cs="Times New Roman"/>
          <w:szCs w:val="24"/>
          <w:lang w:val="fr-FR"/>
        </w:rPr>
        <w:t>.</w:t>
      </w:r>
    </w:p>
    <w:p w:rsidR="00FC3A54" w:rsidRPr="00FC3A54" w:rsidRDefault="00FC3A54" w:rsidP="00FC3A54">
      <w:pPr>
        <w:rPr>
          <w:rFonts w:eastAsia="Times New Roman" w:cs="Times New Roman"/>
          <w:szCs w:val="24"/>
          <w:lang w:val="fr-FR"/>
        </w:rPr>
      </w:pPr>
      <w:r w:rsidRPr="00FC3A54">
        <w:rPr>
          <w:rFonts w:eastAsia="Times New Roman" w:cs="Times New Roman"/>
          <w:szCs w:val="24"/>
          <w:lang w:val="sr-Latn-CS"/>
        </w:rPr>
        <w:t>Веома</w:t>
      </w:r>
      <w:r w:rsidRPr="00FC3A54">
        <w:rPr>
          <w:rFonts w:eastAsia="Times New Roman" w:cs="Times New Roman"/>
          <w:szCs w:val="24"/>
          <w:lang w:val="fr-FR"/>
        </w:rPr>
        <w:t xml:space="preserve"> </w:t>
      </w:r>
      <w:r w:rsidRPr="00FC3A54">
        <w:rPr>
          <w:rFonts w:eastAsia="Times New Roman" w:cs="Times New Roman"/>
          <w:szCs w:val="24"/>
          <w:lang w:val="sr-Latn-CS"/>
        </w:rPr>
        <w:t>је</w:t>
      </w:r>
      <w:r w:rsidRPr="00FC3A54">
        <w:rPr>
          <w:rFonts w:eastAsia="Times New Roman" w:cs="Times New Roman"/>
          <w:szCs w:val="24"/>
          <w:lang w:val="fr-FR"/>
        </w:rPr>
        <w:t xml:space="preserve"> </w:t>
      </w:r>
      <w:r w:rsidRPr="00FC3A54">
        <w:rPr>
          <w:rFonts w:eastAsia="Times New Roman" w:cs="Times New Roman"/>
          <w:szCs w:val="24"/>
          <w:lang w:val="sr-Latn-CS"/>
        </w:rPr>
        <w:t>ва</w:t>
      </w:r>
      <w:r w:rsidRPr="00FC3A54">
        <w:rPr>
          <w:rFonts w:eastAsia="Times New Roman" w:cs="Times New Roman"/>
          <w:szCs w:val="24"/>
          <w:lang w:val="fr-FR"/>
        </w:rPr>
        <w:t>ж</w:t>
      </w:r>
      <w:r w:rsidRPr="00FC3A54">
        <w:rPr>
          <w:rFonts w:eastAsia="Times New Roman" w:cs="Times New Roman"/>
          <w:szCs w:val="24"/>
          <w:lang w:val="sr-Latn-CS"/>
        </w:rPr>
        <w:t>но</w:t>
      </w:r>
      <w:r w:rsidRPr="00FC3A54">
        <w:rPr>
          <w:rFonts w:eastAsia="Times New Roman" w:cs="Times New Roman"/>
          <w:szCs w:val="24"/>
          <w:lang w:val="fr-FR"/>
        </w:rPr>
        <w:t xml:space="preserve"> </w:t>
      </w:r>
      <w:r w:rsidRPr="00FC3A54">
        <w:rPr>
          <w:rFonts w:eastAsia="Times New Roman" w:cs="Times New Roman"/>
          <w:szCs w:val="24"/>
          <w:lang w:val="sr-Latn-CS"/>
        </w:rPr>
        <w:t>контролна</w:t>
      </w:r>
      <w:r w:rsidRPr="00FC3A54">
        <w:rPr>
          <w:rFonts w:eastAsia="Times New Roman" w:cs="Times New Roman"/>
          <w:szCs w:val="24"/>
          <w:lang w:val="fr-FR"/>
        </w:rPr>
        <w:t xml:space="preserve"> </w:t>
      </w:r>
      <w:r w:rsidRPr="00FC3A54">
        <w:rPr>
          <w:rFonts w:eastAsia="Times New Roman" w:cs="Times New Roman"/>
          <w:szCs w:val="24"/>
          <w:lang w:val="sr-Latn-CS"/>
        </w:rPr>
        <w:t>ловна</w:t>
      </w:r>
      <w:r w:rsidRPr="00FC3A54">
        <w:rPr>
          <w:rFonts w:eastAsia="Times New Roman" w:cs="Times New Roman"/>
          <w:szCs w:val="24"/>
          <w:lang w:val="fr-FR"/>
        </w:rPr>
        <w:t xml:space="preserve"> </w:t>
      </w:r>
      <w:r w:rsidRPr="00FC3A54">
        <w:rPr>
          <w:rFonts w:eastAsia="Times New Roman" w:cs="Times New Roman"/>
          <w:szCs w:val="24"/>
          <w:lang w:val="sr-Latn-CS"/>
        </w:rPr>
        <w:t>стабла</w:t>
      </w:r>
      <w:r w:rsidRPr="00FC3A54">
        <w:rPr>
          <w:rFonts w:eastAsia="Times New Roman" w:cs="Times New Roman"/>
          <w:szCs w:val="24"/>
          <w:lang w:val="fr-FR"/>
        </w:rPr>
        <w:t xml:space="preserve"> </w:t>
      </w:r>
      <w:r w:rsidRPr="00FC3A54">
        <w:rPr>
          <w:rFonts w:eastAsia="Times New Roman" w:cs="Times New Roman"/>
          <w:szCs w:val="24"/>
          <w:lang w:val="sr-Latn-CS"/>
        </w:rPr>
        <w:t>евидентирати</w:t>
      </w:r>
      <w:r w:rsidRPr="00FC3A54">
        <w:rPr>
          <w:rFonts w:eastAsia="Times New Roman" w:cs="Times New Roman"/>
          <w:szCs w:val="24"/>
          <w:lang w:val="fr-FR"/>
        </w:rPr>
        <w:t xml:space="preserve">, </w:t>
      </w:r>
      <w:r w:rsidRPr="00FC3A54">
        <w:rPr>
          <w:rFonts w:eastAsia="Times New Roman" w:cs="Times New Roman"/>
          <w:szCs w:val="24"/>
          <w:lang w:val="sr-Latn-CS"/>
        </w:rPr>
        <w:t>редовно</w:t>
      </w:r>
      <w:r w:rsidRPr="00FC3A54">
        <w:rPr>
          <w:rFonts w:eastAsia="Times New Roman" w:cs="Times New Roman"/>
          <w:szCs w:val="24"/>
          <w:lang w:val="fr-FR"/>
        </w:rPr>
        <w:t xml:space="preserve"> </w:t>
      </w:r>
      <w:r w:rsidRPr="00FC3A54">
        <w:rPr>
          <w:rFonts w:eastAsia="Times New Roman" w:cs="Times New Roman"/>
          <w:szCs w:val="24"/>
          <w:lang w:val="sr-Latn-CS"/>
        </w:rPr>
        <w:t>обилазити</w:t>
      </w:r>
      <w:r w:rsidRPr="00FC3A54">
        <w:rPr>
          <w:rFonts w:eastAsia="Times New Roman" w:cs="Times New Roman"/>
          <w:szCs w:val="24"/>
          <w:lang w:val="fr-FR"/>
        </w:rPr>
        <w:t xml:space="preserve"> </w:t>
      </w:r>
      <w:r w:rsidRPr="00FC3A54">
        <w:rPr>
          <w:rFonts w:eastAsia="Times New Roman" w:cs="Times New Roman"/>
          <w:szCs w:val="24"/>
          <w:lang w:val="sr-Latn-CS"/>
        </w:rPr>
        <w:t>и</w:t>
      </w:r>
      <w:r w:rsidRPr="00FC3A54">
        <w:rPr>
          <w:rFonts w:eastAsia="Times New Roman" w:cs="Times New Roman"/>
          <w:szCs w:val="24"/>
          <w:lang w:val="fr-FR"/>
        </w:rPr>
        <w:t xml:space="preserve"> </w:t>
      </w:r>
      <w:r w:rsidRPr="00FC3A54">
        <w:rPr>
          <w:rFonts w:eastAsia="Times New Roman" w:cs="Times New Roman"/>
          <w:szCs w:val="24"/>
          <w:lang w:val="sr-Latn-CS"/>
        </w:rPr>
        <w:t>у</w:t>
      </w:r>
      <w:r w:rsidRPr="00FC3A54">
        <w:rPr>
          <w:rFonts w:eastAsia="Times New Roman" w:cs="Times New Roman"/>
          <w:szCs w:val="24"/>
          <w:lang w:val="fr-FR"/>
        </w:rPr>
        <w:t xml:space="preserve"> </w:t>
      </w:r>
      <w:r w:rsidRPr="00FC3A54">
        <w:rPr>
          <w:rFonts w:eastAsia="Times New Roman" w:cs="Times New Roman"/>
          <w:szCs w:val="24"/>
          <w:lang w:val="sr-Latn-CS"/>
        </w:rPr>
        <w:t>њима</w:t>
      </w:r>
      <w:r w:rsidRPr="00FC3A54">
        <w:rPr>
          <w:rFonts w:eastAsia="Times New Roman" w:cs="Times New Roman"/>
          <w:szCs w:val="24"/>
          <w:lang w:val="fr-FR"/>
        </w:rPr>
        <w:t xml:space="preserve"> </w:t>
      </w:r>
      <w:r w:rsidRPr="00FC3A54">
        <w:rPr>
          <w:rFonts w:eastAsia="Times New Roman" w:cs="Times New Roman"/>
          <w:szCs w:val="24"/>
          <w:lang w:val="sr-Latn-CS"/>
        </w:rPr>
        <w:t>контролисати</w:t>
      </w:r>
      <w:r w:rsidRPr="00FC3A54">
        <w:rPr>
          <w:rFonts w:eastAsia="Times New Roman" w:cs="Times New Roman"/>
          <w:szCs w:val="24"/>
          <w:lang w:val="fr-FR"/>
        </w:rPr>
        <w:t xml:space="preserve"> </w:t>
      </w:r>
      <w:r w:rsidRPr="00FC3A54">
        <w:rPr>
          <w:rFonts w:eastAsia="Times New Roman" w:cs="Times New Roman"/>
          <w:szCs w:val="24"/>
          <w:lang w:val="sr-Latn-CS"/>
        </w:rPr>
        <w:t>развој</w:t>
      </w:r>
      <w:r w:rsidRPr="00FC3A54">
        <w:rPr>
          <w:rFonts w:eastAsia="Times New Roman" w:cs="Times New Roman"/>
          <w:szCs w:val="24"/>
          <w:lang w:val="fr-FR"/>
        </w:rPr>
        <w:t xml:space="preserve"> </w:t>
      </w:r>
      <w:r w:rsidRPr="00FC3A54">
        <w:rPr>
          <w:rFonts w:eastAsia="Times New Roman" w:cs="Times New Roman"/>
          <w:szCs w:val="24"/>
          <w:lang w:val="sr-Latn-CS"/>
        </w:rPr>
        <w:t>поткорњака</w:t>
      </w:r>
      <w:r w:rsidRPr="00FC3A54">
        <w:rPr>
          <w:rFonts w:eastAsia="Times New Roman" w:cs="Times New Roman"/>
          <w:szCs w:val="24"/>
          <w:lang w:val="fr-FR"/>
        </w:rPr>
        <w:t xml:space="preserve">. </w:t>
      </w:r>
      <w:r w:rsidRPr="00FC3A54">
        <w:rPr>
          <w:rFonts w:eastAsia="Times New Roman" w:cs="Times New Roman"/>
          <w:szCs w:val="24"/>
          <w:lang w:val="sr-Latn-CS"/>
        </w:rPr>
        <w:t>Најва</w:t>
      </w:r>
      <w:r w:rsidRPr="00FC3A54">
        <w:rPr>
          <w:rFonts w:eastAsia="Times New Roman" w:cs="Times New Roman"/>
          <w:szCs w:val="24"/>
          <w:lang w:val="fr-FR"/>
        </w:rPr>
        <w:t>ж</w:t>
      </w:r>
      <w:r w:rsidRPr="00FC3A54">
        <w:rPr>
          <w:rFonts w:eastAsia="Times New Roman" w:cs="Times New Roman"/>
          <w:szCs w:val="24"/>
          <w:lang w:val="sr-Latn-CS"/>
        </w:rPr>
        <w:t>није</w:t>
      </w:r>
      <w:r w:rsidRPr="00FC3A54">
        <w:rPr>
          <w:rFonts w:eastAsia="Times New Roman" w:cs="Times New Roman"/>
          <w:szCs w:val="24"/>
          <w:lang w:val="fr-FR"/>
        </w:rPr>
        <w:t xml:space="preserve"> </w:t>
      </w:r>
      <w:r w:rsidRPr="00FC3A54">
        <w:rPr>
          <w:rFonts w:eastAsia="Times New Roman" w:cs="Times New Roman"/>
          <w:szCs w:val="24"/>
          <w:lang w:val="sr-Latn-CS"/>
        </w:rPr>
        <w:t>је</w:t>
      </w:r>
      <w:r w:rsidRPr="00FC3A54">
        <w:rPr>
          <w:rFonts w:eastAsia="Times New Roman" w:cs="Times New Roman"/>
          <w:szCs w:val="24"/>
          <w:lang w:val="fr-FR"/>
        </w:rPr>
        <w:t xml:space="preserve"> </w:t>
      </w:r>
      <w:r w:rsidRPr="00FC3A54">
        <w:rPr>
          <w:rFonts w:eastAsia="Times New Roman" w:cs="Times New Roman"/>
          <w:szCs w:val="24"/>
          <w:lang w:val="sr-Latn-CS"/>
        </w:rPr>
        <w:t>одредити</w:t>
      </w:r>
      <w:r w:rsidRPr="00FC3A54">
        <w:rPr>
          <w:rFonts w:eastAsia="Times New Roman" w:cs="Times New Roman"/>
          <w:szCs w:val="24"/>
          <w:lang w:val="fr-FR"/>
        </w:rPr>
        <w:t xml:space="preserve"> </w:t>
      </w:r>
      <w:r w:rsidRPr="00FC3A54">
        <w:rPr>
          <w:rFonts w:eastAsia="Times New Roman" w:cs="Times New Roman"/>
          <w:szCs w:val="24"/>
          <w:lang w:val="sr-Latn-CS"/>
        </w:rPr>
        <w:t>тренутак</w:t>
      </w:r>
      <w:r w:rsidRPr="00FC3A54">
        <w:rPr>
          <w:rFonts w:eastAsia="Times New Roman" w:cs="Times New Roman"/>
          <w:szCs w:val="24"/>
          <w:lang w:val="fr-FR"/>
        </w:rPr>
        <w:t xml:space="preserve"> </w:t>
      </w:r>
      <w:r w:rsidRPr="00FC3A54">
        <w:rPr>
          <w:rFonts w:eastAsia="Times New Roman" w:cs="Times New Roman"/>
          <w:szCs w:val="24"/>
          <w:lang w:val="sr-Latn-CS"/>
        </w:rPr>
        <w:t>гуљења</w:t>
      </w:r>
      <w:r w:rsidRPr="00FC3A54">
        <w:rPr>
          <w:rFonts w:eastAsia="Times New Roman" w:cs="Times New Roman"/>
          <w:szCs w:val="24"/>
          <w:lang w:val="fr-FR"/>
        </w:rPr>
        <w:t xml:space="preserve"> </w:t>
      </w:r>
      <w:r w:rsidRPr="00FC3A54">
        <w:rPr>
          <w:rFonts w:eastAsia="Times New Roman" w:cs="Times New Roman"/>
          <w:szCs w:val="24"/>
          <w:lang w:val="sr-Latn-CS"/>
        </w:rPr>
        <w:t>коре</w:t>
      </w:r>
      <w:r w:rsidRPr="00FC3A54">
        <w:rPr>
          <w:rFonts w:eastAsia="Times New Roman" w:cs="Times New Roman"/>
          <w:szCs w:val="24"/>
          <w:lang w:val="fr-FR"/>
        </w:rPr>
        <w:t xml:space="preserve">. </w:t>
      </w:r>
      <w:r w:rsidRPr="00FC3A54">
        <w:rPr>
          <w:rFonts w:eastAsia="Times New Roman" w:cs="Times New Roman"/>
          <w:szCs w:val="24"/>
          <w:lang w:val="sr-Latn-CS"/>
        </w:rPr>
        <w:t>По</w:t>
      </w:r>
      <w:r w:rsidRPr="00FC3A54">
        <w:rPr>
          <w:rFonts w:eastAsia="Times New Roman" w:cs="Times New Roman"/>
          <w:szCs w:val="24"/>
          <w:lang w:val="fr-FR"/>
        </w:rPr>
        <w:t>ш</w:t>
      </w:r>
      <w:r w:rsidRPr="00FC3A54">
        <w:rPr>
          <w:rFonts w:eastAsia="Times New Roman" w:cs="Times New Roman"/>
          <w:szCs w:val="24"/>
          <w:lang w:val="sr-Latn-CS"/>
        </w:rPr>
        <w:t>то</w:t>
      </w:r>
      <w:r w:rsidRPr="00FC3A54">
        <w:rPr>
          <w:rFonts w:eastAsia="Times New Roman" w:cs="Times New Roman"/>
          <w:szCs w:val="24"/>
          <w:lang w:val="fr-FR"/>
        </w:rPr>
        <w:t xml:space="preserve"> </w:t>
      </w:r>
      <w:r w:rsidRPr="00FC3A54">
        <w:rPr>
          <w:rFonts w:eastAsia="Times New Roman" w:cs="Times New Roman"/>
          <w:szCs w:val="24"/>
          <w:lang w:val="sr-Latn-CS"/>
        </w:rPr>
        <w:t>на</w:t>
      </w:r>
      <w:r w:rsidRPr="00FC3A54">
        <w:rPr>
          <w:rFonts w:eastAsia="Times New Roman" w:cs="Times New Roman"/>
          <w:szCs w:val="24"/>
          <w:lang w:val="fr-FR"/>
        </w:rPr>
        <w:t xml:space="preserve"> </w:t>
      </w:r>
      <w:r w:rsidRPr="00FC3A54">
        <w:rPr>
          <w:rFonts w:eastAsia="Times New Roman" w:cs="Times New Roman"/>
          <w:szCs w:val="24"/>
          <w:lang w:val="sr-Latn-CS"/>
        </w:rPr>
        <w:t>развој</w:t>
      </w:r>
      <w:r w:rsidRPr="00FC3A54">
        <w:rPr>
          <w:rFonts w:eastAsia="Times New Roman" w:cs="Times New Roman"/>
          <w:szCs w:val="24"/>
          <w:lang w:val="fr-FR"/>
        </w:rPr>
        <w:t xml:space="preserve"> </w:t>
      </w:r>
      <w:r w:rsidRPr="00FC3A54">
        <w:rPr>
          <w:rFonts w:eastAsia="Times New Roman" w:cs="Times New Roman"/>
          <w:szCs w:val="24"/>
          <w:lang w:val="sr-Latn-CS"/>
        </w:rPr>
        <w:t>поткорњака</w:t>
      </w:r>
      <w:r w:rsidRPr="00FC3A54">
        <w:rPr>
          <w:rFonts w:eastAsia="Times New Roman" w:cs="Times New Roman"/>
          <w:szCs w:val="24"/>
          <w:lang w:val="fr-FR"/>
        </w:rPr>
        <w:t xml:space="preserve"> </w:t>
      </w:r>
      <w:r w:rsidRPr="00FC3A54">
        <w:rPr>
          <w:rFonts w:eastAsia="Times New Roman" w:cs="Times New Roman"/>
          <w:szCs w:val="24"/>
          <w:lang w:val="sr-Latn-CS"/>
        </w:rPr>
        <w:t>јако</w:t>
      </w:r>
      <w:r w:rsidRPr="00FC3A54">
        <w:rPr>
          <w:rFonts w:eastAsia="Times New Roman" w:cs="Times New Roman"/>
          <w:szCs w:val="24"/>
          <w:lang w:val="fr-FR"/>
        </w:rPr>
        <w:t xml:space="preserve"> </w:t>
      </w:r>
      <w:r w:rsidRPr="00FC3A54">
        <w:rPr>
          <w:rFonts w:eastAsia="Times New Roman" w:cs="Times New Roman"/>
          <w:szCs w:val="24"/>
          <w:lang w:val="sr-Latn-CS"/>
        </w:rPr>
        <w:t>ути</w:t>
      </w:r>
      <w:r w:rsidRPr="00FC3A54">
        <w:rPr>
          <w:rFonts w:eastAsia="Times New Roman" w:cs="Times New Roman"/>
          <w:szCs w:val="24"/>
          <w:lang w:val="fr-FR"/>
        </w:rPr>
        <w:t>ч</w:t>
      </w:r>
      <w:r w:rsidRPr="00FC3A54">
        <w:rPr>
          <w:rFonts w:eastAsia="Times New Roman" w:cs="Times New Roman"/>
          <w:szCs w:val="24"/>
          <w:lang w:val="sr-Latn-CS"/>
        </w:rPr>
        <w:t>у</w:t>
      </w:r>
      <w:r w:rsidRPr="00FC3A54">
        <w:rPr>
          <w:rFonts w:eastAsia="Times New Roman" w:cs="Times New Roman"/>
          <w:szCs w:val="24"/>
          <w:lang w:val="fr-FR"/>
        </w:rPr>
        <w:t xml:space="preserve"> </w:t>
      </w:r>
      <w:r w:rsidRPr="00FC3A54">
        <w:rPr>
          <w:rFonts w:eastAsia="Times New Roman" w:cs="Times New Roman"/>
          <w:szCs w:val="24"/>
          <w:lang w:val="sr-Latn-CS"/>
        </w:rPr>
        <w:t>временске</w:t>
      </w:r>
      <w:r w:rsidRPr="00FC3A54">
        <w:rPr>
          <w:rFonts w:eastAsia="Times New Roman" w:cs="Times New Roman"/>
          <w:szCs w:val="24"/>
          <w:lang w:val="fr-FR"/>
        </w:rPr>
        <w:t xml:space="preserve"> </w:t>
      </w:r>
      <w:r w:rsidRPr="00FC3A54">
        <w:rPr>
          <w:rFonts w:eastAsia="Times New Roman" w:cs="Times New Roman"/>
          <w:szCs w:val="24"/>
          <w:lang w:val="sr-Latn-CS"/>
        </w:rPr>
        <w:t>прилике</w:t>
      </w:r>
      <w:r w:rsidRPr="00FC3A54">
        <w:rPr>
          <w:rFonts w:eastAsia="Times New Roman" w:cs="Times New Roman"/>
          <w:szCs w:val="24"/>
          <w:lang w:val="fr-FR"/>
        </w:rPr>
        <w:t xml:space="preserve">, </w:t>
      </w:r>
      <w:r w:rsidRPr="00FC3A54">
        <w:rPr>
          <w:rFonts w:eastAsia="Times New Roman" w:cs="Times New Roman"/>
          <w:szCs w:val="24"/>
          <w:lang w:val="sr-Latn-CS"/>
        </w:rPr>
        <w:t>време</w:t>
      </w:r>
      <w:r w:rsidRPr="00FC3A54">
        <w:rPr>
          <w:rFonts w:eastAsia="Times New Roman" w:cs="Times New Roman"/>
          <w:szCs w:val="24"/>
          <w:lang w:val="fr-FR"/>
        </w:rPr>
        <w:t xml:space="preserve"> </w:t>
      </w:r>
      <w:r w:rsidRPr="00FC3A54">
        <w:rPr>
          <w:rFonts w:eastAsia="Times New Roman" w:cs="Times New Roman"/>
          <w:szCs w:val="24"/>
          <w:lang w:val="sr-Latn-CS"/>
        </w:rPr>
        <w:t>скидања</w:t>
      </w:r>
      <w:r w:rsidRPr="00FC3A54">
        <w:rPr>
          <w:rFonts w:eastAsia="Times New Roman" w:cs="Times New Roman"/>
          <w:szCs w:val="24"/>
          <w:lang w:val="fr-FR"/>
        </w:rPr>
        <w:t xml:space="preserve"> </w:t>
      </w:r>
      <w:r w:rsidRPr="00FC3A54">
        <w:rPr>
          <w:rFonts w:eastAsia="Times New Roman" w:cs="Times New Roman"/>
          <w:szCs w:val="24"/>
          <w:lang w:val="sr-Latn-CS"/>
        </w:rPr>
        <w:t>коре</w:t>
      </w:r>
      <w:r w:rsidRPr="00FC3A54">
        <w:rPr>
          <w:rFonts w:eastAsia="Times New Roman" w:cs="Times New Roman"/>
          <w:szCs w:val="24"/>
          <w:lang w:val="fr-FR"/>
        </w:rPr>
        <w:t xml:space="preserve"> </w:t>
      </w:r>
      <w:r w:rsidRPr="00FC3A54">
        <w:rPr>
          <w:rFonts w:eastAsia="Times New Roman" w:cs="Times New Roman"/>
          <w:szCs w:val="24"/>
          <w:lang w:val="sr-Latn-CS"/>
        </w:rPr>
        <w:t>не</w:t>
      </w:r>
      <w:r w:rsidRPr="00FC3A54">
        <w:rPr>
          <w:rFonts w:eastAsia="Times New Roman" w:cs="Times New Roman"/>
          <w:szCs w:val="24"/>
          <w:lang w:val="fr-FR"/>
        </w:rPr>
        <w:t xml:space="preserve"> </w:t>
      </w:r>
      <w:r w:rsidRPr="00FC3A54">
        <w:rPr>
          <w:rFonts w:eastAsia="Times New Roman" w:cs="Times New Roman"/>
          <w:szCs w:val="24"/>
          <w:lang w:val="sr-Latn-CS"/>
        </w:rPr>
        <w:t>мо</w:t>
      </w:r>
      <w:r w:rsidRPr="00FC3A54">
        <w:rPr>
          <w:rFonts w:eastAsia="Times New Roman" w:cs="Times New Roman"/>
          <w:szCs w:val="24"/>
          <w:lang w:val="fr-FR"/>
        </w:rPr>
        <w:t>ж</w:t>
      </w:r>
      <w:r w:rsidRPr="00FC3A54">
        <w:rPr>
          <w:rFonts w:eastAsia="Times New Roman" w:cs="Times New Roman"/>
          <w:szCs w:val="24"/>
          <w:lang w:val="sr-Latn-CS"/>
        </w:rPr>
        <w:t>е</w:t>
      </w:r>
      <w:r w:rsidRPr="00FC3A54">
        <w:rPr>
          <w:rFonts w:eastAsia="Times New Roman" w:cs="Times New Roman"/>
          <w:szCs w:val="24"/>
          <w:lang w:val="fr-FR"/>
        </w:rPr>
        <w:t xml:space="preserve"> </w:t>
      </w:r>
      <w:r w:rsidRPr="00FC3A54">
        <w:rPr>
          <w:rFonts w:eastAsia="Times New Roman" w:cs="Times New Roman"/>
          <w:szCs w:val="24"/>
          <w:lang w:val="sr-Latn-CS"/>
        </w:rPr>
        <w:t>се</w:t>
      </w:r>
      <w:r w:rsidRPr="00FC3A54">
        <w:rPr>
          <w:rFonts w:eastAsia="Times New Roman" w:cs="Times New Roman"/>
          <w:szCs w:val="24"/>
          <w:lang w:val="fr-FR"/>
        </w:rPr>
        <w:t xml:space="preserve"> </w:t>
      </w:r>
      <w:r w:rsidRPr="00FC3A54">
        <w:rPr>
          <w:rFonts w:eastAsia="Times New Roman" w:cs="Times New Roman"/>
          <w:szCs w:val="24"/>
          <w:lang w:val="sr-Latn-CS"/>
        </w:rPr>
        <w:t>та</w:t>
      </w:r>
      <w:r w:rsidRPr="00FC3A54">
        <w:rPr>
          <w:rFonts w:eastAsia="Times New Roman" w:cs="Times New Roman"/>
          <w:szCs w:val="24"/>
          <w:lang w:val="fr-FR"/>
        </w:rPr>
        <w:t>ч</w:t>
      </w:r>
      <w:r w:rsidRPr="00FC3A54">
        <w:rPr>
          <w:rFonts w:eastAsia="Times New Roman" w:cs="Times New Roman"/>
          <w:szCs w:val="24"/>
          <w:lang w:val="sr-Latn-CS"/>
        </w:rPr>
        <w:t>но</w:t>
      </w:r>
      <w:r w:rsidRPr="00FC3A54">
        <w:rPr>
          <w:rFonts w:eastAsia="Times New Roman" w:cs="Times New Roman"/>
          <w:szCs w:val="24"/>
          <w:lang w:val="fr-FR"/>
        </w:rPr>
        <w:t xml:space="preserve"> </w:t>
      </w:r>
      <w:r w:rsidRPr="00FC3A54">
        <w:rPr>
          <w:rFonts w:eastAsia="Times New Roman" w:cs="Times New Roman"/>
          <w:szCs w:val="24"/>
          <w:lang w:val="sr-Latn-CS"/>
        </w:rPr>
        <w:t>одредити</w:t>
      </w:r>
      <w:r w:rsidRPr="00FC3A54">
        <w:rPr>
          <w:rFonts w:eastAsia="Times New Roman" w:cs="Times New Roman"/>
          <w:szCs w:val="24"/>
          <w:lang w:val="fr-FR"/>
        </w:rPr>
        <w:t xml:space="preserve">. </w:t>
      </w:r>
      <w:r w:rsidRPr="00FC3A54">
        <w:rPr>
          <w:rFonts w:eastAsia="Times New Roman" w:cs="Times New Roman"/>
          <w:szCs w:val="24"/>
          <w:lang w:val="sr-Latn-CS"/>
        </w:rPr>
        <w:t>Зато</w:t>
      </w:r>
      <w:r w:rsidRPr="00FC3A54">
        <w:rPr>
          <w:rFonts w:eastAsia="Times New Roman" w:cs="Times New Roman"/>
          <w:szCs w:val="24"/>
          <w:lang w:val="fr-FR"/>
        </w:rPr>
        <w:t xml:space="preserve"> </w:t>
      </w:r>
      <w:r w:rsidRPr="00FC3A54">
        <w:rPr>
          <w:rFonts w:eastAsia="Times New Roman" w:cs="Times New Roman"/>
          <w:szCs w:val="24"/>
          <w:lang w:val="sr-Latn-CS"/>
        </w:rPr>
        <w:t>се</w:t>
      </w:r>
      <w:r w:rsidRPr="00FC3A54">
        <w:rPr>
          <w:rFonts w:eastAsia="Times New Roman" w:cs="Times New Roman"/>
          <w:szCs w:val="24"/>
          <w:lang w:val="fr-FR"/>
        </w:rPr>
        <w:t xml:space="preserve"> </w:t>
      </w:r>
      <w:r w:rsidRPr="00FC3A54">
        <w:rPr>
          <w:rFonts w:eastAsia="Times New Roman" w:cs="Times New Roman"/>
          <w:szCs w:val="24"/>
          <w:lang w:val="sr-Latn-CS"/>
        </w:rPr>
        <w:t>при</w:t>
      </w:r>
      <w:r w:rsidRPr="00FC3A54">
        <w:rPr>
          <w:rFonts w:eastAsia="Times New Roman" w:cs="Times New Roman"/>
          <w:szCs w:val="24"/>
          <w:lang w:val="fr-FR"/>
        </w:rPr>
        <w:t xml:space="preserve"> </w:t>
      </w:r>
      <w:r w:rsidRPr="00FC3A54">
        <w:rPr>
          <w:rFonts w:eastAsia="Times New Roman" w:cs="Times New Roman"/>
          <w:szCs w:val="24"/>
          <w:lang w:val="sr-Latn-CS"/>
        </w:rPr>
        <w:t>контроли</w:t>
      </w:r>
      <w:r w:rsidRPr="00FC3A54">
        <w:rPr>
          <w:rFonts w:eastAsia="Times New Roman" w:cs="Times New Roman"/>
          <w:szCs w:val="24"/>
          <w:lang w:val="fr-FR"/>
        </w:rPr>
        <w:t xml:space="preserve"> </w:t>
      </w:r>
      <w:r w:rsidRPr="00FC3A54">
        <w:rPr>
          <w:rFonts w:eastAsia="Times New Roman" w:cs="Times New Roman"/>
          <w:szCs w:val="24"/>
          <w:lang w:val="sr-Latn-CS"/>
        </w:rPr>
        <w:t>контролних</w:t>
      </w:r>
      <w:r w:rsidRPr="00FC3A54">
        <w:rPr>
          <w:rFonts w:eastAsia="Times New Roman" w:cs="Times New Roman"/>
          <w:szCs w:val="24"/>
          <w:lang w:val="fr-FR"/>
        </w:rPr>
        <w:t xml:space="preserve"> </w:t>
      </w:r>
      <w:r w:rsidRPr="00FC3A54">
        <w:rPr>
          <w:rFonts w:eastAsia="Times New Roman" w:cs="Times New Roman"/>
          <w:szCs w:val="24"/>
          <w:lang w:val="sr-Latn-CS"/>
        </w:rPr>
        <w:t>ловних</w:t>
      </w:r>
      <w:r w:rsidRPr="00FC3A54">
        <w:rPr>
          <w:rFonts w:eastAsia="Times New Roman" w:cs="Times New Roman"/>
          <w:szCs w:val="24"/>
          <w:lang w:val="fr-FR"/>
        </w:rPr>
        <w:t xml:space="preserve"> </w:t>
      </w:r>
      <w:r w:rsidRPr="00FC3A54">
        <w:rPr>
          <w:rFonts w:eastAsia="Times New Roman" w:cs="Times New Roman"/>
          <w:szCs w:val="24"/>
          <w:lang w:val="sr-Latn-CS"/>
        </w:rPr>
        <w:t>стабала</w:t>
      </w:r>
      <w:r w:rsidRPr="00FC3A54">
        <w:rPr>
          <w:rFonts w:eastAsia="Times New Roman" w:cs="Times New Roman"/>
          <w:szCs w:val="24"/>
          <w:lang w:val="fr-FR"/>
        </w:rPr>
        <w:t xml:space="preserve"> </w:t>
      </w:r>
      <w:r w:rsidRPr="00FC3A54">
        <w:rPr>
          <w:rFonts w:eastAsia="Times New Roman" w:cs="Times New Roman"/>
          <w:szCs w:val="24"/>
          <w:lang w:val="sr-Latn-CS"/>
        </w:rPr>
        <w:t>увек</w:t>
      </w:r>
      <w:r w:rsidRPr="00FC3A54">
        <w:rPr>
          <w:rFonts w:eastAsia="Times New Roman" w:cs="Times New Roman"/>
          <w:szCs w:val="24"/>
          <w:lang w:val="fr-FR"/>
        </w:rPr>
        <w:t xml:space="preserve"> </w:t>
      </w:r>
      <w:r w:rsidRPr="00FC3A54">
        <w:rPr>
          <w:rFonts w:eastAsia="Times New Roman" w:cs="Times New Roman"/>
          <w:szCs w:val="24"/>
          <w:lang w:val="sr-Latn-CS"/>
        </w:rPr>
        <w:t>скида</w:t>
      </w:r>
      <w:r w:rsidRPr="00FC3A54">
        <w:rPr>
          <w:rFonts w:eastAsia="Times New Roman" w:cs="Times New Roman"/>
          <w:szCs w:val="24"/>
          <w:lang w:val="fr-FR"/>
        </w:rPr>
        <w:t xml:space="preserve"> </w:t>
      </w:r>
      <w:r w:rsidRPr="00FC3A54">
        <w:rPr>
          <w:rFonts w:eastAsia="Times New Roman" w:cs="Times New Roman"/>
          <w:szCs w:val="24"/>
          <w:lang w:val="sr-Latn-CS"/>
        </w:rPr>
        <w:t>комад</w:t>
      </w:r>
      <w:r w:rsidRPr="00FC3A54">
        <w:rPr>
          <w:rFonts w:eastAsia="Times New Roman" w:cs="Times New Roman"/>
          <w:szCs w:val="24"/>
          <w:lang w:val="fr-FR"/>
        </w:rPr>
        <w:t xml:space="preserve"> </w:t>
      </w:r>
      <w:r w:rsidRPr="00FC3A54">
        <w:rPr>
          <w:rFonts w:eastAsia="Times New Roman" w:cs="Times New Roman"/>
          <w:szCs w:val="24"/>
          <w:lang w:val="sr-Latn-CS"/>
        </w:rPr>
        <w:t>коре</w:t>
      </w:r>
      <w:r w:rsidRPr="00FC3A54">
        <w:rPr>
          <w:rFonts w:eastAsia="Times New Roman" w:cs="Times New Roman"/>
          <w:szCs w:val="24"/>
          <w:lang w:val="fr-FR"/>
        </w:rPr>
        <w:t xml:space="preserve"> (</w:t>
      </w:r>
      <w:r w:rsidRPr="00FC3A54">
        <w:rPr>
          <w:rFonts w:eastAsia="Times New Roman" w:cs="Times New Roman"/>
          <w:szCs w:val="24"/>
          <w:lang w:val="sr-Latn-CS"/>
        </w:rPr>
        <w:t>око</w:t>
      </w:r>
      <w:r w:rsidRPr="00FC3A54">
        <w:rPr>
          <w:rFonts w:eastAsia="Times New Roman" w:cs="Times New Roman"/>
          <w:szCs w:val="24"/>
          <w:lang w:val="fr-FR"/>
        </w:rPr>
        <w:t xml:space="preserve"> 10 </w:t>
      </w:r>
      <w:r w:rsidRPr="00FC3A54">
        <w:rPr>
          <w:rFonts w:eastAsia="Times New Roman" w:cs="Times New Roman"/>
          <w:szCs w:val="24"/>
          <w:lang w:val="sr-Latn-CS"/>
        </w:rPr>
        <w:t>цм</w:t>
      </w:r>
      <w:r w:rsidRPr="00FC3A54">
        <w:rPr>
          <w:rFonts w:eastAsia="Times New Roman" w:cs="Times New Roman"/>
          <w:szCs w:val="24"/>
          <w:vertAlign w:val="superscript"/>
          <w:lang w:val="fr-FR"/>
        </w:rPr>
        <w:t>2</w:t>
      </w:r>
      <w:r w:rsidRPr="00FC3A54">
        <w:rPr>
          <w:rFonts w:eastAsia="Times New Roman" w:cs="Times New Roman"/>
          <w:szCs w:val="24"/>
          <w:lang w:val="fr-FR"/>
        </w:rPr>
        <w:t xml:space="preserve">) </w:t>
      </w:r>
      <w:r w:rsidRPr="00FC3A54">
        <w:rPr>
          <w:rFonts w:eastAsia="Times New Roman" w:cs="Times New Roman"/>
          <w:szCs w:val="24"/>
          <w:lang w:val="sr-Latn-CS"/>
        </w:rPr>
        <w:t>и</w:t>
      </w:r>
      <w:r w:rsidRPr="00FC3A54">
        <w:rPr>
          <w:rFonts w:eastAsia="Times New Roman" w:cs="Times New Roman"/>
          <w:szCs w:val="24"/>
          <w:lang w:val="fr-FR"/>
        </w:rPr>
        <w:t xml:space="preserve"> </w:t>
      </w:r>
      <w:r w:rsidRPr="00FC3A54">
        <w:rPr>
          <w:rFonts w:eastAsia="Times New Roman" w:cs="Times New Roman"/>
          <w:szCs w:val="24"/>
          <w:lang w:val="sr-Latn-CS"/>
        </w:rPr>
        <w:t>кад</w:t>
      </w:r>
      <w:r w:rsidRPr="00FC3A54">
        <w:rPr>
          <w:rFonts w:eastAsia="Times New Roman" w:cs="Times New Roman"/>
          <w:szCs w:val="24"/>
          <w:lang w:val="fr-FR"/>
        </w:rPr>
        <w:t xml:space="preserve"> </w:t>
      </w:r>
      <w:r w:rsidRPr="00FC3A54">
        <w:rPr>
          <w:rFonts w:eastAsia="Times New Roman" w:cs="Times New Roman"/>
          <w:szCs w:val="24"/>
          <w:lang w:val="sr-Latn-CS"/>
        </w:rPr>
        <w:t>ве</w:t>
      </w:r>
      <w:r w:rsidRPr="00FC3A54">
        <w:rPr>
          <w:rFonts w:eastAsia="Times New Roman" w:cs="Times New Roman"/>
          <w:szCs w:val="24"/>
          <w:lang w:val="fr-FR"/>
        </w:rPr>
        <w:t>ћ</w:t>
      </w:r>
      <w:r w:rsidRPr="00FC3A54">
        <w:rPr>
          <w:rFonts w:eastAsia="Times New Roman" w:cs="Times New Roman"/>
          <w:szCs w:val="24"/>
          <w:lang w:val="sr-Latn-CS"/>
        </w:rPr>
        <w:t>ина</w:t>
      </w:r>
      <w:r w:rsidRPr="00FC3A54">
        <w:rPr>
          <w:rFonts w:eastAsia="Times New Roman" w:cs="Times New Roman"/>
          <w:szCs w:val="24"/>
          <w:lang w:val="fr-FR"/>
        </w:rPr>
        <w:t xml:space="preserve"> </w:t>
      </w:r>
      <w:r w:rsidRPr="00FC3A54">
        <w:rPr>
          <w:rFonts w:eastAsia="Times New Roman" w:cs="Times New Roman"/>
          <w:szCs w:val="24"/>
          <w:lang w:val="sr-Latn-CS"/>
        </w:rPr>
        <w:t>поткорњака</w:t>
      </w:r>
      <w:r w:rsidRPr="00FC3A54">
        <w:rPr>
          <w:rFonts w:eastAsia="Times New Roman" w:cs="Times New Roman"/>
          <w:szCs w:val="24"/>
          <w:lang w:val="fr-FR"/>
        </w:rPr>
        <w:t xml:space="preserve"> </w:t>
      </w:r>
      <w:r w:rsidRPr="00FC3A54">
        <w:rPr>
          <w:rFonts w:eastAsia="Times New Roman" w:cs="Times New Roman"/>
          <w:szCs w:val="24"/>
          <w:lang w:val="sr-Latn-CS"/>
        </w:rPr>
        <w:t>пређе</w:t>
      </w:r>
      <w:r w:rsidRPr="00FC3A54">
        <w:rPr>
          <w:rFonts w:eastAsia="Times New Roman" w:cs="Times New Roman"/>
          <w:szCs w:val="24"/>
          <w:lang w:val="fr-FR"/>
        </w:rPr>
        <w:t xml:space="preserve"> </w:t>
      </w:r>
      <w:r w:rsidRPr="00FC3A54">
        <w:rPr>
          <w:rFonts w:eastAsia="Times New Roman" w:cs="Times New Roman"/>
          <w:szCs w:val="24"/>
          <w:lang w:val="sr-Latn-CS"/>
        </w:rPr>
        <w:t>у</w:t>
      </w:r>
      <w:r w:rsidRPr="00FC3A54">
        <w:rPr>
          <w:rFonts w:eastAsia="Times New Roman" w:cs="Times New Roman"/>
          <w:szCs w:val="24"/>
          <w:lang w:val="fr-FR"/>
        </w:rPr>
        <w:t xml:space="preserve"> </w:t>
      </w:r>
      <w:r w:rsidRPr="00FC3A54">
        <w:rPr>
          <w:rFonts w:eastAsia="Times New Roman" w:cs="Times New Roman"/>
          <w:szCs w:val="24"/>
          <w:lang w:val="sr-Latn-CS"/>
        </w:rPr>
        <w:t>стање</w:t>
      </w:r>
      <w:r w:rsidRPr="00FC3A54">
        <w:rPr>
          <w:rFonts w:eastAsia="Times New Roman" w:cs="Times New Roman"/>
          <w:szCs w:val="24"/>
          <w:lang w:val="fr-FR"/>
        </w:rPr>
        <w:t xml:space="preserve"> </w:t>
      </w:r>
      <w:r w:rsidRPr="00FC3A54">
        <w:rPr>
          <w:rFonts w:eastAsia="Times New Roman" w:cs="Times New Roman"/>
          <w:szCs w:val="24"/>
          <w:lang w:val="sr-Latn-CS"/>
        </w:rPr>
        <w:t>лутке</w:t>
      </w:r>
      <w:r w:rsidRPr="00FC3A54">
        <w:rPr>
          <w:rFonts w:eastAsia="Times New Roman" w:cs="Times New Roman"/>
          <w:szCs w:val="24"/>
          <w:lang w:val="fr-FR"/>
        </w:rPr>
        <w:t xml:space="preserve">, </w:t>
      </w:r>
      <w:r w:rsidRPr="00FC3A54">
        <w:rPr>
          <w:rFonts w:eastAsia="Times New Roman" w:cs="Times New Roman"/>
          <w:szCs w:val="24"/>
          <w:lang w:val="sr-Latn-CS"/>
        </w:rPr>
        <w:t>нападнута</w:t>
      </w:r>
      <w:r w:rsidRPr="00FC3A54">
        <w:rPr>
          <w:rFonts w:eastAsia="Times New Roman" w:cs="Times New Roman"/>
          <w:szCs w:val="24"/>
          <w:lang w:val="fr-FR"/>
        </w:rPr>
        <w:t xml:space="preserve"> </w:t>
      </w:r>
      <w:r w:rsidRPr="00FC3A54">
        <w:rPr>
          <w:rFonts w:eastAsia="Times New Roman" w:cs="Times New Roman"/>
          <w:szCs w:val="24"/>
          <w:lang w:val="sr-Latn-CS"/>
        </w:rPr>
        <w:t>стабла</w:t>
      </w:r>
      <w:r w:rsidRPr="00FC3A54">
        <w:rPr>
          <w:rFonts w:eastAsia="Times New Roman" w:cs="Times New Roman"/>
          <w:szCs w:val="24"/>
          <w:lang w:val="fr-FR"/>
        </w:rPr>
        <w:t xml:space="preserve"> </w:t>
      </w:r>
      <w:r w:rsidRPr="00FC3A54">
        <w:rPr>
          <w:rFonts w:eastAsia="Times New Roman" w:cs="Times New Roman"/>
          <w:szCs w:val="24"/>
          <w:lang w:val="sr-Latn-CS"/>
        </w:rPr>
        <w:t>треба</w:t>
      </w:r>
      <w:r w:rsidRPr="00FC3A54">
        <w:rPr>
          <w:rFonts w:eastAsia="Times New Roman" w:cs="Times New Roman"/>
          <w:szCs w:val="24"/>
          <w:lang w:val="fr-FR"/>
        </w:rPr>
        <w:t xml:space="preserve"> </w:t>
      </w:r>
      <w:r w:rsidRPr="00FC3A54">
        <w:rPr>
          <w:rFonts w:eastAsia="Times New Roman" w:cs="Times New Roman"/>
          <w:szCs w:val="24"/>
          <w:lang w:val="sr-Latn-CS"/>
        </w:rPr>
        <w:t>испрскати</w:t>
      </w:r>
      <w:r w:rsidRPr="00FC3A54">
        <w:rPr>
          <w:rFonts w:eastAsia="Times New Roman" w:cs="Times New Roman"/>
          <w:szCs w:val="24"/>
          <w:lang w:val="fr-FR"/>
        </w:rPr>
        <w:t xml:space="preserve"> </w:t>
      </w:r>
      <w:r w:rsidRPr="00FC3A54">
        <w:rPr>
          <w:rFonts w:eastAsia="Times New Roman" w:cs="Times New Roman"/>
          <w:i/>
          <w:szCs w:val="24"/>
        </w:rPr>
        <w:t>пентолат</w:t>
      </w:r>
      <w:r w:rsidRPr="00FC3A54">
        <w:rPr>
          <w:rFonts w:eastAsia="Times New Roman" w:cs="Times New Roman"/>
          <w:i/>
          <w:szCs w:val="24"/>
          <w:lang w:val="sr-Latn-CS"/>
        </w:rPr>
        <w:t>ом</w:t>
      </w:r>
      <w:r w:rsidRPr="00FC3A54">
        <w:rPr>
          <w:rFonts w:eastAsia="Times New Roman" w:cs="Times New Roman"/>
          <w:szCs w:val="24"/>
          <w:lang w:val="fr-FR"/>
        </w:rPr>
        <w:t xml:space="preserve"> </w:t>
      </w:r>
      <w:r w:rsidRPr="00FC3A54">
        <w:rPr>
          <w:rFonts w:eastAsia="Times New Roman" w:cs="Times New Roman"/>
          <w:szCs w:val="24"/>
          <w:lang w:val="sr-Latn-CS"/>
        </w:rPr>
        <w:t>или</w:t>
      </w:r>
      <w:r w:rsidRPr="00FC3A54">
        <w:rPr>
          <w:rFonts w:eastAsia="Times New Roman" w:cs="Times New Roman"/>
          <w:szCs w:val="24"/>
          <w:lang w:val="fr-FR"/>
        </w:rPr>
        <w:t xml:space="preserve"> </w:t>
      </w:r>
      <w:r w:rsidRPr="00FC3A54">
        <w:rPr>
          <w:rFonts w:eastAsia="Times New Roman" w:cs="Times New Roman"/>
          <w:szCs w:val="24"/>
          <w:lang w:val="sr-Latn-CS"/>
        </w:rPr>
        <w:t>скинути</w:t>
      </w:r>
      <w:r w:rsidRPr="00FC3A54">
        <w:rPr>
          <w:rFonts w:eastAsia="Times New Roman" w:cs="Times New Roman"/>
          <w:szCs w:val="24"/>
          <w:lang w:val="fr-FR"/>
        </w:rPr>
        <w:t xml:space="preserve"> </w:t>
      </w:r>
      <w:r w:rsidRPr="00FC3A54">
        <w:rPr>
          <w:rFonts w:eastAsia="Times New Roman" w:cs="Times New Roman"/>
          <w:szCs w:val="24"/>
          <w:lang w:val="sr-Latn-CS"/>
        </w:rPr>
        <w:t>кору</w:t>
      </w:r>
      <w:r w:rsidRPr="00FC3A54">
        <w:rPr>
          <w:rFonts w:eastAsia="Times New Roman" w:cs="Times New Roman"/>
          <w:szCs w:val="24"/>
          <w:lang w:val="fr-FR"/>
        </w:rPr>
        <w:t xml:space="preserve"> </w:t>
      </w:r>
      <w:r w:rsidRPr="00FC3A54">
        <w:rPr>
          <w:rFonts w:eastAsia="Times New Roman" w:cs="Times New Roman"/>
          <w:szCs w:val="24"/>
          <w:lang w:val="sr-Latn-CS"/>
        </w:rPr>
        <w:t>изнад</w:t>
      </w:r>
      <w:r w:rsidRPr="00FC3A54">
        <w:rPr>
          <w:rFonts w:eastAsia="Times New Roman" w:cs="Times New Roman"/>
          <w:szCs w:val="24"/>
          <w:lang w:val="fr-FR"/>
        </w:rPr>
        <w:t xml:space="preserve"> </w:t>
      </w:r>
      <w:r w:rsidRPr="00FC3A54">
        <w:rPr>
          <w:rFonts w:eastAsia="Times New Roman" w:cs="Times New Roman"/>
          <w:szCs w:val="24"/>
          <w:lang w:val="sr-Latn-CS"/>
        </w:rPr>
        <w:t>неке</w:t>
      </w:r>
      <w:r w:rsidRPr="00FC3A54">
        <w:rPr>
          <w:rFonts w:eastAsia="Times New Roman" w:cs="Times New Roman"/>
          <w:szCs w:val="24"/>
          <w:lang w:val="fr-FR"/>
        </w:rPr>
        <w:t xml:space="preserve"> </w:t>
      </w:r>
      <w:r w:rsidRPr="00FC3A54">
        <w:rPr>
          <w:rFonts w:eastAsia="Times New Roman" w:cs="Times New Roman"/>
          <w:szCs w:val="24"/>
          <w:lang w:val="sr-Latn-CS"/>
        </w:rPr>
        <w:t>простирке</w:t>
      </w:r>
      <w:r w:rsidRPr="00FC3A54">
        <w:rPr>
          <w:rFonts w:eastAsia="Times New Roman" w:cs="Times New Roman"/>
          <w:szCs w:val="24"/>
          <w:lang w:val="fr-FR"/>
        </w:rPr>
        <w:t xml:space="preserve"> </w:t>
      </w:r>
      <w:r w:rsidRPr="00FC3A54">
        <w:rPr>
          <w:rFonts w:eastAsia="Times New Roman" w:cs="Times New Roman"/>
          <w:szCs w:val="24"/>
          <w:lang w:val="sr-Latn-CS"/>
        </w:rPr>
        <w:t>и</w:t>
      </w:r>
      <w:r w:rsidRPr="00FC3A54">
        <w:rPr>
          <w:rFonts w:eastAsia="Times New Roman" w:cs="Times New Roman"/>
          <w:szCs w:val="24"/>
          <w:lang w:val="fr-FR"/>
        </w:rPr>
        <w:t xml:space="preserve"> </w:t>
      </w:r>
      <w:r w:rsidRPr="00FC3A54">
        <w:rPr>
          <w:rFonts w:eastAsia="Times New Roman" w:cs="Times New Roman"/>
          <w:szCs w:val="24"/>
          <w:lang w:val="sr-Latn-CS"/>
        </w:rPr>
        <w:t>заједно</w:t>
      </w:r>
      <w:r w:rsidRPr="00FC3A54">
        <w:rPr>
          <w:rFonts w:eastAsia="Times New Roman" w:cs="Times New Roman"/>
          <w:szCs w:val="24"/>
          <w:lang w:val="fr-FR"/>
        </w:rPr>
        <w:t xml:space="preserve"> </w:t>
      </w:r>
      <w:r w:rsidRPr="00FC3A54">
        <w:rPr>
          <w:rFonts w:eastAsia="Times New Roman" w:cs="Times New Roman"/>
          <w:szCs w:val="24"/>
          <w:lang w:val="sr-Latn-CS"/>
        </w:rPr>
        <w:t>са</w:t>
      </w:r>
      <w:r w:rsidRPr="00FC3A54">
        <w:rPr>
          <w:rFonts w:eastAsia="Times New Roman" w:cs="Times New Roman"/>
          <w:szCs w:val="24"/>
          <w:lang w:val="fr-FR"/>
        </w:rPr>
        <w:t xml:space="preserve"> </w:t>
      </w:r>
      <w:r w:rsidRPr="00FC3A54">
        <w:rPr>
          <w:rFonts w:eastAsia="Times New Roman" w:cs="Times New Roman"/>
          <w:szCs w:val="24"/>
          <w:lang w:val="sr-Latn-CS"/>
        </w:rPr>
        <w:t>исе</w:t>
      </w:r>
      <w:r w:rsidRPr="00FC3A54">
        <w:rPr>
          <w:rFonts w:eastAsia="Times New Roman" w:cs="Times New Roman"/>
          <w:szCs w:val="24"/>
          <w:lang w:val="fr-FR"/>
        </w:rPr>
        <w:t>ч</w:t>
      </w:r>
      <w:r w:rsidRPr="00FC3A54">
        <w:rPr>
          <w:rFonts w:eastAsia="Times New Roman" w:cs="Times New Roman"/>
          <w:szCs w:val="24"/>
          <w:lang w:val="sr-Latn-CS"/>
        </w:rPr>
        <w:t>еним</w:t>
      </w:r>
      <w:r w:rsidRPr="00FC3A54">
        <w:rPr>
          <w:rFonts w:eastAsia="Times New Roman" w:cs="Times New Roman"/>
          <w:szCs w:val="24"/>
          <w:lang w:val="fr-FR"/>
        </w:rPr>
        <w:t xml:space="preserve"> </w:t>
      </w:r>
      <w:r w:rsidRPr="00FC3A54">
        <w:rPr>
          <w:rFonts w:eastAsia="Times New Roman" w:cs="Times New Roman"/>
          <w:szCs w:val="24"/>
          <w:lang w:val="sr-Latn-CS"/>
        </w:rPr>
        <w:t>гранама</w:t>
      </w:r>
      <w:r w:rsidRPr="00FC3A54">
        <w:rPr>
          <w:rFonts w:eastAsia="Times New Roman" w:cs="Times New Roman"/>
          <w:szCs w:val="24"/>
          <w:lang w:val="fr-FR"/>
        </w:rPr>
        <w:t xml:space="preserve"> </w:t>
      </w:r>
      <w:r w:rsidRPr="00FC3A54">
        <w:rPr>
          <w:rFonts w:eastAsia="Times New Roman" w:cs="Times New Roman"/>
          <w:szCs w:val="24"/>
          <w:lang w:val="sr-Latn-CS"/>
        </w:rPr>
        <w:t>и</w:t>
      </w:r>
      <w:r w:rsidRPr="00FC3A54">
        <w:rPr>
          <w:rFonts w:eastAsia="Times New Roman" w:cs="Times New Roman"/>
          <w:szCs w:val="24"/>
          <w:lang w:val="fr-FR"/>
        </w:rPr>
        <w:t xml:space="preserve"> </w:t>
      </w:r>
      <w:r w:rsidRPr="00FC3A54">
        <w:rPr>
          <w:rFonts w:eastAsia="Times New Roman" w:cs="Times New Roman"/>
          <w:szCs w:val="24"/>
          <w:lang w:val="sr-Latn-CS"/>
        </w:rPr>
        <w:t>овр</w:t>
      </w:r>
      <w:r w:rsidRPr="00FC3A54">
        <w:rPr>
          <w:rFonts w:eastAsia="Times New Roman" w:cs="Times New Roman"/>
          <w:szCs w:val="24"/>
          <w:lang w:val="fr-FR"/>
        </w:rPr>
        <w:t>ш</w:t>
      </w:r>
      <w:r w:rsidRPr="00FC3A54">
        <w:rPr>
          <w:rFonts w:eastAsia="Times New Roman" w:cs="Times New Roman"/>
          <w:szCs w:val="24"/>
          <w:lang w:val="sr-Latn-CS"/>
        </w:rPr>
        <w:t>ком</w:t>
      </w:r>
      <w:r w:rsidRPr="00FC3A54">
        <w:rPr>
          <w:rFonts w:eastAsia="Times New Roman" w:cs="Times New Roman"/>
          <w:szCs w:val="24"/>
          <w:lang w:val="fr-FR"/>
        </w:rPr>
        <w:t xml:space="preserve"> </w:t>
      </w:r>
      <w:r w:rsidRPr="00FC3A54">
        <w:rPr>
          <w:rFonts w:eastAsia="Times New Roman" w:cs="Times New Roman"/>
          <w:szCs w:val="24"/>
          <w:lang w:val="sr-Latn-CS"/>
        </w:rPr>
        <w:t>спалити</w:t>
      </w:r>
      <w:r w:rsidRPr="00FC3A54">
        <w:rPr>
          <w:rFonts w:eastAsia="Times New Roman" w:cs="Times New Roman"/>
          <w:szCs w:val="24"/>
          <w:lang w:val="fr-FR"/>
        </w:rPr>
        <w:t xml:space="preserve">, </w:t>
      </w:r>
      <w:r w:rsidRPr="00FC3A54">
        <w:rPr>
          <w:rFonts w:eastAsia="Times New Roman" w:cs="Times New Roman"/>
          <w:szCs w:val="24"/>
          <w:lang w:val="sr-Latn-CS"/>
        </w:rPr>
        <w:t>ако</w:t>
      </w:r>
      <w:r w:rsidRPr="00FC3A54">
        <w:rPr>
          <w:rFonts w:eastAsia="Times New Roman" w:cs="Times New Roman"/>
          <w:szCs w:val="24"/>
          <w:lang w:val="fr-FR"/>
        </w:rPr>
        <w:t xml:space="preserve"> </w:t>
      </w:r>
      <w:r w:rsidRPr="00FC3A54">
        <w:rPr>
          <w:rFonts w:eastAsia="Times New Roman" w:cs="Times New Roman"/>
          <w:szCs w:val="24"/>
          <w:lang w:val="sr-Latn-CS"/>
        </w:rPr>
        <w:t>не</w:t>
      </w:r>
      <w:r w:rsidRPr="00FC3A54">
        <w:rPr>
          <w:rFonts w:eastAsia="Times New Roman" w:cs="Times New Roman"/>
          <w:szCs w:val="24"/>
          <w:lang w:val="fr-FR"/>
        </w:rPr>
        <w:t xml:space="preserve"> </w:t>
      </w:r>
      <w:r w:rsidRPr="00FC3A54">
        <w:rPr>
          <w:rFonts w:eastAsia="Times New Roman" w:cs="Times New Roman"/>
          <w:szCs w:val="24"/>
          <w:lang w:val="sr-Latn-CS"/>
        </w:rPr>
        <w:t>постоји</w:t>
      </w:r>
      <w:r w:rsidRPr="00FC3A54">
        <w:rPr>
          <w:rFonts w:eastAsia="Times New Roman" w:cs="Times New Roman"/>
          <w:szCs w:val="24"/>
          <w:lang w:val="fr-FR"/>
        </w:rPr>
        <w:t xml:space="preserve"> </w:t>
      </w:r>
      <w:r w:rsidRPr="00FC3A54">
        <w:rPr>
          <w:rFonts w:eastAsia="Times New Roman" w:cs="Times New Roman"/>
          <w:szCs w:val="24"/>
          <w:lang w:val="sr-Latn-CS"/>
        </w:rPr>
        <w:t>опасност</w:t>
      </w:r>
      <w:r w:rsidRPr="00FC3A54">
        <w:rPr>
          <w:rFonts w:eastAsia="Times New Roman" w:cs="Times New Roman"/>
          <w:szCs w:val="24"/>
          <w:lang w:val="fr-FR"/>
        </w:rPr>
        <w:t xml:space="preserve"> </w:t>
      </w:r>
      <w:r w:rsidRPr="00FC3A54">
        <w:rPr>
          <w:rFonts w:eastAsia="Times New Roman" w:cs="Times New Roman"/>
          <w:szCs w:val="24"/>
          <w:lang w:val="sr-Latn-CS"/>
        </w:rPr>
        <w:t>од</w:t>
      </w:r>
      <w:r w:rsidRPr="00FC3A54">
        <w:rPr>
          <w:rFonts w:eastAsia="Times New Roman" w:cs="Times New Roman"/>
          <w:szCs w:val="24"/>
          <w:lang w:val="fr-FR"/>
        </w:rPr>
        <w:t xml:space="preserve"> </w:t>
      </w:r>
      <w:r w:rsidRPr="00FC3A54">
        <w:rPr>
          <w:rFonts w:eastAsia="Times New Roman" w:cs="Times New Roman"/>
          <w:szCs w:val="24"/>
          <w:lang w:val="sr-Latn-CS"/>
        </w:rPr>
        <w:t>по</w:t>
      </w:r>
      <w:r w:rsidRPr="00FC3A54">
        <w:rPr>
          <w:rFonts w:eastAsia="Times New Roman" w:cs="Times New Roman"/>
          <w:szCs w:val="24"/>
          <w:lang w:val="fr-FR"/>
        </w:rPr>
        <w:t>ж</w:t>
      </w:r>
      <w:r w:rsidRPr="00FC3A54">
        <w:rPr>
          <w:rFonts w:eastAsia="Times New Roman" w:cs="Times New Roman"/>
          <w:szCs w:val="24"/>
          <w:lang w:val="sr-Latn-CS"/>
        </w:rPr>
        <w:t>ара</w:t>
      </w:r>
      <w:r w:rsidRPr="00FC3A54">
        <w:rPr>
          <w:rFonts w:eastAsia="Times New Roman" w:cs="Times New Roman"/>
          <w:szCs w:val="24"/>
          <w:lang w:val="fr-FR"/>
        </w:rPr>
        <w:t xml:space="preserve">. </w:t>
      </w:r>
    </w:p>
    <w:p w:rsidR="00FC3A54" w:rsidRDefault="00FC3A54" w:rsidP="00FC3A54">
      <w:pPr>
        <w:ind w:firstLine="0"/>
        <w:jc w:val="left"/>
        <w:rPr>
          <w:rFonts w:eastAsia="Times New Roman" w:cs="Times New Roman"/>
          <w:color w:val="FF0000"/>
          <w:szCs w:val="24"/>
        </w:rPr>
      </w:pPr>
    </w:p>
    <w:p w:rsidR="008B53F7" w:rsidRDefault="008B53F7" w:rsidP="00FC3A54">
      <w:pPr>
        <w:ind w:firstLine="0"/>
        <w:jc w:val="left"/>
        <w:rPr>
          <w:rFonts w:eastAsia="Times New Roman" w:cs="Times New Roman"/>
          <w:color w:val="FF0000"/>
          <w:szCs w:val="24"/>
        </w:rPr>
      </w:pPr>
    </w:p>
    <w:p w:rsidR="008B53F7" w:rsidRDefault="008B53F7" w:rsidP="00FC3A54">
      <w:pPr>
        <w:ind w:firstLine="0"/>
        <w:jc w:val="left"/>
        <w:rPr>
          <w:rFonts w:eastAsia="Times New Roman" w:cs="Times New Roman"/>
          <w:color w:val="FF0000"/>
          <w:szCs w:val="24"/>
        </w:rPr>
      </w:pPr>
    </w:p>
    <w:p w:rsidR="008B53F7" w:rsidRPr="008B53F7" w:rsidRDefault="008B53F7" w:rsidP="00FC3A54">
      <w:pPr>
        <w:ind w:firstLine="0"/>
        <w:jc w:val="left"/>
        <w:rPr>
          <w:rFonts w:eastAsia="Times New Roman" w:cs="Times New Roman"/>
          <w:color w:val="FF0000"/>
          <w:szCs w:val="24"/>
        </w:rPr>
      </w:pPr>
    </w:p>
    <w:p w:rsidR="00902568" w:rsidRDefault="00902568" w:rsidP="00FC3A54">
      <w:pPr>
        <w:ind w:firstLine="0"/>
        <w:jc w:val="left"/>
        <w:rPr>
          <w:rFonts w:eastAsia="Times New Roman" w:cs="Times New Roman"/>
          <w:color w:val="FF0000"/>
          <w:szCs w:val="24"/>
        </w:rPr>
      </w:pPr>
    </w:p>
    <w:p w:rsidR="00FC3A54" w:rsidRPr="00FC3A54" w:rsidRDefault="00FC3A54" w:rsidP="0070161C">
      <w:pPr>
        <w:pStyle w:val="kb3"/>
        <w:rPr>
          <w:rFonts w:eastAsia="Calibri"/>
        </w:rPr>
      </w:pPr>
      <w:bookmarkStart w:id="383" w:name="_Toc442091179"/>
      <w:bookmarkStart w:id="384" w:name="_Toc2154723"/>
      <w:r w:rsidRPr="00FC3A54">
        <w:rPr>
          <w:rFonts w:eastAsia="Calibri"/>
        </w:rPr>
        <w:t>8</w:t>
      </w:r>
      <w:r w:rsidRPr="00FC3A54">
        <w:rPr>
          <w:rFonts w:eastAsia="Calibri"/>
          <w:lang w:val="fr-FR"/>
        </w:rPr>
        <w:t>.2.2. План заштите шума од пожара</w:t>
      </w:r>
      <w:bookmarkEnd w:id="383"/>
      <w:bookmarkEnd w:id="384"/>
    </w:p>
    <w:p w:rsidR="00FC3A54" w:rsidRPr="00FC3A54" w:rsidRDefault="00FC3A54" w:rsidP="00FC3A54">
      <w:pPr>
        <w:spacing w:line="276" w:lineRule="auto"/>
        <w:jc w:val="center"/>
        <w:rPr>
          <w:rFonts w:eastAsia="Calibri" w:cs="Times New Roman"/>
          <w:szCs w:val="24"/>
        </w:rPr>
      </w:pPr>
    </w:p>
    <w:p w:rsidR="00FC3A54" w:rsidRPr="00FC3A54" w:rsidRDefault="00FC3A54" w:rsidP="00FC3A54">
      <w:pPr>
        <w:spacing w:line="276" w:lineRule="auto"/>
        <w:rPr>
          <w:rFonts w:eastAsia="Calibri" w:cs="Times New Roman"/>
          <w:szCs w:val="24"/>
        </w:rPr>
      </w:pPr>
      <w:r w:rsidRPr="00FC3A54">
        <w:rPr>
          <w:rFonts w:eastAsia="Calibri" w:cs="Times New Roman"/>
          <w:szCs w:val="24"/>
        </w:rPr>
        <w:t xml:space="preserve">Општа констатација је да је угроженост шума ове газдинске јединице у целини гледано, а на основу приказа стања (поглавље </w:t>
      </w:r>
      <w:r w:rsidRPr="0027061B">
        <w:rPr>
          <w:rFonts w:eastAsia="Calibri" w:cs="Times New Roman"/>
          <w:szCs w:val="24"/>
        </w:rPr>
        <w:t>5.1</w:t>
      </w:r>
      <w:r w:rsidR="0027061B" w:rsidRPr="0027061B">
        <w:rPr>
          <w:rFonts w:eastAsia="Calibri" w:cs="Times New Roman"/>
          <w:szCs w:val="24"/>
        </w:rPr>
        <w:t>0</w:t>
      </w:r>
      <w:r w:rsidRPr="0027061B">
        <w:rPr>
          <w:rFonts w:eastAsia="Calibri" w:cs="Times New Roman"/>
          <w:szCs w:val="24"/>
        </w:rPr>
        <w:t>.3</w:t>
      </w:r>
      <w:r w:rsidRPr="00FC3A54">
        <w:rPr>
          <w:rFonts w:eastAsia="Calibri" w:cs="Times New Roman"/>
          <w:szCs w:val="24"/>
        </w:rPr>
        <w:t>. Угроженост од пожара на стр.</w:t>
      </w:r>
      <w:r w:rsidR="0027061B">
        <w:rPr>
          <w:rFonts w:eastAsia="Calibri" w:cs="Times New Roman"/>
          <w:szCs w:val="24"/>
        </w:rPr>
        <w:t>35</w:t>
      </w:r>
      <w:r w:rsidRPr="00FC3A54">
        <w:rPr>
          <w:rFonts w:eastAsia="Calibri" w:cs="Times New Roman"/>
          <w:szCs w:val="24"/>
        </w:rPr>
        <w:t xml:space="preserve">) </w:t>
      </w:r>
      <w:r w:rsidR="006905B0">
        <w:rPr>
          <w:rFonts w:eastAsia="Calibri" w:cs="Times New Roman"/>
          <w:szCs w:val="24"/>
        </w:rPr>
        <w:t xml:space="preserve">веома </w:t>
      </w:r>
      <w:r w:rsidRPr="00FC3A54">
        <w:rPr>
          <w:rFonts w:eastAsia="Calibri" w:cs="Times New Roman"/>
          <w:szCs w:val="24"/>
        </w:rPr>
        <w:t>висока. Посебно су угрожене шуме борова кој</w:t>
      </w:r>
      <w:r w:rsidR="00832742">
        <w:rPr>
          <w:rFonts w:eastAsia="Calibri" w:cs="Times New Roman"/>
          <w:szCs w:val="24"/>
        </w:rPr>
        <w:t>е</w:t>
      </w:r>
      <w:r w:rsidRPr="00FC3A54">
        <w:rPr>
          <w:rFonts w:eastAsia="Calibri" w:cs="Times New Roman"/>
          <w:szCs w:val="24"/>
        </w:rPr>
        <w:t xml:space="preserve"> </w:t>
      </w:r>
      <w:r w:rsidR="00832742">
        <w:rPr>
          <w:rFonts w:eastAsia="Calibri" w:cs="Times New Roman"/>
          <w:szCs w:val="24"/>
        </w:rPr>
        <w:t xml:space="preserve">су </w:t>
      </w:r>
      <w:r w:rsidRPr="00FC3A54">
        <w:rPr>
          <w:rFonts w:eastAsia="Calibri" w:cs="Times New Roman"/>
          <w:szCs w:val="24"/>
        </w:rPr>
        <w:t xml:space="preserve">у овој ГЈ </w:t>
      </w:r>
      <w:r w:rsidR="00832742">
        <w:rPr>
          <w:rFonts w:eastAsia="Calibri" w:cs="Times New Roman"/>
          <w:szCs w:val="24"/>
        </w:rPr>
        <w:t>врло заступљене</w:t>
      </w:r>
      <w:r w:rsidRPr="00FC3A54">
        <w:rPr>
          <w:rFonts w:eastAsia="Calibri" w:cs="Times New Roman"/>
          <w:szCs w:val="24"/>
        </w:rPr>
        <w:t>, а велики ризик представља и висока фреквенција посетилаца и туриста у и око шума ове ГЈ.</w:t>
      </w:r>
    </w:p>
    <w:p w:rsidR="00AE0AC1" w:rsidRDefault="00FC3A54" w:rsidP="00AE0AC1">
      <w:pPr>
        <w:rPr>
          <w:rFonts w:eastAsia="Times New Roman" w:cs="Times New Roman"/>
          <w:bCs/>
          <w:szCs w:val="24"/>
        </w:rPr>
      </w:pPr>
      <w:r w:rsidRPr="00FC3A54">
        <w:rPr>
          <w:rFonts w:eastAsia="Times New Roman" w:cs="Times New Roman"/>
          <w:bCs/>
          <w:szCs w:val="24"/>
          <w:lang w:val="sl-SI"/>
        </w:rPr>
        <w:t>Планом су предвиђена превентивна деловања, у склопу редовних активности: спроводити дежурства посебно у периоду појачаног ризика од појаве пожара (мај-септембар)</w:t>
      </w:r>
      <w:r w:rsidR="00AE0AC1">
        <w:rPr>
          <w:rFonts w:eastAsia="Times New Roman" w:cs="Times New Roman"/>
          <w:bCs/>
          <w:szCs w:val="24"/>
        </w:rPr>
        <w:t>:</w:t>
      </w:r>
    </w:p>
    <w:p w:rsidR="00AE0AC1" w:rsidRDefault="00AE0AC1" w:rsidP="00AE0AC1">
      <w:pPr>
        <w:rPr>
          <w:rFonts w:eastAsia="Times New Roman" w:cs="Times New Roman"/>
          <w:bCs/>
          <w:szCs w:val="24"/>
        </w:rPr>
      </w:pPr>
      <w:r>
        <w:rPr>
          <w:rFonts w:eastAsia="Times New Roman" w:cs="Times New Roman"/>
          <w:bCs/>
          <w:szCs w:val="24"/>
        </w:rPr>
        <w:t>-</w:t>
      </w:r>
      <w:r w:rsidR="00FC3A54" w:rsidRPr="00FC3A54">
        <w:rPr>
          <w:rFonts w:eastAsia="Times New Roman" w:cs="Times New Roman"/>
          <w:bCs/>
          <w:szCs w:val="24"/>
          <w:lang w:val="sl-SI"/>
        </w:rPr>
        <w:t xml:space="preserve"> обилажења терена од стране реонск</w:t>
      </w:r>
      <w:r w:rsidR="00FC3A54" w:rsidRPr="00FC3A54">
        <w:rPr>
          <w:rFonts w:eastAsia="Times New Roman" w:cs="Times New Roman"/>
          <w:bCs/>
          <w:szCs w:val="24"/>
        </w:rPr>
        <w:t>ог</w:t>
      </w:r>
      <w:r w:rsidR="00FC3A54" w:rsidRPr="00FC3A54">
        <w:rPr>
          <w:rFonts w:eastAsia="Times New Roman" w:cs="Times New Roman"/>
          <w:bCs/>
          <w:szCs w:val="24"/>
          <w:lang w:val="sl-SI"/>
        </w:rPr>
        <w:t xml:space="preserve"> чувара шума и надзорника</w:t>
      </w:r>
      <w:r w:rsidR="00FC3A54" w:rsidRPr="00FC3A54">
        <w:rPr>
          <w:rFonts w:eastAsia="Times New Roman" w:cs="Times New Roman"/>
          <w:bCs/>
          <w:szCs w:val="24"/>
        </w:rPr>
        <w:t xml:space="preserve"> ЈП "Национални парк Тара"</w:t>
      </w:r>
      <w:r>
        <w:rPr>
          <w:rFonts w:eastAsia="Times New Roman" w:cs="Times New Roman"/>
          <w:bCs/>
          <w:szCs w:val="24"/>
        </w:rPr>
        <w:t>,</w:t>
      </w:r>
    </w:p>
    <w:p w:rsidR="00AE0AC1" w:rsidRDefault="00AE0AC1" w:rsidP="00AE0AC1">
      <w:pPr>
        <w:rPr>
          <w:rFonts w:eastAsia="Times New Roman" w:cs="Times New Roman"/>
          <w:bCs/>
          <w:szCs w:val="24"/>
        </w:rPr>
      </w:pPr>
      <w:r>
        <w:rPr>
          <w:rFonts w:eastAsia="Times New Roman" w:cs="Times New Roman"/>
          <w:bCs/>
          <w:szCs w:val="24"/>
        </w:rPr>
        <w:t>-</w:t>
      </w:r>
      <w:r w:rsidR="00FC3A54" w:rsidRPr="00FC3A54">
        <w:rPr>
          <w:rFonts w:eastAsia="Times New Roman" w:cs="Times New Roman"/>
          <w:bCs/>
          <w:szCs w:val="24"/>
          <w:lang w:val="sl-SI"/>
        </w:rPr>
        <w:t xml:space="preserve"> </w:t>
      </w:r>
      <w:r w:rsidR="000A721C">
        <w:rPr>
          <w:rFonts w:eastAsia="Times New Roman" w:cs="Times New Roman"/>
          <w:bCs/>
          <w:szCs w:val="24"/>
        </w:rPr>
        <w:t>б</w:t>
      </w:r>
      <w:r w:rsidR="00B07248">
        <w:rPr>
          <w:rFonts w:eastAsia="Times New Roman" w:cs="Times New Roman"/>
          <w:bCs/>
          <w:szCs w:val="24"/>
        </w:rPr>
        <w:t>итну улогу има против</w:t>
      </w:r>
      <w:r>
        <w:rPr>
          <w:rFonts w:eastAsia="Times New Roman" w:cs="Times New Roman"/>
          <w:bCs/>
          <w:szCs w:val="24"/>
        </w:rPr>
        <w:t>пожарна осматрачница на Секулићу која повољним положајем омогућава преглед скоро читавог подручја Заовина,</w:t>
      </w:r>
    </w:p>
    <w:p w:rsidR="00AE0AC1" w:rsidRDefault="00AE0AC1" w:rsidP="00AE0AC1">
      <w:pPr>
        <w:rPr>
          <w:rFonts w:eastAsia="Times New Roman" w:cs="Times New Roman"/>
          <w:bCs/>
          <w:szCs w:val="24"/>
        </w:rPr>
      </w:pPr>
      <w:r>
        <w:rPr>
          <w:rFonts w:eastAsia="Times New Roman" w:cs="Times New Roman"/>
          <w:bCs/>
          <w:szCs w:val="24"/>
        </w:rPr>
        <w:t>- о</w:t>
      </w:r>
      <w:r w:rsidR="00FC3A54" w:rsidRPr="00FC3A54">
        <w:rPr>
          <w:rFonts w:eastAsia="Times New Roman" w:cs="Times New Roman"/>
          <w:bCs/>
          <w:szCs w:val="24"/>
        </w:rPr>
        <w:t>државати контакт са надлежн</w:t>
      </w:r>
      <w:r w:rsidR="006905B0">
        <w:rPr>
          <w:rFonts w:eastAsia="Times New Roman" w:cs="Times New Roman"/>
          <w:bCs/>
          <w:szCs w:val="24"/>
        </w:rPr>
        <w:t>о</w:t>
      </w:r>
      <w:r w:rsidR="00FC3A54" w:rsidRPr="00FC3A54">
        <w:rPr>
          <w:rFonts w:eastAsia="Times New Roman" w:cs="Times New Roman"/>
          <w:bCs/>
          <w:szCs w:val="24"/>
        </w:rPr>
        <w:t xml:space="preserve">м  Ватрогасно спасилачком јединицом Бајина Башта </w:t>
      </w:r>
      <w:r w:rsidR="006905B0">
        <w:rPr>
          <w:rFonts w:eastAsia="Times New Roman" w:cs="Times New Roman"/>
          <w:bCs/>
          <w:szCs w:val="24"/>
        </w:rPr>
        <w:t>у циљу ефикасног реаговања ако до пожара дође</w:t>
      </w:r>
      <w:r>
        <w:rPr>
          <w:rFonts w:eastAsia="Times New Roman" w:cs="Times New Roman"/>
          <w:bCs/>
          <w:szCs w:val="24"/>
        </w:rPr>
        <w:t>,</w:t>
      </w:r>
    </w:p>
    <w:p w:rsidR="00AE0AC1" w:rsidRDefault="00AE0AC1" w:rsidP="00AE0AC1">
      <w:pPr>
        <w:rPr>
          <w:rFonts w:eastAsia="Times New Roman" w:cs="Times New Roman"/>
          <w:bCs/>
          <w:szCs w:val="24"/>
        </w:rPr>
      </w:pPr>
      <w:r>
        <w:rPr>
          <w:rFonts w:eastAsia="Times New Roman" w:cs="Times New Roman"/>
          <w:bCs/>
          <w:szCs w:val="24"/>
        </w:rPr>
        <w:t xml:space="preserve"> - спроводити годишњу</w:t>
      </w:r>
      <w:r w:rsidRPr="00AE0AC1">
        <w:rPr>
          <w:rFonts w:eastAsia="Times New Roman" w:cs="Times New Roman"/>
          <w:bCs/>
          <w:szCs w:val="24"/>
          <w:lang w:val="sl-SI"/>
        </w:rPr>
        <w:t xml:space="preserve"> провер</w:t>
      </w:r>
      <w:r>
        <w:rPr>
          <w:rFonts w:eastAsia="Times New Roman" w:cs="Times New Roman"/>
          <w:bCs/>
          <w:szCs w:val="24"/>
        </w:rPr>
        <w:t>у</w:t>
      </w:r>
      <w:r w:rsidRPr="00AE0AC1">
        <w:rPr>
          <w:rFonts w:eastAsia="Times New Roman" w:cs="Times New Roman"/>
          <w:bCs/>
          <w:szCs w:val="24"/>
          <w:lang w:val="sl-SI"/>
        </w:rPr>
        <w:t xml:space="preserve"> мобилности, узбуњивања и ефикасности ангажовања јединице </w:t>
      </w:r>
      <w:r w:rsidRPr="00AE0AC1">
        <w:rPr>
          <w:rFonts w:eastAsia="Times New Roman" w:cs="Times New Roman"/>
          <w:szCs w:val="24"/>
          <w:lang w:val="sl-SI"/>
        </w:rPr>
        <w:t>“</w:t>
      </w:r>
      <w:r w:rsidRPr="00AE0AC1">
        <w:rPr>
          <w:rFonts w:eastAsia="Times New Roman" w:cs="Times New Roman"/>
          <w:bCs/>
          <w:szCs w:val="24"/>
          <w:lang w:val="sl-SI"/>
        </w:rPr>
        <w:t>сталног састава</w:t>
      </w:r>
      <w:r w:rsidRPr="00AE0AC1">
        <w:rPr>
          <w:rFonts w:eastAsia="Times New Roman" w:cs="Times New Roman"/>
          <w:szCs w:val="24"/>
          <w:lang w:val="sl-SI"/>
        </w:rPr>
        <w:t>“</w:t>
      </w:r>
      <w:r w:rsidR="00B07248">
        <w:rPr>
          <w:rFonts w:eastAsia="Times New Roman" w:cs="Times New Roman"/>
          <w:bCs/>
          <w:szCs w:val="24"/>
          <w:lang w:val="sl-SI"/>
        </w:rPr>
        <w:t xml:space="preserve"> (</w:t>
      </w:r>
      <w:r w:rsidRPr="00AE0AC1">
        <w:rPr>
          <w:rFonts w:eastAsia="Times New Roman" w:cs="Times New Roman"/>
          <w:bCs/>
          <w:szCs w:val="24"/>
          <w:lang w:val="sl-SI"/>
        </w:rPr>
        <w:t>радници Службе надзора, ловочувари, реонски чувари шума и руководиоци материјално-техничким средствима</w:t>
      </w:r>
      <w:r>
        <w:rPr>
          <w:rFonts w:eastAsia="Times New Roman" w:cs="Times New Roman"/>
          <w:bCs/>
          <w:szCs w:val="24"/>
          <w:lang w:val="sl-SI"/>
        </w:rPr>
        <w:t>)</w:t>
      </w:r>
      <w:r>
        <w:rPr>
          <w:rFonts w:eastAsia="Times New Roman" w:cs="Times New Roman"/>
          <w:bCs/>
          <w:szCs w:val="24"/>
        </w:rPr>
        <w:t>,</w:t>
      </w:r>
    </w:p>
    <w:p w:rsidR="00AE0AC1" w:rsidRDefault="00AE0AC1" w:rsidP="00AE0AC1">
      <w:pPr>
        <w:rPr>
          <w:rFonts w:eastAsia="Times New Roman" w:cs="Times New Roman"/>
          <w:bCs/>
          <w:szCs w:val="24"/>
        </w:rPr>
      </w:pPr>
      <w:r>
        <w:rPr>
          <w:rFonts w:eastAsia="Times New Roman" w:cs="Times New Roman"/>
          <w:bCs/>
          <w:szCs w:val="24"/>
        </w:rPr>
        <w:t>-</w:t>
      </w:r>
      <w:r w:rsidRPr="00AE0AC1">
        <w:rPr>
          <w:rFonts w:eastAsia="Times New Roman" w:cs="Times New Roman"/>
          <w:bCs/>
          <w:szCs w:val="24"/>
          <w:lang w:val="sl-SI"/>
        </w:rPr>
        <w:t xml:space="preserve"> </w:t>
      </w:r>
      <w:r>
        <w:rPr>
          <w:rFonts w:eastAsia="Times New Roman" w:cs="Times New Roman"/>
          <w:bCs/>
          <w:szCs w:val="24"/>
        </w:rPr>
        <w:t>к</w:t>
      </w:r>
      <w:r w:rsidRPr="00AE0AC1">
        <w:rPr>
          <w:rFonts w:eastAsia="Times New Roman" w:cs="Times New Roman"/>
          <w:bCs/>
          <w:szCs w:val="24"/>
          <w:lang w:val="sl-SI"/>
        </w:rPr>
        <w:t>онтролисати постојање табли упозорења опасности од пожара и обнављање истих</w:t>
      </w:r>
      <w:r>
        <w:rPr>
          <w:rFonts w:eastAsia="Times New Roman" w:cs="Times New Roman"/>
          <w:bCs/>
          <w:szCs w:val="24"/>
        </w:rPr>
        <w:t>,</w:t>
      </w:r>
      <w:r w:rsidRPr="00AE0AC1">
        <w:rPr>
          <w:rFonts w:eastAsia="Times New Roman" w:cs="Times New Roman"/>
          <w:bCs/>
          <w:szCs w:val="24"/>
          <w:lang w:val="sl-SI"/>
        </w:rPr>
        <w:t xml:space="preserve"> </w:t>
      </w:r>
      <w:r>
        <w:rPr>
          <w:rFonts w:eastAsia="Times New Roman" w:cs="Times New Roman"/>
          <w:bCs/>
          <w:szCs w:val="24"/>
        </w:rPr>
        <w:t>п</w:t>
      </w:r>
      <w:r w:rsidRPr="00AE0AC1">
        <w:rPr>
          <w:rFonts w:eastAsia="Times New Roman" w:cs="Times New Roman"/>
          <w:bCs/>
          <w:szCs w:val="24"/>
          <w:lang w:val="sl-SI"/>
        </w:rPr>
        <w:t>ропагандно деловати преко средстава информисања на посетиоце и домаће становништво на предупређењу пожара</w:t>
      </w:r>
      <w:r>
        <w:rPr>
          <w:rFonts w:eastAsia="Times New Roman" w:cs="Times New Roman"/>
          <w:bCs/>
          <w:szCs w:val="24"/>
        </w:rPr>
        <w:t>,</w:t>
      </w:r>
    </w:p>
    <w:p w:rsidR="00AE0AC1" w:rsidRPr="00AE0AC1" w:rsidRDefault="00AE0AC1" w:rsidP="00AE0AC1">
      <w:pPr>
        <w:rPr>
          <w:rFonts w:eastAsia="Times New Roman" w:cs="Times New Roman"/>
          <w:bCs/>
          <w:szCs w:val="24"/>
          <w:lang w:val="sl-SI"/>
        </w:rPr>
      </w:pPr>
      <w:r>
        <w:rPr>
          <w:rFonts w:eastAsia="Times New Roman" w:cs="Times New Roman"/>
          <w:bCs/>
          <w:szCs w:val="24"/>
        </w:rPr>
        <w:t>-</w:t>
      </w:r>
      <w:r w:rsidRPr="00AE0AC1">
        <w:rPr>
          <w:rFonts w:eastAsia="Times New Roman" w:cs="Times New Roman"/>
          <w:bCs/>
          <w:szCs w:val="24"/>
          <w:lang w:val="sl-SI"/>
        </w:rPr>
        <w:t xml:space="preserve"> </w:t>
      </w:r>
      <w:r>
        <w:rPr>
          <w:rFonts w:eastAsia="Times New Roman" w:cs="Times New Roman"/>
          <w:bCs/>
          <w:szCs w:val="24"/>
        </w:rPr>
        <w:t>к</w:t>
      </w:r>
      <w:r w:rsidRPr="00AE0AC1">
        <w:rPr>
          <w:rFonts w:eastAsia="Times New Roman" w:cs="Times New Roman"/>
          <w:bCs/>
          <w:szCs w:val="24"/>
          <w:lang w:val="sl-SI"/>
        </w:rPr>
        <w:t xml:space="preserve">онтролисати исправност постојеће опреме за гашење пожара (напртњаче, млатилице, крампови и ашови, као и система везе), и набавити одговарајућа материјална средства. </w:t>
      </w:r>
      <w:r>
        <w:rPr>
          <w:rFonts w:eastAsia="Times New Roman" w:cs="Times New Roman"/>
          <w:bCs/>
          <w:szCs w:val="24"/>
        </w:rPr>
        <w:t>Д</w:t>
      </w:r>
      <w:r w:rsidRPr="00AE0AC1">
        <w:rPr>
          <w:rFonts w:eastAsia="Times New Roman" w:cs="Times New Roman"/>
          <w:bCs/>
          <w:szCs w:val="24"/>
          <w:lang w:val="sl-SI"/>
        </w:rPr>
        <w:t>етаљно спрово</w:t>
      </w:r>
      <w:r>
        <w:rPr>
          <w:rFonts w:eastAsia="Times New Roman" w:cs="Times New Roman"/>
          <w:bCs/>
          <w:szCs w:val="24"/>
        </w:rPr>
        <w:t>дити</w:t>
      </w:r>
      <w:r w:rsidRPr="00AE0AC1">
        <w:rPr>
          <w:rFonts w:eastAsia="Times New Roman" w:cs="Times New Roman"/>
          <w:bCs/>
          <w:szCs w:val="24"/>
          <w:lang w:val="sl-SI"/>
        </w:rPr>
        <w:t xml:space="preserve"> св</w:t>
      </w:r>
      <w:r>
        <w:rPr>
          <w:rFonts w:eastAsia="Times New Roman" w:cs="Times New Roman"/>
          <w:bCs/>
          <w:szCs w:val="24"/>
        </w:rPr>
        <w:t>е</w:t>
      </w:r>
      <w:r w:rsidRPr="00AE0AC1">
        <w:rPr>
          <w:rFonts w:eastAsia="Times New Roman" w:cs="Times New Roman"/>
          <w:bCs/>
          <w:szCs w:val="24"/>
          <w:lang w:val="sl-SI"/>
        </w:rPr>
        <w:t xml:space="preserve"> репресивн</w:t>
      </w:r>
      <w:r>
        <w:rPr>
          <w:rFonts w:eastAsia="Times New Roman" w:cs="Times New Roman"/>
          <w:bCs/>
          <w:szCs w:val="24"/>
        </w:rPr>
        <w:t>е</w:t>
      </w:r>
      <w:r w:rsidRPr="00AE0AC1">
        <w:rPr>
          <w:rFonts w:eastAsia="Times New Roman" w:cs="Times New Roman"/>
          <w:bCs/>
          <w:szCs w:val="24"/>
          <w:lang w:val="sl-SI"/>
        </w:rPr>
        <w:t xml:space="preserve"> мер</w:t>
      </w:r>
      <w:r>
        <w:rPr>
          <w:rFonts w:eastAsia="Times New Roman" w:cs="Times New Roman"/>
          <w:bCs/>
          <w:szCs w:val="24"/>
        </w:rPr>
        <w:t>е</w:t>
      </w:r>
      <w:r w:rsidRPr="00AE0AC1">
        <w:rPr>
          <w:rFonts w:eastAsia="Times New Roman" w:cs="Times New Roman"/>
          <w:bCs/>
          <w:szCs w:val="24"/>
          <w:lang w:val="sl-SI"/>
        </w:rPr>
        <w:t xml:space="preserve"> у случају пожара, као и санирањ</w:t>
      </w:r>
      <w:r>
        <w:rPr>
          <w:rFonts w:eastAsia="Times New Roman" w:cs="Times New Roman"/>
          <w:bCs/>
          <w:szCs w:val="24"/>
        </w:rPr>
        <w:t>е</w:t>
      </w:r>
      <w:r w:rsidRPr="00AE0AC1">
        <w:rPr>
          <w:rFonts w:eastAsia="Times New Roman" w:cs="Times New Roman"/>
          <w:bCs/>
          <w:szCs w:val="24"/>
          <w:lang w:val="sl-SI"/>
        </w:rPr>
        <w:t xml:space="preserve"> пожаришта, </w:t>
      </w:r>
      <w:r>
        <w:rPr>
          <w:rFonts w:eastAsia="Times New Roman" w:cs="Times New Roman"/>
          <w:bCs/>
          <w:szCs w:val="24"/>
        </w:rPr>
        <w:t xml:space="preserve">евидентирати </w:t>
      </w:r>
      <w:r w:rsidRPr="00AE0AC1">
        <w:rPr>
          <w:rFonts w:eastAsia="Times New Roman" w:cs="Times New Roman"/>
          <w:bCs/>
          <w:szCs w:val="24"/>
          <w:lang w:val="sl-SI"/>
        </w:rPr>
        <w:t>трошков</w:t>
      </w:r>
      <w:r>
        <w:rPr>
          <w:rFonts w:eastAsia="Times New Roman" w:cs="Times New Roman"/>
          <w:bCs/>
          <w:szCs w:val="24"/>
        </w:rPr>
        <w:t>е</w:t>
      </w:r>
      <w:r w:rsidRPr="00AE0AC1">
        <w:rPr>
          <w:rFonts w:eastAsia="Times New Roman" w:cs="Times New Roman"/>
          <w:bCs/>
          <w:szCs w:val="24"/>
          <w:lang w:val="sl-SI"/>
        </w:rPr>
        <w:t xml:space="preserve"> гашења, процен</w:t>
      </w:r>
      <w:r>
        <w:rPr>
          <w:rFonts w:eastAsia="Times New Roman" w:cs="Times New Roman"/>
          <w:bCs/>
          <w:szCs w:val="24"/>
        </w:rPr>
        <w:t>ити</w:t>
      </w:r>
      <w:r w:rsidRPr="00AE0AC1">
        <w:rPr>
          <w:rFonts w:eastAsia="Times New Roman" w:cs="Times New Roman"/>
          <w:bCs/>
          <w:szCs w:val="24"/>
          <w:lang w:val="sl-SI"/>
        </w:rPr>
        <w:t xml:space="preserve"> </w:t>
      </w:r>
      <w:r>
        <w:rPr>
          <w:rFonts w:eastAsia="Times New Roman" w:cs="Times New Roman"/>
          <w:bCs/>
          <w:szCs w:val="24"/>
        </w:rPr>
        <w:t xml:space="preserve">евентуалне </w:t>
      </w:r>
      <w:r w:rsidRPr="00AE0AC1">
        <w:rPr>
          <w:rFonts w:eastAsia="Times New Roman" w:cs="Times New Roman"/>
          <w:bCs/>
          <w:szCs w:val="24"/>
          <w:lang w:val="sl-SI"/>
        </w:rPr>
        <w:t>штете и трошков</w:t>
      </w:r>
      <w:r>
        <w:rPr>
          <w:rFonts w:eastAsia="Times New Roman" w:cs="Times New Roman"/>
          <w:bCs/>
          <w:szCs w:val="24"/>
        </w:rPr>
        <w:t>е</w:t>
      </w:r>
      <w:r w:rsidRPr="00AE0AC1">
        <w:rPr>
          <w:rFonts w:eastAsia="Times New Roman" w:cs="Times New Roman"/>
          <w:bCs/>
          <w:szCs w:val="24"/>
          <w:lang w:val="sl-SI"/>
        </w:rPr>
        <w:t xml:space="preserve"> пошумљавања пожаришта. </w:t>
      </w:r>
    </w:p>
    <w:p w:rsidR="006905B0" w:rsidRPr="006905B0" w:rsidRDefault="006905B0" w:rsidP="00FC3A54">
      <w:pPr>
        <w:jc w:val="left"/>
        <w:rPr>
          <w:rFonts w:eastAsia="Calibri" w:cs="Times New Roman"/>
          <w:szCs w:val="24"/>
        </w:rPr>
      </w:pPr>
    </w:p>
    <w:p w:rsidR="00FC3A54" w:rsidRPr="00FC3A54" w:rsidRDefault="00FC3A54" w:rsidP="0070161C">
      <w:pPr>
        <w:pStyle w:val="kb2"/>
        <w:rPr>
          <w:lang w:val="sl-SI"/>
        </w:rPr>
      </w:pPr>
      <w:bookmarkStart w:id="385" w:name="_Toc442091180"/>
      <w:bookmarkStart w:id="386" w:name="_Toc2154724"/>
      <w:r w:rsidRPr="00FC3A54">
        <w:t>8</w:t>
      </w:r>
      <w:r w:rsidRPr="00FC3A54">
        <w:rPr>
          <w:lang w:val="sl-SI"/>
        </w:rPr>
        <w:t>.3. План коришћења шума</w:t>
      </w:r>
      <w:bookmarkEnd w:id="385"/>
      <w:bookmarkEnd w:id="386"/>
    </w:p>
    <w:p w:rsidR="00FC3A54" w:rsidRPr="00FC3A54" w:rsidRDefault="00FC3A54" w:rsidP="00FC3A54">
      <w:pPr>
        <w:jc w:val="center"/>
        <w:rPr>
          <w:rFonts w:eastAsia="Times New Roman" w:cs="Times New Roman"/>
          <w:color w:val="FF0000"/>
          <w:szCs w:val="24"/>
          <w:lang w:val="sl-SI"/>
        </w:rPr>
      </w:pPr>
    </w:p>
    <w:p w:rsidR="00FC3A54" w:rsidRPr="00FC3A54" w:rsidRDefault="00FC3A54" w:rsidP="00FC3A54">
      <w:pPr>
        <w:rPr>
          <w:rFonts w:eastAsia="Times New Roman" w:cs="Times New Roman"/>
          <w:szCs w:val="24"/>
        </w:rPr>
      </w:pPr>
      <w:r w:rsidRPr="00FC3A54">
        <w:rPr>
          <w:rFonts w:eastAsia="Times New Roman" w:cs="Times New Roman"/>
          <w:szCs w:val="24"/>
          <w:lang w:val="sr-Latn-CS"/>
        </w:rPr>
        <w:t>План</w:t>
      </w:r>
      <w:r w:rsidRPr="00FC3A54">
        <w:rPr>
          <w:rFonts w:eastAsia="Times New Roman" w:cs="Times New Roman"/>
          <w:szCs w:val="24"/>
          <w:lang w:val="sr-Cyrl-CS"/>
        </w:rPr>
        <w:t xml:space="preserve"> </w:t>
      </w:r>
      <w:r w:rsidRPr="00FC3A54">
        <w:rPr>
          <w:rFonts w:eastAsia="Times New Roman" w:cs="Times New Roman"/>
          <w:szCs w:val="24"/>
          <w:lang w:val="sr-Latn-CS"/>
        </w:rPr>
        <w:t>кори</w:t>
      </w:r>
      <w:r w:rsidRPr="00FC3A54">
        <w:rPr>
          <w:rFonts w:eastAsia="Times New Roman" w:cs="Times New Roman"/>
          <w:szCs w:val="24"/>
        </w:rPr>
        <w:t>шћ</w:t>
      </w:r>
      <w:r w:rsidRPr="00FC3A54">
        <w:rPr>
          <w:rFonts w:eastAsia="Times New Roman" w:cs="Times New Roman"/>
          <w:szCs w:val="24"/>
          <w:lang w:val="sr-Latn-CS"/>
        </w:rPr>
        <w:t>ења</w:t>
      </w:r>
      <w:r w:rsidRPr="00FC3A54">
        <w:rPr>
          <w:rFonts w:eastAsia="Times New Roman" w:cs="Times New Roman"/>
          <w:szCs w:val="24"/>
          <w:lang w:val="sr-Cyrl-CS"/>
        </w:rPr>
        <w:t xml:space="preserve"> </w:t>
      </w:r>
      <w:r w:rsidRPr="00FC3A54">
        <w:rPr>
          <w:rFonts w:eastAsia="Times New Roman" w:cs="Times New Roman"/>
          <w:szCs w:val="24"/>
        </w:rPr>
        <w:t>ш</w:t>
      </w:r>
      <w:r w:rsidRPr="00FC3A54">
        <w:rPr>
          <w:rFonts w:eastAsia="Times New Roman" w:cs="Times New Roman"/>
          <w:szCs w:val="24"/>
          <w:lang w:val="sr-Latn-CS"/>
        </w:rPr>
        <w:t>ума</w:t>
      </w:r>
      <w:r w:rsidRPr="00FC3A54">
        <w:rPr>
          <w:rFonts w:eastAsia="Times New Roman" w:cs="Times New Roman"/>
          <w:szCs w:val="24"/>
          <w:lang w:val="sr-Cyrl-CS"/>
        </w:rPr>
        <w:t xml:space="preserve"> </w:t>
      </w:r>
      <w:r w:rsidRPr="00FC3A54">
        <w:rPr>
          <w:rFonts w:eastAsia="Times New Roman" w:cs="Times New Roman"/>
          <w:szCs w:val="24"/>
          <w:lang w:val="sr-Latn-CS"/>
        </w:rPr>
        <w:t>обухвата</w:t>
      </w:r>
      <w:r w:rsidRPr="00FC3A54">
        <w:rPr>
          <w:rFonts w:eastAsia="Times New Roman" w:cs="Times New Roman"/>
          <w:szCs w:val="24"/>
          <w:lang w:val="sr-Cyrl-CS"/>
        </w:rPr>
        <w:t xml:space="preserve"> </w:t>
      </w:r>
      <w:r w:rsidRPr="00FC3A54">
        <w:rPr>
          <w:rFonts w:eastAsia="Times New Roman" w:cs="Times New Roman"/>
          <w:szCs w:val="24"/>
          <w:lang w:val="sr-Latn-CS"/>
        </w:rPr>
        <w:t>план</w:t>
      </w:r>
      <w:r w:rsidRPr="00FC3A54">
        <w:rPr>
          <w:rFonts w:eastAsia="Times New Roman" w:cs="Times New Roman"/>
          <w:szCs w:val="24"/>
          <w:lang w:val="sr-Cyrl-CS"/>
        </w:rPr>
        <w:t xml:space="preserve"> </w:t>
      </w:r>
      <w:r w:rsidRPr="00FC3A54">
        <w:rPr>
          <w:rFonts w:eastAsia="Times New Roman" w:cs="Times New Roman"/>
          <w:szCs w:val="24"/>
          <w:lang w:val="sr-Latn-CS"/>
        </w:rPr>
        <w:t>се</w:t>
      </w:r>
      <w:r w:rsidRPr="00FC3A54">
        <w:rPr>
          <w:rFonts w:eastAsia="Times New Roman" w:cs="Times New Roman"/>
          <w:szCs w:val="24"/>
        </w:rPr>
        <w:t>ч</w:t>
      </w:r>
      <w:r w:rsidRPr="00FC3A54">
        <w:rPr>
          <w:rFonts w:eastAsia="Times New Roman" w:cs="Times New Roman"/>
          <w:szCs w:val="24"/>
          <w:lang w:val="sr-Latn-CS"/>
        </w:rPr>
        <w:t>а</w:t>
      </w:r>
      <w:r w:rsidRPr="00FC3A54">
        <w:rPr>
          <w:rFonts w:eastAsia="Times New Roman" w:cs="Times New Roman"/>
          <w:szCs w:val="24"/>
          <w:lang w:val="sr-Cyrl-CS"/>
        </w:rPr>
        <w:t xml:space="preserve"> </w:t>
      </w:r>
      <w:r w:rsidRPr="00FC3A54">
        <w:rPr>
          <w:rFonts w:eastAsia="Times New Roman" w:cs="Times New Roman"/>
          <w:szCs w:val="24"/>
          <w:lang w:val="sr-Latn-CS"/>
        </w:rPr>
        <w:t>обнављања</w:t>
      </w:r>
      <w:r w:rsidRPr="00FC3A54">
        <w:rPr>
          <w:rFonts w:eastAsia="Times New Roman" w:cs="Times New Roman"/>
          <w:szCs w:val="24"/>
          <w:lang w:val="sr-Cyrl-CS"/>
        </w:rPr>
        <w:t xml:space="preserve"> (</w:t>
      </w:r>
      <w:r w:rsidRPr="00FC3A54">
        <w:rPr>
          <w:rFonts w:eastAsia="Times New Roman" w:cs="Times New Roman"/>
          <w:szCs w:val="24"/>
          <w:lang w:val="sr-Latn-CS"/>
        </w:rPr>
        <w:t>главни</w:t>
      </w:r>
      <w:r w:rsidRPr="00FC3A54">
        <w:rPr>
          <w:rFonts w:eastAsia="Times New Roman" w:cs="Times New Roman"/>
          <w:szCs w:val="24"/>
          <w:lang w:val="sr-Cyrl-CS"/>
        </w:rPr>
        <w:t xml:space="preserve"> </w:t>
      </w:r>
      <w:r w:rsidRPr="00FC3A54">
        <w:rPr>
          <w:rFonts w:eastAsia="Times New Roman" w:cs="Times New Roman"/>
          <w:szCs w:val="24"/>
          <w:lang w:val="sr-Latn-CS"/>
        </w:rPr>
        <w:t>принос</w:t>
      </w:r>
      <w:r w:rsidRPr="00FC3A54">
        <w:rPr>
          <w:rFonts w:eastAsia="Times New Roman" w:cs="Times New Roman"/>
          <w:szCs w:val="24"/>
          <w:lang w:val="sr-Cyrl-CS"/>
        </w:rPr>
        <w:t xml:space="preserve">), </w:t>
      </w:r>
      <w:r w:rsidRPr="00FC3A54">
        <w:rPr>
          <w:rFonts w:eastAsia="Times New Roman" w:cs="Times New Roman"/>
          <w:szCs w:val="24"/>
          <w:lang w:val="sr-Latn-CS"/>
        </w:rPr>
        <w:t>план</w:t>
      </w:r>
      <w:r w:rsidRPr="00FC3A54">
        <w:rPr>
          <w:rFonts w:eastAsia="Times New Roman" w:cs="Times New Roman"/>
          <w:szCs w:val="24"/>
          <w:lang w:val="sr-Cyrl-CS"/>
        </w:rPr>
        <w:t xml:space="preserve"> </w:t>
      </w:r>
      <w:r w:rsidRPr="00FC3A54">
        <w:rPr>
          <w:rFonts w:eastAsia="Times New Roman" w:cs="Times New Roman"/>
          <w:szCs w:val="24"/>
          <w:lang w:val="sr-Latn-CS"/>
        </w:rPr>
        <w:t>проредних</w:t>
      </w:r>
      <w:r w:rsidRPr="00FC3A54">
        <w:rPr>
          <w:rFonts w:eastAsia="Times New Roman" w:cs="Times New Roman"/>
          <w:szCs w:val="24"/>
          <w:lang w:val="sr-Cyrl-CS"/>
        </w:rPr>
        <w:t xml:space="preserve"> </w:t>
      </w:r>
      <w:r w:rsidRPr="00FC3A54">
        <w:rPr>
          <w:rFonts w:eastAsia="Times New Roman" w:cs="Times New Roman"/>
          <w:szCs w:val="24"/>
          <w:lang w:val="sr-Latn-CS"/>
        </w:rPr>
        <w:t>се</w:t>
      </w:r>
      <w:r w:rsidRPr="00FC3A54">
        <w:rPr>
          <w:rFonts w:eastAsia="Times New Roman" w:cs="Times New Roman"/>
          <w:szCs w:val="24"/>
        </w:rPr>
        <w:t>ч</w:t>
      </w:r>
      <w:r w:rsidRPr="00FC3A54">
        <w:rPr>
          <w:rFonts w:eastAsia="Times New Roman" w:cs="Times New Roman"/>
          <w:szCs w:val="24"/>
          <w:lang w:val="sr-Latn-CS"/>
        </w:rPr>
        <w:t>а</w:t>
      </w:r>
      <w:r w:rsidRPr="00FC3A54">
        <w:rPr>
          <w:rFonts w:eastAsia="Times New Roman" w:cs="Times New Roman"/>
          <w:szCs w:val="24"/>
          <w:lang w:val="sr-Cyrl-CS"/>
        </w:rPr>
        <w:t xml:space="preserve"> (</w:t>
      </w:r>
      <w:r w:rsidRPr="00FC3A54">
        <w:rPr>
          <w:rFonts w:eastAsia="Times New Roman" w:cs="Times New Roman"/>
          <w:szCs w:val="24"/>
          <w:lang w:val="sr-Latn-CS"/>
        </w:rPr>
        <w:t>претходни</w:t>
      </w:r>
      <w:r w:rsidRPr="00FC3A54">
        <w:rPr>
          <w:rFonts w:eastAsia="Times New Roman" w:cs="Times New Roman"/>
          <w:szCs w:val="24"/>
          <w:lang w:val="sr-Cyrl-CS"/>
        </w:rPr>
        <w:t xml:space="preserve"> </w:t>
      </w:r>
      <w:r w:rsidRPr="00FC3A54">
        <w:rPr>
          <w:rFonts w:eastAsia="Times New Roman" w:cs="Times New Roman"/>
          <w:szCs w:val="24"/>
          <w:lang w:val="sr-Latn-CS"/>
        </w:rPr>
        <w:t>принос</w:t>
      </w:r>
      <w:r w:rsidRPr="00FC3A54">
        <w:rPr>
          <w:rFonts w:eastAsia="Times New Roman" w:cs="Times New Roman"/>
          <w:szCs w:val="24"/>
          <w:lang w:val="sr-Cyrl-CS"/>
        </w:rPr>
        <w:t xml:space="preserve">) </w:t>
      </w:r>
      <w:r w:rsidRPr="00FC3A54">
        <w:rPr>
          <w:rFonts w:eastAsia="Times New Roman" w:cs="Times New Roman"/>
          <w:szCs w:val="24"/>
          <w:lang w:val="sr-Latn-CS"/>
        </w:rPr>
        <w:t>и</w:t>
      </w:r>
      <w:r w:rsidRPr="00FC3A54">
        <w:rPr>
          <w:rFonts w:eastAsia="Times New Roman" w:cs="Times New Roman"/>
          <w:szCs w:val="24"/>
          <w:lang w:val="sr-Cyrl-CS"/>
        </w:rPr>
        <w:t xml:space="preserve"> </w:t>
      </w:r>
      <w:r w:rsidRPr="00FC3A54">
        <w:rPr>
          <w:rFonts w:eastAsia="Times New Roman" w:cs="Times New Roman"/>
          <w:szCs w:val="24"/>
        </w:rPr>
        <w:t>пројекат</w:t>
      </w:r>
      <w:r w:rsidRPr="00FC3A54">
        <w:rPr>
          <w:rFonts w:eastAsia="Times New Roman" w:cs="Times New Roman"/>
          <w:szCs w:val="24"/>
          <w:lang w:val="sr-Cyrl-CS"/>
        </w:rPr>
        <w:t xml:space="preserve"> </w:t>
      </w:r>
      <w:r w:rsidRPr="00FC3A54">
        <w:rPr>
          <w:rFonts w:eastAsia="Times New Roman" w:cs="Times New Roman"/>
          <w:szCs w:val="24"/>
          <w:lang w:val="sr-Latn-CS"/>
        </w:rPr>
        <w:t>кори</w:t>
      </w:r>
      <w:r w:rsidRPr="00FC3A54">
        <w:rPr>
          <w:rFonts w:eastAsia="Times New Roman" w:cs="Times New Roman"/>
          <w:szCs w:val="24"/>
        </w:rPr>
        <w:t>шћ</w:t>
      </w:r>
      <w:r w:rsidRPr="00FC3A54">
        <w:rPr>
          <w:rFonts w:eastAsia="Times New Roman" w:cs="Times New Roman"/>
          <w:szCs w:val="24"/>
          <w:lang w:val="sr-Latn-CS"/>
        </w:rPr>
        <w:t>ења</w:t>
      </w:r>
      <w:r w:rsidRPr="00FC3A54">
        <w:rPr>
          <w:rFonts w:eastAsia="Times New Roman" w:cs="Times New Roman"/>
          <w:szCs w:val="24"/>
          <w:lang w:val="sr-Cyrl-CS"/>
        </w:rPr>
        <w:t xml:space="preserve"> </w:t>
      </w:r>
      <w:r w:rsidRPr="00FC3A54">
        <w:rPr>
          <w:rFonts w:eastAsia="Times New Roman" w:cs="Times New Roman"/>
          <w:szCs w:val="24"/>
        </w:rPr>
        <w:t>недрвних</w:t>
      </w:r>
      <w:r w:rsidRPr="00FC3A54">
        <w:rPr>
          <w:rFonts w:eastAsia="Times New Roman" w:cs="Times New Roman"/>
          <w:szCs w:val="24"/>
          <w:lang w:val="sr-Cyrl-CS"/>
        </w:rPr>
        <w:t xml:space="preserve"> </w:t>
      </w:r>
      <w:r w:rsidRPr="00FC3A54">
        <w:rPr>
          <w:rFonts w:eastAsia="Times New Roman" w:cs="Times New Roman"/>
          <w:szCs w:val="24"/>
        </w:rPr>
        <w:t>ш</w:t>
      </w:r>
      <w:r w:rsidRPr="00FC3A54">
        <w:rPr>
          <w:rFonts w:eastAsia="Times New Roman" w:cs="Times New Roman"/>
          <w:szCs w:val="24"/>
          <w:lang w:val="sr-Latn-CS"/>
        </w:rPr>
        <w:t>умских</w:t>
      </w:r>
      <w:r w:rsidRPr="00FC3A54">
        <w:rPr>
          <w:rFonts w:eastAsia="Times New Roman" w:cs="Times New Roman"/>
          <w:szCs w:val="24"/>
          <w:lang w:val="sr-Cyrl-CS"/>
        </w:rPr>
        <w:t xml:space="preserve"> </w:t>
      </w:r>
      <w:r w:rsidRPr="00FC3A54">
        <w:rPr>
          <w:rFonts w:eastAsia="Times New Roman" w:cs="Times New Roman"/>
          <w:szCs w:val="24"/>
          <w:lang w:val="sr-Latn-CS"/>
        </w:rPr>
        <w:t>производа</w:t>
      </w:r>
      <w:r w:rsidRPr="00FC3A54">
        <w:rPr>
          <w:rFonts w:eastAsia="Times New Roman" w:cs="Times New Roman"/>
          <w:szCs w:val="24"/>
          <w:lang w:val="sr-Cyrl-CS"/>
        </w:rPr>
        <w:t xml:space="preserve"> (</w:t>
      </w:r>
      <w:r w:rsidRPr="00FC3A54">
        <w:rPr>
          <w:rFonts w:eastAsia="Times New Roman" w:cs="Times New Roman"/>
          <w:szCs w:val="24"/>
          <w:lang w:val="sr-Latn-CS"/>
        </w:rPr>
        <w:t>ресурса</w:t>
      </w:r>
      <w:r w:rsidRPr="00FC3A54">
        <w:rPr>
          <w:rFonts w:eastAsia="Times New Roman" w:cs="Times New Roman"/>
          <w:szCs w:val="24"/>
          <w:lang w:val="sr-Cyrl-CS"/>
        </w:rPr>
        <w:t xml:space="preserve">). </w:t>
      </w:r>
      <w:r w:rsidRPr="00FC3A54">
        <w:rPr>
          <w:rFonts w:eastAsia="Times New Roman" w:cs="Times New Roman"/>
          <w:szCs w:val="24"/>
        </w:rPr>
        <w:t>Апсолутна потреба за очувањем природних вредности и потенцијала унапред усмерава планирање у смеру одрживости и умерености.</w:t>
      </w:r>
    </w:p>
    <w:p w:rsidR="00FC3A54" w:rsidRPr="00FC3A54" w:rsidRDefault="00FC3A54" w:rsidP="00FC3A54">
      <w:pPr>
        <w:rPr>
          <w:rFonts w:eastAsia="Times New Roman" w:cs="Times New Roman"/>
          <w:szCs w:val="24"/>
        </w:rPr>
      </w:pPr>
    </w:p>
    <w:p w:rsidR="00FC3A54" w:rsidRDefault="00FC3A54" w:rsidP="00FC3A54">
      <w:pPr>
        <w:rPr>
          <w:rFonts w:eastAsia="Times New Roman" w:cs="Times New Roman"/>
          <w:szCs w:val="24"/>
        </w:rPr>
      </w:pPr>
      <w:r w:rsidRPr="00FC3A54">
        <w:rPr>
          <w:rFonts w:eastAsia="Times New Roman" w:cs="Times New Roman"/>
          <w:szCs w:val="24"/>
        </w:rPr>
        <w:t>Начин калкулације приноса  примењен у овој ОГШ ослања се на:</w:t>
      </w:r>
    </w:p>
    <w:p w:rsidR="006905B0" w:rsidRPr="006905B0" w:rsidRDefault="006905B0" w:rsidP="00FC3A54">
      <w:pPr>
        <w:rPr>
          <w:rFonts w:eastAsia="Times New Roman" w:cs="Times New Roman"/>
          <w:szCs w:val="24"/>
        </w:rPr>
      </w:pPr>
    </w:p>
    <w:p w:rsidR="00FC3A54" w:rsidRPr="00FC3A54" w:rsidRDefault="00FC3A54" w:rsidP="006905B0">
      <w:pPr>
        <w:numPr>
          <w:ilvl w:val="0"/>
          <w:numId w:val="14"/>
        </w:numPr>
        <w:jc w:val="left"/>
        <w:rPr>
          <w:rFonts w:eastAsia="Times New Roman" w:cs="Times New Roman"/>
          <w:szCs w:val="24"/>
        </w:rPr>
      </w:pPr>
      <w:r w:rsidRPr="00FC3A54">
        <w:rPr>
          <w:rFonts w:eastAsia="Times New Roman" w:cs="Times New Roman"/>
          <w:szCs w:val="24"/>
        </w:rPr>
        <w:t>постављање коначних циљева и непосредних задатака у односу на оптимално стање шуме у оквиру конкретне намене,</w:t>
      </w:r>
    </w:p>
    <w:p w:rsidR="00FC3A54" w:rsidRPr="00FC3A54" w:rsidRDefault="00FC3A54" w:rsidP="006905B0">
      <w:pPr>
        <w:numPr>
          <w:ilvl w:val="0"/>
          <w:numId w:val="14"/>
        </w:numPr>
        <w:jc w:val="left"/>
        <w:rPr>
          <w:rFonts w:eastAsia="Times New Roman" w:cs="Times New Roman"/>
          <w:szCs w:val="24"/>
        </w:rPr>
      </w:pPr>
      <w:r w:rsidRPr="00FC3A54">
        <w:rPr>
          <w:rFonts w:eastAsia="Times New Roman" w:cs="Times New Roman"/>
          <w:szCs w:val="24"/>
        </w:rPr>
        <w:t>познавање текућег запреминског прираста у доба уређивања сваке састојине.</w:t>
      </w:r>
    </w:p>
    <w:p w:rsidR="00FC3A54" w:rsidRPr="00FC3A54" w:rsidRDefault="00FC3A54" w:rsidP="006905B0">
      <w:pPr>
        <w:rPr>
          <w:rFonts w:eastAsia="Times New Roman" w:cs="Times New Roman"/>
          <w:szCs w:val="24"/>
        </w:rPr>
      </w:pPr>
    </w:p>
    <w:p w:rsidR="00FC3A54" w:rsidRPr="00FC3A54" w:rsidRDefault="00FC3A54" w:rsidP="00FC3A54">
      <w:pPr>
        <w:rPr>
          <w:rFonts w:eastAsia="Times New Roman" w:cs="Times New Roman"/>
          <w:szCs w:val="24"/>
        </w:rPr>
      </w:pPr>
      <w:r w:rsidRPr="00FC3A54">
        <w:rPr>
          <w:rFonts w:eastAsia="Times New Roman" w:cs="Times New Roman"/>
          <w:szCs w:val="24"/>
        </w:rPr>
        <w:t>За сваку газдинску класу се најпре одређују, коначни циљеви, уважавајући при том  основну намену дела комплекса ком припада конкретна газдинска класа.</w:t>
      </w:r>
    </w:p>
    <w:p w:rsidR="00FC3A54" w:rsidRDefault="00FC3A54" w:rsidP="00FC3A54">
      <w:pPr>
        <w:rPr>
          <w:rFonts w:eastAsia="Times New Roman" w:cs="Times New Roman"/>
          <w:szCs w:val="24"/>
        </w:rPr>
      </w:pPr>
      <w:r w:rsidRPr="00FC3A54">
        <w:rPr>
          <w:rFonts w:eastAsia="Times New Roman" w:cs="Times New Roman"/>
          <w:szCs w:val="24"/>
        </w:rPr>
        <w:t>Затим се на основу економских разматрања одређује постепеност (динамика) којом ће се ићи ка постизању коначних циљева, односно у складу се утврђују етапни циљеви.</w:t>
      </w:r>
    </w:p>
    <w:p w:rsidR="000A721C" w:rsidRPr="000A721C" w:rsidRDefault="000A721C" w:rsidP="00FC3A54">
      <w:pPr>
        <w:rPr>
          <w:rFonts w:eastAsia="Times New Roman" w:cs="Times New Roman"/>
          <w:szCs w:val="24"/>
        </w:rPr>
      </w:pPr>
    </w:p>
    <w:p w:rsidR="00FC3A54" w:rsidRPr="000A721C" w:rsidRDefault="000A721C" w:rsidP="00FC3A54">
      <w:pPr>
        <w:rPr>
          <w:rFonts w:eastAsia="Times New Roman" w:cs="Times New Roman"/>
          <w:szCs w:val="24"/>
        </w:rPr>
      </w:pPr>
      <w:r>
        <w:rPr>
          <w:rFonts w:eastAsia="Times New Roman" w:cs="Times New Roman"/>
          <w:szCs w:val="24"/>
        </w:rPr>
        <w:t>Обзиром да су шуме ове ГЈ први пут предмет планираног газдовања, за сваки одсек поштујући узгојне потребе и дефинисане циљеве</w:t>
      </w:r>
      <w:r w:rsidR="007D3999">
        <w:rPr>
          <w:rFonts w:eastAsia="Times New Roman" w:cs="Times New Roman"/>
          <w:szCs w:val="24"/>
        </w:rPr>
        <w:t xml:space="preserve">, </w:t>
      </w:r>
      <w:r>
        <w:rPr>
          <w:rFonts w:eastAsia="Times New Roman" w:cs="Times New Roman"/>
          <w:szCs w:val="24"/>
        </w:rPr>
        <w:t xml:space="preserve"> примениће се </w:t>
      </w:r>
      <w:r w:rsidR="00FC3A54" w:rsidRPr="00FC3A54">
        <w:rPr>
          <w:rFonts w:eastAsia="Times New Roman" w:cs="Times New Roman"/>
          <w:szCs w:val="24"/>
        </w:rPr>
        <w:t xml:space="preserve">метода </w:t>
      </w:r>
      <w:r w:rsidR="00FC3A54" w:rsidRPr="00FC3A54">
        <w:rPr>
          <w:rFonts w:eastAsia="Times New Roman" w:cs="Times New Roman"/>
          <w:szCs w:val="24"/>
          <w:u w:val="single"/>
        </w:rPr>
        <w:t>коришћења</w:t>
      </w:r>
      <w:r w:rsidR="00FC3A54" w:rsidRPr="00FC3A54">
        <w:rPr>
          <w:rFonts w:eastAsia="Times New Roman" w:cs="Times New Roman"/>
          <w:szCs w:val="24"/>
        </w:rPr>
        <w:t xml:space="preserve"> </w:t>
      </w:r>
      <w:r w:rsidR="00FC3A54" w:rsidRPr="00FC3A54">
        <w:rPr>
          <w:rFonts w:eastAsia="Times New Roman" w:cs="Times New Roman"/>
          <w:szCs w:val="24"/>
          <w:u w:val="single"/>
        </w:rPr>
        <w:t>дела</w:t>
      </w:r>
      <w:r w:rsidR="00FC3A54" w:rsidRPr="00FC3A54">
        <w:rPr>
          <w:rFonts w:eastAsia="Times New Roman" w:cs="Times New Roman"/>
          <w:szCs w:val="24"/>
        </w:rPr>
        <w:t xml:space="preserve"> </w:t>
      </w:r>
      <w:r w:rsidR="00FC3A54" w:rsidRPr="00FC3A54">
        <w:rPr>
          <w:rFonts w:eastAsia="Times New Roman" w:cs="Times New Roman"/>
          <w:szCs w:val="24"/>
          <w:u w:val="single"/>
        </w:rPr>
        <w:t>текућег</w:t>
      </w:r>
      <w:r w:rsidR="00FC3A54" w:rsidRPr="00FC3A54">
        <w:rPr>
          <w:rFonts w:eastAsia="Times New Roman" w:cs="Times New Roman"/>
          <w:szCs w:val="24"/>
        </w:rPr>
        <w:t xml:space="preserve"> </w:t>
      </w:r>
      <w:r w:rsidR="00FC3A54" w:rsidRPr="00FC3A54">
        <w:rPr>
          <w:rFonts w:eastAsia="Times New Roman" w:cs="Times New Roman"/>
          <w:szCs w:val="24"/>
          <w:u w:val="single"/>
        </w:rPr>
        <w:t>запреминског</w:t>
      </w:r>
      <w:r w:rsidR="00FC3A54" w:rsidRPr="00FC3A54">
        <w:rPr>
          <w:rFonts w:eastAsia="Times New Roman" w:cs="Times New Roman"/>
          <w:szCs w:val="24"/>
        </w:rPr>
        <w:t xml:space="preserve"> </w:t>
      </w:r>
      <w:r w:rsidR="00FC3A54" w:rsidRPr="00FC3A54">
        <w:rPr>
          <w:rFonts w:eastAsia="Times New Roman" w:cs="Times New Roman"/>
          <w:szCs w:val="24"/>
          <w:u w:val="single"/>
        </w:rPr>
        <w:t>прираста</w:t>
      </w:r>
      <w:r w:rsidR="00FC3A54" w:rsidRPr="00FC3A54">
        <w:rPr>
          <w:rFonts w:eastAsia="Times New Roman" w:cs="Times New Roman"/>
          <w:szCs w:val="24"/>
        </w:rPr>
        <w:t>, зависно од старости</w:t>
      </w:r>
      <w:r w:rsidR="0027061B">
        <w:rPr>
          <w:rFonts w:eastAsia="Times New Roman" w:cs="Times New Roman"/>
          <w:szCs w:val="24"/>
        </w:rPr>
        <w:t>, здравственог стања</w:t>
      </w:r>
      <w:r w:rsidR="00FC3A54" w:rsidRPr="00FC3A54">
        <w:rPr>
          <w:rFonts w:eastAsia="Times New Roman" w:cs="Times New Roman"/>
          <w:szCs w:val="24"/>
        </w:rPr>
        <w:t xml:space="preserve"> и просечне обраслости.</w:t>
      </w:r>
    </w:p>
    <w:p w:rsidR="00FC3A54" w:rsidRPr="00FC3A54" w:rsidRDefault="00FC3A54" w:rsidP="00FC3A54">
      <w:pPr>
        <w:rPr>
          <w:rFonts w:eastAsia="Times New Roman" w:cs="Times New Roman"/>
          <w:szCs w:val="24"/>
        </w:rPr>
      </w:pPr>
    </w:p>
    <w:p w:rsidR="00FC3A54" w:rsidRPr="00FC3A54" w:rsidRDefault="00FC3A54" w:rsidP="00FC3A54">
      <w:pPr>
        <w:rPr>
          <w:rFonts w:eastAsia="Times New Roman" w:cs="Times New Roman"/>
          <w:szCs w:val="24"/>
        </w:rPr>
      </w:pPr>
      <w:r w:rsidRPr="00FC3A54">
        <w:rPr>
          <w:rFonts w:eastAsia="Times New Roman" w:cs="Times New Roman"/>
          <w:szCs w:val="24"/>
        </w:rPr>
        <w:t>Калкулација прираста по одсецима дата је у табеларном делу Основе уз планове сеча.</w:t>
      </w:r>
    </w:p>
    <w:p w:rsidR="00FC3A54" w:rsidRPr="00FC3A54" w:rsidRDefault="00FC3A54" w:rsidP="00FC3A54">
      <w:pPr>
        <w:rPr>
          <w:rFonts w:eastAsia="Times New Roman" w:cs="Times New Roman"/>
          <w:szCs w:val="24"/>
        </w:rPr>
      </w:pPr>
    </w:p>
    <w:p w:rsidR="0027061B" w:rsidRPr="0027061B" w:rsidRDefault="0027061B" w:rsidP="0027061B">
      <w:pPr>
        <w:rPr>
          <w:rFonts w:eastAsia="Times New Roman" w:cs="Times New Roman"/>
          <w:szCs w:val="24"/>
        </w:rPr>
      </w:pPr>
      <w:r w:rsidRPr="0027061B">
        <w:rPr>
          <w:rFonts w:eastAsia="Times New Roman" w:cs="Times New Roman"/>
          <w:szCs w:val="24"/>
        </w:rPr>
        <w:t>Укупан план коришћења по газдинским класама:</w:t>
      </w:r>
    </w:p>
    <w:tbl>
      <w:tblPr>
        <w:tblW w:w="4921"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248"/>
        <w:gridCol w:w="809"/>
        <w:gridCol w:w="1024"/>
        <w:gridCol w:w="790"/>
        <w:gridCol w:w="809"/>
        <w:gridCol w:w="790"/>
        <w:gridCol w:w="915"/>
        <w:gridCol w:w="809"/>
        <w:gridCol w:w="798"/>
        <w:gridCol w:w="795"/>
        <w:gridCol w:w="798"/>
        <w:gridCol w:w="798"/>
        <w:gridCol w:w="974"/>
        <w:gridCol w:w="798"/>
        <w:gridCol w:w="884"/>
        <w:gridCol w:w="912"/>
      </w:tblGrid>
      <w:tr w:rsidR="0027061B" w:rsidRPr="002E74B1" w:rsidTr="00902568">
        <w:trPr>
          <w:trHeight w:val="284"/>
          <w:tblHeader/>
          <w:jc w:val="center"/>
        </w:trPr>
        <w:tc>
          <w:tcPr>
            <w:tcW w:w="447" w:type="pct"/>
            <w:shd w:val="clear" w:color="auto" w:fill="D9D9D9"/>
            <w:noWrap/>
            <w:vAlign w:val="center"/>
            <w:hideMark/>
          </w:tcPr>
          <w:p w:rsidR="0027061B" w:rsidRPr="002E74B1" w:rsidRDefault="0027061B" w:rsidP="0027061B">
            <w:pPr>
              <w:ind w:firstLine="0"/>
              <w:jc w:val="center"/>
              <w:rPr>
                <w:rFonts w:eastAsia="Times New Roman" w:cs="Times New Roman"/>
                <w:b/>
                <w:bCs/>
                <w:sz w:val="20"/>
                <w:szCs w:val="20"/>
              </w:rPr>
            </w:pPr>
            <w:r w:rsidRPr="002E74B1">
              <w:rPr>
                <w:rFonts w:eastAsia="Times New Roman" w:cs="Times New Roman"/>
                <w:b/>
                <w:bCs/>
                <w:sz w:val="20"/>
                <w:szCs w:val="20"/>
              </w:rPr>
              <w:t>ГЈ3705</w:t>
            </w:r>
          </w:p>
        </w:tc>
        <w:tc>
          <w:tcPr>
            <w:tcW w:w="1513" w:type="pct"/>
            <w:gridSpan w:val="5"/>
            <w:shd w:val="clear" w:color="auto" w:fill="D9D9D9"/>
            <w:noWrap/>
            <w:vAlign w:val="center"/>
            <w:hideMark/>
          </w:tcPr>
          <w:p w:rsidR="0027061B" w:rsidRPr="002E74B1" w:rsidRDefault="0027061B" w:rsidP="0027061B">
            <w:pPr>
              <w:ind w:firstLine="0"/>
              <w:jc w:val="center"/>
              <w:rPr>
                <w:rFonts w:eastAsia="Times New Roman" w:cs="Times New Roman"/>
                <w:b/>
                <w:bCs/>
                <w:sz w:val="20"/>
                <w:szCs w:val="20"/>
              </w:rPr>
            </w:pPr>
            <w:r w:rsidRPr="002E74B1">
              <w:rPr>
                <w:rFonts w:eastAsia="Times New Roman" w:cs="Times New Roman"/>
                <w:b/>
                <w:bCs/>
                <w:sz w:val="20"/>
                <w:szCs w:val="20"/>
              </w:rPr>
              <w:t>стање</w:t>
            </w:r>
          </w:p>
        </w:tc>
        <w:tc>
          <w:tcPr>
            <w:tcW w:w="1189" w:type="pct"/>
            <w:gridSpan w:val="4"/>
            <w:shd w:val="clear" w:color="auto" w:fill="D9D9D9"/>
            <w:noWrap/>
            <w:vAlign w:val="center"/>
            <w:hideMark/>
          </w:tcPr>
          <w:p w:rsidR="0027061B" w:rsidRPr="002E74B1" w:rsidRDefault="0027061B" w:rsidP="0027061B">
            <w:pPr>
              <w:ind w:firstLine="0"/>
              <w:jc w:val="center"/>
              <w:rPr>
                <w:rFonts w:eastAsia="Times New Roman" w:cs="Times New Roman"/>
                <w:b/>
                <w:bCs/>
                <w:sz w:val="20"/>
                <w:szCs w:val="20"/>
              </w:rPr>
            </w:pPr>
            <w:r w:rsidRPr="002E74B1">
              <w:rPr>
                <w:rFonts w:eastAsia="Times New Roman" w:cs="Times New Roman"/>
                <w:b/>
                <w:bCs/>
                <w:sz w:val="20"/>
                <w:szCs w:val="20"/>
              </w:rPr>
              <w:t>главни принос</w:t>
            </w:r>
          </w:p>
        </w:tc>
        <w:tc>
          <w:tcPr>
            <w:tcW w:w="572" w:type="pct"/>
            <w:gridSpan w:val="2"/>
            <w:shd w:val="clear" w:color="auto" w:fill="D9D9D9"/>
            <w:noWrap/>
            <w:vAlign w:val="center"/>
            <w:hideMark/>
          </w:tcPr>
          <w:p w:rsidR="0027061B" w:rsidRPr="002E74B1" w:rsidRDefault="0027061B" w:rsidP="0027061B">
            <w:pPr>
              <w:ind w:firstLine="0"/>
              <w:jc w:val="center"/>
              <w:rPr>
                <w:rFonts w:eastAsia="Times New Roman" w:cs="Times New Roman"/>
                <w:b/>
                <w:bCs/>
                <w:sz w:val="20"/>
                <w:szCs w:val="20"/>
              </w:rPr>
            </w:pPr>
            <w:r w:rsidRPr="002E74B1">
              <w:rPr>
                <w:rFonts w:eastAsia="Times New Roman" w:cs="Times New Roman"/>
                <w:b/>
                <w:bCs/>
                <w:sz w:val="20"/>
                <w:szCs w:val="20"/>
              </w:rPr>
              <w:t>претходни принос</w:t>
            </w:r>
          </w:p>
        </w:tc>
        <w:tc>
          <w:tcPr>
            <w:tcW w:w="1279" w:type="pct"/>
            <w:gridSpan w:val="4"/>
            <w:shd w:val="clear" w:color="auto" w:fill="D9D9D9"/>
            <w:noWrap/>
            <w:vAlign w:val="center"/>
            <w:hideMark/>
          </w:tcPr>
          <w:p w:rsidR="0027061B" w:rsidRPr="002E74B1" w:rsidRDefault="0027061B" w:rsidP="0027061B">
            <w:pPr>
              <w:ind w:firstLine="0"/>
              <w:jc w:val="center"/>
              <w:rPr>
                <w:rFonts w:eastAsia="Times New Roman" w:cs="Times New Roman"/>
                <w:b/>
                <w:bCs/>
                <w:sz w:val="20"/>
                <w:szCs w:val="20"/>
              </w:rPr>
            </w:pPr>
            <w:r w:rsidRPr="002E74B1">
              <w:rPr>
                <w:rFonts w:eastAsia="Times New Roman" w:cs="Times New Roman"/>
                <w:b/>
                <w:bCs/>
                <w:sz w:val="20"/>
                <w:szCs w:val="20"/>
              </w:rPr>
              <w:t>укупан принос</w:t>
            </w:r>
          </w:p>
        </w:tc>
      </w:tr>
      <w:tr w:rsidR="0027061B" w:rsidRPr="002E74B1" w:rsidTr="00902568">
        <w:trPr>
          <w:trHeight w:val="300"/>
          <w:tblHeader/>
          <w:jc w:val="center"/>
        </w:trPr>
        <w:tc>
          <w:tcPr>
            <w:tcW w:w="447" w:type="pct"/>
            <w:shd w:val="clear" w:color="auto" w:fill="D9D9D9"/>
            <w:noWrap/>
            <w:vAlign w:val="center"/>
            <w:hideMark/>
          </w:tcPr>
          <w:p w:rsidR="0027061B" w:rsidRPr="002E74B1" w:rsidRDefault="0027061B" w:rsidP="0027061B">
            <w:pPr>
              <w:ind w:firstLine="0"/>
              <w:jc w:val="center"/>
              <w:rPr>
                <w:rFonts w:eastAsia="Times New Roman" w:cs="Times New Roman"/>
                <w:b/>
                <w:bCs/>
                <w:sz w:val="20"/>
                <w:szCs w:val="20"/>
              </w:rPr>
            </w:pPr>
            <w:r w:rsidRPr="002E74B1">
              <w:rPr>
                <w:rFonts w:eastAsia="Times New Roman" w:cs="Times New Roman"/>
                <w:b/>
                <w:bCs/>
                <w:sz w:val="20"/>
                <w:szCs w:val="20"/>
              </w:rPr>
              <w:t>НЦ</w:t>
            </w:r>
          </w:p>
        </w:tc>
        <w:tc>
          <w:tcPr>
            <w:tcW w:w="290" w:type="pct"/>
            <w:shd w:val="clear" w:color="auto" w:fill="D9D9D9"/>
            <w:noWrap/>
            <w:vAlign w:val="center"/>
            <w:hideMark/>
          </w:tcPr>
          <w:p w:rsidR="0027061B" w:rsidRPr="002E74B1" w:rsidRDefault="0027061B" w:rsidP="0027061B">
            <w:pPr>
              <w:ind w:firstLine="0"/>
              <w:jc w:val="center"/>
              <w:rPr>
                <w:rFonts w:eastAsia="Times New Roman" w:cs="Times New Roman"/>
                <w:b/>
                <w:bCs/>
                <w:sz w:val="20"/>
                <w:szCs w:val="20"/>
              </w:rPr>
            </w:pPr>
            <w:r w:rsidRPr="002E74B1">
              <w:rPr>
                <w:rFonts w:eastAsia="Times New Roman" w:cs="Times New Roman"/>
                <w:b/>
                <w:bCs/>
                <w:sz w:val="20"/>
                <w:szCs w:val="20"/>
              </w:rPr>
              <w:t>P</w:t>
            </w:r>
          </w:p>
        </w:tc>
        <w:tc>
          <w:tcPr>
            <w:tcW w:w="650" w:type="pct"/>
            <w:gridSpan w:val="2"/>
            <w:shd w:val="clear" w:color="auto" w:fill="D9D9D9"/>
            <w:noWrap/>
            <w:vAlign w:val="center"/>
            <w:hideMark/>
          </w:tcPr>
          <w:p w:rsidR="0027061B" w:rsidRPr="002E74B1" w:rsidRDefault="0027061B" w:rsidP="0027061B">
            <w:pPr>
              <w:ind w:firstLine="0"/>
              <w:jc w:val="center"/>
              <w:rPr>
                <w:rFonts w:eastAsia="Times New Roman" w:cs="Times New Roman"/>
                <w:b/>
                <w:bCs/>
                <w:sz w:val="20"/>
                <w:szCs w:val="20"/>
              </w:rPr>
            </w:pPr>
            <w:r w:rsidRPr="002E74B1">
              <w:rPr>
                <w:rFonts w:eastAsia="Times New Roman" w:cs="Times New Roman"/>
                <w:b/>
                <w:bCs/>
                <w:sz w:val="20"/>
                <w:szCs w:val="20"/>
              </w:rPr>
              <w:t>V</w:t>
            </w:r>
          </w:p>
        </w:tc>
        <w:tc>
          <w:tcPr>
            <w:tcW w:w="573" w:type="pct"/>
            <w:gridSpan w:val="2"/>
            <w:shd w:val="clear" w:color="auto" w:fill="D9D9D9"/>
            <w:noWrap/>
            <w:vAlign w:val="center"/>
            <w:hideMark/>
          </w:tcPr>
          <w:p w:rsidR="0027061B" w:rsidRPr="002E74B1" w:rsidRDefault="0027061B" w:rsidP="0027061B">
            <w:pPr>
              <w:ind w:firstLine="0"/>
              <w:jc w:val="center"/>
              <w:rPr>
                <w:rFonts w:eastAsia="Times New Roman" w:cs="Times New Roman"/>
                <w:b/>
                <w:bCs/>
                <w:sz w:val="20"/>
                <w:szCs w:val="20"/>
              </w:rPr>
            </w:pPr>
            <w:r w:rsidRPr="002E74B1">
              <w:rPr>
                <w:rFonts w:eastAsia="Times New Roman" w:cs="Times New Roman"/>
                <w:b/>
                <w:bCs/>
                <w:sz w:val="20"/>
                <w:szCs w:val="20"/>
              </w:rPr>
              <w:t>Zv</w:t>
            </w:r>
          </w:p>
        </w:tc>
        <w:tc>
          <w:tcPr>
            <w:tcW w:w="618" w:type="pct"/>
            <w:gridSpan w:val="2"/>
            <w:shd w:val="clear" w:color="auto" w:fill="D9D9D9"/>
            <w:noWrap/>
            <w:vAlign w:val="center"/>
            <w:hideMark/>
          </w:tcPr>
          <w:p w:rsidR="0027061B" w:rsidRPr="002E74B1" w:rsidRDefault="002E74B1" w:rsidP="002E74B1">
            <w:pPr>
              <w:ind w:firstLine="0"/>
              <w:jc w:val="center"/>
              <w:rPr>
                <w:rFonts w:eastAsia="Times New Roman" w:cs="Times New Roman"/>
                <w:b/>
                <w:bCs/>
                <w:sz w:val="20"/>
                <w:szCs w:val="20"/>
              </w:rPr>
            </w:pPr>
            <w:r>
              <w:rPr>
                <w:rFonts w:eastAsia="Times New Roman" w:cs="Times New Roman"/>
                <w:b/>
                <w:bCs/>
                <w:sz w:val="20"/>
                <w:szCs w:val="20"/>
              </w:rPr>
              <w:t>јед</w:t>
            </w:r>
            <w:r w:rsidR="0027061B" w:rsidRPr="002E74B1">
              <w:rPr>
                <w:rFonts w:eastAsia="Times New Roman" w:cs="Times New Roman"/>
                <w:b/>
                <w:bCs/>
                <w:sz w:val="20"/>
                <w:szCs w:val="20"/>
              </w:rPr>
              <w:t>нод</w:t>
            </w:r>
            <w:r>
              <w:rPr>
                <w:rFonts w:eastAsia="Times New Roman" w:cs="Times New Roman"/>
                <w:b/>
                <w:bCs/>
                <w:sz w:val="20"/>
                <w:szCs w:val="20"/>
              </w:rPr>
              <w:t xml:space="preserve">обне </w:t>
            </w:r>
            <w:r w:rsidR="0027061B" w:rsidRPr="002E74B1">
              <w:rPr>
                <w:rFonts w:eastAsia="Times New Roman" w:cs="Times New Roman"/>
                <w:b/>
                <w:bCs/>
                <w:sz w:val="20"/>
                <w:szCs w:val="20"/>
              </w:rPr>
              <w:t>сече</w:t>
            </w:r>
          </w:p>
        </w:tc>
        <w:tc>
          <w:tcPr>
            <w:tcW w:w="571" w:type="pct"/>
            <w:gridSpan w:val="2"/>
            <w:shd w:val="clear" w:color="auto" w:fill="D9D9D9"/>
            <w:vAlign w:val="center"/>
          </w:tcPr>
          <w:p w:rsidR="0027061B" w:rsidRPr="002E74B1" w:rsidRDefault="002E74B1" w:rsidP="002E74B1">
            <w:pPr>
              <w:ind w:firstLine="0"/>
              <w:jc w:val="center"/>
              <w:rPr>
                <w:rFonts w:eastAsia="Times New Roman" w:cs="Times New Roman"/>
                <w:b/>
                <w:bCs/>
                <w:sz w:val="20"/>
                <w:szCs w:val="20"/>
              </w:rPr>
            </w:pPr>
            <w:r w:rsidRPr="002E74B1">
              <w:rPr>
                <w:rFonts w:eastAsia="Times New Roman" w:cs="Times New Roman"/>
                <w:b/>
                <w:bCs/>
                <w:sz w:val="20"/>
                <w:szCs w:val="20"/>
              </w:rPr>
              <w:t>разнод</w:t>
            </w:r>
            <w:r>
              <w:rPr>
                <w:rFonts w:eastAsia="Times New Roman" w:cs="Times New Roman"/>
                <w:b/>
                <w:bCs/>
                <w:sz w:val="20"/>
                <w:szCs w:val="20"/>
              </w:rPr>
              <w:t xml:space="preserve">об. </w:t>
            </w:r>
            <w:r w:rsidR="0027061B" w:rsidRPr="002E74B1">
              <w:rPr>
                <w:rFonts w:eastAsia="Times New Roman" w:cs="Times New Roman"/>
                <w:b/>
                <w:bCs/>
                <w:sz w:val="20"/>
                <w:szCs w:val="20"/>
              </w:rPr>
              <w:t>сече</w:t>
            </w:r>
          </w:p>
        </w:tc>
        <w:tc>
          <w:tcPr>
            <w:tcW w:w="572" w:type="pct"/>
            <w:gridSpan w:val="2"/>
            <w:shd w:val="clear" w:color="auto" w:fill="D9D9D9"/>
            <w:noWrap/>
            <w:vAlign w:val="center"/>
            <w:hideMark/>
          </w:tcPr>
          <w:p w:rsidR="0027061B" w:rsidRPr="002E74B1" w:rsidRDefault="0027061B" w:rsidP="0027061B">
            <w:pPr>
              <w:ind w:firstLine="0"/>
              <w:jc w:val="center"/>
              <w:rPr>
                <w:rFonts w:eastAsia="Times New Roman" w:cs="Times New Roman"/>
                <w:b/>
                <w:bCs/>
                <w:sz w:val="20"/>
                <w:szCs w:val="20"/>
              </w:rPr>
            </w:pPr>
            <w:r w:rsidRPr="002E74B1">
              <w:rPr>
                <w:rFonts w:eastAsia="Times New Roman" w:cs="Times New Roman"/>
                <w:b/>
                <w:bCs/>
                <w:sz w:val="20"/>
                <w:szCs w:val="20"/>
              </w:rPr>
              <w:t>проред.сече</w:t>
            </w:r>
          </w:p>
        </w:tc>
        <w:tc>
          <w:tcPr>
            <w:tcW w:w="635" w:type="pct"/>
            <w:gridSpan w:val="2"/>
            <w:shd w:val="clear" w:color="auto" w:fill="D9D9D9"/>
            <w:noWrap/>
            <w:vAlign w:val="center"/>
            <w:hideMark/>
          </w:tcPr>
          <w:p w:rsidR="0027061B" w:rsidRPr="002E74B1" w:rsidRDefault="0027061B" w:rsidP="0027061B">
            <w:pPr>
              <w:ind w:firstLine="0"/>
              <w:jc w:val="center"/>
              <w:rPr>
                <w:rFonts w:eastAsia="Times New Roman" w:cs="Times New Roman"/>
                <w:b/>
                <w:bCs/>
                <w:sz w:val="20"/>
                <w:szCs w:val="20"/>
              </w:rPr>
            </w:pPr>
            <w:r w:rsidRPr="002E74B1">
              <w:rPr>
                <w:rFonts w:eastAsia="Times New Roman" w:cs="Times New Roman"/>
                <w:b/>
                <w:bCs/>
                <w:sz w:val="20"/>
                <w:szCs w:val="20"/>
              </w:rPr>
              <w:t>укупно сече</w:t>
            </w:r>
          </w:p>
        </w:tc>
        <w:tc>
          <w:tcPr>
            <w:tcW w:w="644" w:type="pct"/>
            <w:gridSpan w:val="2"/>
            <w:shd w:val="clear" w:color="auto" w:fill="D9D9D9"/>
            <w:noWrap/>
            <w:vAlign w:val="center"/>
            <w:hideMark/>
          </w:tcPr>
          <w:p w:rsidR="0027061B" w:rsidRPr="002E74B1" w:rsidRDefault="0027061B" w:rsidP="0027061B">
            <w:pPr>
              <w:ind w:firstLine="0"/>
              <w:jc w:val="center"/>
              <w:rPr>
                <w:rFonts w:eastAsia="Times New Roman" w:cs="Times New Roman"/>
                <w:b/>
                <w:bCs/>
                <w:sz w:val="20"/>
                <w:szCs w:val="20"/>
              </w:rPr>
            </w:pPr>
            <w:r w:rsidRPr="002E74B1">
              <w:rPr>
                <w:rFonts w:eastAsia="Times New Roman" w:cs="Times New Roman"/>
                <w:b/>
                <w:bCs/>
                <w:sz w:val="20"/>
                <w:szCs w:val="20"/>
              </w:rPr>
              <w:t>интензитет сеча</w:t>
            </w:r>
          </w:p>
        </w:tc>
      </w:tr>
      <w:tr w:rsidR="0027061B" w:rsidRPr="002E74B1" w:rsidTr="00902568">
        <w:trPr>
          <w:trHeight w:val="300"/>
          <w:tblHeader/>
          <w:jc w:val="center"/>
        </w:trPr>
        <w:tc>
          <w:tcPr>
            <w:tcW w:w="447" w:type="pct"/>
            <w:shd w:val="clear" w:color="auto" w:fill="D9D9D9"/>
            <w:noWrap/>
            <w:vAlign w:val="center"/>
            <w:hideMark/>
          </w:tcPr>
          <w:p w:rsidR="0027061B" w:rsidRPr="002E74B1" w:rsidRDefault="0027061B" w:rsidP="0027061B">
            <w:pPr>
              <w:ind w:firstLine="0"/>
              <w:jc w:val="center"/>
              <w:rPr>
                <w:rFonts w:eastAsia="Times New Roman" w:cs="Times New Roman"/>
                <w:b/>
                <w:bCs/>
                <w:sz w:val="20"/>
                <w:szCs w:val="20"/>
              </w:rPr>
            </w:pPr>
            <w:r w:rsidRPr="002E74B1">
              <w:rPr>
                <w:rFonts w:eastAsia="Times New Roman" w:cs="Times New Roman"/>
                <w:b/>
                <w:bCs/>
                <w:sz w:val="20"/>
                <w:szCs w:val="20"/>
              </w:rPr>
              <w:t>г.класа</w:t>
            </w:r>
          </w:p>
        </w:tc>
        <w:tc>
          <w:tcPr>
            <w:tcW w:w="290" w:type="pct"/>
            <w:shd w:val="clear" w:color="auto" w:fill="D9D9D9"/>
            <w:noWrap/>
            <w:vAlign w:val="center"/>
            <w:hideMark/>
          </w:tcPr>
          <w:p w:rsidR="0027061B" w:rsidRPr="002E74B1" w:rsidRDefault="0027061B" w:rsidP="0027061B">
            <w:pPr>
              <w:ind w:firstLine="0"/>
              <w:jc w:val="center"/>
              <w:rPr>
                <w:rFonts w:eastAsia="Times New Roman" w:cs="Times New Roman"/>
                <w:b/>
                <w:bCs/>
                <w:sz w:val="20"/>
                <w:szCs w:val="20"/>
              </w:rPr>
            </w:pPr>
            <w:r w:rsidRPr="002E74B1">
              <w:rPr>
                <w:rFonts w:eastAsia="Times New Roman" w:cs="Times New Roman"/>
                <w:b/>
                <w:bCs/>
                <w:sz w:val="20"/>
                <w:szCs w:val="20"/>
              </w:rPr>
              <w:t>ha</w:t>
            </w:r>
          </w:p>
        </w:tc>
        <w:tc>
          <w:tcPr>
            <w:tcW w:w="367" w:type="pct"/>
            <w:shd w:val="clear" w:color="auto" w:fill="D9D9D9"/>
            <w:noWrap/>
            <w:vAlign w:val="center"/>
            <w:hideMark/>
          </w:tcPr>
          <w:p w:rsidR="0027061B" w:rsidRPr="002E74B1" w:rsidRDefault="0027061B" w:rsidP="0027061B">
            <w:pPr>
              <w:ind w:firstLine="0"/>
              <w:jc w:val="center"/>
              <w:rPr>
                <w:rFonts w:eastAsia="Times New Roman" w:cs="Times New Roman"/>
                <w:b/>
                <w:bCs/>
                <w:sz w:val="20"/>
                <w:szCs w:val="20"/>
              </w:rPr>
            </w:pPr>
            <w:r w:rsidRPr="002E74B1">
              <w:rPr>
                <w:rFonts w:eastAsia="Times New Roman" w:cs="Times New Roman"/>
                <w:b/>
                <w:bCs/>
                <w:sz w:val="20"/>
                <w:szCs w:val="20"/>
              </w:rPr>
              <w:t>m3</w:t>
            </w:r>
          </w:p>
        </w:tc>
        <w:tc>
          <w:tcPr>
            <w:tcW w:w="283" w:type="pct"/>
            <w:shd w:val="clear" w:color="auto" w:fill="D9D9D9"/>
            <w:noWrap/>
            <w:vAlign w:val="center"/>
            <w:hideMark/>
          </w:tcPr>
          <w:p w:rsidR="0027061B" w:rsidRPr="002E74B1" w:rsidRDefault="0027061B" w:rsidP="0027061B">
            <w:pPr>
              <w:ind w:firstLine="0"/>
              <w:jc w:val="center"/>
              <w:rPr>
                <w:rFonts w:eastAsia="Times New Roman" w:cs="Times New Roman"/>
                <w:b/>
                <w:bCs/>
                <w:sz w:val="20"/>
                <w:szCs w:val="20"/>
              </w:rPr>
            </w:pPr>
            <w:r w:rsidRPr="002E74B1">
              <w:rPr>
                <w:rFonts w:eastAsia="Times New Roman" w:cs="Times New Roman"/>
                <w:b/>
                <w:bCs/>
                <w:sz w:val="20"/>
                <w:szCs w:val="20"/>
              </w:rPr>
              <w:t>m3/ha</w:t>
            </w:r>
          </w:p>
        </w:tc>
        <w:tc>
          <w:tcPr>
            <w:tcW w:w="290" w:type="pct"/>
            <w:shd w:val="clear" w:color="auto" w:fill="D9D9D9"/>
            <w:noWrap/>
            <w:vAlign w:val="center"/>
            <w:hideMark/>
          </w:tcPr>
          <w:p w:rsidR="0027061B" w:rsidRPr="002E74B1" w:rsidRDefault="0027061B" w:rsidP="0027061B">
            <w:pPr>
              <w:ind w:firstLine="0"/>
              <w:jc w:val="center"/>
              <w:rPr>
                <w:rFonts w:eastAsia="Times New Roman" w:cs="Times New Roman"/>
                <w:b/>
                <w:bCs/>
                <w:sz w:val="20"/>
                <w:szCs w:val="20"/>
              </w:rPr>
            </w:pPr>
            <w:r w:rsidRPr="002E74B1">
              <w:rPr>
                <w:rFonts w:eastAsia="Times New Roman" w:cs="Times New Roman"/>
                <w:b/>
                <w:bCs/>
                <w:sz w:val="20"/>
                <w:szCs w:val="20"/>
              </w:rPr>
              <w:t>m3</w:t>
            </w:r>
          </w:p>
        </w:tc>
        <w:tc>
          <w:tcPr>
            <w:tcW w:w="283" w:type="pct"/>
            <w:shd w:val="clear" w:color="auto" w:fill="D9D9D9"/>
            <w:noWrap/>
            <w:vAlign w:val="center"/>
            <w:hideMark/>
          </w:tcPr>
          <w:p w:rsidR="0027061B" w:rsidRPr="002E74B1" w:rsidRDefault="0027061B" w:rsidP="0027061B">
            <w:pPr>
              <w:ind w:firstLine="0"/>
              <w:jc w:val="center"/>
              <w:rPr>
                <w:rFonts w:eastAsia="Times New Roman" w:cs="Times New Roman"/>
                <w:b/>
                <w:bCs/>
                <w:sz w:val="20"/>
                <w:szCs w:val="20"/>
              </w:rPr>
            </w:pPr>
            <w:r w:rsidRPr="002E74B1">
              <w:rPr>
                <w:rFonts w:eastAsia="Times New Roman" w:cs="Times New Roman"/>
                <w:b/>
                <w:bCs/>
                <w:sz w:val="20"/>
                <w:szCs w:val="20"/>
              </w:rPr>
              <w:t>m3/ha</w:t>
            </w:r>
          </w:p>
        </w:tc>
        <w:tc>
          <w:tcPr>
            <w:tcW w:w="328" w:type="pct"/>
            <w:shd w:val="clear" w:color="auto" w:fill="D9D9D9"/>
            <w:noWrap/>
            <w:vAlign w:val="center"/>
            <w:hideMark/>
          </w:tcPr>
          <w:p w:rsidR="0027061B" w:rsidRPr="002E74B1" w:rsidRDefault="0027061B" w:rsidP="0027061B">
            <w:pPr>
              <w:ind w:firstLine="0"/>
              <w:jc w:val="center"/>
              <w:rPr>
                <w:rFonts w:eastAsia="Times New Roman" w:cs="Times New Roman"/>
                <w:b/>
                <w:bCs/>
                <w:sz w:val="20"/>
                <w:szCs w:val="20"/>
              </w:rPr>
            </w:pPr>
            <w:r w:rsidRPr="002E74B1">
              <w:rPr>
                <w:rFonts w:eastAsia="Times New Roman" w:cs="Times New Roman"/>
                <w:b/>
                <w:bCs/>
                <w:sz w:val="20"/>
                <w:szCs w:val="20"/>
              </w:rPr>
              <w:t>m3</w:t>
            </w:r>
          </w:p>
        </w:tc>
        <w:tc>
          <w:tcPr>
            <w:tcW w:w="290" w:type="pct"/>
            <w:shd w:val="clear" w:color="auto" w:fill="D9D9D9"/>
            <w:noWrap/>
            <w:vAlign w:val="center"/>
            <w:hideMark/>
          </w:tcPr>
          <w:p w:rsidR="0027061B" w:rsidRPr="002E74B1" w:rsidRDefault="0027061B" w:rsidP="0027061B">
            <w:pPr>
              <w:ind w:firstLine="0"/>
              <w:jc w:val="center"/>
              <w:rPr>
                <w:rFonts w:eastAsia="Times New Roman" w:cs="Times New Roman"/>
                <w:b/>
                <w:bCs/>
                <w:sz w:val="20"/>
                <w:szCs w:val="20"/>
              </w:rPr>
            </w:pPr>
            <w:r w:rsidRPr="002E74B1">
              <w:rPr>
                <w:rFonts w:eastAsia="Times New Roman" w:cs="Times New Roman"/>
                <w:b/>
                <w:bCs/>
                <w:sz w:val="20"/>
                <w:szCs w:val="20"/>
              </w:rPr>
              <w:t>m3/ha</w:t>
            </w:r>
          </w:p>
        </w:tc>
        <w:tc>
          <w:tcPr>
            <w:tcW w:w="286" w:type="pct"/>
            <w:shd w:val="clear" w:color="auto" w:fill="D9D9D9"/>
            <w:vAlign w:val="center"/>
          </w:tcPr>
          <w:p w:rsidR="0027061B" w:rsidRPr="002E74B1" w:rsidRDefault="0027061B" w:rsidP="0027061B">
            <w:pPr>
              <w:ind w:firstLine="0"/>
              <w:jc w:val="center"/>
              <w:rPr>
                <w:rFonts w:eastAsia="Times New Roman" w:cs="Times New Roman"/>
                <w:b/>
                <w:bCs/>
                <w:sz w:val="20"/>
                <w:szCs w:val="20"/>
              </w:rPr>
            </w:pPr>
            <w:r w:rsidRPr="002E74B1">
              <w:rPr>
                <w:rFonts w:eastAsia="Times New Roman" w:cs="Times New Roman"/>
                <w:b/>
                <w:bCs/>
                <w:sz w:val="20"/>
                <w:szCs w:val="20"/>
              </w:rPr>
              <w:t>m3</w:t>
            </w:r>
          </w:p>
        </w:tc>
        <w:tc>
          <w:tcPr>
            <w:tcW w:w="285" w:type="pct"/>
            <w:shd w:val="clear" w:color="auto" w:fill="D9D9D9"/>
            <w:vAlign w:val="center"/>
          </w:tcPr>
          <w:p w:rsidR="0027061B" w:rsidRPr="002E74B1" w:rsidRDefault="0027061B" w:rsidP="0027061B">
            <w:pPr>
              <w:ind w:firstLine="0"/>
              <w:jc w:val="center"/>
              <w:rPr>
                <w:rFonts w:eastAsia="Times New Roman" w:cs="Times New Roman"/>
                <w:b/>
                <w:bCs/>
                <w:sz w:val="20"/>
                <w:szCs w:val="20"/>
              </w:rPr>
            </w:pPr>
            <w:r w:rsidRPr="002E74B1">
              <w:rPr>
                <w:rFonts w:eastAsia="Times New Roman" w:cs="Times New Roman"/>
                <w:b/>
                <w:bCs/>
                <w:sz w:val="20"/>
                <w:szCs w:val="20"/>
              </w:rPr>
              <w:t>m3/ha</w:t>
            </w:r>
          </w:p>
        </w:tc>
        <w:tc>
          <w:tcPr>
            <w:tcW w:w="286" w:type="pct"/>
            <w:shd w:val="clear" w:color="auto" w:fill="D9D9D9"/>
            <w:noWrap/>
            <w:vAlign w:val="center"/>
            <w:hideMark/>
          </w:tcPr>
          <w:p w:rsidR="0027061B" w:rsidRPr="002E74B1" w:rsidRDefault="0027061B" w:rsidP="0027061B">
            <w:pPr>
              <w:ind w:firstLine="0"/>
              <w:jc w:val="center"/>
              <w:rPr>
                <w:rFonts w:eastAsia="Times New Roman" w:cs="Times New Roman"/>
                <w:b/>
                <w:bCs/>
                <w:sz w:val="20"/>
                <w:szCs w:val="20"/>
              </w:rPr>
            </w:pPr>
            <w:r w:rsidRPr="002E74B1">
              <w:rPr>
                <w:rFonts w:eastAsia="Times New Roman" w:cs="Times New Roman"/>
                <w:b/>
                <w:bCs/>
                <w:sz w:val="20"/>
                <w:szCs w:val="20"/>
              </w:rPr>
              <w:t>m3</w:t>
            </w:r>
          </w:p>
        </w:tc>
        <w:tc>
          <w:tcPr>
            <w:tcW w:w="286" w:type="pct"/>
            <w:shd w:val="clear" w:color="auto" w:fill="D9D9D9"/>
            <w:noWrap/>
            <w:vAlign w:val="center"/>
            <w:hideMark/>
          </w:tcPr>
          <w:p w:rsidR="0027061B" w:rsidRPr="002E74B1" w:rsidRDefault="0027061B" w:rsidP="0027061B">
            <w:pPr>
              <w:ind w:firstLine="0"/>
              <w:jc w:val="center"/>
              <w:rPr>
                <w:rFonts w:eastAsia="Times New Roman" w:cs="Times New Roman"/>
                <w:b/>
                <w:bCs/>
                <w:sz w:val="20"/>
                <w:szCs w:val="20"/>
              </w:rPr>
            </w:pPr>
            <w:r w:rsidRPr="002E74B1">
              <w:rPr>
                <w:rFonts w:eastAsia="Times New Roman" w:cs="Times New Roman"/>
                <w:b/>
                <w:bCs/>
                <w:sz w:val="20"/>
                <w:szCs w:val="20"/>
              </w:rPr>
              <w:t>m3/ha</w:t>
            </w:r>
          </w:p>
        </w:tc>
        <w:tc>
          <w:tcPr>
            <w:tcW w:w="349" w:type="pct"/>
            <w:shd w:val="clear" w:color="auto" w:fill="D9D9D9"/>
            <w:noWrap/>
            <w:vAlign w:val="center"/>
            <w:hideMark/>
          </w:tcPr>
          <w:p w:rsidR="0027061B" w:rsidRPr="002E74B1" w:rsidRDefault="0027061B" w:rsidP="0027061B">
            <w:pPr>
              <w:ind w:firstLine="0"/>
              <w:jc w:val="center"/>
              <w:rPr>
                <w:rFonts w:eastAsia="Times New Roman" w:cs="Times New Roman"/>
                <w:b/>
                <w:bCs/>
                <w:sz w:val="20"/>
                <w:szCs w:val="20"/>
              </w:rPr>
            </w:pPr>
            <w:r w:rsidRPr="002E74B1">
              <w:rPr>
                <w:rFonts w:eastAsia="Times New Roman" w:cs="Times New Roman"/>
                <w:b/>
                <w:bCs/>
                <w:sz w:val="20"/>
                <w:szCs w:val="20"/>
              </w:rPr>
              <w:t>m3</w:t>
            </w:r>
          </w:p>
        </w:tc>
        <w:tc>
          <w:tcPr>
            <w:tcW w:w="286" w:type="pct"/>
            <w:shd w:val="clear" w:color="auto" w:fill="D9D9D9"/>
            <w:noWrap/>
            <w:vAlign w:val="center"/>
            <w:hideMark/>
          </w:tcPr>
          <w:p w:rsidR="0027061B" w:rsidRPr="002E74B1" w:rsidRDefault="0027061B" w:rsidP="0027061B">
            <w:pPr>
              <w:ind w:firstLine="0"/>
              <w:jc w:val="center"/>
              <w:rPr>
                <w:rFonts w:eastAsia="Times New Roman" w:cs="Times New Roman"/>
                <w:b/>
                <w:bCs/>
                <w:sz w:val="20"/>
                <w:szCs w:val="20"/>
              </w:rPr>
            </w:pPr>
            <w:r w:rsidRPr="002E74B1">
              <w:rPr>
                <w:rFonts w:eastAsia="Times New Roman" w:cs="Times New Roman"/>
                <w:b/>
                <w:bCs/>
                <w:sz w:val="20"/>
                <w:szCs w:val="20"/>
              </w:rPr>
              <w:t>m3/ha</w:t>
            </w:r>
          </w:p>
        </w:tc>
        <w:tc>
          <w:tcPr>
            <w:tcW w:w="317" w:type="pct"/>
            <w:shd w:val="clear" w:color="auto" w:fill="D9D9D9"/>
            <w:noWrap/>
            <w:vAlign w:val="center"/>
            <w:hideMark/>
          </w:tcPr>
          <w:p w:rsidR="0027061B" w:rsidRPr="002E74B1" w:rsidRDefault="0027061B" w:rsidP="0027061B">
            <w:pPr>
              <w:ind w:firstLine="0"/>
              <w:jc w:val="center"/>
              <w:rPr>
                <w:rFonts w:eastAsia="Times New Roman" w:cs="Times New Roman"/>
                <w:b/>
                <w:bCs/>
                <w:sz w:val="20"/>
                <w:szCs w:val="20"/>
              </w:rPr>
            </w:pPr>
            <w:r w:rsidRPr="002E74B1">
              <w:rPr>
                <w:rFonts w:eastAsia="Times New Roman" w:cs="Times New Roman"/>
                <w:b/>
                <w:bCs/>
                <w:sz w:val="20"/>
                <w:szCs w:val="20"/>
              </w:rPr>
              <w:t>поV%</w:t>
            </w:r>
          </w:p>
        </w:tc>
        <w:tc>
          <w:tcPr>
            <w:tcW w:w="327" w:type="pct"/>
            <w:shd w:val="clear" w:color="auto" w:fill="D9D9D9"/>
            <w:noWrap/>
            <w:vAlign w:val="center"/>
            <w:hideMark/>
          </w:tcPr>
          <w:p w:rsidR="0027061B" w:rsidRPr="002E74B1" w:rsidRDefault="0027061B" w:rsidP="0027061B">
            <w:pPr>
              <w:ind w:firstLine="0"/>
              <w:jc w:val="center"/>
              <w:rPr>
                <w:rFonts w:eastAsia="Times New Roman" w:cs="Times New Roman"/>
                <w:b/>
                <w:bCs/>
                <w:sz w:val="20"/>
                <w:szCs w:val="20"/>
              </w:rPr>
            </w:pPr>
            <w:r w:rsidRPr="002E74B1">
              <w:rPr>
                <w:rFonts w:eastAsia="Times New Roman" w:cs="Times New Roman"/>
                <w:b/>
                <w:bCs/>
                <w:sz w:val="20"/>
                <w:szCs w:val="20"/>
              </w:rPr>
              <w:t>по</w:t>
            </w:r>
            <w:r w:rsidRPr="002E74B1">
              <w:rPr>
                <w:rFonts w:asciiTheme="minorHAnsi" w:hAnsiTheme="minorHAnsi"/>
                <w:sz w:val="20"/>
                <w:szCs w:val="20"/>
              </w:rPr>
              <w:t xml:space="preserve"> </w:t>
            </w:r>
            <w:r w:rsidRPr="002E74B1">
              <w:rPr>
                <w:rFonts w:eastAsia="Times New Roman" w:cs="Times New Roman"/>
                <w:b/>
                <w:bCs/>
                <w:sz w:val="20"/>
                <w:szCs w:val="20"/>
              </w:rPr>
              <w:t>Zv (%)*</w:t>
            </w:r>
          </w:p>
        </w:tc>
      </w:tr>
      <w:tr w:rsidR="002E74B1" w:rsidRPr="002E74B1" w:rsidTr="00FD4609">
        <w:trPr>
          <w:trHeight w:val="300"/>
          <w:jc w:val="center"/>
        </w:trPr>
        <w:tc>
          <w:tcPr>
            <w:tcW w:w="447" w:type="pct"/>
            <w:shd w:val="clear" w:color="auto" w:fill="auto"/>
            <w:noWrap/>
            <w:vAlign w:val="center"/>
            <w:hideMark/>
          </w:tcPr>
          <w:p w:rsidR="002E74B1" w:rsidRDefault="002E74B1" w:rsidP="002E74B1">
            <w:pPr>
              <w:ind w:firstLine="0"/>
              <w:jc w:val="right"/>
              <w:outlineLvl w:val="1"/>
              <w:rPr>
                <w:color w:val="000000"/>
                <w:sz w:val="20"/>
                <w:szCs w:val="20"/>
              </w:rPr>
            </w:pPr>
            <w:bookmarkStart w:id="387" w:name="_Toc533409004"/>
            <w:r>
              <w:rPr>
                <w:color w:val="000000"/>
                <w:sz w:val="20"/>
                <w:szCs w:val="20"/>
              </w:rPr>
              <w:t>58412471</w:t>
            </w:r>
            <w:bookmarkEnd w:id="387"/>
          </w:p>
        </w:tc>
        <w:tc>
          <w:tcPr>
            <w:tcW w:w="290" w:type="pct"/>
            <w:shd w:val="clear" w:color="auto" w:fill="auto"/>
            <w:noWrap/>
            <w:vAlign w:val="center"/>
            <w:hideMark/>
          </w:tcPr>
          <w:p w:rsidR="002E74B1" w:rsidRDefault="002E74B1" w:rsidP="002E74B1">
            <w:pPr>
              <w:ind w:firstLine="0"/>
              <w:jc w:val="right"/>
              <w:outlineLvl w:val="1"/>
              <w:rPr>
                <w:color w:val="000000"/>
                <w:sz w:val="20"/>
                <w:szCs w:val="20"/>
              </w:rPr>
            </w:pPr>
            <w:bookmarkStart w:id="388" w:name="_Toc533409005"/>
            <w:r>
              <w:rPr>
                <w:color w:val="000000"/>
                <w:sz w:val="20"/>
                <w:szCs w:val="20"/>
              </w:rPr>
              <w:t>2.73</w:t>
            </w:r>
            <w:bookmarkEnd w:id="388"/>
          </w:p>
        </w:tc>
        <w:tc>
          <w:tcPr>
            <w:tcW w:w="367" w:type="pct"/>
            <w:shd w:val="clear" w:color="auto" w:fill="auto"/>
            <w:noWrap/>
            <w:vAlign w:val="center"/>
            <w:hideMark/>
          </w:tcPr>
          <w:p w:rsidR="002E74B1" w:rsidRDefault="002E74B1" w:rsidP="002E74B1">
            <w:pPr>
              <w:ind w:firstLine="0"/>
              <w:jc w:val="right"/>
              <w:outlineLvl w:val="1"/>
              <w:rPr>
                <w:color w:val="000000"/>
                <w:sz w:val="20"/>
                <w:szCs w:val="20"/>
              </w:rPr>
            </w:pPr>
            <w:bookmarkStart w:id="389" w:name="_Toc533409006"/>
            <w:r>
              <w:rPr>
                <w:color w:val="000000"/>
                <w:sz w:val="20"/>
                <w:szCs w:val="20"/>
              </w:rPr>
              <w:t>674.6</w:t>
            </w:r>
            <w:bookmarkEnd w:id="389"/>
          </w:p>
        </w:tc>
        <w:tc>
          <w:tcPr>
            <w:tcW w:w="283" w:type="pct"/>
            <w:shd w:val="clear" w:color="auto" w:fill="auto"/>
            <w:noWrap/>
            <w:vAlign w:val="center"/>
            <w:hideMark/>
          </w:tcPr>
          <w:p w:rsidR="002E74B1" w:rsidRDefault="002E74B1" w:rsidP="002E74B1">
            <w:pPr>
              <w:ind w:firstLine="0"/>
              <w:jc w:val="right"/>
              <w:outlineLvl w:val="1"/>
              <w:rPr>
                <w:color w:val="000000"/>
                <w:sz w:val="20"/>
                <w:szCs w:val="20"/>
              </w:rPr>
            </w:pPr>
            <w:bookmarkStart w:id="390" w:name="_Toc533409007"/>
            <w:r>
              <w:rPr>
                <w:color w:val="000000"/>
                <w:sz w:val="20"/>
                <w:szCs w:val="20"/>
              </w:rPr>
              <w:t>247.1</w:t>
            </w:r>
            <w:bookmarkEnd w:id="390"/>
          </w:p>
        </w:tc>
        <w:tc>
          <w:tcPr>
            <w:tcW w:w="290" w:type="pct"/>
            <w:shd w:val="clear" w:color="auto" w:fill="auto"/>
            <w:noWrap/>
            <w:vAlign w:val="center"/>
            <w:hideMark/>
          </w:tcPr>
          <w:p w:rsidR="002E74B1" w:rsidRDefault="002E74B1" w:rsidP="002E74B1">
            <w:pPr>
              <w:ind w:firstLine="0"/>
              <w:jc w:val="right"/>
              <w:outlineLvl w:val="1"/>
              <w:rPr>
                <w:color w:val="000000"/>
                <w:sz w:val="20"/>
                <w:szCs w:val="20"/>
              </w:rPr>
            </w:pPr>
            <w:bookmarkStart w:id="391" w:name="_Toc533409008"/>
            <w:r>
              <w:rPr>
                <w:color w:val="000000"/>
                <w:sz w:val="20"/>
                <w:szCs w:val="20"/>
              </w:rPr>
              <w:t>20.8</w:t>
            </w:r>
            <w:bookmarkEnd w:id="391"/>
          </w:p>
        </w:tc>
        <w:tc>
          <w:tcPr>
            <w:tcW w:w="283" w:type="pct"/>
            <w:shd w:val="clear" w:color="auto" w:fill="auto"/>
            <w:noWrap/>
            <w:vAlign w:val="center"/>
            <w:hideMark/>
          </w:tcPr>
          <w:p w:rsidR="002E74B1" w:rsidRDefault="002E74B1" w:rsidP="002E74B1">
            <w:pPr>
              <w:ind w:firstLine="0"/>
              <w:jc w:val="right"/>
              <w:outlineLvl w:val="1"/>
              <w:rPr>
                <w:color w:val="000000"/>
                <w:sz w:val="20"/>
                <w:szCs w:val="20"/>
              </w:rPr>
            </w:pPr>
            <w:bookmarkStart w:id="392" w:name="_Toc533409009"/>
            <w:r>
              <w:rPr>
                <w:color w:val="000000"/>
                <w:sz w:val="20"/>
                <w:szCs w:val="20"/>
              </w:rPr>
              <w:t>7.6</w:t>
            </w:r>
            <w:bookmarkEnd w:id="392"/>
          </w:p>
        </w:tc>
        <w:tc>
          <w:tcPr>
            <w:tcW w:w="328" w:type="pct"/>
            <w:shd w:val="clear" w:color="auto" w:fill="auto"/>
            <w:noWrap/>
            <w:vAlign w:val="center"/>
            <w:hideMark/>
          </w:tcPr>
          <w:p w:rsidR="002E74B1" w:rsidRDefault="002E74B1" w:rsidP="002E74B1">
            <w:pPr>
              <w:ind w:firstLine="0"/>
              <w:outlineLvl w:val="1"/>
              <w:rPr>
                <w:color w:val="000000"/>
                <w:sz w:val="20"/>
                <w:szCs w:val="20"/>
              </w:rPr>
            </w:pPr>
            <w:r>
              <w:rPr>
                <w:color w:val="000000"/>
                <w:sz w:val="20"/>
                <w:szCs w:val="20"/>
              </w:rPr>
              <w:t> </w:t>
            </w:r>
          </w:p>
        </w:tc>
        <w:tc>
          <w:tcPr>
            <w:tcW w:w="290" w:type="pct"/>
            <w:shd w:val="clear" w:color="auto" w:fill="auto"/>
            <w:noWrap/>
            <w:vAlign w:val="center"/>
            <w:hideMark/>
          </w:tcPr>
          <w:p w:rsidR="002E74B1" w:rsidRDefault="002E74B1" w:rsidP="002E74B1">
            <w:pPr>
              <w:ind w:firstLine="0"/>
              <w:outlineLvl w:val="1"/>
              <w:rPr>
                <w:color w:val="000000"/>
                <w:sz w:val="20"/>
                <w:szCs w:val="20"/>
              </w:rPr>
            </w:pPr>
            <w:r>
              <w:rPr>
                <w:color w:val="000000"/>
                <w:sz w:val="20"/>
                <w:szCs w:val="20"/>
              </w:rPr>
              <w:t> </w:t>
            </w:r>
          </w:p>
        </w:tc>
        <w:tc>
          <w:tcPr>
            <w:tcW w:w="286" w:type="pct"/>
            <w:vAlign w:val="center"/>
          </w:tcPr>
          <w:p w:rsidR="002E74B1" w:rsidRDefault="002E74B1" w:rsidP="002E74B1">
            <w:pPr>
              <w:ind w:firstLine="0"/>
              <w:outlineLvl w:val="1"/>
              <w:rPr>
                <w:color w:val="000000"/>
                <w:sz w:val="20"/>
                <w:szCs w:val="20"/>
              </w:rPr>
            </w:pPr>
            <w:r>
              <w:rPr>
                <w:color w:val="000000"/>
                <w:sz w:val="20"/>
                <w:szCs w:val="20"/>
              </w:rPr>
              <w:t> </w:t>
            </w:r>
          </w:p>
        </w:tc>
        <w:tc>
          <w:tcPr>
            <w:tcW w:w="285" w:type="pct"/>
            <w:vAlign w:val="center"/>
          </w:tcPr>
          <w:p w:rsidR="002E74B1" w:rsidRDefault="002E74B1" w:rsidP="002E74B1">
            <w:pPr>
              <w:ind w:firstLine="0"/>
              <w:outlineLvl w:val="1"/>
              <w:rPr>
                <w:color w:val="000000"/>
                <w:sz w:val="20"/>
                <w:szCs w:val="20"/>
              </w:rPr>
            </w:pPr>
            <w:r>
              <w:rPr>
                <w:color w:val="000000"/>
                <w:sz w:val="20"/>
                <w:szCs w:val="20"/>
              </w:rPr>
              <w:t> </w:t>
            </w:r>
          </w:p>
        </w:tc>
        <w:tc>
          <w:tcPr>
            <w:tcW w:w="286" w:type="pct"/>
            <w:shd w:val="clear" w:color="auto" w:fill="auto"/>
            <w:noWrap/>
            <w:vAlign w:val="center"/>
            <w:hideMark/>
          </w:tcPr>
          <w:p w:rsidR="002E74B1" w:rsidRDefault="002E74B1" w:rsidP="002E74B1">
            <w:pPr>
              <w:ind w:firstLine="0"/>
              <w:outlineLvl w:val="1"/>
              <w:rPr>
                <w:color w:val="000000"/>
                <w:sz w:val="20"/>
                <w:szCs w:val="20"/>
              </w:rPr>
            </w:pPr>
            <w:r>
              <w:rPr>
                <w:color w:val="000000"/>
                <w:sz w:val="20"/>
                <w:szCs w:val="20"/>
              </w:rPr>
              <w:t> </w:t>
            </w:r>
          </w:p>
        </w:tc>
        <w:tc>
          <w:tcPr>
            <w:tcW w:w="286" w:type="pct"/>
            <w:shd w:val="clear" w:color="auto" w:fill="auto"/>
            <w:noWrap/>
            <w:vAlign w:val="center"/>
            <w:hideMark/>
          </w:tcPr>
          <w:p w:rsidR="002E74B1" w:rsidRDefault="002E74B1" w:rsidP="002E74B1">
            <w:pPr>
              <w:ind w:firstLine="0"/>
              <w:outlineLvl w:val="1"/>
              <w:rPr>
                <w:color w:val="000000"/>
                <w:sz w:val="20"/>
                <w:szCs w:val="20"/>
              </w:rPr>
            </w:pPr>
            <w:r>
              <w:rPr>
                <w:color w:val="000000"/>
                <w:sz w:val="20"/>
                <w:szCs w:val="20"/>
              </w:rPr>
              <w:t> </w:t>
            </w:r>
          </w:p>
        </w:tc>
        <w:tc>
          <w:tcPr>
            <w:tcW w:w="349" w:type="pct"/>
            <w:shd w:val="clear" w:color="auto" w:fill="auto"/>
            <w:noWrap/>
            <w:vAlign w:val="center"/>
            <w:hideMark/>
          </w:tcPr>
          <w:p w:rsidR="002E74B1" w:rsidRDefault="002E74B1" w:rsidP="002E74B1">
            <w:pPr>
              <w:ind w:firstLine="0"/>
              <w:outlineLvl w:val="1"/>
              <w:rPr>
                <w:color w:val="000000"/>
                <w:sz w:val="20"/>
                <w:szCs w:val="20"/>
              </w:rPr>
            </w:pPr>
            <w:r>
              <w:rPr>
                <w:color w:val="000000"/>
                <w:sz w:val="20"/>
                <w:szCs w:val="20"/>
              </w:rPr>
              <w:t> </w:t>
            </w:r>
          </w:p>
        </w:tc>
        <w:tc>
          <w:tcPr>
            <w:tcW w:w="286" w:type="pct"/>
            <w:shd w:val="clear" w:color="auto" w:fill="auto"/>
            <w:noWrap/>
            <w:vAlign w:val="center"/>
            <w:hideMark/>
          </w:tcPr>
          <w:p w:rsidR="002E74B1" w:rsidRDefault="002E74B1" w:rsidP="002E74B1">
            <w:pPr>
              <w:ind w:firstLine="0"/>
              <w:outlineLvl w:val="1"/>
              <w:rPr>
                <w:color w:val="000000"/>
                <w:sz w:val="20"/>
                <w:szCs w:val="20"/>
              </w:rPr>
            </w:pPr>
            <w:r>
              <w:rPr>
                <w:color w:val="000000"/>
                <w:sz w:val="20"/>
                <w:szCs w:val="20"/>
              </w:rPr>
              <w:t> </w:t>
            </w:r>
          </w:p>
        </w:tc>
        <w:tc>
          <w:tcPr>
            <w:tcW w:w="317" w:type="pct"/>
            <w:shd w:val="clear" w:color="auto" w:fill="auto"/>
            <w:noWrap/>
            <w:vAlign w:val="center"/>
            <w:hideMark/>
          </w:tcPr>
          <w:p w:rsidR="002E74B1" w:rsidRDefault="002E74B1" w:rsidP="002E74B1">
            <w:pPr>
              <w:ind w:firstLine="0"/>
              <w:outlineLvl w:val="1"/>
              <w:rPr>
                <w:color w:val="000000"/>
                <w:sz w:val="20"/>
                <w:szCs w:val="20"/>
              </w:rPr>
            </w:pPr>
            <w:r>
              <w:rPr>
                <w:color w:val="000000"/>
                <w:sz w:val="20"/>
                <w:szCs w:val="20"/>
              </w:rPr>
              <w:t> </w:t>
            </w:r>
          </w:p>
        </w:tc>
        <w:tc>
          <w:tcPr>
            <w:tcW w:w="327" w:type="pct"/>
            <w:shd w:val="clear" w:color="auto" w:fill="auto"/>
            <w:noWrap/>
            <w:vAlign w:val="center"/>
            <w:hideMark/>
          </w:tcPr>
          <w:p w:rsidR="002E74B1" w:rsidRDefault="002E74B1" w:rsidP="002E74B1">
            <w:pPr>
              <w:ind w:firstLine="0"/>
              <w:jc w:val="right"/>
              <w:outlineLvl w:val="1"/>
              <w:rPr>
                <w:color w:val="000000"/>
                <w:sz w:val="20"/>
                <w:szCs w:val="20"/>
              </w:rPr>
            </w:pPr>
          </w:p>
        </w:tc>
      </w:tr>
      <w:tr w:rsidR="002E74B1" w:rsidRPr="002E74B1" w:rsidTr="00FD4609">
        <w:trPr>
          <w:trHeight w:val="300"/>
          <w:jc w:val="center"/>
        </w:trPr>
        <w:tc>
          <w:tcPr>
            <w:tcW w:w="447" w:type="pct"/>
            <w:shd w:val="clear" w:color="auto" w:fill="auto"/>
            <w:noWrap/>
            <w:vAlign w:val="center"/>
            <w:hideMark/>
          </w:tcPr>
          <w:p w:rsidR="002E74B1" w:rsidRPr="002E74B1" w:rsidRDefault="002E74B1" w:rsidP="002E74B1">
            <w:pPr>
              <w:ind w:firstLine="0"/>
              <w:outlineLvl w:val="0"/>
              <w:rPr>
                <w:b/>
                <w:color w:val="000000"/>
                <w:sz w:val="20"/>
                <w:szCs w:val="20"/>
              </w:rPr>
            </w:pPr>
            <w:r w:rsidRPr="002E74B1">
              <w:rPr>
                <w:b/>
                <w:color w:val="000000"/>
                <w:sz w:val="20"/>
                <w:szCs w:val="20"/>
              </w:rPr>
              <w:t> </w:t>
            </w:r>
            <w:bookmarkStart w:id="393" w:name="_Toc533409010"/>
            <w:r w:rsidRPr="002E74B1">
              <w:rPr>
                <w:b/>
                <w:color w:val="000000"/>
                <w:sz w:val="20"/>
                <w:szCs w:val="20"/>
              </w:rPr>
              <w:t>НЦ 58</w:t>
            </w:r>
            <w:bookmarkEnd w:id="393"/>
          </w:p>
        </w:tc>
        <w:tc>
          <w:tcPr>
            <w:tcW w:w="290" w:type="pct"/>
            <w:shd w:val="clear" w:color="auto" w:fill="auto"/>
            <w:noWrap/>
            <w:vAlign w:val="center"/>
            <w:hideMark/>
          </w:tcPr>
          <w:p w:rsidR="002E74B1" w:rsidRPr="002E74B1" w:rsidRDefault="002E74B1" w:rsidP="002E74B1">
            <w:pPr>
              <w:ind w:firstLine="0"/>
              <w:jc w:val="right"/>
              <w:outlineLvl w:val="0"/>
              <w:rPr>
                <w:b/>
                <w:color w:val="000000"/>
                <w:sz w:val="20"/>
                <w:szCs w:val="20"/>
              </w:rPr>
            </w:pPr>
            <w:bookmarkStart w:id="394" w:name="_Toc533409011"/>
            <w:r w:rsidRPr="002E74B1">
              <w:rPr>
                <w:b/>
                <w:color w:val="000000"/>
                <w:sz w:val="20"/>
                <w:szCs w:val="20"/>
              </w:rPr>
              <w:t>2.73</w:t>
            </w:r>
            <w:bookmarkEnd w:id="394"/>
          </w:p>
        </w:tc>
        <w:tc>
          <w:tcPr>
            <w:tcW w:w="367" w:type="pct"/>
            <w:shd w:val="clear" w:color="auto" w:fill="auto"/>
            <w:noWrap/>
            <w:vAlign w:val="center"/>
            <w:hideMark/>
          </w:tcPr>
          <w:p w:rsidR="002E74B1" w:rsidRPr="002E74B1" w:rsidRDefault="002E74B1" w:rsidP="002E74B1">
            <w:pPr>
              <w:ind w:firstLine="0"/>
              <w:jc w:val="right"/>
              <w:outlineLvl w:val="0"/>
              <w:rPr>
                <w:b/>
                <w:color w:val="000000"/>
                <w:sz w:val="20"/>
                <w:szCs w:val="20"/>
              </w:rPr>
            </w:pPr>
            <w:bookmarkStart w:id="395" w:name="_Toc533409012"/>
            <w:r w:rsidRPr="002E74B1">
              <w:rPr>
                <w:b/>
                <w:color w:val="000000"/>
                <w:sz w:val="20"/>
                <w:szCs w:val="20"/>
              </w:rPr>
              <w:t>674.6</w:t>
            </w:r>
            <w:bookmarkEnd w:id="395"/>
          </w:p>
        </w:tc>
        <w:tc>
          <w:tcPr>
            <w:tcW w:w="283" w:type="pct"/>
            <w:shd w:val="clear" w:color="auto" w:fill="auto"/>
            <w:noWrap/>
            <w:vAlign w:val="center"/>
            <w:hideMark/>
          </w:tcPr>
          <w:p w:rsidR="002E74B1" w:rsidRPr="002E74B1" w:rsidRDefault="002E74B1" w:rsidP="002E74B1">
            <w:pPr>
              <w:ind w:firstLine="0"/>
              <w:jc w:val="right"/>
              <w:outlineLvl w:val="0"/>
              <w:rPr>
                <w:b/>
                <w:color w:val="000000"/>
                <w:sz w:val="20"/>
                <w:szCs w:val="20"/>
              </w:rPr>
            </w:pPr>
            <w:bookmarkStart w:id="396" w:name="_Toc533409013"/>
            <w:r w:rsidRPr="002E74B1">
              <w:rPr>
                <w:b/>
                <w:color w:val="000000"/>
                <w:sz w:val="20"/>
                <w:szCs w:val="20"/>
              </w:rPr>
              <w:t>247.1</w:t>
            </w:r>
            <w:bookmarkEnd w:id="396"/>
          </w:p>
        </w:tc>
        <w:tc>
          <w:tcPr>
            <w:tcW w:w="290" w:type="pct"/>
            <w:shd w:val="clear" w:color="auto" w:fill="auto"/>
            <w:noWrap/>
            <w:vAlign w:val="center"/>
            <w:hideMark/>
          </w:tcPr>
          <w:p w:rsidR="002E74B1" w:rsidRPr="002E74B1" w:rsidRDefault="002E74B1" w:rsidP="002E74B1">
            <w:pPr>
              <w:ind w:firstLine="0"/>
              <w:jc w:val="right"/>
              <w:outlineLvl w:val="0"/>
              <w:rPr>
                <w:b/>
                <w:color w:val="000000"/>
                <w:sz w:val="20"/>
                <w:szCs w:val="20"/>
              </w:rPr>
            </w:pPr>
            <w:bookmarkStart w:id="397" w:name="_Toc533409014"/>
            <w:r w:rsidRPr="002E74B1">
              <w:rPr>
                <w:b/>
                <w:color w:val="000000"/>
                <w:sz w:val="20"/>
                <w:szCs w:val="20"/>
              </w:rPr>
              <w:t>20.8</w:t>
            </w:r>
            <w:bookmarkEnd w:id="397"/>
          </w:p>
        </w:tc>
        <w:tc>
          <w:tcPr>
            <w:tcW w:w="283" w:type="pct"/>
            <w:shd w:val="clear" w:color="auto" w:fill="auto"/>
            <w:noWrap/>
            <w:vAlign w:val="center"/>
            <w:hideMark/>
          </w:tcPr>
          <w:p w:rsidR="002E74B1" w:rsidRPr="002E74B1" w:rsidRDefault="002E74B1" w:rsidP="002E74B1">
            <w:pPr>
              <w:ind w:firstLine="0"/>
              <w:jc w:val="right"/>
              <w:outlineLvl w:val="0"/>
              <w:rPr>
                <w:b/>
                <w:color w:val="000000"/>
                <w:sz w:val="20"/>
                <w:szCs w:val="20"/>
              </w:rPr>
            </w:pPr>
            <w:bookmarkStart w:id="398" w:name="_Toc533409015"/>
            <w:r w:rsidRPr="002E74B1">
              <w:rPr>
                <w:b/>
                <w:color w:val="000000"/>
                <w:sz w:val="20"/>
                <w:szCs w:val="20"/>
              </w:rPr>
              <w:t>7.6</w:t>
            </w:r>
            <w:bookmarkEnd w:id="398"/>
          </w:p>
        </w:tc>
        <w:tc>
          <w:tcPr>
            <w:tcW w:w="328" w:type="pct"/>
            <w:shd w:val="clear" w:color="auto" w:fill="auto"/>
            <w:noWrap/>
            <w:vAlign w:val="center"/>
            <w:hideMark/>
          </w:tcPr>
          <w:p w:rsidR="002E74B1" w:rsidRPr="002E74B1" w:rsidRDefault="002E74B1" w:rsidP="002E74B1">
            <w:pPr>
              <w:ind w:firstLine="0"/>
              <w:outlineLvl w:val="0"/>
              <w:rPr>
                <w:b/>
                <w:color w:val="000000"/>
                <w:sz w:val="20"/>
                <w:szCs w:val="20"/>
              </w:rPr>
            </w:pPr>
            <w:r w:rsidRPr="002E74B1">
              <w:rPr>
                <w:b/>
                <w:color w:val="000000"/>
                <w:sz w:val="20"/>
                <w:szCs w:val="20"/>
              </w:rPr>
              <w:t> </w:t>
            </w:r>
          </w:p>
        </w:tc>
        <w:tc>
          <w:tcPr>
            <w:tcW w:w="290" w:type="pct"/>
            <w:shd w:val="clear" w:color="auto" w:fill="auto"/>
            <w:noWrap/>
            <w:vAlign w:val="center"/>
            <w:hideMark/>
          </w:tcPr>
          <w:p w:rsidR="002E74B1" w:rsidRPr="002E74B1" w:rsidRDefault="002E74B1" w:rsidP="002E74B1">
            <w:pPr>
              <w:ind w:firstLine="0"/>
              <w:outlineLvl w:val="0"/>
              <w:rPr>
                <w:b/>
                <w:color w:val="000000"/>
                <w:sz w:val="20"/>
                <w:szCs w:val="20"/>
              </w:rPr>
            </w:pPr>
            <w:r w:rsidRPr="002E74B1">
              <w:rPr>
                <w:b/>
                <w:color w:val="000000"/>
                <w:sz w:val="20"/>
                <w:szCs w:val="20"/>
              </w:rPr>
              <w:t> </w:t>
            </w:r>
          </w:p>
        </w:tc>
        <w:tc>
          <w:tcPr>
            <w:tcW w:w="286" w:type="pct"/>
            <w:vAlign w:val="center"/>
          </w:tcPr>
          <w:p w:rsidR="002E74B1" w:rsidRPr="002E74B1" w:rsidRDefault="002E74B1" w:rsidP="002E74B1">
            <w:pPr>
              <w:ind w:firstLine="0"/>
              <w:outlineLvl w:val="0"/>
              <w:rPr>
                <w:b/>
                <w:color w:val="000000"/>
                <w:sz w:val="20"/>
                <w:szCs w:val="20"/>
              </w:rPr>
            </w:pPr>
            <w:r w:rsidRPr="002E74B1">
              <w:rPr>
                <w:b/>
                <w:color w:val="000000"/>
                <w:sz w:val="20"/>
                <w:szCs w:val="20"/>
              </w:rPr>
              <w:t> </w:t>
            </w:r>
          </w:p>
        </w:tc>
        <w:tc>
          <w:tcPr>
            <w:tcW w:w="285" w:type="pct"/>
            <w:vAlign w:val="center"/>
          </w:tcPr>
          <w:p w:rsidR="002E74B1" w:rsidRPr="002E74B1" w:rsidRDefault="002E74B1" w:rsidP="002E74B1">
            <w:pPr>
              <w:ind w:firstLine="0"/>
              <w:outlineLvl w:val="0"/>
              <w:rPr>
                <w:b/>
                <w:color w:val="000000"/>
                <w:sz w:val="20"/>
                <w:szCs w:val="20"/>
              </w:rPr>
            </w:pPr>
            <w:r w:rsidRPr="002E74B1">
              <w:rPr>
                <w:b/>
                <w:color w:val="000000"/>
                <w:sz w:val="20"/>
                <w:szCs w:val="20"/>
              </w:rPr>
              <w:t> </w:t>
            </w:r>
          </w:p>
        </w:tc>
        <w:tc>
          <w:tcPr>
            <w:tcW w:w="286" w:type="pct"/>
            <w:shd w:val="clear" w:color="auto" w:fill="auto"/>
            <w:noWrap/>
            <w:vAlign w:val="center"/>
            <w:hideMark/>
          </w:tcPr>
          <w:p w:rsidR="002E74B1" w:rsidRPr="002E74B1" w:rsidRDefault="002E74B1" w:rsidP="002E74B1">
            <w:pPr>
              <w:ind w:firstLine="0"/>
              <w:outlineLvl w:val="0"/>
              <w:rPr>
                <w:b/>
                <w:color w:val="000000"/>
                <w:sz w:val="20"/>
                <w:szCs w:val="20"/>
              </w:rPr>
            </w:pPr>
            <w:r w:rsidRPr="002E74B1">
              <w:rPr>
                <w:b/>
                <w:color w:val="000000"/>
                <w:sz w:val="20"/>
                <w:szCs w:val="20"/>
              </w:rPr>
              <w:t> </w:t>
            </w:r>
          </w:p>
        </w:tc>
        <w:tc>
          <w:tcPr>
            <w:tcW w:w="286" w:type="pct"/>
            <w:shd w:val="clear" w:color="auto" w:fill="auto"/>
            <w:noWrap/>
            <w:vAlign w:val="center"/>
            <w:hideMark/>
          </w:tcPr>
          <w:p w:rsidR="002E74B1" w:rsidRPr="002E74B1" w:rsidRDefault="002E74B1" w:rsidP="002E74B1">
            <w:pPr>
              <w:ind w:firstLine="0"/>
              <w:outlineLvl w:val="0"/>
              <w:rPr>
                <w:b/>
                <w:color w:val="000000"/>
                <w:sz w:val="20"/>
                <w:szCs w:val="20"/>
              </w:rPr>
            </w:pPr>
            <w:r w:rsidRPr="002E74B1">
              <w:rPr>
                <w:b/>
                <w:color w:val="000000"/>
                <w:sz w:val="20"/>
                <w:szCs w:val="20"/>
              </w:rPr>
              <w:t> </w:t>
            </w:r>
          </w:p>
        </w:tc>
        <w:tc>
          <w:tcPr>
            <w:tcW w:w="349" w:type="pct"/>
            <w:shd w:val="clear" w:color="auto" w:fill="auto"/>
            <w:noWrap/>
            <w:vAlign w:val="center"/>
            <w:hideMark/>
          </w:tcPr>
          <w:p w:rsidR="002E74B1" w:rsidRPr="002E74B1" w:rsidRDefault="002E74B1" w:rsidP="002E74B1">
            <w:pPr>
              <w:ind w:firstLine="0"/>
              <w:outlineLvl w:val="0"/>
              <w:rPr>
                <w:b/>
                <w:color w:val="000000"/>
                <w:sz w:val="20"/>
                <w:szCs w:val="20"/>
              </w:rPr>
            </w:pPr>
            <w:r w:rsidRPr="002E74B1">
              <w:rPr>
                <w:b/>
                <w:color w:val="000000"/>
                <w:sz w:val="20"/>
                <w:szCs w:val="20"/>
              </w:rPr>
              <w:t> </w:t>
            </w:r>
          </w:p>
        </w:tc>
        <w:tc>
          <w:tcPr>
            <w:tcW w:w="286" w:type="pct"/>
            <w:shd w:val="clear" w:color="auto" w:fill="auto"/>
            <w:noWrap/>
            <w:vAlign w:val="center"/>
            <w:hideMark/>
          </w:tcPr>
          <w:p w:rsidR="002E74B1" w:rsidRPr="002E74B1" w:rsidRDefault="002E74B1" w:rsidP="002E74B1">
            <w:pPr>
              <w:ind w:firstLine="0"/>
              <w:outlineLvl w:val="0"/>
              <w:rPr>
                <w:b/>
                <w:color w:val="000000"/>
                <w:sz w:val="20"/>
                <w:szCs w:val="20"/>
              </w:rPr>
            </w:pPr>
            <w:r w:rsidRPr="002E74B1">
              <w:rPr>
                <w:b/>
                <w:color w:val="000000"/>
                <w:sz w:val="20"/>
                <w:szCs w:val="20"/>
              </w:rPr>
              <w:t> </w:t>
            </w:r>
          </w:p>
        </w:tc>
        <w:tc>
          <w:tcPr>
            <w:tcW w:w="317" w:type="pct"/>
            <w:shd w:val="clear" w:color="auto" w:fill="auto"/>
            <w:noWrap/>
            <w:vAlign w:val="center"/>
            <w:hideMark/>
          </w:tcPr>
          <w:p w:rsidR="002E74B1" w:rsidRPr="002E74B1" w:rsidRDefault="002E74B1" w:rsidP="002E74B1">
            <w:pPr>
              <w:ind w:firstLine="0"/>
              <w:outlineLvl w:val="0"/>
              <w:rPr>
                <w:b/>
                <w:color w:val="000000"/>
                <w:sz w:val="20"/>
                <w:szCs w:val="20"/>
              </w:rPr>
            </w:pPr>
            <w:r w:rsidRPr="002E74B1">
              <w:rPr>
                <w:b/>
                <w:color w:val="000000"/>
                <w:sz w:val="20"/>
                <w:szCs w:val="20"/>
              </w:rPr>
              <w:t> </w:t>
            </w:r>
          </w:p>
        </w:tc>
        <w:tc>
          <w:tcPr>
            <w:tcW w:w="327" w:type="pct"/>
            <w:shd w:val="clear" w:color="auto" w:fill="auto"/>
            <w:noWrap/>
            <w:vAlign w:val="center"/>
            <w:hideMark/>
          </w:tcPr>
          <w:p w:rsidR="002E74B1" w:rsidRPr="002E74B1" w:rsidRDefault="002E74B1" w:rsidP="002E74B1">
            <w:pPr>
              <w:ind w:firstLine="0"/>
              <w:outlineLvl w:val="0"/>
              <w:rPr>
                <w:b/>
                <w:color w:val="000000"/>
                <w:sz w:val="20"/>
                <w:szCs w:val="20"/>
              </w:rPr>
            </w:pPr>
          </w:p>
        </w:tc>
      </w:tr>
      <w:tr w:rsidR="002E74B1" w:rsidRPr="002E74B1" w:rsidTr="00FD4609">
        <w:trPr>
          <w:trHeight w:val="300"/>
          <w:jc w:val="center"/>
        </w:trPr>
        <w:tc>
          <w:tcPr>
            <w:tcW w:w="447" w:type="pct"/>
            <w:shd w:val="clear" w:color="auto" w:fill="auto"/>
            <w:noWrap/>
            <w:vAlign w:val="center"/>
            <w:hideMark/>
          </w:tcPr>
          <w:p w:rsidR="002E74B1" w:rsidRDefault="002E74B1" w:rsidP="002E74B1">
            <w:pPr>
              <w:ind w:firstLine="0"/>
              <w:jc w:val="right"/>
              <w:outlineLvl w:val="1"/>
              <w:rPr>
                <w:color w:val="000000"/>
                <w:sz w:val="20"/>
                <w:szCs w:val="20"/>
              </w:rPr>
            </w:pPr>
            <w:bookmarkStart w:id="399" w:name="_Toc533409016"/>
            <w:r>
              <w:rPr>
                <w:color w:val="000000"/>
                <w:sz w:val="20"/>
                <w:szCs w:val="20"/>
              </w:rPr>
              <w:t>59358471</w:t>
            </w:r>
            <w:bookmarkEnd w:id="399"/>
          </w:p>
        </w:tc>
        <w:tc>
          <w:tcPr>
            <w:tcW w:w="290" w:type="pct"/>
            <w:shd w:val="clear" w:color="auto" w:fill="auto"/>
            <w:noWrap/>
            <w:vAlign w:val="center"/>
            <w:hideMark/>
          </w:tcPr>
          <w:p w:rsidR="002E74B1" w:rsidRDefault="002E74B1" w:rsidP="002E74B1">
            <w:pPr>
              <w:ind w:firstLine="0"/>
              <w:jc w:val="right"/>
              <w:outlineLvl w:val="1"/>
              <w:rPr>
                <w:color w:val="000000"/>
                <w:sz w:val="20"/>
                <w:szCs w:val="20"/>
              </w:rPr>
            </w:pPr>
            <w:bookmarkStart w:id="400" w:name="_Toc533409017"/>
            <w:r>
              <w:rPr>
                <w:color w:val="000000"/>
                <w:sz w:val="20"/>
                <w:szCs w:val="20"/>
              </w:rPr>
              <w:t>18.18</w:t>
            </w:r>
            <w:bookmarkEnd w:id="400"/>
          </w:p>
        </w:tc>
        <w:tc>
          <w:tcPr>
            <w:tcW w:w="367" w:type="pct"/>
            <w:shd w:val="clear" w:color="auto" w:fill="auto"/>
            <w:noWrap/>
            <w:vAlign w:val="center"/>
            <w:hideMark/>
          </w:tcPr>
          <w:p w:rsidR="002E74B1" w:rsidRDefault="002E74B1" w:rsidP="002E74B1">
            <w:pPr>
              <w:ind w:firstLine="0"/>
              <w:jc w:val="right"/>
              <w:outlineLvl w:val="1"/>
              <w:rPr>
                <w:color w:val="000000"/>
                <w:sz w:val="20"/>
                <w:szCs w:val="20"/>
              </w:rPr>
            </w:pPr>
            <w:bookmarkStart w:id="401" w:name="_Toc533409018"/>
            <w:r>
              <w:rPr>
                <w:color w:val="000000"/>
                <w:sz w:val="20"/>
                <w:szCs w:val="20"/>
              </w:rPr>
              <w:t>6533.0</w:t>
            </w:r>
            <w:bookmarkEnd w:id="401"/>
          </w:p>
        </w:tc>
        <w:tc>
          <w:tcPr>
            <w:tcW w:w="283" w:type="pct"/>
            <w:shd w:val="clear" w:color="auto" w:fill="auto"/>
            <w:noWrap/>
            <w:vAlign w:val="center"/>
            <w:hideMark/>
          </w:tcPr>
          <w:p w:rsidR="002E74B1" w:rsidRDefault="002E74B1" w:rsidP="002E74B1">
            <w:pPr>
              <w:ind w:firstLine="0"/>
              <w:jc w:val="right"/>
              <w:outlineLvl w:val="1"/>
              <w:rPr>
                <w:color w:val="000000"/>
                <w:sz w:val="20"/>
                <w:szCs w:val="20"/>
              </w:rPr>
            </w:pPr>
            <w:bookmarkStart w:id="402" w:name="_Toc533409019"/>
            <w:r>
              <w:rPr>
                <w:color w:val="000000"/>
                <w:sz w:val="20"/>
                <w:szCs w:val="20"/>
              </w:rPr>
              <w:t>359.3</w:t>
            </w:r>
            <w:bookmarkEnd w:id="402"/>
          </w:p>
        </w:tc>
        <w:tc>
          <w:tcPr>
            <w:tcW w:w="290" w:type="pct"/>
            <w:shd w:val="clear" w:color="auto" w:fill="auto"/>
            <w:noWrap/>
            <w:vAlign w:val="center"/>
            <w:hideMark/>
          </w:tcPr>
          <w:p w:rsidR="002E74B1" w:rsidRDefault="002E74B1" w:rsidP="002E74B1">
            <w:pPr>
              <w:ind w:firstLine="0"/>
              <w:jc w:val="right"/>
              <w:outlineLvl w:val="1"/>
              <w:rPr>
                <w:color w:val="000000"/>
                <w:sz w:val="20"/>
                <w:szCs w:val="20"/>
              </w:rPr>
            </w:pPr>
            <w:bookmarkStart w:id="403" w:name="_Toc533409020"/>
            <w:r>
              <w:rPr>
                <w:color w:val="000000"/>
                <w:sz w:val="20"/>
                <w:szCs w:val="20"/>
              </w:rPr>
              <w:t>197.5</w:t>
            </w:r>
            <w:bookmarkEnd w:id="403"/>
          </w:p>
        </w:tc>
        <w:tc>
          <w:tcPr>
            <w:tcW w:w="283" w:type="pct"/>
            <w:shd w:val="clear" w:color="auto" w:fill="auto"/>
            <w:noWrap/>
            <w:vAlign w:val="center"/>
            <w:hideMark/>
          </w:tcPr>
          <w:p w:rsidR="002E74B1" w:rsidRDefault="002E74B1" w:rsidP="002E74B1">
            <w:pPr>
              <w:ind w:firstLine="0"/>
              <w:jc w:val="right"/>
              <w:outlineLvl w:val="1"/>
              <w:rPr>
                <w:color w:val="000000"/>
                <w:sz w:val="20"/>
                <w:szCs w:val="20"/>
              </w:rPr>
            </w:pPr>
            <w:bookmarkStart w:id="404" w:name="_Toc533409021"/>
            <w:r>
              <w:rPr>
                <w:color w:val="000000"/>
                <w:sz w:val="20"/>
                <w:szCs w:val="20"/>
              </w:rPr>
              <w:t>10.9</w:t>
            </w:r>
            <w:bookmarkEnd w:id="404"/>
          </w:p>
        </w:tc>
        <w:tc>
          <w:tcPr>
            <w:tcW w:w="328" w:type="pct"/>
            <w:shd w:val="clear" w:color="auto" w:fill="auto"/>
            <w:noWrap/>
            <w:vAlign w:val="center"/>
            <w:hideMark/>
          </w:tcPr>
          <w:p w:rsidR="002E74B1" w:rsidRDefault="002E74B1" w:rsidP="002E74B1">
            <w:pPr>
              <w:ind w:firstLine="0"/>
              <w:outlineLvl w:val="1"/>
              <w:rPr>
                <w:color w:val="000000"/>
                <w:sz w:val="20"/>
                <w:szCs w:val="20"/>
              </w:rPr>
            </w:pPr>
            <w:r>
              <w:rPr>
                <w:color w:val="000000"/>
                <w:sz w:val="20"/>
                <w:szCs w:val="20"/>
              </w:rPr>
              <w:t> </w:t>
            </w:r>
          </w:p>
        </w:tc>
        <w:tc>
          <w:tcPr>
            <w:tcW w:w="290" w:type="pct"/>
            <w:shd w:val="clear" w:color="auto" w:fill="auto"/>
            <w:noWrap/>
            <w:vAlign w:val="center"/>
            <w:hideMark/>
          </w:tcPr>
          <w:p w:rsidR="002E74B1" w:rsidRDefault="002E74B1" w:rsidP="002E74B1">
            <w:pPr>
              <w:ind w:firstLine="0"/>
              <w:outlineLvl w:val="1"/>
              <w:rPr>
                <w:color w:val="000000"/>
                <w:sz w:val="20"/>
                <w:szCs w:val="20"/>
              </w:rPr>
            </w:pPr>
            <w:r>
              <w:rPr>
                <w:color w:val="000000"/>
                <w:sz w:val="20"/>
                <w:szCs w:val="20"/>
              </w:rPr>
              <w:t> </w:t>
            </w:r>
          </w:p>
        </w:tc>
        <w:tc>
          <w:tcPr>
            <w:tcW w:w="286" w:type="pct"/>
            <w:vAlign w:val="center"/>
          </w:tcPr>
          <w:p w:rsidR="002E74B1" w:rsidRDefault="002E74B1" w:rsidP="002E74B1">
            <w:pPr>
              <w:ind w:firstLine="0"/>
              <w:outlineLvl w:val="1"/>
              <w:rPr>
                <w:color w:val="000000"/>
                <w:sz w:val="20"/>
                <w:szCs w:val="20"/>
              </w:rPr>
            </w:pPr>
            <w:r>
              <w:rPr>
                <w:color w:val="000000"/>
                <w:sz w:val="20"/>
                <w:szCs w:val="20"/>
              </w:rPr>
              <w:t> </w:t>
            </w:r>
          </w:p>
        </w:tc>
        <w:tc>
          <w:tcPr>
            <w:tcW w:w="285" w:type="pct"/>
            <w:vAlign w:val="center"/>
          </w:tcPr>
          <w:p w:rsidR="002E74B1" w:rsidRDefault="002E74B1" w:rsidP="002E74B1">
            <w:pPr>
              <w:ind w:firstLine="0"/>
              <w:outlineLvl w:val="1"/>
              <w:rPr>
                <w:color w:val="000000"/>
                <w:sz w:val="20"/>
                <w:szCs w:val="20"/>
              </w:rPr>
            </w:pPr>
            <w:r>
              <w:rPr>
                <w:color w:val="000000"/>
                <w:sz w:val="20"/>
                <w:szCs w:val="20"/>
              </w:rPr>
              <w:t> </w:t>
            </w:r>
          </w:p>
        </w:tc>
        <w:tc>
          <w:tcPr>
            <w:tcW w:w="286" w:type="pct"/>
            <w:shd w:val="clear" w:color="auto" w:fill="auto"/>
            <w:noWrap/>
            <w:vAlign w:val="center"/>
            <w:hideMark/>
          </w:tcPr>
          <w:p w:rsidR="002E74B1" w:rsidRDefault="002E74B1" w:rsidP="002E74B1">
            <w:pPr>
              <w:ind w:firstLine="0"/>
              <w:outlineLvl w:val="1"/>
              <w:rPr>
                <w:color w:val="000000"/>
                <w:sz w:val="20"/>
                <w:szCs w:val="20"/>
              </w:rPr>
            </w:pPr>
            <w:r>
              <w:rPr>
                <w:color w:val="000000"/>
                <w:sz w:val="20"/>
                <w:szCs w:val="20"/>
              </w:rPr>
              <w:t> </w:t>
            </w:r>
          </w:p>
        </w:tc>
        <w:tc>
          <w:tcPr>
            <w:tcW w:w="286" w:type="pct"/>
            <w:shd w:val="clear" w:color="auto" w:fill="auto"/>
            <w:noWrap/>
            <w:vAlign w:val="center"/>
            <w:hideMark/>
          </w:tcPr>
          <w:p w:rsidR="002E74B1" w:rsidRDefault="002E74B1" w:rsidP="002E74B1">
            <w:pPr>
              <w:ind w:firstLine="0"/>
              <w:outlineLvl w:val="1"/>
              <w:rPr>
                <w:color w:val="000000"/>
                <w:sz w:val="20"/>
                <w:szCs w:val="20"/>
              </w:rPr>
            </w:pPr>
            <w:r>
              <w:rPr>
                <w:color w:val="000000"/>
                <w:sz w:val="20"/>
                <w:szCs w:val="20"/>
              </w:rPr>
              <w:t> </w:t>
            </w:r>
          </w:p>
        </w:tc>
        <w:tc>
          <w:tcPr>
            <w:tcW w:w="349" w:type="pct"/>
            <w:shd w:val="clear" w:color="auto" w:fill="auto"/>
            <w:noWrap/>
            <w:vAlign w:val="center"/>
            <w:hideMark/>
          </w:tcPr>
          <w:p w:rsidR="002E74B1" w:rsidRDefault="002E74B1" w:rsidP="002E74B1">
            <w:pPr>
              <w:ind w:firstLine="0"/>
              <w:outlineLvl w:val="1"/>
              <w:rPr>
                <w:color w:val="000000"/>
                <w:sz w:val="20"/>
                <w:szCs w:val="20"/>
              </w:rPr>
            </w:pPr>
            <w:r>
              <w:rPr>
                <w:color w:val="000000"/>
                <w:sz w:val="20"/>
                <w:szCs w:val="20"/>
              </w:rPr>
              <w:t> </w:t>
            </w:r>
          </w:p>
        </w:tc>
        <w:tc>
          <w:tcPr>
            <w:tcW w:w="286" w:type="pct"/>
            <w:shd w:val="clear" w:color="auto" w:fill="auto"/>
            <w:noWrap/>
            <w:vAlign w:val="center"/>
            <w:hideMark/>
          </w:tcPr>
          <w:p w:rsidR="002E74B1" w:rsidRDefault="002E74B1" w:rsidP="002E74B1">
            <w:pPr>
              <w:ind w:firstLine="0"/>
              <w:outlineLvl w:val="1"/>
              <w:rPr>
                <w:color w:val="000000"/>
                <w:sz w:val="20"/>
                <w:szCs w:val="20"/>
              </w:rPr>
            </w:pPr>
            <w:r>
              <w:rPr>
                <w:color w:val="000000"/>
                <w:sz w:val="20"/>
                <w:szCs w:val="20"/>
              </w:rPr>
              <w:t> </w:t>
            </w:r>
          </w:p>
        </w:tc>
        <w:tc>
          <w:tcPr>
            <w:tcW w:w="317" w:type="pct"/>
            <w:shd w:val="clear" w:color="auto" w:fill="auto"/>
            <w:noWrap/>
            <w:vAlign w:val="center"/>
            <w:hideMark/>
          </w:tcPr>
          <w:p w:rsidR="002E74B1" w:rsidRDefault="002E74B1" w:rsidP="002E74B1">
            <w:pPr>
              <w:ind w:firstLine="0"/>
              <w:outlineLvl w:val="1"/>
              <w:rPr>
                <w:color w:val="000000"/>
                <w:sz w:val="20"/>
                <w:szCs w:val="20"/>
              </w:rPr>
            </w:pPr>
            <w:r>
              <w:rPr>
                <w:color w:val="000000"/>
                <w:sz w:val="20"/>
                <w:szCs w:val="20"/>
              </w:rPr>
              <w:t> </w:t>
            </w:r>
          </w:p>
        </w:tc>
        <w:tc>
          <w:tcPr>
            <w:tcW w:w="327" w:type="pct"/>
            <w:shd w:val="clear" w:color="auto" w:fill="auto"/>
            <w:noWrap/>
            <w:vAlign w:val="center"/>
            <w:hideMark/>
          </w:tcPr>
          <w:p w:rsidR="002E74B1" w:rsidRDefault="002E74B1" w:rsidP="002E74B1">
            <w:pPr>
              <w:ind w:firstLine="0"/>
              <w:jc w:val="right"/>
              <w:outlineLvl w:val="1"/>
              <w:rPr>
                <w:color w:val="000000"/>
                <w:sz w:val="20"/>
                <w:szCs w:val="20"/>
              </w:rPr>
            </w:pPr>
          </w:p>
        </w:tc>
      </w:tr>
      <w:tr w:rsidR="002E74B1" w:rsidRPr="002E74B1" w:rsidTr="00FD4609">
        <w:trPr>
          <w:trHeight w:val="300"/>
          <w:jc w:val="center"/>
        </w:trPr>
        <w:tc>
          <w:tcPr>
            <w:tcW w:w="447" w:type="pct"/>
            <w:shd w:val="clear" w:color="auto" w:fill="auto"/>
            <w:noWrap/>
            <w:vAlign w:val="center"/>
            <w:hideMark/>
          </w:tcPr>
          <w:p w:rsidR="002E74B1" w:rsidRDefault="002E74B1" w:rsidP="002E74B1">
            <w:pPr>
              <w:ind w:firstLine="0"/>
              <w:jc w:val="right"/>
              <w:outlineLvl w:val="1"/>
              <w:rPr>
                <w:color w:val="000000"/>
                <w:sz w:val="20"/>
                <w:szCs w:val="20"/>
              </w:rPr>
            </w:pPr>
            <w:bookmarkStart w:id="405" w:name="_Toc533409022"/>
            <w:r>
              <w:rPr>
                <w:color w:val="000000"/>
                <w:sz w:val="20"/>
                <w:szCs w:val="20"/>
              </w:rPr>
              <w:t>59381514</w:t>
            </w:r>
            <w:bookmarkEnd w:id="405"/>
          </w:p>
        </w:tc>
        <w:tc>
          <w:tcPr>
            <w:tcW w:w="290" w:type="pct"/>
            <w:shd w:val="clear" w:color="auto" w:fill="auto"/>
            <w:noWrap/>
            <w:vAlign w:val="center"/>
            <w:hideMark/>
          </w:tcPr>
          <w:p w:rsidR="002E74B1" w:rsidRDefault="002E74B1" w:rsidP="002E74B1">
            <w:pPr>
              <w:ind w:firstLine="0"/>
              <w:jc w:val="right"/>
              <w:outlineLvl w:val="1"/>
              <w:rPr>
                <w:color w:val="000000"/>
                <w:sz w:val="20"/>
                <w:szCs w:val="20"/>
              </w:rPr>
            </w:pPr>
            <w:bookmarkStart w:id="406" w:name="_Toc533409023"/>
            <w:r>
              <w:rPr>
                <w:color w:val="000000"/>
                <w:sz w:val="20"/>
                <w:szCs w:val="20"/>
              </w:rPr>
              <w:t>7.96</w:t>
            </w:r>
            <w:bookmarkEnd w:id="406"/>
          </w:p>
        </w:tc>
        <w:tc>
          <w:tcPr>
            <w:tcW w:w="367" w:type="pct"/>
            <w:shd w:val="clear" w:color="auto" w:fill="auto"/>
            <w:noWrap/>
            <w:vAlign w:val="center"/>
            <w:hideMark/>
          </w:tcPr>
          <w:p w:rsidR="002E74B1" w:rsidRDefault="002E74B1" w:rsidP="002E74B1">
            <w:pPr>
              <w:ind w:firstLine="0"/>
              <w:jc w:val="right"/>
              <w:outlineLvl w:val="1"/>
              <w:rPr>
                <w:color w:val="000000"/>
                <w:sz w:val="20"/>
                <w:szCs w:val="20"/>
              </w:rPr>
            </w:pPr>
            <w:bookmarkStart w:id="407" w:name="_Toc533409024"/>
            <w:r>
              <w:rPr>
                <w:color w:val="000000"/>
                <w:sz w:val="20"/>
                <w:szCs w:val="20"/>
              </w:rPr>
              <w:t>3208.5</w:t>
            </w:r>
            <w:bookmarkEnd w:id="407"/>
          </w:p>
        </w:tc>
        <w:tc>
          <w:tcPr>
            <w:tcW w:w="283" w:type="pct"/>
            <w:shd w:val="clear" w:color="auto" w:fill="auto"/>
            <w:noWrap/>
            <w:vAlign w:val="center"/>
            <w:hideMark/>
          </w:tcPr>
          <w:p w:rsidR="002E74B1" w:rsidRDefault="002E74B1" w:rsidP="002E74B1">
            <w:pPr>
              <w:ind w:firstLine="0"/>
              <w:jc w:val="right"/>
              <w:outlineLvl w:val="1"/>
              <w:rPr>
                <w:color w:val="000000"/>
                <w:sz w:val="20"/>
                <w:szCs w:val="20"/>
              </w:rPr>
            </w:pPr>
            <w:bookmarkStart w:id="408" w:name="_Toc533409025"/>
            <w:r>
              <w:rPr>
                <w:color w:val="000000"/>
                <w:sz w:val="20"/>
                <w:szCs w:val="20"/>
              </w:rPr>
              <w:t>403.1</w:t>
            </w:r>
            <w:bookmarkEnd w:id="408"/>
          </w:p>
        </w:tc>
        <w:tc>
          <w:tcPr>
            <w:tcW w:w="290" w:type="pct"/>
            <w:shd w:val="clear" w:color="auto" w:fill="auto"/>
            <w:noWrap/>
            <w:vAlign w:val="center"/>
            <w:hideMark/>
          </w:tcPr>
          <w:p w:rsidR="002E74B1" w:rsidRDefault="002E74B1" w:rsidP="002E74B1">
            <w:pPr>
              <w:ind w:firstLine="0"/>
              <w:jc w:val="right"/>
              <w:outlineLvl w:val="1"/>
              <w:rPr>
                <w:color w:val="000000"/>
                <w:sz w:val="20"/>
                <w:szCs w:val="20"/>
              </w:rPr>
            </w:pPr>
            <w:bookmarkStart w:id="409" w:name="_Toc533409026"/>
            <w:r>
              <w:rPr>
                <w:color w:val="000000"/>
                <w:sz w:val="20"/>
                <w:szCs w:val="20"/>
              </w:rPr>
              <w:t>109.0</w:t>
            </w:r>
            <w:bookmarkEnd w:id="409"/>
          </w:p>
        </w:tc>
        <w:tc>
          <w:tcPr>
            <w:tcW w:w="283" w:type="pct"/>
            <w:shd w:val="clear" w:color="auto" w:fill="auto"/>
            <w:noWrap/>
            <w:vAlign w:val="center"/>
            <w:hideMark/>
          </w:tcPr>
          <w:p w:rsidR="002E74B1" w:rsidRDefault="002E74B1" w:rsidP="002E74B1">
            <w:pPr>
              <w:ind w:firstLine="0"/>
              <w:jc w:val="right"/>
              <w:outlineLvl w:val="1"/>
              <w:rPr>
                <w:color w:val="000000"/>
                <w:sz w:val="20"/>
                <w:szCs w:val="20"/>
              </w:rPr>
            </w:pPr>
            <w:bookmarkStart w:id="410" w:name="_Toc533409027"/>
            <w:r>
              <w:rPr>
                <w:color w:val="000000"/>
                <w:sz w:val="20"/>
                <w:szCs w:val="20"/>
              </w:rPr>
              <w:t>13.7</w:t>
            </w:r>
            <w:bookmarkEnd w:id="410"/>
          </w:p>
        </w:tc>
        <w:tc>
          <w:tcPr>
            <w:tcW w:w="328" w:type="pct"/>
            <w:shd w:val="clear" w:color="auto" w:fill="auto"/>
            <w:noWrap/>
            <w:vAlign w:val="center"/>
            <w:hideMark/>
          </w:tcPr>
          <w:p w:rsidR="002E74B1" w:rsidRDefault="002E74B1" w:rsidP="002E74B1">
            <w:pPr>
              <w:ind w:firstLine="0"/>
              <w:outlineLvl w:val="1"/>
              <w:rPr>
                <w:color w:val="000000"/>
                <w:sz w:val="20"/>
                <w:szCs w:val="20"/>
              </w:rPr>
            </w:pPr>
            <w:r>
              <w:rPr>
                <w:color w:val="000000"/>
                <w:sz w:val="20"/>
                <w:szCs w:val="20"/>
              </w:rPr>
              <w:t> </w:t>
            </w:r>
          </w:p>
        </w:tc>
        <w:tc>
          <w:tcPr>
            <w:tcW w:w="290" w:type="pct"/>
            <w:shd w:val="clear" w:color="auto" w:fill="auto"/>
            <w:noWrap/>
            <w:vAlign w:val="center"/>
            <w:hideMark/>
          </w:tcPr>
          <w:p w:rsidR="002E74B1" w:rsidRDefault="002E74B1" w:rsidP="002E74B1">
            <w:pPr>
              <w:ind w:firstLine="0"/>
              <w:outlineLvl w:val="1"/>
              <w:rPr>
                <w:color w:val="000000"/>
                <w:sz w:val="20"/>
                <w:szCs w:val="20"/>
              </w:rPr>
            </w:pPr>
            <w:r>
              <w:rPr>
                <w:color w:val="000000"/>
                <w:sz w:val="20"/>
                <w:szCs w:val="20"/>
              </w:rPr>
              <w:t> </w:t>
            </w:r>
          </w:p>
        </w:tc>
        <w:tc>
          <w:tcPr>
            <w:tcW w:w="286" w:type="pct"/>
            <w:vAlign w:val="center"/>
          </w:tcPr>
          <w:p w:rsidR="002E74B1" w:rsidRDefault="002E74B1" w:rsidP="002E74B1">
            <w:pPr>
              <w:ind w:firstLine="0"/>
              <w:outlineLvl w:val="1"/>
              <w:rPr>
                <w:color w:val="000000"/>
                <w:sz w:val="20"/>
                <w:szCs w:val="20"/>
              </w:rPr>
            </w:pPr>
            <w:r>
              <w:rPr>
                <w:color w:val="000000"/>
                <w:sz w:val="20"/>
                <w:szCs w:val="20"/>
              </w:rPr>
              <w:t> </w:t>
            </w:r>
          </w:p>
        </w:tc>
        <w:tc>
          <w:tcPr>
            <w:tcW w:w="285" w:type="pct"/>
            <w:vAlign w:val="center"/>
          </w:tcPr>
          <w:p w:rsidR="002E74B1" w:rsidRDefault="002E74B1" w:rsidP="002E74B1">
            <w:pPr>
              <w:ind w:firstLine="0"/>
              <w:outlineLvl w:val="1"/>
              <w:rPr>
                <w:color w:val="000000"/>
                <w:sz w:val="20"/>
                <w:szCs w:val="20"/>
              </w:rPr>
            </w:pPr>
            <w:r>
              <w:rPr>
                <w:color w:val="000000"/>
                <w:sz w:val="20"/>
                <w:szCs w:val="20"/>
              </w:rPr>
              <w:t> </w:t>
            </w:r>
          </w:p>
        </w:tc>
        <w:tc>
          <w:tcPr>
            <w:tcW w:w="286" w:type="pct"/>
            <w:shd w:val="clear" w:color="auto" w:fill="auto"/>
            <w:noWrap/>
            <w:vAlign w:val="center"/>
            <w:hideMark/>
          </w:tcPr>
          <w:p w:rsidR="002E74B1" w:rsidRDefault="002E74B1" w:rsidP="002E74B1">
            <w:pPr>
              <w:ind w:firstLine="0"/>
              <w:jc w:val="right"/>
              <w:outlineLvl w:val="1"/>
              <w:rPr>
                <w:color w:val="000000"/>
                <w:sz w:val="20"/>
                <w:szCs w:val="20"/>
              </w:rPr>
            </w:pPr>
            <w:bookmarkStart w:id="411" w:name="_Toc533409028"/>
            <w:r>
              <w:rPr>
                <w:color w:val="000000"/>
                <w:sz w:val="20"/>
                <w:szCs w:val="20"/>
              </w:rPr>
              <w:t>287.9</w:t>
            </w:r>
            <w:bookmarkEnd w:id="411"/>
          </w:p>
        </w:tc>
        <w:tc>
          <w:tcPr>
            <w:tcW w:w="286" w:type="pct"/>
            <w:shd w:val="clear" w:color="auto" w:fill="auto"/>
            <w:noWrap/>
            <w:vAlign w:val="center"/>
            <w:hideMark/>
          </w:tcPr>
          <w:p w:rsidR="002E74B1" w:rsidRDefault="002E74B1" w:rsidP="002E74B1">
            <w:pPr>
              <w:ind w:firstLine="0"/>
              <w:jc w:val="right"/>
              <w:outlineLvl w:val="1"/>
              <w:rPr>
                <w:color w:val="000000"/>
                <w:sz w:val="20"/>
                <w:szCs w:val="20"/>
              </w:rPr>
            </w:pPr>
            <w:bookmarkStart w:id="412" w:name="_Toc533409029"/>
            <w:r>
              <w:rPr>
                <w:color w:val="000000"/>
                <w:sz w:val="20"/>
                <w:szCs w:val="20"/>
              </w:rPr>
              <w:t>36.2</w:t>
            </w:r>
            <w:bookmarkEnd w:id="412"/>
          </w:p>
        </w:tc>
        <w:tc>
          <w:tcPr>
            <w:tcW w:w="349" w:type="pct"/>
            <w:shd w:val="clear" w:color="auto" w:fill="auto"/>
            <w:noWrap/>
            <w:vAlign w:val="center"/>
            <w:hideMark/>
          </w:tcPr>
          <w:p w:rsidR="002E74B1" w:rsidRDefault="002E74B1" w:rsidP="002E74B1">
            <w:pPr>
              <w:ind w:firstLine="0"/>
              <w:jc w:val="right"/>
              <w:outlineLvl w:val="1"/>
              <w:rPr>
                <w:color w:val="000000"/>
                <w:sz w:val="20"/>
                <w:szCs w:val="20"/>
              </w:rPr>
            </w:pPr>
            <w:bookmarkStart w:id="413" w:name="_Toc533409030"/>
            <w:r>
              <w:rPr>
                <w:color w:val="000000"/>
                <w:sz w:val="20"/>
                <w:szCs w:val="20"/>
              </w:rPr>
              <w:t>287.9</w:t>
            </w:r>
            <w:bookmarkEnd w:id="413"/>
          </w:p>
        </w:tc>
        <w:tc>
          <w:tcPr>
            <w:tcW w:w="286" w:type="pct"/>
            <w:shd w:val="clear" w:color="auto" w:fill="auto"/>
            <w:noWrap/>
            <w:vAlign w:val="center"/>
            <w:hideMark/>
          </w:tcPr>
          <w:p w:rsidR="002E74B1" w:rsidRDefault="002E74B1" w:rsidP="002E74B1">
            <w:pPr>
              <w:ind w:firstLine="0"/>
              <w:jc w:val="right"/>
              <w:outlineLvl w:val="1"/>
              <w:rPr>
                <w:color w:val="000000"/>
                <w:sz w:val="20"/>
                <w:szCs w:val="20"/>
              </w:rPr>
            </w:pPr>
            <w:bookmarkStart w:id="414" w:name="_Toc533409031"/>
            <w:r>
              <w:rPr>
                <w:color w:val="000000"/>
                <w:sz w:val="20"/>
                <w:szCs w:val="20"/>
              </w:rPr>
              <w:t>36.2</w:t>
            </w:r>
            <w:bookmarkEnd w:id="414"/>
          </w:p>
        </w:tc>
        <w:tc>
          <w:tcPr>
            <w:tcW w:w="317" w:type="pct"/>
            <w:shd w:val="clear" w:color="auto" w:fill="auto"/>
            <w:noWrap/>
            <w:vAlign w:val="center"/>
            <w:hideMark/>
          </w:tcPr>
          <w:p w:rsidR="002E74B1" w:rsidRDefault="002E74B1" w:rsidP="002E74B1">
            <w:pPr>
              <w:ind w:firstLine="0"/>
              <w:jc w:val="right"/>
              <w:outlineLvl w:val="1"/>
              <w:rPr>
                <w:color w:val="000000"/>
                <w:sz w:val="20"/>
                <w:szCs w:val="20"/>
              </w:rPr>
            </w:pPr>
            <w:bookmarkStart w:id="415" w:name="_Toc533409032"/>
            <w:r>
              <w:rPr>
                <w:color w:val="000000"/>
                <w:sz w:val="20"/>
                <w:szCs w:val="20"/>
              </w:rPr>
              <w:t>9.0</w:t>
            </w:r>
            <w:bookmarkEnd w:id="415"/>
          </w:p>
        </w:tc>
        <w:tc>
          <w:tcPr>
            <w:tcW w:w="327" w:type="pct"/>
            <w:shd w:val="clear" w:color="auto" w:fill="auto"/>
            <w:noWrap/>
            <w:vAlign w:val="center"/>
            <w:hideMark/>
          </w:tcPr>
          <w:p w:rsidR="002E74B1" w:rsidRDefault="002E74B1" w:rsidP="002E74B1">
            <w:pPr>
              <w:ind w:firstLine="0"/>
              <w:jc w:val="right"/>
              <w:outlineLvl w:val="1"/>
              <w:rPr>
                <w:color w:val="000000"/>
                <w:sz w:val="20"/>
                <w:szCs w:val="20"/>
              </w:rPr>
            </w:pPr>
            <w:bookmarkStart w:id="416" w:name="_Toc533409033"/>
            <w:r>
              <w:rPr>
                <w:color w:val="000000"/>
                <w:sz w:val="20"/>
                <w:szCs w:val="20"/>
              </w:rPr>
              <w:t>26.4</w:t>
            </w:r>
            <w:bookmarkEnd w:id="416"/>
          </w:p>
        </w:tc>
      </w:tr>
      <w:tr w:rsidR="002E74B1" w:rsidRPr="002E74B1" w:rsidTr="00FD4609">
        <w:trPr>
          <w:trHeight w:val="300"/>
          <w:jc w:val="center"/>
        </w:trPr>
        <w:tc>
          <w:tcPr>
            <w:tcW w:w="447" w:type="pct"/>
            <w:shd w:val="clear" w:color="auto" w:fill="auto"/>
            <w:noWrap/>
            <w:vAlign w:val="center"/>
            <w:hideMark/>
          </w:tcPr>
          <w:p w:rsidR="002E74B1" w:rsidRDefault="002E74B1" w:rsidP="002E74B1">
            <w:pPr>
              <w:ind w:firstLine="0"/>
              <w:jc w:val="right"/>
              <w:outlineLvl w:val="1"/>
              <w:rPr>
                <w:color w:val="000000"/>
                <w:sz w:val="20"/>
                <w:szCs w:val="20"/>
              </w:rPr>
            </w:pPr>
            <w:bookmarkStart w:id="417" w:name="_Toc533409034"/>
            <w:r>
              <w:rPr>
                <w:color w:val="000000"/>
                <w:sz w:val="20"/>
                <w:szCs w:val="20"/>
              </w:rPr>
              <w:t>59382511</w:t>
            </w:r>
            <w:bookmarkEnd w:id="417"/>
          </w:p>
        </w:tc>
        <w:tc>
          <w:tcPr>
            <w:tcW w:w="290" w:type="pct"/>
            <w:shd w:val="clear" w:color="auto" w:fill="auto"/>
            <w:noWrap/>
            <w:vAlign w:val="center"/>
            <w:hideMark/>
          </w:tcPr>
          <w:p w:rsidR="002E74B1" w:rsidRDefault="002E74B1" w:rsidP="002E74B1">
            <w:pPr>
              <w:ind w:firstLine="0"/>
              <w:jc w:val="right"/>
              <w:outlineLvl w:val="1"/>
              <w:rPr>
                <w:color w:val="000000"/>
                <w:sz w:val="20"/>
                <w:szCs w:val="20"/>
              </w:rPr>
            </w:pPr>
            <w:bookmarkStart w:id="418" w:name="_Toc533409035"/>
            <w:r>
              <w:rPr>
                <w:color w:val="000000"/>
                <w:sz w:val="20"/>
                <w:szCs w:val="20"/>
              </w:rPr>
              <w:t>2.78</w:t>
            </w:r>
            <w:bookmarkEnd w:id="418"/>
          </w:p>
        </w:tc>
        <w:tc>
          <w:tcPr>
            <w:tcW w:w="367" w:type="pct"/>
            <w:shd w:val="clear" w:color="auto" w:fill="auto"/>
            <w:noWrap/>
            <w:vAlign w:val="center"/>
            <w:hideMark/>
          </w:tcPr>
          <w:p w:rsidR="002E74B1" w:rsidRDefault="002E74B1" w:rsidP="002E74B1">
            <w:pPr>
              <w:ind w:firstLine="0"/>
              <w:jc w:val="right"/>
              <w:outlineLvl w:val="1"/>
              <w:rPr>
                <w:color w:val="000000"/>
                <w:sz w:val="20"/>
                <w:szCs w:val="20"/>
              </w:rPr>
            </w:pPr>
            <w:bookmarkStart w:id="419" w:name="_Toc533409036"/>
            <w:r>
              <w:rPr>
                <w:color w:val="000000"/>
                <w:sz w:val="20"/>
                <w:szCs w:val="20"/>
              </w:rPr>
              <w:t>713.3</w:t>
            </w:r>
            <w:bookmarkEnd w:id="419"/>
          </w:p>
        </w:tc>
        <w:tc>
          <w:tcPr>
            <w:tcW w:w="283" w:type="pct"/>
            <w:shd w:val="clear" w:color="auto" w:fill="auto"/>
            <w:noWrap/>
            <w:vAlign w:val="center"/>
            <w:hideMark/>
          </w:tcPr>
          <w:p w:rsidR="002E74B1" w:rsidRDefault="002E74B1" w:rsidP="002E74B1">
            <w:pPr>
              <w:ind w:firstLine="0"/>
              <w:jc w:val="right"/>
              <w:outlineLvl w:val="1"/>
              <w:rPr>
                <w:color w:val="000000"/>
                <w:sz w:val="20"/>
                <w:szCs w:val="20"/>
              </w:rPr>
            </w:pPr>
            <w:bookmarkStart w:id="420" w:name="_Toc533409037"/>
            <w:r>
              <w:rPr>
                <w:color w:val="000000"/>
                <w:sz w:val="20"/>
                <w:szCs w:val="20"/>
              </w:rPr>
              <w:t>256.6</w:t>
            </w:r>
            <w:bookmarkEnd w:id="420"/>
          </w:p>
        </w:tc>
        <w:tc>
          <w:tcPr>
            <w:tcW w:w="290" w:type="pct"/>
            <w:shd w:val="clear" w:color="auto" w:fill="auto"/>
            <w:noWrap/>
            <w:vAlign w:val="center"/>
            <w:hideMark/>
          </w:tcPr>
          <w:p w:rsidR="002E74B1" w:rsidRDefault="002E74B1" w:rsidP="002E74B1">
            <w:pPr>
              <w:ind w:firstLine="0"/>
              <w:jc w:val="right"/>
              <w:outlineLvl w:val="1"/>
              <w:rPr>
                <w:color w:val="000000"/>
                <w:sz w:val="20"/>
                <w:szCs w:val="20"/>
              </w:rPr>
            </w:pPr>
            <w:bookmarkStart w:id="421" w:name="_Toc533409038"/>
            <w:r>
              <w:rPr>
                <w:color w:val="000000"/>
                <w:sz w:val="20"/>
                <w:szCs w:val="20"/>
              </w:rPr>
              <w:t>24.1</w:t>
            </w:r>
            <w:bookmarkEnd w:id="421"/>
          </w:p>
        </w:tc>
        <w:tc>
          <w:tcPr>
            <w:tcW w:w="283" w:type="pct"/>
            <w:shd w:val="clear" w:color="auto" w:fill="auto"/>
            <w:noWrap/>
            <w:vAlign w:val="center"/>
            <w:hideMark/>
          </w:tcPr>
          <w:p w:rsidR="002E74B1" w:rsidRDefault="002E74B1" w:rsidP="002E74B1">
            <w:pPr>
              <w:ind w:firstLine="0"/>
              <w:jc w:val="right"/>
              <w:outlineLvl w:val="1"/>
              <w:rPr>
                <w:color w:val="000000"/>
                <w:sz w:val="20"/>
                <w:szCs w:val="20"/>
              </w:rPr>
            </w:pPr>
            <w:bookmarkStart w:id="422" w:name="_Toc533409039"/>
            <w:r>
              <w:rPr>
                <w:color w:val="000000"/>
                <w:sz w:val="20"/>
                <w:szCs w:val="20"/>
              </w:rPr>
              <w:t>8.7</w:t>
            </w:r>
            <w:bookmarkEnd w:id="422"/>
          </w:p>
        </w:tc>
        <w:tc>
          <w:tcPr>
            <w:tcW w:w="328" w:type="pct"/>
            <w:shd w:val="clear" w:color="auto" w:fill="auto"/>
            <w:noWrap/>
            <w:vAlign w:val="center"/>
            <w:hideMark/>
          </w:tcPr>
          <w:p w:rsidR="002E74B1" w:rsidRDefault="002E74B1" w:rsidP="002E74B1">
            <w:pPr>
              <w:ind w:firstLine="0"/>
              <w:outlineLvl w:val="1"/>
              <w:rPr>
                <w:color w:val="000000"/>
                <w:sz w:val="20"/>
                <w:szCs w:val="20"/>
              </w:rPr>
            </w:pPr>
            <w:r>
              <w:rPr>
                <w:color w:val="000000"/>
                <w:sz w:val="20"/>
                <w:szCs w:val="20"/>
              </w:rPr>
              <w:t> </w:t>
            </w:r>
          </w:p>
        </w:tc>
        <w:tc>
          <w:tcPr>
            <w:tcW w:w="290" w:type="pct"/>
            <w:shd w:val="clear" w:color="auto" w:fill="auto"/>
            <w:noWrap/>
            <w:vAlign w:val="center"/>
            <w:hideMark/>
          </w:tcPr>
          <w:p w:rsidR="002E74B1" w:rsidRDefault="002E74B1" w:rsidP="002E74B1">
            <w:pPr>
              <w:ind w:firstLine="0"/>
              <w:outlineLvl w:val="1"/>
              <w:rPr>
                <w:color w:val="000000"/>
                <w:sz w:val="20"/>
                <w:szCs w:val="20"/>
              </w:rPr>
            </w:pPr>
            <w:r>
              <w:rPr>
                <w:color w:val="000000"/>
                <w:sz w:val="20"/>
                <w:szCs w:val="20"/>
              </w:rPr>
              <w:t> </w:t>
            </w:r>
          </w:p>
        </w:tc>
        <w:tc>
          <w:tcPr>
            <w:tcW w:w="286" w:type="pct"/>
            <w:vAlign w:val="center"/>
          </w:tcPr>
          <w:p w:rsidR="002E74B1" w:rsidRDefault="002E74B1" w:rsidP="002E74B1">
            <w:pPr>
              <w:ind w:firstLine="0"/>
              <w:outlineLvl w:val="1"/>
              <w:rPr>
                <w:color w:val="000000"/>
                <w:sz w:val="20"/>
                <w:szCs w:val="20"/>
              </w:rPr>
            </w:pPr>
            <w:r>
              <w:rPr>
                <w:color w:val="000000"/>
                <w:sz w:val="20"/>
                <w:szCs w:val="20"/>
              </w:rPr>
              <w:t> </w:t>
            </w:r>
          </w:p>
        </w:tc>
        <w:tc>
          <w:tcPr>
            <w:tcW w:w="285" w:type="pct"/>
            <w:vAlign w:val="center"/>
          </w:tcPr>
          <w:p w:rsidR="002E74B1" w:rsidRDefault="002E74B1" w:rsidP="002E74B1">
            <w:pPr>
              <w:ind w:firstLine="0"/>
              <w:outlineLvl w:val="1"/>
              <w:rPr>
                <w:color w:val="000000"/>
                <w:sz w:val="20"/>
                <w:szCs w:val="20"/>
              </w:rPr>
            </w:pPr>
            <w:r>
              <w:rPr>
                <w:color w:val="000000"/>
                <w:sz w:val="20"/>
                <w:szCs w:val="20"/>
              </w:rPr>
              <w:t> </w:t>
            </w:r>
          </w:p>
        </w:tc>
        <w:tc>
          <w:tcPr>
            <w:tcW w:w="286" w:type="pct"/>
            <w:shd w:val="clear" w:color="auto" w:fill="auto"/>
            <w:noWrap/>
            <w:vAlign w:val="center"/>
            <w:hideMark/>
          </w:tcPr>
          <w:p w:rsidR="002E74B1" w:rsidRDefault="002E74B1" w:rsidP="002E74B1">
            <w:pPr>
              <w:ind w:firstLine="0"/>
              <w:jc w:val="right"/>
              <w:outlineLvl w:val="1"/>
              <w:rPr>
                <w:color w:val="000000"/>
                <w:sz w:val="20"/>
                <w:szCs w:val="20"/>
              </w:rPr>
            </w:pPr>
            <w:bookmarkStart w:id="423" w:name="_Toc533409040"/>
            <w:r>
              <w:rPr>
                <w:color w:val="000000"/>
                <w:sz w:val="20"/>
                <w:szCs w:val="20"/>
              </w:rPr>
              <w:t>26.0</w:t>
            </w:r>
            <w:bookmarkEnd w:id="423"/>
          </w:p>
        </w:tc>
        <w:tc>
          <w:tcPr>
            <w:tcW w:w="286" w:type="pct"/>
            <w:shd w:val="clear" w:color="auto" w:fill="auto"/>
            <w:noWrap/>
            <w:vAlign w:val="center"/>
            <w:hideMark/>
          </w:tcPr>
          <w:p w:rsidR="002E74B1" w:rsidRDefault="002E74B1" w:rsidP="002E74B1">
            <w:pPr>
              <w:ind w:firstLine="0"/>
              <w:jc w:val="right"/>
              <w:outlineLvl w:val="1"/>
              <w:rPr>
                <w:color w:val="000000"/>
                <w:sz w:val="20"/>
                <w:szCs w:val="20"/>
              </w:rPr>
            </w:pPr>
            <w:bookmarkStart w:id="424" w:name="_Toc533409041"/>
            <w:r>
              <w:rPr>
                <w:color w:val="000000"/>
                <w:sz w:val="20"/>
                <w:szCs w:val="20"/>
              </w:rPr>
              <w:t>9.3</w:t>
            </w:r>
            <w:bookmarkEnd w:id="424"/>
          </w:p>
        </w:tc>
        <w:tc>
          <w:tcPr>
            <w:tcW w:w="349" w:type="pct"/>
            <w:shd w:val="clear" w:color="auto" w:fill="auto"/>
            <w:noWrap/>
            <w:vAlign w:val="center"/>
            <w:hideMark/>
          </w:tcPr>
          <w:p w:rsidR="002E74B1" w:rsidRDefault="002E74B1" w:rsidP="002E74B1">
            <w:pPr>
              <w:ind w:firstLine="0"/>
              <w:jc w:val="right"/>
              <w:outlineLvl w:val="1"/>
              <w:rPr>
                <w:color w:val="000000"/>
                <w:sz w:val="20"/>
                <w:szCs w:val="20"/>
              </w:rPr>
            </w:pPr>
            <w:bookmarkStart w:id="425" w:name="_Toc533409042"/>
            <w:r>
              <w:rPr>
                <w:color w:val="000000"/>
                <w:sz w:val="20"/>
                <w:szCs w:val="20"/>
              </w:rPr>
              <w:t>26.0</w:t>
            </w:r>
            <w:bookmarkEnd w:id="425"/>
          </w:p>
        </w:tc>
        <w:tc>
          <w:tcPr>
            <w:tcW w:w="286" w:type="pct"/>
            <w:shd w:val="clear" w:color="auto" w:fill="auto"/>
            <w:noWrap/>
            <w:vAlign w:val="center"/>
            <w:hideMark/>
          </w:tcPr>
          <w:p w:rsidR="002E74B1" w:rsidRDefault="002E74B1" w:rsidP="002E74B1">
            <w:pPr>
              <w:ind w:firstLine="0"/>
              <w:jc w:val="right"/>
              <w:outlineLvl w:val="1"/>
              <w:rPr>
                <w:color w:val="000000"/>
                <w:sz w:val="20"/>
                <w:szCs w:val="20"/>
              </w:rPr>
            </w:pPr>
            <w:bookmarkStart w:id="426" w:name="_Toc533409043"/>
            <w:r>
              <w:rPr>
                <w:color w:val="000000"/>
                <w:sz w:val="20"/>
                <w:szCs w:val="20"/>
              </w:rPr>
              <w:t>9.3</w:t>
            </w:r>
            <w:bookmarkEnd w:id="426"/>
          </w:p>
        </w:tc>
        <w:tc>
          <w:tcPr>
            <w:tcW w:w="317" w:type="pct"/>
            <w:shd w:val="clear" w:color="auto" w:fill="auto"/>
            <w:noWrap/>
            <w:vAlign w:val="center"/>
            <w:hideMark/>
          </w:tcPr>
          <w:p w:rsidR="002E74B1" w:rsidRDefault="002E74B1" w:rsidP="002E74B1">
            <w:pPr>
              <w:ind w:firstLine="0"/>
              <w:jc w:val="right"/>
              <w:outlineLvl w:val="1"/>
              <w:rPr>
                <w:color w:val="000000"/>
                <w:sz w:val="20"/>
                <w:szCs w:val="20"/>
              </w:rPr>
            </w:pPr>
            <w:bookmarkStart w:id="427" w:name="_Toc533409044"/>
            <w:r>
              <w:rPr>
                <w:color w:val="000000"/>
                <w:sz w:val="20"/>
                <w:szCs w:val="20"/>
              </w:rPr>
              <w:t>3.6</w:t>
            </w:r>
            <w:bookmarkEnd w:id="427"/>
          </w:p>
        </w:tc>
        <w:tc>
          <w:tcPr>
            <w:tcW w:w="327" w:type="pct"/>
            <w:shd w:val="clear" w:color="auto" w:fill="auto"/>
            <w:noWrap/>
            <w:vAlign w:val="center"/>
            <w:hideMark/>
          </w:tcPr>
          <w:p w:rsidR="002E74B1" w:rsidRDefault="002E74B1" w:rsidP="002E74B1">
            <w:pPr>
              <w:ind w:firstLine="0"/>
              <w:jc w:val="right"/>
              <w:outlineLvl w:val="1"/>
              <w:rPr>
                <w:color w:val="000000"/>
                <w:sz w:val="20"/>
                <w:szCs w:val="20"/>
              </w:rPr>
            </w:pPr>
            <w:bookmarkStart w:id="428" w:name="_Toc533409045"/>
            <w:r>
              <w:rPr>
                <w:color w:val="000000"/>
                <w:sz w:val="20"/>
                <w:szCs w:val="20"/>
              </w:rPr>
              <w:t>10.8</w:t>
            </w:r>
            <w:bookmarkEnd w:id="428"/>
          </w:p>
        </w:tc>
      </w:tr>
      <w:tr w:rsidR="002E74B1" w:rsidRPr="002E74B1" w:rsidTr="00FD4609">
        <w:trPr>
          <w:trHeight w:val="300"/>
          <w:jc w:val="center"/>
        </w:trPr>
        <w:tc>
          <w:tcPr>
            <w:tcW w:w="447" w:type="pct"/>
            <w:shd w:val="clear" w:color="auto" w:fill="auto"/>
            <w:noWrap/>
            <w:vAlign w:val="center"/>
            <w:hideMark/>
          </w:tcPr>
          <w:p w:rsidR="002E74B1" w:rsidRDefault="002E74B1" w:rsidP="002E74B1">
            <w:pPr>
              <w:ind w:firstLine="0"/>
              <w:jc w:val="right"/>
              <w:outlineLvl w:val="1"/>
              <w:rPr>
                <w:color w:val="000000"/>
                <w:sz w:val="20"/>
                <w:szCs w:val="20"/>
              </w:rPr>
            </w:pPr>
            <w:bookmarkStart w:id="429" w:name="_Toc533409046"/>
            <w:r>
              <w:rPr>
                <w:color w:val="000000"/>
                <w:sz w:val="20"/>
                <w:szCs w:val="20"/>
              </w:rPr>
              <w:t>59382512</w:t>
            </w:r>
            <w:bookmarkEnd w:id="429"/>
          </w:p>
        </w:tc>
        <w:tc>
          <w:tcPr>
            <w:tcW w:w="290" w:type="pct"/>
            <w:shd w:val="clear" w:color="auto" w:fill="auto"/>
            <w:noWrap/>
            <w:vAlign w:val="center"/>
            <w:hideMark/>
          </w:tcPr>
          <w:p w:rsidR="002E74B1" w:rsidRDefault="002E74B1" w:rsidP="002E74B1">
            <w:pPr>
              <w:ind w:firstLine="0"/>
              <w:jc w:val="right"/>
              <w:outlineLvl w:val="1"/>
              <w:rPr>
                <w:color w:val="000000"/>
                <w:sz w:val="20"/>
                <w:szCs w:val="20"/>
              </w:rPr>
            </w:pPr>
            <w:bookmarkStart w:id="430" w:name="_Toc533409047"/>
            <w:r>
              <w:rPr>
                <w:color w:val="000000"/>
                <w:sz w:val="20"/>
                <w:szCs w:val="20"/>
              </w:rPr>
              <w:t>1.21</w:t>
            </w:r>
            <w:bookmarkEnd w:id="430"/>
          </w:p>
        </w:tc>
        <w:tc>
          <w:tcPr>
            <w:tcW w:w="367" w:type="pct"/>
            <w:shd w:val="clear" w:color="auto" w:fill="auto"/>
            <w:noWrap/>
            <w:vAlign w:val="center"/>
            <w:hideMark/>
          </w:tcPr>
          <w:p w:rsidR="002E74B1" w:rsidRDefault="002E74B1" w:rsidP="002E74B1">
            <w:pPr>
              <w:ind w:firstLine="0"/>
              <w:jc w:val="right"/>
              <w:outlineLvl w:val="1"/>
              <w:rPr>
                <w:color w:val="000000"/>
                <w:sz w:val="20"/>
                <w:szCs w:val="20"/>
              </w:rPr>
            </w:pPr>
            <w:bookmarkStart w:id="431" w:name="_Toc533409048"/>
            <w:r>
              <w:rPr>
                <w:color w:val="000000"/>
                <w:sz w:val="20"/>
                <w:szCs w:val="20"/>
              </w:rPr>
              <w:t>279.9</w:t>
            </w:r>
            <w:bookmarkEnd w:id="431"/>
          </w:p>
        </w:tc>
        <w:tc>
          <w:tcPr>
            <w:tcW w:w="283" w:type="pct"/>
            <w:shd w:val="clear" w:color="auto" w:fill="auto"/>
            <w:noWrap/>
            <w:vAlign w:val="center"/>
            <w:hideMark/>
          </w:tcPr>
          <w:p w:rsidR="002E74B1" w:rsidRDefault="002E74B1" w:rsidP="002E74B1">
            <w:pPr>
              <w:ind w:firstLine="0"/>
              <w:jc w:val="right"/>
              <w:outlineLvl w:val="1"/>
              <w:rPr>
                <w:color w:val="000000"/>
                <w:sz w:val="20"/>
                <w:szCs w:val="20"/>
              </w:rPr>
            </w:pPr>
            <w:bookmarkStart w:id="432" w:name="_Toc533409049"/>
            <w:r>
              <w:rPr>
                <w:color w:val="000000"/>
                <w:sz w:val="20"/>
                <w:szCs w:val="20"/>
              </w:rPr>
              <w:t>231.3</w:t>
            </w:r>
            <w:bookmarkEnd w:id="432"/>
          </w:p>
        </w:tc>
        <w:tc>
          <w:tcPr>
            <w:tcW w:w="290" w:type="pct"/>
            <w:shd w:val="clear" w:color="auto" w:fill="auto"/>
            <w:noWrap/>
            <w:vAlign w:val="center"/>
            <w:hideMark/>
          </w:tcPr>
          <w:p w:rsidR="002E74B1" w:rsidRDefault="002E74B1" w:rsidP="002E74B1">
            <w:pPr>
              <w:ind w:firstLine="0"/>
              <w:jc w:val="right"/>
              <w:outlineLvl w:val="1"/>
              <w:rPr>
                <w:color w:val="000000"/>
                <w:sz w:val="20"/>
                <w:szCs w:val="20"/>
              </w:rPr>
            </w:pPr>
            <w:bookmarkStart w:id="433" w:name="_Toc533409050"/>
            <w:r>
              <w:rPr>
                <w:color w:val="000000"/>
                <w:sz w:val="20"/>
                <w:szCs w:val="20"/>
              </w:rPr>
              <w:t>12.2</w:t>
            </w:r>
            <w:bookmarkEnd w:id="433"/>
          </w:p>
        </w:tc>
        <w:tc>
          <w:tcPr>
            <w:tcW w:w="283" w:type="pct"/>
            <w:shd w:val="clear" w:color="auto" w:fill="auto"/>
            <w:noWrap/>
            <w:vAlign w:val="center"/>
            <w:hideMark/>
          </w:tcPr>
          <w:p w:rsidR="002E74B1" w:rsidRDefault="002E74B1" w:rsidP="002E74B1">
            <w:pPr>
              <w:ind w:firstLine="0"/>
              <w:jc w:val="right"/>
              <w:outlineLvl w:val="1"/>
              <w:rPr>
                <w:color w:val="000000"/>
                <w:sz w:val="20"/>
                <w:szCs w:val="20"/>
              </w:rPr>
            </w:pPr>
            <w:bookmarkStart w:id="434" w:name="_Toc533409051"/>
            <w:r>
              <w:rPr>
                <w:color w:val="000000"/>
                <w:sz w:val="20"/>
                <w:szCs w:val="20"/>
              </w:rPr>
              <w:t>10.0</w:t>
            </w:r>
            <w:bookmarkEnd w:id="434"/>
          </w:p>
        </w:tc>
        <w:tc>
          <w:tcPr>
            <w:tcW w:w="328" w:type="pct"/>
            <w:shd w:val="clear" w:color="auto" w:fill="auto"/>
            <w:noWrap/>
            <w:vAlign w:val="center"/>
            <w:hideMark/>
          </w:tcPr>
          <w:p w:rsidR="002E74B1" w:rsidRDefault="002E74B1" w:rsidP="002E74B1">
            <w:pPr>
              <w:ind w:firstLine="0"/>
              <w:outlineLvl w:val="1"/>
              <w:rPr>
                <w:color w:val="000000"/>
                <w:sz w:val="20"/>
                <w:szCs w:val="20"/>
              </w:rPr>
            </w:pPr>
            <w:r>
              <w:rPr>
                <w:color w:val="000000"/>
                <w:sz w:val="20"/>
                <w:szCs w:val="20"/>
              </w:rPr>
              <w:t> </w:t>
            </w:r>
          </w:p>
        </w:tc>
        <w:tc>
          <w:tcPr>
            <w:tcW w:w="290" w:type="pct"/>
            <w:shd w:val="clear" w:color="auto" w:fill="auto"/>
            <w:noWrap/>
            <w:vAlign w:val="center"/>
            <w:hideMark/>
          </w:tcPr>
          <w:p w:rsidR="002E74B1" w:rsidRDefault="002E74B1" w:rsidP="002E74B1">
            <w:pPr>
              <w:ind w:firstLine="0"/>
              <w:outlineLvl w:val="1"/>
              <w:rPr>
                <w:color w:val="000000"/>
                <w:sz w:val="20"/>
                <w:szCs w:val="20"/>
              </w:rPr>
            </w:pPr>
            <w:r>
              <w:rPr>
                <w:color w:val="000000"/>
                <w:sz w:val="20"/>
                <w:szCs w:val="20"/>
              </w:rPr>
              <w:t> </w:t>
            </w:r>
          </w:p>
        </w:tc>
        <w:tc>
          <w:tcPr>
            <w:tcW w:w="286" w:type="pct"/>
            <w:vAlign w:val="center"/>
          </w:tcPr>
          <w:p w:rsidR="002E74B1" w:rsidRDefault="002E74B1" w:rsidP="002E74B1">
            <w:pPr>
              <w:ind w:firstLine="0"/>
              <w:outlineLvl w:val="1"/>
              <w:rPr>
                <w:color w:val="000000"/>
                <w:sz w:val="20"/>
                <w:szCs w:val="20"/>
              </w:rPr>
            </w:pPr>
            <w:r>
              <w:rPr>
                <w:color w:val="000000"/>
                <w:sz w:val="20"/>
                <w:szCs w:val="20"/>
              </w:rPr>
              <w:t> </w:t>
            </w:r>
          </w:p>
        </w:tc>
        <w:tc>
          <w:tcPr>
            <w:tcW w:w="285" w:type="pct"/>
            <w:vAlign w:val="center"/>
          </w:tcPr>
          <w:p w:rsidR="002E74B1" w:rsidRDefault="002E74B1" w:rsidP="002E74B1">
            <w:pPr>
              <w:ind w:firstLine="0"/>
              <w:outlineLvl w:val="1"/>
              <w:rPr>
                <w:color w:val="000000"/>
                <w:sz w:val="20"/>
                <w:szCs w:val="20"/>
              </w:rPr>
            </w:pPr>
            <w:r>
              <w:rPr>
                <w:color w:val="000000"/>
                <w:sz w:val="20"/>
                <w:szCs w:val="20"/>
              </w:rPr>
              <w:t> </w:t>
            </w:r>
          </w:p>
        </w:tc>
        <w:tc>
          <w:tcPr>
            <w:tcW w:w="286" w:type="pct"/>
            <w:shd w:val="clear" w:color="auto" w:fill="auto"/>
            <w:noWrap/>
            <w:vAlign w:val="center"/>
            <w:hideMark/>
          </w:tcPr>
          <w:p w:rsidR="002E74B1" w:rsidRDefault="002E74B1" w:rsidP="002E74B1">
            <w:pPr>
              <w:ind w:firstLine="0"/>
              <w:jc w:val="right"/>
              <w:outlineLvl w:val="1"/>
              <w:rPr>
                <w:color w:val="000000"/>
                <w:sz w:val="20"/>
                <w:szCs w:val="20"/>
              </w:rPr>
            </w:pPr>
            <w:bookmarkStart w:id="435" w:name="_Toc533409052"/>
            <w:r>
              <w:rPr>
                <w:color w:val="000000"/>
                <w:sz w:val="20"/>
                <w:szCs w:val="20"/>
              </w:rPr>
              <w:t>36.3</w:t>
            </w:r>
            <w:bookmarkEnd w:id="435"/>
          </w:p>
        </w:tc>
        <w:tc>
          <w:tcPr>
            <w:tcW w:w="286" w:type="pct"/>
            <w:shd w:val="clear" w:color="auto" w:fill="auto"/>
            <w:noWrap/>
            <w:vAlign w:val="center"/>
            <w:hideMark/>
          </w:tcPr>
          <w:p w:rsidR="002E74B1" w:rsidRDefault="002E74B1" w:rsidP="002E74B1">
            <w:pPr>
              <w:ind w:firstLine="0"/>
              <w:jc w:val="right"/>
              <w:outlineLvl w:val="1"/>
              <w:rPr>
                <w:color w:val="000000"/>
                <w:sz w:val="20"/>
                <w:szCs w:val="20"/>
              </w:rPr>
            </w:pPr>
            <w:bookmarkStart w:id="436" w:name="_Toc533409053"/>
            <w:r>
              <w:rPr>
                <w:color w:val="000000"/>
                <w:sz w:val="20"/>
                <w:szCs w:val="20"/>
              </w:rPr>
              <w:t>30.0</w:t>
            </w:r>
            <w:bookmarkEnd w:id="436"/>
          </w:p>
        </w:tc>
        <w:tc>
          <w:tcPr>
            <w:tcW w:w="349" w:type="pct"/>
            <w:shd w:val="clear" w:color="auto" w:fill="auto"/>
            <w:noWrap/>
            <w:vAlign w:val="center"/>
            <w:hideMark/>
          </w:tcPr>
          <w:p w:rsidR="002E74B1" w:rsidRDefault="002E74B1" w:rsidP="002E74B1">
            <w:pPr>
              <w:ind w:firstLine="0"/>
              <w:jc w:val="right"/>
              <w:outlineLvl w:val="1"/>
              <w:rPr>
                <w:color w:val="000000"/>
                <w:sz w:val="20"/>
                <w:szCs w:val="20"/>
              </w:rPr>
            </w:pPr>
            <w:bookmarkStart w:id="437" w:name="_Toc533409054"/>
            <w:r>
              <w:rPr>
                <w:color w:val="000000"/>
                <w:sz w:val="20"/>
                <w:szCs w:val="20"/>
              </w:rPr>
              <w:t>36.3</w:t>
            </w:r>
            <w:bookmarkEnd w:id="437"/>
          </w:p>
        </w:tc>
        <w:tc>
          <w:tcPr>
            <w:tcW w:w="286" w:type="pct"/>
            <w:shd w:val="clear" w:color="auto" w:fill="auto"/>
            <w:noWrap/>
            <w:vAlign w:val="center"/>
            <w:hideMark/>
          </w:tcPr>
          <w:p w:rsidR="002E74B1" w:rsidRDefault="002E74B1" w:rsidP="002E74B1">
            <w:pPr>
              <w:ind w:firstLine="0"/>
              <w:jc w:val="right"/>
              <w:outlineLvl w:val="1"/>
              <w:rPr>
                <w:color w:val="000000"/>
                <w:sz w:val="20"/>
                <w:szCs w:val="20"/>
              </w:rPr>
            </w:pPr>
            <w:bookmarkStart w:id="438" w:name="_Toc533409055"/>
            <w:r>
              <w:rPr>
                <w:color w:val="000000"/>
                <w:sz w:val="20"/>
                <w:szCs w:val="20"/>
              </w:rPr>
              <w:t>30.0</w:t>
            </w:r>
            <w:bookmarkEnd w:id="438"/>
          </w:p>
        </w:tc>
        <w:tc>
          <w:tcPr>
            <w:tcW w:w="317" w:type="pct"/>
            <w:shd w:val="clear" w:color="auto" w:fill="auto"/>
            <w:noWrap/>
            <w:vAlign w:val="center"/>
            <w:hideMark/>
          </w:tcPr>
          <w:p w:rsidR="002E74B1" w:rsidRDefault="002E74B1" w:rsidP="002E74B1">
            <w:pPr>
              <w:ind w:firstLine="0"/>
              <w:jc w:val="right"/>
              <w:outlineLvl w:val="1"/>
              <w:rPr>
                <w:color w:val="000000"/>
                <w:sz w:val="20"/>
                <w:szCs w:val="20"/>
              </w:rPr>
            </w:pPr>
            <w:bookmarkStart w:id="439" w:name="_Toc533409056"/>
            <w:r>
              <w:rPr>
                <w:color w:val="000000"/>
                <w:sz w:val="20"/>
                <w:szCs w:val="20"/>
              </w:rPr>
              <w:t>13.0</w:t>
            </w:r>
            <w:bookmarkEnd w:id="439"/>
          </w:p>
        </w:tc>
        <w:tc>
          <w:tcPr>
            <w:tcW w:w="327" w:type="pct"/>
            <w:shd w:val="clear" w:color="auto" w:fill="auto"/>
            <w:noWrap/>
            <w:vAlign w:val="center"/>
            <w:hideMark/>
          </w:tcPr>
          <w:p w:rsidR="002E74B1" w:rsidRDefault="002E74B1" w:rsidP="002E74B1">
            <w:pPr>
              <w:ind w:firstLine="0"/>
              <w:jc w:val="right"/>
              <w:outlineLvl w:val="1"/>
              <w:rPr>
                <w:color w:val="000000"/>
                <w:sz w:val="20"/>
                <w:szCs w:val="20"/>
              </w:rPr>
            </w:pPr>
            <w:bookmarkStart w:id="440" w:name="_Toc533409057"/>
            <w:r>
              <w:rPr>
                <w:color w:val="000000"/>
                <w:sz w:val="20"/>
                <w:szCs w:val="20"/>
              </w:rPr>
              <w:t>29.9</w:t>
            </w:r>
            <w:bookmarkEnd w:id="440"/>
          </w:p>
        </w:tc>
      </w:tr>
      <w:tr w:rsidR="002E74B1" w:rsidRPr="002E74B1" w:rsidTr="00FD4609">
        <w:trPr>
          <w:trHeight w:val="300"/>
          <w:jc w:val="center"/>
        </w:trPr>
        <w:tc>
          <w:tcPr>
            <w:tcW w:w="447" w:type="pct"/>
            <w:shd w:val="clear" w:color="auto" w:fill="auto"/>
            <w:noWrap/>
            <w:vAlign w:val="center"/>
            <w:hideMark/>
          </w:tcPr>
          <w:p w:rsidR="002E74B1" w:rsidRDefault="002E74B1" w:rsidP="002E74B1">
            <w:pPr>
              <w:ind w:firstLine="0"/>
              <w:jc w:val="right"/>
              <w:outlineLvl w:val="1"/>
              <w:rPr>
                <w:color w:val="000000"/>
                <w:sz w:val="20"/>
                <w:szCs w:val="20"/>
              </w:rPr>
            </w:pPr>
            <w:bookmarkStart w:id="441" w:name="_Toc533409058"/>
            <w:r>
              <w:rPr>
                <w:color w:val="000000"/>
                <w:sz w:val="20"/>
                <w:szCs w:val="20"/>
              </w:rPr>
              <w:t>59382514</w:t>
            </w:r>
            <w:bookmarkEnd w:id="441"/>
          </w:p>
        </w:tc>
        <w:tc>
          <w:tcPr>
            <w:tcW w:w="290" w:type="pct"/>
            <w:shd w:val="clear" w:color="auto" w:fill="auto"/>
            <w:noWrap/>
            <w:vAlign w:val="center"/>
            <w:hideMark/>
          </w:tcPr>
          <w:p w:rsidR="002E74B1" w:rsidRDefault="002E74B1" w:rsidP="002E74B1">
            <w:pPr>
              <w:ind w:firstLine="0"/>
              <w:jc w:val="right"/>
              <w:outlineLvl w:val="1"/>
              <w:rPr>
                <w:color w:val="000000"/>
                <w:sz w:val="20"/>
                <w:szCs w:val="20"/>
              </w:rPr>
            </w:pPr>
            <w:bookmarkStart w:id="442" w:name="_Toc533409059"/>
            <w:r>
              <w:rPr>
                <w:color w:val="000000"/>
                <w:sz w:val="20"/>
                <w:szCs w:val="20"/>
              </w:rPr>
              <w:t>0.85</w:t>
            </w:r>
            <w:bookmarkEnd w:id="442"/>
          </w:p>
        </w:tc>
        <w:tc>
          <w:tcPr>
            <w:tcW w:w="367" w:type="pct"/>
            <w:shd w:val="clear" w:color="auto" w:fill="auto"/>
            <w:noWrap/>
            <w:vAlign w:val="center"/>
            <w:hideMark/>
          </w:tcPr>
          <w:p w:rsidR="002E74B1" w:rsidRDefault="002E74B1" w:rsidP="002E74B1">
            <w:pPr>
              <w:ind w:firstLine="0"/>
              <w:jc w:val="right"/>
              <w:outlineLvl w:val="1"/>
              <w:rPr>
                <w:color w:val="000000"/>
                <w:sz w:val="20"/>
                <w:szCs w:val="20"/>
              </w:rPr>
            </w:pPr>
            <w:bookmarkStart w:id="443" w:name="_Toc533409060"/>
            <w:r>
              <w:rPr>
                <w:color w:val="000000"/>
                <w:sz w:val="20"/>
                <w:szCs w:val="20"/>
              </w:rPr>
              <w:t>155.1</w:t>
            </w:r>
            <w:bookmarkEnd w:id="443"/>
          </w:p>
        </w:tc>
        <w:tc>
          <w:tcPr>
            <w:tcW w:w="283" w:type="pct"/>
            <w:shd w:val="clear" w:color="auto" w:fill="auto"/>
            <w:noWrap/>
            <w:vAlign w:val="center"/>
            <w:hideMark/>
          </w:tcPr>
          <w:p w:rsidR="002E74B1" w:rsidRDefault="002E74B1" w:rsidP="002E74B1">
            <w:pPr>
              <w:ind w:firstLine="0"/>
              <w:jc w:val="right"/>
              <w:outlineLvl w:val="1"/>
              <w:rPr>
                <w:color w:val="000000"/>
                <w:sz w:val="20"/>
                <w:szCs w:val="20"/>
              </w:rPr>
            </w:pPr>
            <w:bookmarkStart w:id="444" w:name="_Toc533409061"/>
            <w:r>
              <w:rPr>
                <w:color w:val="000000"/>
                <w:sz w:val="20"/>
                <w:szCs w:val="20"/>
              </w:rPr>
              <w:t>182.5</w:t>
            </w:r>
            <w:bookmarkEnd w:id="444"/>
          </w:p>
        </w:tc>
        <w:tc>
          <w:tcPr>
            <w:tcW w:w="290" w:type="pct"/>
            <w:shd w:val="clear" w:color="auto" w:fill="auto"/>
            <w:noWrap/>
            <w:vAlign w:val="center"/>
            <w:hideMark/>
          </w:tcPr>
          <w:p w:rsidR="002E74B1" w:rsidRDefault="002E74B1" w:rsidP="002E74B1">
            <w:pPr>
              <w:ind w:firstLine="0"/>
              <w:jc w:val="right"/>
              <w:outlineLvl w:val="1"/>
              <w:rPr>
                <w:color w:val="000000"/>
                <w:sz w:val="20"/>
                <w:szCs w:val="20"/>
              </w:rPr>
            </w:pPr>
            <w:bookmarkStart w:id="445" w:name="_Toc533409062"/>
            <w:r>
              <w:rPr>
                <w:color w:val="000000"/>
                <w:sz w:val="20"/>
                <w:szCs w:val="20"/>
              </w:rPr>
              <w:t>7.2</w:t>
            </w:r>
            <w:bookmarkEnd w:id="445"/>
          </w:p>
        </w:tc>
        <w:tc>
          <w:tcPr>
            <w:tcW w:w="283" w:type="pct"/>
            <w:shd w:val="clear" w:color="auto" w:fill="auto"/>
            <w:noWrap/>
            <w:vAlign w:val="center"/>
            <w:hideMark/>
          </w:tcPr>
          <w:p w:rsidR="002E74B1" w:rsidRDefault="002E74B1" w:rsidP="002E74B1">
            <w:pPr>
              <w:ind w:firstLine="0"/>
              <w:jc w:val="right"/>
              <w:outlineLvl w:val="1"/>
              <w:rPr>
                <w:color w:val="000000"/>
                <w:sz w:val="20"/>
                <w:szCs w:val="20"/>
              </w:rPr>
            </w:pPr>
            <w:bookmarkStart w:id="446" w:name="_Toc533409063"/>
            <w:r>
              <w:rPr>
                <w:color w:val="000000"/>
                <w:sz w:val="20"/>
                <w:szCs w:val="20"/>
              </w:rPr>
              <w:t>8.5</w:t>
            </w:r>
            <w:bookmarkEnd w:id="446"/>
          </w:p>
        </w:tc>
        <w:tc>
          <w:tcPr>
            <w:tcW w:w="328" w:type="pct"/>
            <w:shd w:val="clear" w:color="auto" w:fill="auto"/>
            <w:noWrap/>
            <w:vAlign w:val="center"/>
            <w:hideMark/>
          </w:tcPr>
          <w:p w:rsidR="002E74B1" w:rsidRDefault="002E74B1" w:rsidP="002E74B1">
            <w:pPr>
              <w:ind w:firstLine="0"/>
              <w:outlineLvl w:val="1"/>
              <w:rPr>
                <w:color w:val="000000"/>
                <w:sz w:val="20"/>
                <w:szCs w:val="20"/>
              </w:rPr>
            </w:pPr>
            <w:r>
              <w:rPr>
                <w:color w:val="000000"/>
                <w:sz w:val="20"/>
                <w:szCs w:val="20"/>
              </w:rPr>
              <w:t> </w:t>
            </w:r>
          </w:p>
        </w:tc>
        <w:tc>
          <w:tcPr>
            <w:tcW w:w="290" w:type="pct"/>
            <w:shd w:val="clear" w:color="auto" w:fill="auto"/>
            <w:noWrap/>
            <w:vAlign w:val="center"/>
            <w:hideMark/>
          </w:tcPr>
          <w:p w:rsidR="002E74B1" w:rsidRDefault="002E74B1" w:rsidP="002E74B1">
            <w:pPr>
              <w:ind w:firstLine="0"/>
              <w:outlineLvl w:val="1"/>
              <w:rPr>
                <w:color w:val="000000"/>
                <w:sz w:val="20"/>
                <w:szCs w:val="20"/>
              </w:rPr>
            </w:pPr>
            <w:r>
              <w:rPr>
                <w:color w:val="000000"/>
                <w:sz w:val="20"/>
                <w:szCs w:val="20"/>
              </w:rPr>
              <w:t> </w:t>
            </w:r>
          </w:p>
        </w:tc>
        <w:tc>
          <w:tcPr>
            <w:tcW w:w="286" w:type="pct"/>
            <w:vAlign w:val="center"/>
          </w:tcPr>
          <w:p w:rsidR="002E74B1" w:rsidRDefault="002E74B1" w:rsidP="002E74B1">
            <w:pPr>
              <w:ind w:firstLine="0"/>
              <w:outlineLvl w:val="1"/>
              <w:rPr>
                <w:color w:val="000000"/>
                <w:sz w:val="20"/>
                <w:szCs w:val="20"/>
              </w:rPr>
            </w:pPr>
            <w:r>
              <w:rPr>
                <w:color w:val="000000"/>
                <w:sz w:val="20"/>
                <w:szCs w:val="20"/>
              </w:rPr>
              <w:t> </w:t>
            </w:r>
          </w:p>
        </w:tc>
        <w:tc>
          <w:tcPr>
            <w:tcW w:w="285" w:type="pct"/>
            <w:vAlign w:val="center"/>
          </w:tcPr>
          <w:p w:rsidR="002E74B1" w:rsidRDefault="002E74B1" w:rsidP="002E74B1">
            <w:pPr>
              <w:ind w:firstLine="0"/>
              <w:outlineLvl w:val="1"/>
              <w:rPr>
                <w:color w:val="000000"/>
                <w:sz w:val="20"/>
                <w:szCs w:val="20"/>
              </w:rPr>
            </w:pPr>
            <w:r>
              <w:rPr>
                <w:color w:val="000000"/>
                <w:sz w:val="20"/>
                <w:szCs w:val="20"/>
              </w:rPr>
              <w:t> </w:t>
            </w:r>
          </w:p>
        </w:tc>
        <w:tc>
          <w:tcPr>
            <w:tcW w:w="286" w:type="pct"/>
            <w:shd w:val="clear" w:color="auto" w:fill="auto"/>
            <w:noWrap/>
            <w:vAlign w:val="center"/>
            <w:hideMark/>
          </w:tcPr>
          <w:p w:rsidR="002E74B1" w:rsidRDefault="002E74B1" w:rsidP="002E74B1">
            <w:pPr>
              <w:ind w:firstLine="0"/>
              <w:outlineLvl w:val="1"/>
              <w:rPr>
                <w:color w:val="000000"/>
                <w:sz w:val="20"/>
                <w:szCs w:val="20"/>
              </w:rPr>
            </w:pPr>
            <w:r>
              <w:rPr>
                <w:color w:val="000000"/>
                <w:sz w:val="20"/>
                <w:szCs w:val="20"/>
              </w:rPr>
              <w:t> </w:t>
            </w:r>
          </w:p>
        </w:tc>
        <w:tc>
          <w:tcPr>
            <w:tcW w:w="286" w:type="pct"/>
            <w:shd w:val="clear" w:color="auto" w:fill="auto"/>
            <w:noWrap/>
            <w:vAlign w:val="center"/>
            <w:hideMark/>
          </w:tcPr>
          <w:p w:rsidR="002E74B1" w:rsidRDefault="002E74B1" w:rsidP="002E74B1">
            <w:pPr>
              <w:ind w:firstLine="0"/>
              <w:outlineLvl w:val="1"/>
              <w:rPr>
                <w:color w:val="000000"/>
                <w:sz w:val="20"/>
                <w:szCs w:val="20"/>
              </w:rPr>
            </w:pPr>
            <w:r>
              <w:rPr>
                <w:color w:val="000000"/>
                <w:sz w:val="20"/>
                <w:szCs w:val="20"/>
              </w:rPr>
              <w:t> </w:t>
            </w:r>
          </w:p>
        </w:tc>
        <w:tc>
          <w:tcPr>
            <w:tcW w:w="349" w:type="pct"/>
            <w:shd w:val="clear" w:color="auto" w:fill="auto"/>
            <w:noWrap/>
            <w:vAlign w:val="center"/>
            <w:hideMark/>
          </w:tcPr>
          <w:p w:rsidR="002E74B1" w:rsidRDefault="002E74B1" w:rsidP="002E74B1">
            <w:pPr>
              <w:ind w:firstLine="0"/>
              <w:outlineLvl w:val="1"/>
              <w:rPr>
                <w:color w:val="000000"/>
                <w:sz w:val="20"/>
                <w:szCs w:val="20"/>
              </w:rPr>
            </w:pPr>
            <w:r>
              <w:rPr>
                <w:color w:val="000000"/>
                <w:sz w:val="20"/>
                <w:szCs w:val="20"/>
              </w:rPr>
              <w:t> </w:t>
            </w:r>
          </w:p>
        </w:tc>
        <w:tc>
          <w:tcPr>
            <w:tcW w:w="286" w:type="pct"/>
            <w:shd w:val="clear" w:color="auto" w:fill="auto"/>
            <w:noWrap/>
            <w:vAlign w:val="center"/>
            <w:hideMark/>
          </w:tcPr>
          <w:p w:rsidR="002E74B1" w:rsidRDefault="002E74B1" w:rsidP="002E74B1">
            <w:pPr>
              <w:ind w:firstLine="0"/>
              <w:outlineLvl w:val="1"/>
              <w:rPr>
                <w:color w:val="000000"/>
                <w:sz w:val="20"/>
                <w:szCs w:val="20"/>
              </w:rPr>
            </w:pPr>
            <w:r>
              <w:rPr>
                <w:color w:val="000000"/>
                <w:sz w:val="20"/>
                <w:szCs w:val="20"/>
              </w:rPr>
              <w:t> </w:t>
            </w:r>
          </w:p>
        </w:tc>
        <w:tc>
          <w:tcPr>
            <w:tcW w:w="317" w:type="pct"/>
            <w:shd w:val="clear" w:color="auto" w:fill="auto"/>
            <w:noWrap/>
            <w:vAlign w:val="center"/>
            <w:hideMark/>
          </w:tcPr>
          <w:p w:rsidR="002E74B1" w:rsidRDefault="002E74B1" w:rsidP="002E74B1">
            <w:pPr>
              <w:ind w:firstLine="0"/>
              <w:outlineLvl w:val="1"/>
              <w:rPr>
                <w:color w:val="000000"/>
                <w:sz w:val="20"/>
                <w:szCs w:val="20"/>
              </w:rPr>
            </w:pPr>
            <w:r>
              <w:rPr>
                <w:color w:val="000000"/>
                <w:sz w:val="20"/>
                <w:szCs w:val="20"/>
              </w:rPr>
              <w:t> </w:t>
            </w:r>
          </w:p>
        </w:tc>
        <w:tc>
          <w:tcPr>
            <w:tcW w:w="327" w:type="pct"/>
            <w:shd w:val="clear" w:color="auto" w:fill="auto"/>
            <w:noWrap/>
            <w:vAlign w:val="center"/>
            <w:hideMark/>
          </w:tcPr>
          <w:p w:rsidR="002E74B1" w:rsidRDefault="002E74B1" w:rsidP="002E74B1">
            <w:pPr>
              <w:ind w:firstLine="0"/>
              <w:outlineLvl w:val="1"/>
              <w:rPr>
                <w:color w:val="000000"/>
                <w:sz w:val="20"/>
                <w:szCs w:val="20"/>
              </w:rPr>
            </w:pPr>
            <w:r>
              <w:rPr>
                <w:color w:val="000000"/>
                <w:sz w:val="20"/>
                <w:szCs w:val="20"/>
              </w:rPr>
              <w:t> </w:t>
            </w:r>
          </w:p>
        </w:tc>
      </w:tr>
      <w:tr w:rsidR="002E74B1" w:rsidRPr="002E74B1" w:rsidTr="00FD4609">
        <w:trPr>
          <w:trHeight w:val="300"/>
          <w:jc w:val="center"/>
        </w:trPr>
        <w:tc>
          <w:tcPr>
            <w:tcW w:w="447" w:type="pct"/>
            <w:shd w:val="clear" w:color="auto" w:fill="auto"/>
            <w:noWrap/>
            <w:vAlign w:val="center"/>
            <w:hideMark/>
          </w:tcPr>
          <w:p w:rsidR="002E74B1" w:rsidRDefault="002E74B1" w:rsidP="002E74B1">
            <w:pPr>
              <w:ind w:firstLine="0"/>
              <w:jc w:val="right"/>
              <w:outlineLvl w:val="1"/>
              <w:rPr>
                <w:color w:val="000000"/>
                <w:sz w:val="20"/>
                <w:szCs w:val="20"/>
              </w:rPr>
            </w:pPr>
            <w:bookmarkStart w:id="447" w:name="_Toc533409064"/>
            <w:r>
              <w:rPr>
                <w:color w:val="000000"/>
                <w:sz w:val="20"/>
                <w:szCs w:val="20"/>
              </w:rPr>
              <w:t>59384517</w:t>
            </w:r>
            <w:bookmarkEnd w:id="447"/>
          </w:p>
        </w:tc>
        <w:tc>
          <w:tcPr>
            <w:tcW w:w="290" w:type="pct"/>
            <w:shd w:val="clear" w:color="auto" w:fill="auto"/>
            <w:noWrap/>
            <w:vAlign w:val="center"/>
            <w:hideMark/>
          </w:tcPr>
          <w:p w:rsidR="002E74B1" w:rsidRDefault="002E74B1" w:rsidP="002E74B1">
            <w:pPr>
              <w:ind w:firstLine="0"/>
              <w:jc w:val="right"/>
              <w:outlineLvl w:val="1"/>
              <w:rPr>
                <w:color w:val="000000"/>
                <w:sz w:val="20"/>
                <w:szCs w:val="20"/>
              </w:rPr>
            </w:pPr>
            <w:bookmarkStart w:id="448" w:name="_Toc533409065"/>
            <w:r>
              <w:rPr>
                <w:color w:val="000000"/>
                <w:sz w:val="20"/>
                <w:szCs w:val="20"/>
              </w:rPr>
              <w:t>1.18</w:t>
            </w:r>
            <w:bookmarkEnd w:id="448"/>
          </w:p>
        </w:tc>
        <w:tc>
          <w:tcPr>
            <w:tcW w:w="367" w:type="pct"/>
            <w:shd w:val="clear" w:color="auto" w:fill="auto"/>
            <w:noWrap/>
            <w:vAlign w:val="center"/>
            <w:hideMark/>
          </w:tcPr>
          <w:p w:rsidR="002E74B1" w:rsidRDefault="002E74B1" w:rsidP="002E74B1">
            <w:pPr>
              <w:ind w:firstLine="0"/>
              <w:jc w:val="right"/>
              <w:outlineLvl w:val="1"/>
              <w:rPr>
                <w:color w:val="000000"/>
                <w:sz w:val="20"/>
                <w:szCs w:val="20"/>
              </w:rPr>
            </w:pPr>
            <w:bookmarkStart w:id="449" w:name="_Toc533409066"/>
            <w:r>
              <w:rPr>
                <w:color w:val="000000"/>
                <w:sz w:val="20"/>
                <w:szCs w:val="20"/>
              </w:rPr>
              <w:t>301.3</w:t>
            </w:r>
            <w:bookmarkEnd w:id="449"/>
          </w:p>
        </w:tc>
        <w:tc>
          <w:tcPr>
            <w:tcW w:w="283" w:type="pct"/>
            <w:shd w:val="clear" w:color="auto" w:fill="auto"/>
            <w:noWrap/>
            <w:vAlign w:val="center"/>
            <w:hideMark/>
          </w:tcPr>
          <w:p w:rsidR="002E74B1" w:rsidRDefault="002E74B1" w:rsidP="002E74B1">
            <w:pPr>
              <w:ind w:firstLine="0"/>
              <w:jc w:val="right"/>
              <w:outlineLvl w:val="1"/>
              <w:rPr>
                <w:color w:val="000000"/>
                <w:sz w:val="20"/>
                <w:szCs w:val="20"/>
              </w:rPr>
            </w:pPr>
            <w:bookmarkStart w:id="450" w:name="_Toc533409067"/>
            <w:r>
              <w:rPr>
                <w:color w:val="000000"/>
                <w:sz w:val="20"/>
                <w:szCs w:val="20"/>
              </w:rPr>
              <w:t>255.3</w:t>
            </w:r>
            <w:bookmarkEnd w:id="450"/>
          </w:p>
        </w:tc>
        <w:tc>
          <w:tcPr>
            <w:tcW w:w="290" w:type="pct"/>
            <w:shd w:val="clear" w:color="auto" w:fill="auto"/>
            <w:noWrap/>
            <w:vAlign w:val="center"/>
            <w:hideMark/>
          </w:tcPr>
          <w:p w:rsidR="002E74B1" w:rsidRDefault="002E74B1" w:rsidP="002E74B1">
            <w:pPr>
              <w:ind w:firstLine="0"/>
              <w:jc w:val="right"/>
              <w:outlineLvl w:val="1"/>
              <w:rPr>
                <w:color w:val="000000"/>
                <w:sz w:val="20"/>
                <w:szCs w:val="20"/>
              </w:rPr>
            </w:pPr>
            <w:bookmarkStart w:id="451" w:name="_Toc533409068"/>
            <w:r>
              <w:rPr>
                <w:color w:val="000000"/>
                <w:sz w:val="20"/>
                <w:szCs w:val="20"/>
              </w:rPr>
              <w:t>11.1</w:t>
            </w:r>
            <w:bookmarkEnd w:id="451"/>
          </w:p>
        </w:tc>
        <w:tc>
          <w:tcPr>
            <w:tcW w:w="283" w:type="pct"/>
            <w:shd w:val="clear" w:color="auto" w:fill="auto"/>
            <w:noWrap/>
            <w:vAlign w:val="center"/>
            <w:hideMark/>
          </w:tcPr>
          <w:p w:rsidR="002E74B1" w:rsidRDefault="002E74B1" w:rsidP="002E74B1">
            <w:pPr>
              <w:ind w:firstLine="0"/>
              <w:jc w:val="right"/>
              <w:outlineLvl w:val="1"/>
              <w:rPr>
                <w:color w:val="000000"/>
                <w:sz w:val="20"/>
                <w:szCs w:val="20"/>
              </w:rPr>
            </w:pPr>
            <w:bookmarkStart w:id="452" w:name="_Toc533409069"/>
            <w:r>
              <w:rPr>
                <w:color w:val="000000"/>
                <w:sz w:val="20"/>
                <w:szCs w:val="20"/>
              </w:rPr>
              <w:t>9.4</w:t>
            </w:r>
            <w:bookmarkEnd w:id="452"/>
          </w:p>
        </w:tc>
        <w:tc>
          <w:tcPr>
            <w:tcW w:w="328" w:type="pct"/>
            <w:shd w:val="clear" w:color="auto" w:fill="auto"/>
            <w:noWrap/>
            <w:vAlign w:val="center"/>
            <w:hideMark/>
          </w:tcPr>
          <w:p w:rsidR="002E74B1" w:rsidRDefault="002E74B1" w:rsidP="002E74B1">
            <w:pPr>
              <w:ind w:firstLine="0"/>
              <w:outlineLvl w:val="1"/>
              <w:rPr>
                <w:color w:val="000000"/>
                <w:sz w:val="20"/>
                <w:szCs w:val="20"/>
              </w:rPr>
            </w:pPr>
            <w:r>
              <w:rPr>
                <w:color w:val="000000"/>
                <w:sz w:val="20"/>
                <w:szCs w:val="20"/>
              </w:rPr>
              <w:t> </w:t>
            </w:r>
          </w:p>
        </w:tc>
        <w:tc>
          <w:tcPr>
            <w:tcW w:w="290" w:type="pct"/>
            <w:shd w:val="clear" w:color="auto" w:fill="auto"/>
            <w:noWrap/>
            <w:vAlign w:val="center"/>
            <w:hideMark/>
          </w:tcPr>
          <w:p w:rsidR="002E74B1" w:rsidRDefault="002E74B1" w:rsidP="002E74B1">
            <w:pPr>
              <w:ind w:firstLine="0"/>
              <w:outlineLvl w:val="1"/>
              <w:rPr>
                <w:color w:val="000000"/>
                <w:sz w:val="20"/>
                <w:szCs w:val="20"/>
              </w:rPr>
            </w:pPr>
            <w:r>
              <w:rPr>
                <w:color w:val="000000"/>
                <w:sz w:val="20"/>
                <w:szCs w:val="20"/>
              </w:rPr>
              <w:t> </w:t>
            </w:r>
          </w:p>
        </w:tc>
        <w:tc>
          <w:tcPr>
            <w:tcW w:w="286" w:type="pct"/>
            <w:vAlign w:val="center"/>
          </w:tcPr>
          <w:p w:rsidR="002E74B1" w:rsidRDefault="002E74B1" w:rsidP="002E74B1">
            <w:pPr>
              <w:ind w:firstLine="0"/>
              <w:outlineLvl w:val="1"/>
              <w:rPr>
                <w:color w:val="000000"/>
                <w:sz w:val="20"/>
                <w:szCs w:val="20"/>
              </w:rPr>
            </w:pPr>
            <w:r>
              <w:rPr>
                <w:color w:val="000000"/>
                <w:sz w:val="20"/>
                <w:szCs w:val="20"/>
              </w:rPr>
              <w:t> </w:t>
            </w:r>
          </w:p>
        </w:tc>
        <w:tc>
          <w:tcPr>
            <w:tcW w:w="285" w:type="pct"/>
            <w:vAlign w:val="center"/>
          </w:tcPr>
          <w:p w:rsidR="002E74B1" w:rsidRDefault="002E74B1" w:rsidP="002E74B1">
            <w:pPr>
              <w:ind w:firstLine="0"/>
              <w:outlineLvl w:val="1"/>
              <w:rPr>
                <w:color w:val="000000"/>
                <w:sz w:val="20"/>
                <w:szCs w:val="20"/>
              </w:rPr>
            </w:pPr>
            <w:r>
              <w:rPr>
                <w:color w:val="000000"/>
                <w:sz w:val="20"/>
                <w:szCs w:val="20"/>
              </w:rPr>
              <w:t> </w:t>
            </w:r>
          </w:p>
        </w:tc>
        <w:tc>
          <w:tcPr>
            <w:tcW w:w="286" w:type="pct"/>
            <w:shd w:val="clear" w:color="auto" w:fill="auto"/>
            <w:noWrap/>
            <w:vAlign w:val="center"/>
            <w:hideMark/>
          </w:tcPr>
          <w:p w:rsidR="002E74B1" w:rsidRDefault="002E74B1" w:rsidP="002E74B1">
            <w:pPr>
              <w:ind w:firstLine="0"/>
              <w:jc w:val="right"/>
              <w:outlineLvl w:val="1"/>
              <w:rPr>
                <w:color w:val="000000"/>
                <w:sz w:val="20"/>
                <w:szCs w:val="20"/>
              </w:rPr>
            </w:pPr>
            <w:bookmarkStart w:id="453" w:name="_Toc533409070"/>
            <w:r>
              <w:rPr>
                <w:color w:val="000000"/>
                <w:sz w:val="20"/>
                <w:szCs w:val="20"/>
              </w:rPr>
              <w:t>44.8</w:t>
            </w:r>
            <w:bookmarkEnd w:id="453"/>
          </w:p>
        </w:tc>
        <w:tc>
          <w:tcPr>
            <w:tcW w:w="286" w:type="pct"/>
            <w:shd w:val="clear" w:color="auto" w:fill="auto"/>
            <w:noWrap/>
            <w:vAlign w:val="center"/>
            <w:hideMark/>
          </w:tcPr>
          <w:p w:rsidR="002E74B1" w:rsidRDefault="002E74B1" w:rsidP="002E74B1">
            <w:pPr>
              <w:ind w:firstLine="0"/>
              <w:jc w:val="right"/>
              <w:outlineLvl w:val="1"/>
              <w:rPr>
                <w:color w:val="000000"/>
                <w:sz w:val="20"/>
                <w:szCs w:val="20"/>
              </w:rPr>
            </w:pPr>
            <w:bookmarkStart w:id="454" w:name="_Toc533409071"/>
            <w:r>
              <w:rPr>
                <w:color w:val="000000"/>
                <w:sz w:val="20"/>
                <w:szCs w:val="20"/>
              </w:rPr>
              <w:t>38.0</w:t>
            </w:r>
            <w:bookmarkEnd w:id="454"/>
          </w:p>
        </w:tc>
        <w:tc>
          <w:tcPr>
            <w:tcW w:w="349" w:type="pct"/>
            <w:shd w:val="clear" w:color="auto" w:fill="auto"/>
            <w:noWrap/>
            <w:vAlign w:val="center"/>
            <w:hideMark/>
          </w:tcPr>
          <w:p w:rsidR="002E74B1" w:rsidRDefault="002E74B1" w:rsidP="002E74B1">
            <w:pPr>
              <w:ind w:firstLine="0"/>
              <w:jc w:val="right"/>
              <w:outlineLvl w:val="1"/>
              <w:rPr>
                <w:color w:val="000000"/>
                <w:sz w:val="20"/>
                <w:szCs w:val="20"/>
              </w:rPr>
            </w:pPr>
            <w:bookmarkStart w:id="455" w:name="_Toc533409072"/>
            <w:r>
              <w:rPr>
                <w:color w:val="000000"/>
                <w:sz w:val="20"/>
                <w:szCs w:val="20"/>
              </w:rPr>
              <w:t>44.8</w:t>
            </w:r>
            <w:bookmarkEnd w:id="455"/>
          </w:p>
        </w:tc>
        <w:tc>
          <w:tcPr>
            <w:tcW w:w="286" w:type="pct"/>
            <w:shd w:val="clear" w:color="auto" w:fill="auto"/>
            <w:noWrap/>
            <w:vAlign w:val="center"/>
            <w:hideMark/>
          </w:tcPr>
          <w:p w:rsidR="002E74B1" w:rsidRDefault="002E74B1" w:rsidP="002E74B1">
            <w:pPr>
              <w:ind w:firstLine="0"/>
              <w:jc w:val="right"/>
              <w:outlineLvl w:val="1"/>
              <w:rPr>
                <w:color w:val="000000"/>
                <w:sz w:val="20"/>
                <w:szCs w:val="20"/>
              </w:rPr>
            </w:pPr>
            <w:bookmarkStart w:id="456" w:name="_Toc533409073"/>
            <w:r>
              <w:rPr>
                <w:color w:val="000000"/>
                <w:sz w:val="20"/>
                <w:szCs w:val="20"/>
              </w:rPr>
              <w:t>38.0</w:t>
            </w:r>
            <w:bookmarkEnd w:id="456"/>
          </w:p>
        </w:tc>
        <w:tc>
          <w:tcPr>
            <w:tcW w:w="317" w:type="pct"/>
            <w:shd w:val="clear" w:color="auto" w:fill="auto"/>
            <w:noWrap/>
            <w:vAlign w:val="center"/>
            <w:hideMark/>
          </w:tcPr>
          <w:p w:rsidR="002E74B1" w:rsidRDefault="002E74B1" w:rsidP="002E74B1">
            <w:pPr>
              <w:ind w:firstLine="0"/>
              <w:jc w:val="right"/>
              <w:outlineLvl w:val="1"/>
              <w:rPr>
                <w:color w:val="000000"/>
                <w:sz w:val="20"/>
                <w:szCs w:val="20"/>
              </w:rPr>
            </w:pPr>
            <w:bookmarkStart w:id="457" w:name="_Toc533409074"/>
            <w:r>
              <w:rPr>
                <w:color w:val="000000"/>
                <w:sz w:val="20"/>
                <w:szCs w:val="20"/>
              </w:rPr>
              <w:t>14.9</w:t>
            </w:r>
            <w:bookmarkEnd w:id="457"/>
          </w:p>
        </w:tc>
        <w:tc>
          <w:tcPr>
            <w:tcW w:w="327" w:type="pct"/>
            <w:shd w:val="clear" w:color="auto" w:fill="auto"/>
            <w:noWrap/>
            <w:vAlign w:val="center"/>
            <w:hideMark/>
          </w:tcPr>
          <w:p w:rsidR="002E74B1" w:rsidRDefault="002E74B1" w:rsidP="002E74B1">
            <w:pPr>
              <w:ind w:firstLine="0"/>
              <w:jc w:val="right"/>
              <w:outlineLvl w:val="1"/>
              <w:rPr>
                <w:color w:val="000000"/>
                <w:sz w:val="20"/>
                <w:szCs w:val="20"/>
              </w:rPr>
            </w:pPr>
            <w:bookmarkStart w:id="458" w:name="_Toc533409075"/>
            <w:r>
              <w:rPr>
                <w:color w:val="000000"/>
                <w:sz w:val="20"/>
                <w:szCs w:val="20"/>
              </w:rPr>
              <w:t>40.3</w:t>
            </w:r>
            <w:bookmarkEnd w:id="458"/>
          </w:p>
        </w:tc>
      </w:tr>
      <w:tr w:rsidR="002E74B1" w:rsidRPr="002E74B1" w:rsidTr="00FD4609">
        <w:trPr>
          <w:trHeight w:val="300"/>
          <w:jc w:val="center"/>
        </w:trPr>
        <w:tc>
          <w:tcPr>
            <w:tcW w:w="447" w:type="pct"/>
            <w:shd w:val="clear" w:color="auto" w:fill="auto"/>
            <w:noWrap/>
            <w:vAlign w:val="center"/>
            <w:hideMark/>
          </w:tcPr>
          <w:p w:rsidR="002E74B1" w:rsidRDefault="002E74B1" w:rsidP="002E74B1">
            <w:pPr>
              <w:ind w:firstLine="0"/>
              <w:jc w:val="right"/>
              <w:outlineLvl w:val="1"/>
              <w:rPr>
                <w:color w:val="000000"/>
                <w:sz w:val="20"/>
                <w:szCs w:val="20"/>
              </w:rPr>
            </w:pPr>
            <w:bookmarkStart w:id="459" w:name="_Toc533409076"/>
            <w:r>
              <w:rPr>
                <w:color w:val="000000"/>
                <w:sz w:val="20"/>
                <w:szCs w:val="20"/>
              </w:rPr>
              <w:t>59401471</w:t>
            </w:r>
            <w:bookmarkEnd w:id="459"/>
          </w:p>
        </w:tc>
        <w:tc>
          <w:tcPr>
            <w:tcW w:w="290" w:type="pct"/>
            <w:shd w:val="clear" w:color="auto" w:fill="auto"/>
            <w:noWrap/>
            <w:vAlign w:val="center"/>
            <w:hideMark/>
          </w:tcPr>
          <w:p w:rsidR="002E74B1" w:rsidRDefault="002E74B1" w:rsidP="002E74B1">
            <w:pPr>
              <w:ind w:firstLine="0"/>
              <w:jc w:val="right"/>
              <w:outlineLvl w:val="1"/>
              <w:rPr>
                <w:color w:val="000000"/>
                <w:sz w:val="20"/>
                <w:szCs w:val="20"/>
              </w:rPr>
            </w:pPr>
            <w:bookmarkStart w:id="460" w:name="_Toc533409077"/>
            <w:r>
              <w:rPr>
                <w:color w:val="000000"/>
                <w:sz w:val="20"/>
                <w:szCs w:val="20"/>
              </w:rPr>
              <w:t>1.12</w:t>
            </w:r>
            <w:bookmarkEnd w:id="460"/>
          </w:p>
        </w:tc>
        <w:tc>
          <w:tcPr>
            <w:tcW w:w="367" w:type="pct"/>
            <w:shd w:val="clear" w:color="auto" w:fill="auto"/>
            <w:noWrap/>
            <w:vAlign w:val="center"/>
            <w:hideMark/>
          </w:tcPr>
          <w:p w:rsidR="002E74B1" w:rsidRDefault="002E74B1" w:rsidP="002E74B1">
            <w:pPr>
              <w:ind w:firstLine="0"/>
              <w:jc w:val="right"/>
              <w:outlineLvl w:val="1"/>
              <w:rPr>
                <w:color w:val="000000"/>
                <w:sz w:val="20"/>
                <w:szCs w:val="20"/>
              </w:rPr>
            </w:pPr>
            <w:bookmarkStart w:id="461" w:name="_Toc533409078"/>
            <w:r>
              <w:rPr>
                <w:color w:val="000000"/>
                <w:sz w:val="20"/>
                <w:szCs w:val="20"/>
              </w:rPr>
              <w:t>223.8</w:t>
            </w:r>
            <w:bookmarkEnd w:id="461"/>
          </w:p>
        </w:tc>
        <w:tc>
          <w:tcPr>
            <w:tcW w:w="283" w:type="pct"/>
            <w:shd w:val="clear" w:color="auto" w:fill="auto"/>
            <w:noWrap/>
            <w:vAlign w:val="center"/>
            <w:hideMark/>
          </w:tcPr>
          <w:p w:rsidR="002E74B1" w:rsidRDefault="002E74B1" w:rsidP="002E74B1">
            <w:pPr>
              <w:ind w:firstLine="0"/>
              <w:jc w:val="right"/>
              <w:outlineLvl w:val="1"/>
              <w:rPr>
                <w:color w:val="000000"/>
                <w:sz w:val="20"/>
                <w:szCs w:val="20"/>
              </w:rPr>
            </w:pPr>
            <w:bookmarkStart w:id="462" w:name="_Toc533409079"/>
            <w:r>
              <w:rPr>
                <w:color w:val="000000"/>
                <w:sz w:val="20"/>
                <w:szCs w:val="20"/>
              </w:rPr>
              <w:t>199.8</w:t>
            </w:r>
            <w:bookmarkEnd w:id="462"/>
          </w:p>
        </w:tc>
        <w:tc>
          <w:tcPr>
            <w:tcW w:w="290" w:type="pct"/>
            <w:shd w:val="clear" w:color="auto" w:fill="auto"/>
            <w:noWrap/>
            <w:vAlign w:val="center"/>
            <w:hideMark/>
          </w:tcPr>
          <w:p w:rsidR="002E74B1" w:rsidRDefault="002E74B1" w:rsidP="002E74B1">
            <w:pPr>
              <w:ind w:firstLine="0"/>
              <w:jc w:val="right"/>
              <w:outlineLvl w:val="1"/>
              <w:rPr>
                <w:color w:val="000000"/>
                <w:sz w:val="20"/>
                <w:szCs w:val="20"/>
              </w:rPr>
            </w:pPr>
            <w:bookmarkStart w:id="463" w:name="_Toc533409080"/>
            <w:r>
              <w:rPr>
                <w:color w:val="000000"/>
                <w:sz w:val="20"/>
                <w:szCs w:val="20"/>
              </w:rPr>
              <w:t>8.0</w:t>
            </w:r>
            <w:bookmarkEnd w:id="463"/>
          </w:p>
        </w:tc>
        <w:tc>
          <w:tcPr>
            <w:tcW w:w="283" w:type="pct"/>
            <w:shd w:val="clear" w:color="auto" w:fill="auto"/>
            <w:noWrap/>
            <w:vAlign w:val="center"/>
            <w:hideMark/>
          </w:tcPr>
          <w:p w:rsidR="002E74B1" w:rsidRDefault="002E74B1" w:rsidP="002E74B1">
            <w:pPr>
              <w:ind w:firstLine="0"/>
              <w:jc w:val="right"/>
              <w:outlineLvl w:val="1"/>
              <w:rPr>
                <w:color w:val="000000"/>
                <w:sz w:val="20"/>
                <w:szCs w:val="20"/>
              </w:rPr>
            </w:pPr>
            <w:bookmarkStart w:id="464" w:name="_Toc533409081"/>
            <w:r>
              <w:rPr>
                <w:color w:val="000000"/>
                <w:sz w:val="20"/>
                <w:szCs w:val="20"/>
              </w:rPr>
              <w:t>7.2</w:t>
            </w:r>
            <w:bookmarkEnd w:id="464"/>
          </w:p>
        </w:tc>
        <w:tc>
          <w:tcPr>
            <w:tcW w:w="328" w:type="pct"/>
            <w:shd w:val="clear" w:color="auto" w:fill="auto"/>
            <w:noWrap/>
            <w:vAlign w:val="center"/>
            <w:hideMark/>
          </w:tcPr>
          <w:p w:rsidR="002E74B1" w:rsidRDefault="002E74B1" w:rsidP="002E74B1">
            <w:pPr>
              <w:ind w:firstLine="0"/>
              <w:outlineLvl w:val="1"/>
              <w:rPr>
                <w:color w:val="000000"/>
                <w:sz w:val="20"/>
                <w:szCs w:val="20"/>
              </w:rPr>
            </w:pPr>
            <w:r>
              <w:rPr>
                <w:color w:val="000000"/>
                <w:sz w:val="20"/>
                <w:szCs w:val="20"/>
              </w:rPr>
              <w:t> </w:t>
            </w:r>
          </w:p>
        </w:tc>
        <w:tc>
          <w:tcPr>
            <w:tcW w:w="290" w:type="pct"/>
            <w:shd w:val="clear" w:color="auto" w:fill="auto"/>
            <w:noWrap/>
            <w:vAlign w:val="center"/>
            <w:hideMark/>
          </w:tcPr>
          <w:p w:rsidR="002E74B1" w:rsidRDefault="002E74B1" w:rsidP="002E74B1">
            <w:pPr>
              <w:ind w:firstLine="0"/>
              <w:outlineLvl w:val="1"/>
              <w:rPr>
                <w:color w:val="000000"/>
                <w:sz w:val="20"/>
                <w:szCs w:val="20"/>
              </w:rPr>
            </w:pPr>
            <w:r>
              <w:rPr>
                <w:color w:val="000000"/>
                <w:sz w:val="20"/>
                <w:szCs w:val="20"/>
              </w:rPr>
              <w:t> </w:t>
            </w:r>
          </w:p>
        </w:tc>
        <w:tc>
          <w:tcPr>
            <w:tcW w:w="286" w:type="pct"/>
            <w:vAlign w:val="center"/>
          </w:tcPr>
          <w:p w:rsidR="002E74B1" w:rsidRDefault="002E74B1" w:rsidP="002E74B1">
            <w:pPr>
              <w:ind w:firstLine="0"/>
              <w:outlineLvl w:val="1"/>
              <w:rPr>
                <w:color w:val="000000"/>
                <w:sz w:val="20"/>
                <w:szCs w:val="20"/>
              </w:rPr>
            </w:pPr>
            <w:r>
              <w:rPr>
                <w:color w:val="000000"/>
                <w:sz w:val="20"/>
                <w:szCs w:val="20"/>
              </w:rPr>
              <w:t> </w:t>
            </w:r>
          </w:p>
        </w:tc>
        <w:tc>
          <w:tcPr>
            <w:tcW w:w="285" w:type="pct"/>
            <w:vAlign w:val="center"/>
          </w:tcPr>
          <w:p w:rsidR="002E74B1" w:rsidRDefault="002E74B1" w:rsidP="002E74B1">
            <w:pPr>
              <w:ind w:firstLine="0"/>
              <w:outlineLvl w:val="1"/>
              <w:rPr>
                <w:color w:val="000000"/>
                <w:sz w:val="20"/>
                <w:szCs w:val="20"/>
              </w:rPr>
            </w:pPr>
            <w:r>
              <w:rPr>
                <w:color w:val="000000"/>
                <w:sz w:val="20"/>
                <w:szCs w:val="20"/>
              </w:rPr>
              <w:t> </w:t>
            </w:r>
          </w:p>
        </w:tc>
        <w:tc>
          <w:tcPr>
            <w:tcW w:w="286" w:type="pct"/>
            <w:shd w:val="clear" w:color="auto" w:fill="auto"/>
            <w:noWrap/>
            <w:vAlign w:val="center"/>
            <w:hideMark/>
          </w:tcPr>
          <w:p w:rsidR="002E74B1" w:rsidRDefault="002E74B1" w:rsidP="002E74B1">
            <w:pPr>
              <w:ind w:firstLine="0"/>
              <w:jc w:val="right"/>
              <w:outlineLvl w:val="1"/>
              <w:rPr>
                <w:color w:val="000000"/>
                <w:sz w:val="20"/>
                <w:szCs w:val="20"/>
              </w:rPr>
            </w:pPr>
            <w:bookmarkStart w:id="465" w:name="_Toc533409082"/>
            <w:r>
              <w:rPr>
                <w:color w:val="000000"/>
                <w:sz w:val="20"/>
                <w:szCs w:val="20"/>
              </w:rPr>
              <w:t>17.7</w:t>
            </w:r>
            <w:bookmarkEnd w:id="465"/>
          </w:p>
        </w:tc>
        <w:tc>
          <w:tcPr>
            <w:tcW w:w="286" w:type="pct"/>
            <w:shd w:val="clear" w:color="auto" w:fill="auto"/>
            <w:noWrap/>
            <w:vAlign w:val="center"/>
            <w:hideMark/>
          </w:tcPr>
          <w:p w:rsidR="002E74B1" w:rsidRDefault="002E74B1" w:rsidP="002E74B1">
            <w:pPr>
              <w:ind w:firstLine="0"/>
              <w:jc w:val="right"/>
              <w:outlineLvl w:val="1"/>
              <w:rPr>
                <w:color w:val="000000"/>
                <w:sz w:val="20"/>
                <w:szCs w:val="20"/>
              </w:rPr>
            </w:pPr>
            <w:bookmarkStart w:id="466" w:name="_Toc533409083"/>
            <w:r>
              <w:rPr>
                <w:color w:val="000000"/>
                <w:sz w:val="20"/>
                <w:szCs w:val="20"/>
              </w:rPr>
              <w:t>15.8</w:t>
            </w:r>
            <w:bookmarkEnd w:id="466"/>
          </w:p>
        </w:tc>
        <w:tc>
          <w:tcPr>
            <w:tcW w:w="349" w:type="pct"/>
            <w:shd w:val="clear" w:color="auto" w:fill="auto"/>
            <w:noWrap/>
            <w:vAlign w:val="center"/>
            <w:hideMark/>
          </w:tcPr>
          <w:p w:rsidR="002E74B1" w:rsidRDefault="002E74B1" w:rsidP="002E74B1">
            <w:pPr>
              <w:ind w:firstLine="0"/>
              <w:jc w:val="right"/>
              <w:outlineLvl w:val="1"/>
              <w:rPr>
                <w:color w:val="000000"/>
                <w:sz w:val="20"/>
                <w:szCs w:val="20"/>
              </w:rPr>
            </w:pPr>
            <w:bookmarkStart w:id="467" w:name="_Toc533409084"/>
            <w:r>
              <w:rPr>
                <w:color w:val="000000"/>
                <w:sz w:val="20"/>
                <w:szCs w:val="20"/>
              </w:rPr>
              <w:t>17.7</w:t>
            </w:r>
            <w:bookmarkEnd w:id="467"/>
          </w:p>
        </w:tc>
        <w:tc>
          <w:tcPr>
            <w:tcW w:w="286" w:type="pct"/>
            <w:shd w:val="clear" w:color="auto" w:fill="auto"/>
            <w:noWrap/>
            <w:vAlign w:val="center"/>
            <w:hideMark/>
          </w:tcPr>
          <w:p w:rsidR="002E74B1" w:rsidRDefault="002E74B1" w:rsidP="002E74B1">
            <w:pPr>
              <w:ind w:firstLine="0"/>
              <w:jc w:val="right"/>
              <w:outlineLvl w:val="1"/>
              <w:rPr>
                <w:color w:val="000000"/>
                <w:sz w:val="20"/>
                <w:szCs w:val="20"/>
              </w:rPr>
            </w:pPr>
            <w:bookmarkStart w:id="468" w:name="_Toc533409085"/>
            <w:r>
              <w:rPr>
                <w:color w:val="000000"/>
                <w:sz w:val="20"/>
                <w:szCs w:val="20"/>
              </w:rPr>
              <w:t>15.8</w:t>
            </w:r>
            <w:bookmarkEnd w:id="468"/>
          </w:p>
        </w:tc>
        <w:tc>
          <w:tcPr>
            <w:tcW w:w="317" w:type="pct"/>
            <w:shd w:val="clear" w:color="auto" w:fill="auto"/>
            <w:noWrap/>
            <w:vAlign w:val="center"/>
            <w:hideMark/>
          </w:tcPr>
          <w:p w:rsidR="002E74B1" w:rsidRDefault="002E74B1" w:rsidP="002E74B1">
            <w:pPr>
              <w:ind w:firstLine="0"/>
              <w:jc w:val="right"/>
              <w:outlineLvl w:val="1"/>
              <w:rPr>
                <w:color w:val="000000"/>
                <w:sz w:val="20"/>
                <w:szCs w:val="20"/>
              </w:rPr>
            </w:pPr>
            <w:bookmarkStart w:id="469" w:name="_Toc533409086"/>
            <w:r>
              <w:rPr>
                <w:color w:val="000000"/>
                <w:sz w:val="20"/>
                <w:szCs w:val="20"/>
              </w:rPr>
              <w:t>7.9</w:t>
            </w:r>
            <w:bookmarkEnd w:id="469"/>
          </w:p>
        </w:tc>
        <w:tc>
          <w:tcPr>
            <w:tcW w:w="327" w:type="pct"/>
            <w:shd w:val="clear" w:color="auto" w:fill="auto"/>
            <w:noWrap/>
            <w:vAlign w:val="center"/>
            <w:hideMark/>
          </w:tcPr>
          <w:p w:rsidR="002E74B1" w:rsidRDefault="002E74B1" w:rsidP="002E74B1">
            <w:pPr>
              <w:ind w:firstLine="0"/>
              <w:jc w:val="right"/>
              <w:outlineLvl w:val="1"/>
              <w:rPr>
                <w:color w:val="000000"/>
                <w:sz w:val="20"/>
                <w:szCs w:val="20"/>
              </w:rPr>
            </w:pPr>
            <w:bookmarkStart w:id="470" w:name="_Toc533409087"/>
            <w:r>
              <w:rPr>
                <w:color w:val="000000"/>
                <w:sz w:val="20"/>
                <w:szCs w:val="20"/>
              </w:rPr>
              <w:t>22.0</w:t>
            </w:r>
            <w:bookmarkEnd w:id="470"/>
          </w:p>
        </w:tc>
      </w:tr>
      <w:tr w:rsidR="002E74B1" w:rsidRPr="002E74B1" w:rsidTr="00FD4609">
        <w:trPr>
          <w:trHeight w:val="300"/>
          <w:jc w:val="center"/>
        </w:trPr>
        <w:tc>
          <w:tcPr>
            <w:tcW w:w="447" w:type="pct"/>
            <w:shd w:val="clear" w:color="auto" w:fill="auto"/>
            <w:noWrap/>
            <w:vAlign w:val="center"/>
            <w:hideMark/>
          </w:tcPr>
          <w:p w:rsidR="002E74B1" w:rsidRPr="002E74B1" w:rsidRDefault="002E74B1" w:rsidP="002E74B1">
            <w:pPr>
              <w:ind w:firstLine="0"/>
              <w:outlineLvl w:val="0"/>
              <w:rPr>
                <w:b/>
                <w:color w:val="000000"/>
                <w:sz w:val="20"/>
                <w:szCs w:val="20"/>
              </w:rPr>
            </w:pPr>
            <w:r w:rsidRPr="002E74B1">
              <w:rPr>
                <w:b/>
                <w:color w:val="000000"/>
                <w:sz w:val="20"/>
                <w:szCs w:val="20"/>
              </w:rPr>
              <w:t> </w:t>
            </w:r>
            <w:bookmarkStart w:id="471" w:name="_Toc533409088"/>
            <w:r>
              <w:rPr>
                <w:b/>
                <w:color w:val="000000"/>
                <w:sz w:val="20"/>
                <w:szCs w:val="20"/>
              </w:rPr>
              <w:t>НЦ 59</w:t>
            </w:r>
            <w:bookmarkEnd w:id="471"/>
          </w:p>
        </w:tc>
        <w:tc>
          <w:tcPr>
            <w:tcW w:w="290" w:type="pct"/>
            <w:shd w:val="clear" w:color="auto" w:fill="auto"/>
            <w:noWrap/>
            <w:vAlign w:val="center"/>
            <w:hideMark/>
          </w:tcPr>
          <w:p w:rsidR="002E74B1" w:rsidRPr="002E74B1" w:rsidRDefault="002E74B1" w:rsidP="002E74B1">
            <w:pPr>
              <w:ind w:firstLine="0"/>
              <w:jc w:val="right"/>
              <w:outlineLvl w:val="0"/>
              <w:rPr>
                <w:b/>
                <w:color w:val="000000"/>
                <w:sz w:val="20"/>
                <w:szCs w:val="20"/>
              </w:rPr>
            </w:pPr>
            <w:bookmarkStart w:id="472" w:name="_Toc533409089"/>
            <w:r w:rsidRPr="002E74B1">
              <w:rPr>
                <w:b/>
                <w:color w:val="000000"/>
                <w:sz w:val="20"/>
                <w:szCs w:val="20"/>
              </w:rPr>
              <w:t>33.28</w:t>
            </w:r>
            <w:bookmarkEnd w:id="472"/>
          </w:p>
        </w:tc>
        <w:tc>
          <w:tcPr>
            <w:tcW w:w="367" w:type="pct"/>
            <w:shd w:val="clear" w:color="auto" w:fill="auto"/>
            <w:noWrap/>
            <w:vAlign w:val="center"/>
            <w:hideMark/>
          </w:tcPr>
          <w:p w:rsidR="002E74B1" w:rsidRPr="002E74B1" w:rsidRDefault="002E74B1" w:rsidP="002E74B1">
            <w:pPr>
              <w:ind w:firstLine="0"/>
              <w:jc w:val="right"/>
              <w:outlineLvl w:val="0"/>
              <w:rPr>
                <w:b/>
                <w:color w:val="000000"/>
                <w:sz w:val="20"/>
                <w:szCs w:val="20"/>
              </w:rPr>
            </w:pPr>
            <w:bookmarkStart w:id="473" w:name="_Toc533409090"/>
            <w:r w:rsidRPr="002E74B1">
              <w:rPr>
                <w:b/>
                <w:color w:val="000000"/>
                <w:sz w:val="20"/>
                <w:szCs w:val="20"/>
              </w:rPr>
              <w:t>11414.9</w:t>
            </w:r>
            <w:bookmarkEnd w:id="473"/>
          </w:p>
        </w:tc>
        <w:tc>
          <w:tcPr>
            <w:tcW w:w="283" w:type="pct"/>
            <w:shd w:val="clear" w:color="auto" w:fill="auto"/>
            <w:noWrap/>
            <w:vAlign w:val="center"/>
            <w:hideMark/>
          </w:tcPr>
          <w:p w:rsidR="002E74B1" w:rsidRPr="002E74B1" w:rsidRDefault="002E74B1" w:rsidP="002E74B1">
            <w:pPr>
              <w:ind w:firstLine="0"/>
              <w:jc w:val="right"/>
              <w:outlineLvl w:val="0"/>
              <w:rPr>
                <w:b/>
                <w:color w:val="000000"/>
                <w:sz w:val="20"/>
                <w:szCs w:val="20"/>
              </w:rPr>
            </w:pPr>
            <w:bookmarkStart w:id="474" w:name="_Toc533409091"/>
            <w:r w:rsidRPr="002E74B1">
              <w:rPr>
                <w:b/>
                <w:color w:val="000000"/>
                <w:sz w:val="20"/>
                <w:szCs w:val="20"/>
              </w:rPr>
              <w:t>343.0</w:t>
            </w:r>
            <w:bookmarkEnd w:id="474"/>
          </w:p>
        </w:tc>
        <w:tc>
          <w:tcPr>
            <w:tcW w:w="290" w:type="pct"/>
            <w:shd w:val="clear" w:color="auto" w:fill="auto"/>
            <w:noWrap/>
            <w:vAlign w:val="center"/>
            <w:hideMark/>
          </w:tcPr>
          <w:p w:rsidR="002E74B1" w:rsidRPr="002E74B1" w:rsidRDefault="002E74B1" w:rsidP="002E74B1">
            <w:pPr>
              <w:ind w:firstLine="0"/>
              <w:jc w:val="right"/>
              <w:outlineLvl w:val="0"/>
              <w:rPr>
                <w:b/>
                <w:color w:val="000000"/>
                <w:sz w:val="20"/>
                <w:szCs w:val="20"/>
              </w:rPr>
            </w:pPr>
            <w:bookmarkStart w:id="475" w:name="_Toc533409092"/>
            <w:r w:rsidRPr="002E74B1">
              <w:rPr>
                <w:b/>
                <w:color w:val="000000"/>
                <w:sz w:val="20"/>
                <w:szCs w:val="20"/>
              </w:rPr>
              <w:t>369.2</w:t>
            </w:r>
            <w:bookmarkEnd w:id="475"/>
          </w:p>
        </w:tc>
        <w:tc>
          <w:tcPr>
            <w:tcW w:w="283" w:type="pct"/>
            <w:shd w:val="clear" w:color="auto" w:fill="auto"/>
            <w:noWrap/>
            <w:vAlign w:val="center"/>
            <w:hideMark/>
          </w:tcPr>
          <w:p w:rsidR="002E74B1" w:rsidRPr="002E74B1" w:rsidRDefault="002E74B1" w:rsidP="002E74B1">
            <w:pPr>
              <w:ind w:firstLine="0"/>
              <w:jc w:val="right"/>
              <w:outlineLvl w:val="0"/>
              <w:rPr>
                <w:b/>
                <w:color w:val="000000"/>
                <w:sz w:val="20"/>
                <w:szCs w:val="20"/>
              </w:rPr>
            </w:pPr>
            <w:bookmarkStart w:id="476" w:name="_Toc533409093"/>
            <w:r w:rsidRPr="002E74B1">
              <w:rPr>
                <w:b/>
                <w:color w:val="000000"/>
                <w:sz w:val="20"/>
                <w:szCs w:val="20"/>
              </w:rPr>
              <w:t>11.1</w:t>
            </w:r>
            <w:bookmarkEnd w:id="476"/>
          </w:p>
        </w:tc>
        <w:tc>
          <w:tcPr>
            <w:tcW w:w="328" w:type="pct"/>
            <w:shd w:val="clear" w:color="auto" w:fill="auto"/>
            <w:noWrap/>
            <w:vAlign w:val="center"/>
            <w:hideMark/>
          </w:tcPr>
          <w:p w:rsidR="002E74B1" w:rsidRPr="002E74B1" w:rsidRDefault="002E74B1" w:rsidP="002E74B1">
            <w:pPr>
              <w:ind w:firstLine="0"/>
              <w:outlineLvl w:val="0"/>
              <w:rPr>
                <w:b/>
                <w:color w:val="000000"/>
                <w:sz w:val="20"/>
                <w:szCs w:val="20"/>
              </w:rPr>
            </w:pPr>
            <w:r w:rsidRPr="002E74B1">
              <w:rPr>
                <w:b/>
                <w:color w:val="000000"/>
                <w:sz w:val="20"/>
                <w:szCs w:val="20"/>
              </w:rPr>
              <w:t> </w:t>
            </w:r>
          </w:p>
        </w:tc>
        <w:tc>
          <w:tcPr>
            <w:tcW w:w="290" w:type="pct"/>
            <w:shd w:val="clear" w:color="auto" w:fill="auto"/>
            <w:noWrap/>
            <w:vAlign w:val="center"/>
            <w:hideMark/>
          </w:tcPr>
          <w:p w:rsidR="002E74B1" w:rsidRPr="002E74B1" w:rsidRDefault="002E74B1" w:rsidP="002E74B1">
            <w:pPr>
              <w:ind w:firstLine="0"/>
              <w:outlineLvl w:val="0"/>
              <w:rPr>
                <w:b/>
                <w:color w:val="000000"/>
                <w:sz w:val="20"/>
                <w:szCs w:val="20"/>
              </w:rPr>
            </w:pPr>
            <w:r w:rsidRPr="002E74B1">
              <w:rPr>
                <w:b/>
                <w:color w:val="000000"/>
                <w:sz w:val="20"/>
                <w:szCs w:val="20"/>
              </w:rPr>
              <w:t> </w:t>
            </w:r>
          </w:p>
        </w:tc>
        <w:tc>
          <w:tcPr>
            <w:tcW w:w="286" w:type="pct"/>
            <w:vAlign w:val="center"/>
          </w:tcPr>
          <w:p w:rsidR="002E74B1" w:rsidRPr="002E74B1" w:rsidRDefault="002E74B1" w:rsidP="002E74B1">
            <w:pPr>
              <w:ind w:firstLine="0"/>
              <w:outlineLvl w:val="0"/>
              <w:rPr>
                <w:b/>
                <w:color w:val="000000"/>
                <w:sz w:val="20"/>
                <w:szCs w:val="20"/>
              </w:rPr>
            </w:pPr>
            <w:r w:rsidRPr="002E74B1">
              <w:rPr>
                <w:b/>
                <w:color w:val="000000"/>
                <w:sz w:val="20"/>
                <w:szCs w:val="20"/>
              </w:rPr>
              <w:t> </w:t>
            </w:r>
          </w:p>
        </w:tc>
        <w:tc>
          <w:tcPr>
            <w:tcW w:w="285" w:type="pct"/>
            <w:vAlign w:val="center"/>
          </w:tcPr>
          <w:p w:rsidR="002E74B1" w:rsidRPr="002E74B1" w:rsidRDefault="002E74B1" w:rsidP="002E74B1">
            <w:pPr>
              <w:ind w:firstLine="0"/>
              <w:outlineLvl w:val="0"/>
              <w:rPr>
                <w:b/>
                <w:color w:val="000000"/>
                <w:sz w:val="20"/>
                <w:szCs w:val="20"/>
              </w:rPr>
            </w:pPr>
            <w:r w:rsidRPr="002E74B1">
              <w:rPr>
                <w:b/>
                <w:color w:val="000000"/>
                <w:sz w:val="20"/>
                <w:szCs w:val="20"/>
              </w:rPr>
              <w:t> </w:t>
            </w:r>
          </w:p>
        </w:tc>
        <w:tc>
          <w:tcPr>
            <w:tcW w:w="286" w:type="pct"/>
            <w:shd w:val="clear" w:color="auto" w:fill="auto"/>
            <w:noWrap/>
            <w:vAlign w:val="center"/>
            <w:hideMark/>
          </w:tcPr>
          <w:p w:rsidR="002E74B1" w:rsidRPr="002E74B1" w:rsidRDefault="002E74B1" w:rsidP="002E74B1">
            <w:pPr>
              <w:ind w:firstLine="0"/>
              <w:jc w:val="right"/>
              <w:outlineLvl w:val="0"/>
              <w:rPr>
                <w:b/>
                <w:color w:val="000000"/>
                <w:sz w:val="20"/>
                <w:szCs w:val="20"/>
              </w:rPr>
            </w:pPr>
            <w:bookmarkStart w:id="477" w:name="_Toc533409094"/>
            <w:r w:rsidRPr="002E74B1">
              <w:rPr>
                <w:b/>
                <w:color w:val="000000"/>
                <w:sz w:val="20"/>
                <w:szCs w:val="20"/>
              </w:rPr>
              <w:t>412.7</w:t>
            </w:r>
            <w:bookmarkEnd w:id="477"/>
          </w:p>
        </w:tc>
        <w:tc>
          <w:tcPr>
            <w:tcW w:w="286" w:type="pct"/>
            <w:shd w:val="clear" w:color="auto" w:fill="auto"/>
            <w:noWrap/>
            <w:vAlign w:val="center"/>
            <w:hideMark/>
          </w:tcPr>
          <w:p w:rsidR="002E74B1" w:rsidRPr="002E74B1" w:rsidRDefault="002E74B1" w:rsidP="002E74B1">
            <w:pPr>
              <w:ind w:firstLine="0"/>
              <w:jc w:val="right"/>
              <w:outlineLvl w:val="0"/>
              <w:rPr>
                <w:b/>
                <w:color w:val="000000"/>
                <w:sz w:val="20"/>
                <w:szCs w:val="20"/>
              </w:rPr>
            </w:pPr>
            <w:bookmarkStart w:id="478" w:name="_Toc533409095"/>
            <w:r w:rsidRPr="002E74B1">
              <w:rPr>
                <w:b/>
                <w:color w:val="000000"/>
                <w:sz w:val="20"/>
                <w:szCs w:val="20"/>
              </w:rPr>
              <w:t>12.4</w:t>
            </w:r>
            <w:bookmarkEnd w:id="478"/>
          </w:p>
        </w:tc>
        <w:tc>
          <w:tcPr>
            <w:tcW w:w="349" w:type="pct"/>
            <w:shd w:val="clear" w:color="auto" w:fill="auto"/>
            <w:noWrap/>
            <w:vAlign w:val="center"/>
            <w:hideMark/>
          </w:tcPr>
          <w:p w:rsidR="002E74B1" w:rsidRPr="002E74B1" w:rsidRDefault="002E74B1" w:rsidP="002E74B1">
            <w:pPr>
              <w:ind w:firstLine="0"/>
              <w:jc w:val="right"/>
              <w:outlineLvl w:val="0"/>
              <w:rPr>
                <w:b/>
                <w:color w:val="000000"/>
                <w:sz w:val="20"/>
                <w:szCs w:val="20"/>
              </w:rPr>
            </w:pPr>
            <w:bookmarkStart w:id="479" w:name="_Toc533409096"/>
            <w:r w:rsidRPr="002E74B1">
              <w:rPr>
                <w:b/>
                <w:color w:val="000000"/>
                <w:sz w:val="20"/>
                <w:szCs w:val="20"/>
              </w:rPr>
              <w:t>412.7</w:t>
            </w:r>
            <w:bookmarkEnd w:id="479"/>
          </w:p>
        </w:tc>
        <w:tc>
          <w:tcPr>
            <w:tcW w:w="286" w:type="pct"/>
            <w:shd w:val="clear" w:color="auto" w:fill="auto"/>
            <w:noWrap/>
            <w:vAlign w:val="center"/>
            <w:hideMark/>
          </w:tcPr>
          <w:p w:rsidR="002E74B1" w:rsidRPr="002E74B1" w:rsidRDefault="002E74B1" w:rsidP="002E74B1">
            <w:pPr>
              <w:ind w:firstLine="0"/>
              <w:jc w:val="right"/>
              <w:outlineLvl w:val="0"/>
              <w:rPr>
                <w:b/>
                <w:color w:val="000000"/>
                <w:sz w:val="20"/>
                <w:szCs w:val="20"/>
              </w:rPr>
            </w:pPr>
            <w:bookmarkStart w:id="480" w:name="_Toc533409097"/>
            <w:r w:rsidRPr="002E74B1">
              <w:rPr>
                <w:b/>
                <w:color w:val="000000"/>
                <w:sz w:val="20"/>
                <w:szCs w:val="20"/>
              </w:rPr>
              <w:t>12.4</w:t>
            </w:r>
            <w:bookmarkEnd w:id="480"/>
          </w:p>
        </w:tc>
        <w:tc>
          <w:tcPr>
            <w:tcW w:w="317" w:type="pct"/>
            <w:shd w:val="clear" w:color="auto" w:fill="auto"/>
            <w:noWrap/>
            <w:vAlign w:val="center"/>
            <w:hideMark/>
          </w:tcPr>
          <w:p w:rsidR="002E74B1" w:rsidRPr="002E74B1" w:rsidRDefault="002E74B1" w:rsidP="002E74B1">
            <w:pPr>
              <w:ind w:firstLine="0"/>
              <w:jc w:val="right"/>
              <w:outlineLvl w:val="0"/>
              <w:rPr>
                <w:b/>
                <w:color w:val="000000"/>
                <w:sz w:val="20"/>
                <w:szCs w:val="20"/>
              </w:rPr>
            </w:pPr>
            <w:bookmarkStart w:id="481" w:name="_Toc533409098"/>
            <w:r w:rsidRPr="002E74B1">
              <w:rPr>
                <w:b/>
                <w:color w:val="000000"/>
                <w:sz w:val="20"/>
                <w:szCs w:val="20"/>
              </w:rPr>
              <w:t>3.6</w:t>
            </w:r>
            <w:bookmarkEnd w:id="481"/>
          </w:p>
        </w:tc>
        <w:tc>
          <w:tcPr>
            <w:tcW w:w="327" w:type="pct"/>
            <w:shd w:val="clear" w:color="auto" w:fill="auto"/>
            <w:noWrap/>
            <w:vAlign w:val="center"/>
            <w:hideMark/>
          </w:tcPr>
          <w:p w:rsidR="002E74B1" w:rsidRPr="002E74B1" w:rsidRDefault="002E74B1" w:rsidP="002E74B1">
            <w:pPr>
              <w:ind w:firstLine="0"/>
              <w:jc w:val="right"/>
              <w:outlineLvl w:val="0"/>
              <w:rPr>
                <w:b/>
                <w:color w:val="000000"/>
                <w:sz w:val="20"/>
                <w:szCs w:val="20"/>
              </w:rPr>
            </w:pPr>
            <w:bookmarkStart w:id="482" w:name="_Toc533409099"/>
            <w:r w:rsidRPr="002E74B1">
              <w:rPr>
                <w:b/>
                <w:color w:val="000000"/>
                <w:sz w:val="20"/>
                <w:szCs w:val="20"/>
              </w:rPr>
              <w:t>11.2</w:t>
            </w:r>
            <w:bookmarkEnd w:id="482"/>
          </w:p>
        </w:tc>
      </w:tr>
      <w:tr w:rsidR="002E74B1" w:rsidRPr="002E74B1" w:rsidTr="00FD4609">
        <w:trPr>
          <w:trHeight w:val="300"/>
          <w:jc w:val="center"/>
        </w:trPr>
        <w:tc>
          <w:tcPr>
            <w:tcW w:w="447" w:type="pct"/>
            <w:shd w:val="clear" w:color="auto" w:fill="auto"/>
            <w:noWrap/>
            <w:vAlign w:val="center"/>
            <w:hideMark/>
          </w:tcPr>
          <w:p w:rsidR="002E74B1" w:rsidRDefault="002E74B1" w:rsidP="002E74B1">
            <w:pPr>
              <w:ind w:firstLine="0"/>
              <w:jc w:val="right"/>
              <w:outlineLvl w:val="1"/>
              <w:rPr>
                <w:color w:val="000000"/>
                <w:sz w:val="20"/>
                <w:szCs w:val="20"/>
              </w:rPr>
            </w:pPr>
            <w:bookmarkStart w:id="483" w:name="_Toc533409100"/>
            <w:r>
              <w:rPr>
                <w:color w:val="000000"/>
                <w:sz w:val="20"/>
                <w:szCs w:val="20"/>
              </w:rPr>
              <w:t>60191312</w:t>
            </w:r>
            <w:bookmarkEnd w:id="483"/>
          </w:p>
        </w:tc>
        <w:tc>
          <w:tcPr>
            <w:tcW w:w="290" w:type="pct"/>
            <w:shd w:val="clear" w:color="auto" w:fill="auto"/>
            <w:noWrap/>
            <w:vAlign w:val="center"/>
            <w:hideMark/>
          </w:tcPr>
          <w:p w:rsidR="002E74B1" w:rsidRDefault="002E74B1" w:rsidP="002E74B1">
            <w:pPr>
              <w:ind w:firstLine="0"/>
              <w:jc w:val="right"/>
              <w:outlineLvl w:val="1"/>
              <w:rPr>
                <w:color w:val="000000"/>
                <w:sz w:val="20"/>
                <w:szCs w:val="20"/>
              </w:rPr>
            </w:pPr>
            <w:bookmarkStart w:id="484" w:name="_Toc533409101"/>
            <w:r>
              <w:rPr>
                <w:color w:val="000000"/>
                <w:sz w:val="20"/>
                <w:szCs w:val="20"/>
              </w:rPr>
              <w:t>3.00</w:t>
            </w:r>
            <w:bookmarkEnd w:id="484"/>
          </w:p>
        </w:tc>
        <w:tc>
          <w:tcPr>
            <w:tcW w:w="367" w:type="pct"/>
            <w:shd w:val="clear" w:color="auto" w:fill="auto"/>
            <w:noWrap/>
            <w:vAlign w:val="center"/>
            <w:hideMark/>
          </w:tcPr>
          <w:p w:rsidR="002E74B1" w:rsidRDefault="002E74B1" w:rsidP="002E74B1">
            <w:pPr>
              <w:ind w:firstLine="0"/>
              <w:jc w:val="right"/>
              <w:outlineLvl w:val="1"/>
              <w:rPr>
                <w:color w:val="000000"/>
                <w:sz w:val="20"/>
                <w:szCs w:val="20"/>
              </w:rPr>
            </w:pPr>
            <w:bookmarkStart w:id="485" w:name="_Toc533409102"/>
            <w:r>
              <w:rPr>
                <w:color w:val="000000"/>
                <w:sz w:val="20"/>
                <w:szCs w:val="20"/>
              </w:rPr>
              <w:t>649.4</w:t>
            </w:r>
            <w:bookmarkEnd w:id="485"/>
          </w:p>
        </w:tc>
        <w:tc>
          <w:tcPr>
            <w:tcW w:w="283" w:type="pct"/>
            <w:shd w:val="clear" w:color="auto" w:fill="auto"/>
            <w:noWrap/>
            <w:vAlign w:val="center"/>
            <w:hideMark/>
          </w:tcPr>
          <w:p w:rsidR="002E74B1" w:rsidRDefault="002E74B1" w:rsidP="002E74B1">
            <w:pPr>
              <w:ind w:firstLine="0"/>
              <w:jc w:val="right"/>
              <w:outlineLvl w:val="1"/>
              <w:rPr>
                <w:color w:val="000000"/>
                <w:sz w:val="20"/>
                <w:szCs w:val="20"/>
              </w:rPr>
            </w:pPr>
            <w:bookmarkStart w:id="486" w:name="_Toc533409103"/>
            <w:r>
              <w:rPr>
                <w:color w:val="000000"/>
                <w:sz w:val="20"/>
                <w:szCs w:val="20"/>
              </w:rPr>
              <w:t>216.5</w:t>
            </w:r>
            <w:bookmarkEnd w:id="486"/>
          </w:p>
        </w:tc>
        <w:tc>
          <w:tcPr>
            <w:tcW w:w="290" w:type="pct"/>
            <w:shd w:val="clear" w:color="auto" w:fill="auto"/>
            <w:noWrap/>
            <w:vAlign w:val="center"/>
            <w:hideMark/>
          </w:tcPr>
          <w:p w:rsidR="002E74B1" w:rsidRDefault="002E74B1" w:rsidP="002E74B1">
            <w:pPr>
              <w:ind w:firstLine="0"/>
              <w:jc w:val="right"/>
              <w:outlineLvl w:val="1"/>
              <w:rPr>
                <w:color w:val="000000"/>
                <w:sz w:val="20"/>
                <w:szCs w:val="20"/>
              </w:rPr>
            </w:pPr>
            <w:bookmarkStart w:id="487" w:name="_Toc533409104"/>
            <w:r>
              <w:rPr>
                <w:color w:val="000000"/>
                <w:sz w:val="20"/>
                <w:szCs w:val="20"/>
              </w:rPr>
              <w:t>20.7</w:t>
            </w:r>
            <w:bookmarkEnd w:id="487"/>
          </w:p>
        </w:tc>
        <w:tc>
          <w:tcPr>
            <w:tcW w:w="283" w:type="pct"/>
            <w:shd w:val="clear" w:color="auto" w:fill="auto"/>
            <w:noWrap/>
            <w:vAlign w:val="center"/>
            <w:hideMark/>
          </w:tcPr>
          <w:p w:rsidR="002E74B1" w:rsidRDefault="002E74B1" w:rsidP="002E74B1">
            <w:pPr>
              <w:ind w:firstLine="0"/>
              <w:jc w:val="right"/>
              <w:outlineLvl w:val="1"/>
              <w:rPr>
                <w:color w:val="000000"/>
                <w:sz w:val="20"/>
                <w:szCs w:val="20"/>
              </w:rPr>
            </w:pPr>
            <w:bookmarkStart w:id="488" w:name="_Toc533409105"/>
            <w:r>
              <w:rPr>
                <w:color w:val="000000"/>
                <w:sz w:val="20"/>
                <w:szCs w:val="20"/>
              </w:rPr>
              <w:t>6.9</w:t>
            </w:r>
            <w:bookmarkEnd w:id="488"/>
          </w:p>
        </w:tc>
        <w:tc>
          <w:tcPr>
            <w:tcW w:w="328" w:type="pct"/>
            <w:shd w:val="clear" w:color="auto" w:fill="auto"/>
            <w:noWrap/>
            <w:vAlign w:val="center"/>
            <w:hideMark/>
          </w:tcPr>
          <w:p w:rsidR="002E74B1" w:rsidRDefault="002E74B1" w:rsidP="002E74B1">
            <w:pPr>
              <w:ind w:firstLine="0"/>
              <w:outlineLvl w:val="1"/>
              <w:rPr>
                <w:color w:val="000000"/>
                <w:sz w:val="20"/>
                <w:szCs w:val="20"/>
              </w:rPr>
            </w:pPr>
            <w:r>
              <w:rPr>
                <w:color w:val="000000"/>
                <w:sz w:val="20"/>
                <w:szCs w:val="20"/>
              </w:rPr>
              <w:t> </w:t>
            </w:r>
          </w:p>
        </w:tc>
        <w:tc>
          <w:tcPr>
            <w:tcW w:w="290" w:type="pct"/>
            <w:shd w:val="clear" w:color="auto" w:fill="auto"/>
            <w:noWrap/>
            <w:vAlign w:val="center"/>
            <w:hideMark/>
          </w:tcPr>
          <w:p w:rsidR="002E74B1" w:rsidRDefault="002E74B1" w:rsidP="002E74B1">
            <w:pPr>
              <w:ind w:firstLine="0"/>
              <w:outlineLvl w:val="1"/>
              <w:rPr>
                <w:color w:val="000000"/>
                <w:sz w:val="20"/>
                <w:szCs w:val="20"/>
              </w:rPr>
            </w:pPr>
            <w:r>
              <w:rPr>
                <w:color w:val="000000"/>
                <w:sz w:val="20"/>
                <w:szCs w:val="20"/>
              </w:rPr>
              <w:t> </w:t>
            </w:r>
          </w:p>
        </w:tc>
        <w:tc>
          <w:tcPr>
            <w:tcW w:w="286" w:type="pct"/>
            <w:vAlign w:val="center"/>
          </w:tcPr>
          <w:p w:rsidR="002E74B1" w:rsidRDefault="002E74B1" w:rsidP="002E74B1">
            <w:pPr>
              <w:ind w:firstLine="0"/>
              <w:outlineLvl w:val="1"/>
              <w:rPr>
                <w:color w:val="000000"/>
                <w:sz w:val="20"/>
                <w:szCs w:val="20"/>
              </w:rPr>
            </w:pPr>
            <w:r>
              <w:rPr>
                <w:color w:val="000000"/>
                <w:sz w:val="20"/>
                <w:szCs w:val="20"/>
              </w:rPr>
              <w:t> </w:t>
            </w:r>
          </w:p>
        </w:tc>
        <w:tc>
          <w:tcPr>
            <w:tcW w:w="285" w:type="pct"/>
            <w:vAlign w:val="center"/>
          </w:tcPr>
          <w:p w:rsidR="002E74B1" w:rsidRDefault="002E74B1" w:rsidP="002E74B1">
            <w:pPr>
              <w:ind w:firstLine="0"/>
              <w:outlineLvl w:val="1"/>
              <w:rPr>
                <w:color w:val="000000"/>
                <w:sz w:val="20"/>
                <w:szCs w:val="20"/>
              </w:rPr>
            </w:pPr>
            <w:r>
              <w:rPr>
                <w:color w:val="000000"/>
                <w:sz w:val="20"/>
                <w:szCs w:val="20"/>
              </w:rPr>
              <w:t> </w:t>
            </w:r>
          </w:p>
        </w:tc>
        <w:tc>
          <w:tcPr>
            <w:tcW w:w="286" w:type="pct"/>
            <w:shd w:val="clear" w:color="auto" w:fill="auto"/>
            <w:noWrap/>
            <w:vAlign w:val="center"/>
            <w:hideMark/>
          </w:tcPr>
          <w:p w:rsidR="002E74B1" w:rsidRDefault="002E74B1" w:rsidP="002E74B1">
            <w:pPr>
              <w:ind w:firstLine="0"/>
              <w:jc w:val="right"/>
              <w:outlineLvl w:val="1"/>
              <w:rPr>
                <w:color w:val="000000"/>
                <w:sz w:val="20"/>
                <w:szCs w:val="20"/>
              </w:rPr>
            </w:pPr>
            <w:bookmarkStart w:id="489" w:name="_Toc533409106"/>
            <w:r>
              <w:rPr>
                <w:color w:val="000000"/>
                <w:sz w:val="20"/>
                <w:szCs w:val="20"/>
              </w:rPr>
              <w:t>83.3</w:t>
            </w:r>
            <w:bookmarkEnd w:id="489"/>
          </w:p>
        </w:tc>
        <w:tc>
          <w:tcPr>
            <w:tcW w:w="286" w:type="pct"/>
            <w:shd w:val="clear" w:color="auto" w:fill="auto"/>
            <w:noWrap/>
            <w:vAlign w:val="center"/>
            <w:hideMark/>
          </w:tcPr>
          <w:p w:rsidR="002E74B1" w:rsidRDefault="002E74B1" w:rsidP="002E74B1">
            <w:pPr>
              <w:ind w:firstLine="0"/>
              <w:jc w:val="right"/>
              <w:outlineLvl w:val="1"/>
              <w:rPr>
                <w:color w:val="000000"/>
                <w:sz w:val="20"/>
                <w:szCs w:val="20"/>
              </w:rPr>
            </w:pPr>
            <w:bookmarkStart w:id="490" w:name="_Toc533409107"/>
            <w:r>
              <w:rPr>
                <w:color w:val="000000"/>
                <w:sz w:val="20"/>
                <w:szCs w:val="20"/>
              </w:rPr>
              <w:t>27.8</w:t>
            </w:r>
            <w:bookmarkEnd w:id="490"/>
          </w:p>
        </w:tc>
        <w:tc>
          <w:tcPr>
            <w:tcW w:w="349" w:type="pct"/>
            <w:shd w:val="clear" w:color="auto" w:fill="auto"/>
            <w:noWrap/>
            <w:vAlign w:val="center"/>
            <w:hideMark/>
          </w:tcPr>
          <w:p w:rsidR="002E74B1" w:rsidRDefault="002E74B1" w:rsidP="002E74B1">
            <w:pPr>
              <w:ind w:firstLine="0"/>
              <w:jc w:val="right"/>
              <w:outlineLvl w:val="1"/>
              <w:rPr>
                <w:color w:val="000000"/>
                <w:sz w:val="20"/>
                <w:szCs w:val="20"/>
              </w:rPr>
            </w:pPr>
            <w:bookmarkStart w:id="491" w:name="_Toc533409108"/>
            <w:r>
              <w:rPr>
                <w:color w:val="000000"/>
                <w:sz w:val="20"/>
                <w:szCs w:val="20"/>
              </w:rPr>
              <w:t>83.3</w:t>
            </w:r>
            <w:bookmarkEnd w:id="491"/>
          </w:p>
        </w:tc>
        <w:tc>
          <w:tcPr>
            <w:tcW w:w="286" w:type="pct"/>
            <w:shd w:val="clear" w:color="auto" w:fill="auto"/>
            <w:noWrap/>
            <w:vAlign w:val="center"/>
            <w:hideMark/>
          </w:tcPr>
          <w:p w:rsidR="002E74B1" w:rsidRDefault="002E74B1" w:rsidP="002E74B1">
            <w:pPr>
              <w:ind w:firstLine="0"/>
              <w:jc w:val="right"/>
              <w:outlineLvl w:val="1"/>
              <w:rPr>
                <w:color w:val="000000"/>
                <w:sz w:val="20"/>
                <w:szCs w:val="20"/>
              </w:rPr>
            </w:pPr>
            <w:bookmarkStart w:id="492" w:name="_Toc533409109"/>
            <w:r>
              <w:rPr>
                <w:color w:val="000000"/>
                <w:sz w:val="20"/>
                <w:szCs w:val="20"/>
              </w:rPr>
              <w:t>27.8</w:t>
            </w:r>
            <w:bookmarkEnd w:id="492"/>
          </w:p>
        </w:tc>
        <w:tc>
          <w:tcPr>
            <w:tcW w:w="317" w:type="pct"/>
            <w:shd w:val="clear" w:color="auto" w:fill="auto"/>
            <w:noWrap/>
            <w:vAlign w:val="center"/>
            <w:hideMark/>
          </w:tcPr>
          <w:p w:rsidR="002E74B1" w:rsidRDefault="002E74B1" w:rsidP="002E74B1">
            <w:pPr>
              <w:ind w:firstLine="0"/>
              <w:jc w:val="right"/>
              <w:outlineLvl w:val="1"/>
              <w:rPr>
                <w:color w:val="000000"/>
                <w:sz w:val="20"/>
                <w:szCs w:val="20"/>
              </w:rPr>
            </w:pPr>
            <w:bookmarkStart w:id="493" w:name="_Toc533409110"/>
            <w:r>
              <w:rPr>
                <w:color w:val="000000"/>
                <w:sz w:val="20"/>
                <w:szCs w:val="20"/>
              </w:rPr>
              <w:t>12.8</w:t>
            </w:r>
            <w:bookmarkEnd w:id="493"/>
          </w:p>
        </w:tc>
        <w:tc>
          <w:tcPr>
            <w:tcW w:w="327" w:type="pct"/>
            <w:shd w:val="clear" w:color="auto" w:fill="auto"/>
            <w:noWrap/>
            <w:vAlign w:val="center"/>
            <w:hideMark/>
          </w:tcPr>
          <w:p w:rsidR="002E74B1" w:rsidRDefault="002E74B1" w:rsidP="002E74B1">
            <w:pPr>
              <w:ind w:firstLine="0"/>
              <w:jc w:val="right"/>
              <w:outlineLvl w:val="1"/>
              <w:rPr>
                <w:color w:val="000000"/>
                <w:sz w:val="20"/>
                <w:szCs w:val="20"/>
              </w:rPr>
            </w:pPr>
            <w:bookmarkStart w:id="494" w:name="_Toc533409111"/>
            <w:r>
              <w:rPr>
                <w:color w:val="000000"/>
                <w:sz w:val="20"/>
                <w:szCs w:val="20"/>
              </w:rPr>
              <w:t>40.2</w:t>
            </w:r>
            <w:bookmarkEnd w:id="494"/>
          </w:p>
        </w:tc>
      </w:tr>
      <w:tr w:rsidR="002E74B1" w:rsidRPr="002E74B1" w:rsidTr="00FD4609">
        <w:trPr>
          <w:trHeight w:val="300"/>
          <w:jc w:val="center"/>
        </w:trPr>
        <w:tc>
          <w:tcPr>
            <w:tcW w:w="447" w:type="pct"/>
            <w:shd w:val="clear" w:color="auto" w:fill="auto"/>
            <w:noWrap/>
            <w:vAlign w:val="center"/>
            <w:hideMark/>
          </w:tcPr>
          <w:p w:rsidR="002E74B1" w:rsidRDefault="002E74B1" w:rsidP="002E74B1">
            <w:pPr>
              <w:ind w:firstLine="0"/>
              <w:jc w:val="right"/>
              <w:outlineLvl w:val="1"/>
              <w:rPr>
                <w:color w:val="000000"/>
                <w:sz w:val="20"/>
                <w:szCs w:val="20"/>
              </w:rPr>
            </w:pPr>
            <w:bookmarkStart w:id="495" w:name="_Toc533409112"/>
            <w:r>
              <w:rPr>
                <w:color w:val="000000"/>
                <w:sz w:val="20"/>
                <w:szCs w:val="20"/>
              </w:rPr>
              <w:t>60196312</w:t>
            </w:r>
            <w:bookmarkEnd w:id="495"/>
          </w:p>
        </w:tc>
        <w:tc>
          <w:tcPr>
            <w:tcW w:w="290" w:type="pct"/>
            <w:shd w:val="clear" w:color="auto" w:fill="auto"/>
            <w:noWrap/>
            <w:vAlign w:val="center"/>
            <w:hideMark/>
          </w:tcPr>
          <w:p w:rsidR="002E74B1" w:rsidRDefault="002E74B1" w:rsidP="002E74B1">
            <w:pPr>
              <w:ind w:firstLine="0"/>
              <w:jc w:val="right"/>
              <w:outlineLvl w:val="1"/>
              <w:rPr>
                <w:color w:val="000000"/>
                <w:sz w:val="20"/>
                <w:szCs w:val="20"/>
              </w:rPr>
            </w:pPr>
            <w:bookmarkStart w:id="496" w:name="_Toc533409113"/>
            <w:r>
              <w:rPr>
                <w:color w:val="000000"/>
                <w:sz w:val="20"/>
                <w:szCs w:val="20"/>
              </w:rPr>
              <w:t>46.66</w:t>
            </w:r>
            <w:bookmarkEnd w:id="496"/>
          </w:p>
        </w:tc>
        <w:tc>
          <w:tcPr>
            <w:tcW w:w="367" w:type="pct"/>
            <w:shd w:val="clear" w:color="auto" w:fill="auto"/>
            <w:noWrap/>
            <w:vAlign w:val="center"/>
            <w:hideMark/>
          </w:tcPr>
          <w:p w:rsidR="002E74B1" w:rsidRDefault="002E74B1" w:rsidP="002E74B1">
            <w:pPr>
              <w:ind w:firstLine="0"/>
              <w:jc w:val="right"/>
              <w:outlineLvl w:val="1"/>
              <w:rPr>
                <w:color w:val="000000"/>
                <w:sz w:val="20"/>
                <w:szCs w:val="20"/>
              </w:rPr>
            </w:pPr>
            <w:bookmarkStart w:id="497" w:name="_Toc533409114"/>
            <w:r>
              <w:rPr>
                <w:color w:val="000000"/>
                <w:sz w:val="20"/>
                <w:szCs w:val="20"/>
              </w:rPr>
              <w:t>8220.4</w:t>
            </w:r>
            <w:bookmarkEnd w:id="497"/>
          </w:p>
        </w:tc>
        <w:tc>
          <w:tcPr>
            <w:tcW w:w="283" w:type="pct"/>
            <w:shd w:val="clear" w:color="auto" w:fill="auto"/>
            <w:noWrap/>
            <w:vAlign w:val="center"/>
            <w:hideMark/>
          </w:tcPr>
          <w:p w:rsidR="002E74B1" w:rsidRDefault="002E74B1" w:rsidP="002E74B1">
            <w:pPr>
              <w:ind w:firstLine="0"/>
              <w:jc w:val="right"/>
              <w:outlineLvl w:val="1"/>
              <w:rPr>
                <w:color w:val="000000"/>
                <w:sz w:val="20"/>
                <w:szCs w:val="20"/>
              </w:rPr>
            </w:pPr>
            <w:bookmarkStart w:id="498" w:name="_Toc533409115"/>
            <w:r>
              <w:rPr>
                <w:color w:val="000000"/>
                <w:sz w:val="20"/>
                <w:szCs w:val="20"/>
              </w:rPr>
              <w:t>176.2</w:t>
            </w:r>
            <w:bookmarkEnd w:id="498"/>
          </w:p>
        </w:tc>
        <w:tc>
          <w:tcPr>
            <w:tcW w:w="290" w:type="pct"/>
            <w:shd w:val="clear" w:color="auto" w:fill="auto"/>
            <w:noWrap/>
            <w:vAlign w:val="center"/>
            <w:hideMark/>
          </w:tcPr>
          <w:p w:rsidR="002E74B1" w:rsidRDefault="002E74B1" w:rsidP="002E74B1">
            <w:pPr>
              <w:ind w:firstLine="0"/>
              <w:jc w:val="right"/>
              <w:outlineLvl w:val="1"/>
              <w:rPr>
                <w:color w:val="000000"/>
                <w:sz w:val="20"/>
                <w:szCs w:val="20"/>
              </w:rPr>
            </w:pPr>
            <w:bookmarkStart w:id="499" w:name="_Toc533409116"/>
            <w:r>
              <w:rPr>
                <w:color w:val="000000"/>
                <w:sz w:val="20"/>
                <w:szCs w:val="20"/>
              </w:rPr>
              <w:t>309.7</w:t>
            </w:r>
            <w:bookmarkEnd w:id="499"/>
          </w:p>
        </w:tc>
        <w:tc>
          <w:tcPr>
            <w:tcW w:w="283" w:type="pct"/>
            <w:shd w:val="clear" w:color="auto" w:fill="auto"/>
            <w:noWrap/>
            <w:vAlign w:val="center"/>
            <w:hideMark/>
          </w:tcPr>
          <w:p w:rsidR="002E74B1" w:rsidRDefault="002E74B1" w:rsidP="002E74B1">
            <w:pPr>
              <w:ind w:firstLine="0"/>
              <w:jc w:val="right"/>
              <w:outlineLvl w:val="1"/>
              <w:rPr>
                <w:color w:val="000000"/>
                <w:sz w:val="20"/>
                <w:szCs w:val="20"/>
              </w:rPr>
            </w:pPr>
            <w:bookmarkStart w:id="500" w:name="_Toc533409117"/>
            <w:r>
              <w:rPr>
                <w:color w:val="000000"/>
                <w:sz w:val="20"/>
                <w:szCs w:val="20"/>
              </w:rPr>
              <w:t>6.6</w:t>
            </w:r>
            <w:bookmarkEnd w:id="500"/>
          </w:p>
        </w:tc>
        <w:tc>
          <w:tcPr>
            <w:tcW w:w="328" w:type="pct"/>
            <w:shd w:val="clear" w:color="auto" w:fill="auto"/>
            <w:noWrap/>
            <w:vAlign w:val="center"/>
            <w:hideMark/>
          </w:tcPr>
          <w:p w:rsidR="002E74B1" w:rsidRDefault="002E74B1" w:rsidP="002E74B1">
            <w:pPr>
              <w:ind w:firstLine="0"/>
              <w:outlineLvl w:val="1"/>
              <w:rPr>
                <w:color w:val="000000"/>
                <w:sz w:val="20"/>
                <w:szCs w:val="20"/>
              </w:rPr>
            </w:pPr>
            <w:r>
              <w:rPr>
                <w:color w:val="000000"/>
                <w:sz w:val="20"/>
                <w:szCs w:val="20"/>
              </w:rPr>
              <w:t> </w:t>
            </w:r>
          </w:p>
        </w:tc>
        <w:tc>
          <w:tcPr>
            <w:tcW w:w="290" w:type="pct"/>
            <w:shd w:val="clear" w:color="auto" w:fill="auto"/>
            <w:noWrap/>
            <w:vAlign w:val="center"/>
            <w:hideMark/>
          </w:tcPr>
          <w:p w:rsidR="002E74B1" w:rsidRDefault="002E74B1" w:rsidP="002E74B1">
            <w:pPr>
              <w:ind w:firstLine="0"/>
              <w:outlineLvl w:val="1"/>
              <w:rPr>
                <w:color w:val="000000"/>
                <w:sz w:val="20"/>
                <w:szCs w:val="20"/>
              </w:rPr>
            </w:pPr>
            <w:r>
              <w:rPr>
                <w:color w:val="000000"/>
                <w:sz w:val="20"/>
                <w:szCs w:val="20"/>
              </w:rPr>
              <w:t> </w:t>
            </w:r>
          </w:p>
        </w:tc>
        <w:tc>
          <w:tcPr>
            <w:tcW w:w="286" w:type="pct"/>
            <w:vAlign w:val="center"/>
          </w:tcPr>
          <w:p w:rsidR="002E74B1" w:rsidRDefault="002E74B1" w:rsidP="002E74B1">
            <w:pPr>
              <w:ind w:firstLine="0"/>
              <w:outlineLvl w:val="1"/>
              <w:rPr>
                <w:color w:val="000000"/>
                <w:sz w:val="20"/>
                <w:szCs w:val="20"/>
              </w:rPr>
            </w:pPr>
            <w:r>
              <w:rPr>
                <w:color w:val="000000"/>
                <w:sz w:val="20"/>
                <w:szCs w:val="20"/>
              </w:rPr>
              <w:t> </w:t>
            </w:r>
          </w:p>
        </w:tc>
        <w:tc>
          <w:tcPr>
            <w:tcW w:w="285" w:type="pct"/>
            <w:vAlign w:val="center"/>
          </w:tcPr>
          <w:p w:rsidR="002E74B1" w:rsidRDefault="002E74B1" w:rsidP="002E74B1">
            <w:pPr>
              <w:ind w:firstLine="0"/>
              <w:outlineLvl w:val="1"/>
              <w:rPr>
                <w:color w:val="000000"/>
                <w:sz w:val="20"/>
                <w:szCs w:val="20"/>
              </w:rPr>
            </w:pPr>
            <w:r>
              <w:rPr>
                <w:color w:val="000000"/>
                <w:sz w:val="20"/>
                <w:szCs w:val="20"/>
              </w:rPr>
              <w:t> </w:t>
            </w:r>
          </w:p>
        </w:tc>
        <w:tc>
          <w:tcPr>
            <w:tcW w:w="286" w:type="pct"/>
            <w:shd w:val="clear" w:color="auto" w:fill="auto"/>
            <w:noWrap/>
            <w:vAlign w:val="center"/>
            <w:hideMark/>
          </w:tcPr>
          <w:p w:rsidR="002E74B1" w:rsidRDefault="002E74B1" w:rsidP="002E74B1">
            <w:pPr>
              <w:ind w:firstLine="0"/>
              <w:jc w:val="right"/>
              <w:outlineLvl w:val="1"/>
              <w:rPr>
                <w:color w:val="000000"/>
                <w:sz w:val="20"/>
                <w:szCs w:val="20"/>
              </w:rPr>
            </w:pPr>
            <w:bookmarkStart w:id="501" w:name="_Toc533409118"/>
            <w:r>
              <w:rPr>
                <w:color w:val="000000"/>
                <w:sz w:val="20"/>
                <w:szCs w:val="20"/>
              </w:rPr>
              <w:t>808.2</w:t>
            </w:r>
            <w:bookmarkEnd w:id="501"/>
          </w:p>
        </w:tc>
        <w:tc>
          <w:tcPr>
            <w:tcW w:w="286" w:type="pct"/>
            <w:shd w:val="clear" w:color="auto" w:fill="auto"/>
            <w:noWrap/>
            <w:vAlign w:val="center"/>
            <w:hideMark/>
          </w:tcPr>
          <w:p w:rsidR="002E74B1" w:rsidRDefault="002E74B1" w:rsidP="002E74B1">
            <w:pPr>
              <w:ind w:firstLine="0"/>
              <w:jc w:val="right"/>
              <w:outlineLvl w:val="1"/>
              <w:rPr>
                <w:color w:val="000000"/>
                <w:sz w:val="20"/>
                <w:szCs w:val="20"/>
              </w:rPr>
            </w:pPr>
            <w:bookmarkStart w:id="502" w:name="_Toc533409119"/>
            <w:r>
              <w:rPr>
                <w:color w:val="000000"/>
                <w:sz w:val="20"/>
                <w:szCs w:val="20"/>
              </w:rPr>
              <w:t>17.3</w:t>
            </w:r>
            <w:bookmarkEnd w:id="502"/>
          </w:p>
        </w:tc>
        <w:tc>
          <w:tcPr>
            <w:tcW w:w="349" w:type="pct"/>
            <w:shd w:val="clear" w:color="auto" w:fill="auto"/>
            <w:noWrap/>
            <w:vAlign w:val="center"/>
            <w:hideMark/>
          </w:tcPr>
          <w:p w:rsidR="002E74B1" w:rsidRDefault="002E74B1" w:rsidP="002E74B1">
            <w:pPr>
              <w:ind w:firstLine="0"/>
              <w:jc w:val="right"/>
              <w:outlineLvl w:val="1"/>
              <w:rPr>
                <w:color w:val="000000"/>
                <w:sz w:val="20"/>
                <w:szCs w:val="20"/>
              </w:rPr>
            </w:pPr>
            <w:bookmarkStart w:id="503" w:name="_Toc533409120"/>
            <w:r>
              <w:rPr>
                <w:color w:val="000000"/>
                <w:sz w:val="20"/>
                <w:szCs w:val="20"/>
              </w:rPr>
              <w:t>808.2</w:t>
            </w:r>
            <w:bookmarkEnd w:id="503"/>
          </w:p>
        </w:tc>
        <w:tc>
          <w:tcPr>
            <w:tcW w:w="286" w:type="pct"/>
            <w:shd w:val="clear" w:color="auto" w:fill="auto"/>
            <w:noWrap/>
            <w:vAlign w:val="center"/>
            <w:hideMark/>
          </w:tcPr>
          <w:p w:rsidR="002E74B1" w:rsidRDefault="002E74B1" w:rsidP="002E74B1">
            <w:pPr>
              <w:ind w:firstLine="0"/>
              <w:jc w:val="right"/>
              <w:outlineLvl w:val="1"/>
              <w:rPr>
                <w:color w:val="000000"/>
                <w:sz w:val="20"/>
                <w:szCs w:val="20"/>
              </w:rPr>
            </w:pPr>
            <w:bookmarkStart w:id="504" w:name="_Toc533409121"/>
            <w:r>
              <w:rPr>
                <w:color w:val="000000"/>
                <w:sz w:val="20"/>
                <w:szCs w:val="20"/>
              </w:rPr>
              <w:t>17.3</w:t>
            </w:r>
            <w:bookmarkEnd w:id="504"/>
          </w:p>
        </w:tc>
        <w:tc>
          <w:tcPr>
            <w:tcW w:w="317" w:type="pct"/>
            <w:shd w:val="clear" w:color="auto" w:fill="auto"/>
            <w:noWrap/>
            <w:vAlign w:val="center"/>
            <w:hideMark/>
          </w:tcPr>
          <w:p w:rsidR="002E74B1" w:rsidRDefault="002E74B1" w:rsidP="002E74B1">
            <w:pPr>
              <w:ind w:firstLine="0"/>
              <w:jc w:val="right"/>
              <w:outlineLvl w:val="1"/>
              <w:rPr>
                <w:color w:val="000000"/>
                <w:sz w:val="20"/>
                <w:szCs w:val="20"/>
              </w:rPr>
            </w:pPr>
            <w:bookmarkStart w:id="505" w:name="_Toc533409122"/>
            <w:r>
              <w:rPr>
                <w:color w:val="000000"/>
                <w:sz w:val="20"/>
                <w:szCs w:val="20"/>
              </w:rPr>
              <w:t>9.8</w:t>
            </w:r>
            <w:bookmarkEnd w:id="505"/>
          </w:p>
        </w:tc>
        <w:tc>
          <w:tcPr>
            <w:tcW w:w="327" w:type="pct"/>
            <w:shd w:val="clear" w:color="auto" w:fill="auto"/>
            <w:noWrap/>
            <w:vAlign w:val="center"/>
            <w:hideMark/>
          </w:tcPr>
          <w:p w:rsidR="002E74B1" w:rsidRDefault="002E74B1" w:rsidP="002E74B1">
            <w:pPr>
              <w:ind w:firstLine="0"/>
              <w:jc w:val="right"/>
              <w:outlineLvl w:val="1"/>
              <w:rPr>
                <w:color w:val="000000"/>
                <w:sz w:val="20"/>
                <w:szCs w:val="20"/>
              </w:rPr>
            </w:pPr>
            <w:bookmarkStart w:id="506" w:name="_Toc533409123"/>
            <w:r>
              <w:rPr>
                <w:color w:val="000000"/>
                <w:sz w:val="20"/>
                <w:szCs w:val="20"/>
              </w:rPr>
              <w:t>26.1</w:t>
            </w:r>
            <w:bookmarkEnd w:id="506"/>
          </w:p>
        </w:tc>
      </w:tr>
      <w:tr w:rsidR="002E74B1" w:rsidRPr="002E74B1" w:rsidTr="00FD4609">
        <w:trPr>
          <w:trHeight w:val="300"/>
          <w:jc w:val="center"/>
        </w:trPr>
        <w:tc>
          <w:tcPr>
            <w:tcW w:w="447" w:type="pct"/>
            <w:shd w:val="clear" w:color="auto" w:fill="auto"/>
            <w:noWrap/>
            <w:vAlign w:val="center"/>
            <w:hideMark/>
          </w:tcPr>
          <w:p w:rsidR="002E74B1" w:rsidRDefault="002E74B1" w:rsidP="002E74B1">
            <w:pPr>
              <w:ind w:firstLine="0"/>
              <w:jc w:val="right"/>
              <w:outlineLvl w:val="1"/>
              <w:rPr>
                <w:color w:val="000000"/>
                <w:sz w:val="20"/>
                <w:szCs w:val="20"/>
              </w:rPr>
            </w:pPr>
            <w:bookmarkStart w:id="507" w:name="_Toc533409124"/>
            <w:r>
              <w:rPr>
                <w:color w:val="000000"/>
                <w:sz w:val="20"/>
                <w:szCs w:val="20"/>
              </w:rPr>
              <w:t>60262512</w:t>
            </w:r>
            <w:bookmarkEnd w:id="507"/>
          </w:p>
        </w:tc>
        <w:tc>
          <w:tcPr>
            <w:tcW w:w="290" w:type="pct"/>
            <w:shd w:val="clear" w:color="auto" w:fill="auto"/>
            <w:noWrap/>
            <w:vAlign w:val="center"/>
            <w:hideMark/>
          </w:tcPr>
          <w:p w:rsidR="002E74B1" w:rsidRDefault="002E74B1" w:rsidP="002E74B1">
            <w:pPr>
              <w:ind w:firstLine="0"/>
              <w:jc w:val="right"/>
              <w:outlineLvl w:val="1"/>
              <w:rPr>
                <w:color w:val="000000"/>
                <w:sz w:val="20"/>
                <w:szCs w:val="20"/>
              </w:rPr>
            </w:pPr>
            <w:bookmarkStart w:id="508" w:name="_Toc533409125"/>
            <w:r>
              <w:rPr>
                <w:color w:val="000000"/>
                <w:sz w:val="20"/>
                <w:szCs w:val="20"/>
              </w:rPr>
              <w:t>2.20</w:t>
            </w:r>
            <w:bookmarkEnd w:id="508"/>
          </w:p>
        </w:tc>
        <w:tc>
          <w:tcPr>
            <w:tcW w:w="367" w:type="pct"/>
            <w:shd w:val="clear" w:color="auto" w:fill="auto"/>
            <w:noWrap/>
            <w:vAlign w:val="center"/>
            <w:hideMark/>
          </w:tcPr>
          <w:p w:rsidR="002E74B1" w:rsidRDefault="002E74B1" w:rsidP="002E74B1">
            <w:pPr>
              <w:ind w:firstLine="0"/>
              <w:jc w:val="right"/>
              <w:outlineLvl w:val="1"/>
              <w:rPr>
                <w:color w:val="000000"/>
                <w:sz w:val="20"/>
                <w:szCs w:val="20"/>
              </w:rPr>
            </w:pPr>
            <w:bookmarkStart w:id="509" w:name="_Toc533409126"/>
            <w:r>
              <w:rPr>
                <w:color w:val="000000"/>
                <w:sz w:val="20"/>
                <w:szCs w:val="20"/>
              </w:rPr>
              <w:t>250.3</w:t>
            </w:r>
            <w:bookmarkEnd w:id="509"/>
          </w:p>
        </w:tc>
        <w:tc>
          <w:tcPr>
            <w:tcW w:w="283" w:type="pct"/>
            <w:shd w:val="clear" w:color="auto" w:fill="auto"/>
            <w:noWrap/>
            <w:vAlign w:val="center"/>
            <w:hideMark/>
          </w:tcPr>
          <w:p w:rsidR="002E74B1" w:rsidRDefault="002E74B1" w:rsidP="002E74B1">
            <w:pPr>
              <w:ind w:firstLine="0"/>
              <w:jc w:val="right"/>
              <w:outlineLvl w:val="1"/>
              <w:rPr>
                <w:color w:val="000000"/>
                <w:sz w:val="20"/>
                <w:szCs w:val="20"/>
              </w:rPr>
            </w:pPr>
            <w:bookmarkStart w:id="510" w:name="_Toc533409127"/>
            <w:r>
              <w:rPr>
                <w:color w:val="000000"/>
                <w:sz w:val="20"/>
                <w:szCs w:val="20"/>
              </w:rPr>
              <w:t>113.8</w:t>
            </w:r>
            <w:bookmarkEnd w:id="510"/>
          </w:p>
        </w:tc>
        <w:tc>
          <w:tcPr>
            <w:tcW w:w="290" w:type="pct"/>
            <w:shd w:val="clear" w:color="auto" w:fill="auto"/>
            <w:noWrap/>
            <w:vAlign w:val="center"/>
            <w:hideMark/>
          </w:tcPr>
          <w:p w:rsidR="002E74B1" w:rsidRDefault="002E74B1" w:rsidP="002E74B1">
            <w:pPr>
              <w:ind w:firstLine="0"/>
              <w:jc w:val="right"/>
              <w:outlineLvl w:val="1"/>
              <w:rPr>
                <w:color w:val="000000"/>
                <w:sz w:val="20"/>
                <w:szCs w:val="20"/>
              </w:rPr>
            </w:pPr>
            <w:bookmarkStart w:id="511" w:name="_Toc533409128"/>
            <w:r>
              <w:rPr>
                <w:color w:val="000000"/>
                <w:sz w:val="20"/>
                <w:szCs w:val="20"/>
              </w:rPr>
              <w:t>9.5</w:t>
            </w:r>
            <w:bookmarkEnd w:id="511"/>
          </w:p>
        </w:tc>
        <w:tc>
          <w:tcPr>
            <w:tcW w:w="283" w:type="pct"/>
            <w:shd w:val="clear" w:color="auto" w:fill="auto"/>
            <w:noWrap/>
            <w:vAlign w:val="center"/>
            <w:hideMark/>
          </w:tcPr>
          <w:p w:rsidR="002E74B1" w:rsidRDefault="002E74B1" w:rsidP="002E74B1">
            <w:pPr>
              <w:ind w:firstLine="0"/>
              <w:jc w:val="right"/>
              <w:outlineLvl w:val="1"/>
              <w:rPr>
                <w:color w:val="000000"/>
                <w:sz w:val="20"/>
                <w:szCs w:val="20"/>
              </w:rPr>
            </w:pPr>
            <w:bookmarkStart w:id="512" w:name="_Toc533409129"/>
            <w:r>
              <w:rPr>
                <w:color w:val="000000"/>
                <w:sz w:val="20"/>
                <w:szCs w:val="20"/>
              </w:rPr>
              <w:t>4.3</w:t>
            </w:r>
            <w:bookmarkEnd w:id="512"/>
          </w:p>
        </w:tc>
        <w:tc>
          <w:tcPr>
            <w:tcW w:w="328" w:type="pct"/>
            <w:shd w:val="clear" w:color="auto" w:fill="auto"/>
            <w:noWrap/>
            <w:vAlign w:val="center"/>
            <w:hideMark/>
          </w:tcPr>
          <w:p w:rsidR="002E74B1" w:rsidRDefault="002E74B1" w:rsidP="002E74B1">
            <w:pPr>
              <w:ind w:firstLine="0"/>
              <w:outlineLvl w:val="1"/>
              <w:rPr>
                <w:color w:val="000000"/>
                <w:sz w:val="20"/>
                <w:szCs w:val="20"/>
              </w:rPr>
            </w:pPr>
            <w:r>
              <w:rPr>
                <w:color w:val="000000"/>
                <w:sz w:val="20"/>
                <w:szCs w:val="20"/>
              </w:rPr>
              <w:t> </w:t>
            </w:r>
          </w:p>
        </w:tc>
        <w:tc>
          <w:tcPr>
            <w:tcW w:w="290" w:type="pct"/>
            <w:shd w:val="clear" w:color="auto" w:fill="auto"/>
            <w:noWrap/>
            <w:vAlign w:val="center"/>
            <w:hideMark/>
          </w:tcPr>
          <w:p w:rsidR="002E74B1" w:rsidRDefault="002E74B1" w:rsidP="002E74B1">
            <w:pPr>
              <w:ind w:firstLine="0"/>
              <w:outlineLvl w:val="1"/>
              <w:rPr>
                <w:color w:val="000000"/>
                <w:sz w:val="20"/>
                <w:szCs w:val="20"/>
              </w:rPr>
            </w:pPr>
            <w:r>
              <w:rPr>
                <w:color w:val="000000"/>
                <w:sz w:val="20"/>
                <w:szCs w:val="20"/>
              </w:rPr>
              <w:t> </w:t>
            </w:r>
          </w:p>
        </w:tc>
        <w:tc>
          <w:tcPr>
            <w:tcW w:w="286" w:type="pct"/>
            <w:vAlign w:val="center"/>
          </w:tcPr>
          <w:p w:rsidR="002E74B1" w:rsidRDefault="002E74B1" w:rsidP="002E74B1">
            <w:pPr>
              <w:ind w:firstLine="0"/>
              <w:outlineLvl w:val="1"/>
              <w:rPr>
                <w:color w:val="000000"/>
                <w:sz w:val="20"/>
                <w:szCs w:val="20"/>
              </w:rPr>
            </w:pPr>
            <w:r>
              <w:rPr>
                <w:color w:val="000000"/>
                <w:sz w:val="20"/>
                <w:szCs w:val="20"/>
              </w:rPr>
              <w:t> </w:t>
            </w:r>
          </w:p>
        </w:tc>
        <w:tc>
          <w:tcPr>
            <w:tcW w:w="285" w:type="pct"/>
            <w:vAlign w:val="center"/>
          </w:tcPr>
          <w:p w:rsidR="002E74B1" w:rsidRDefault="002E74B1" w:rsidP="002E74B1">
            <w:pPr>
              <w:ind w:firstLine="0"/>
              <w:outlineLvl w:val="1"/>
              <w:rPr>
                <w:color w:val="000000"/>
                <w:sz w:val="20"/>
                <w:szCs w:val="20"/>
              </w:rPr>
            </w:pPr>
            <w:r>
              <w:rPr>
                <w:color w:val="000000"/>
                <w:sz w:val="20"/>
                <w:szCs w:val="20"/>
              </w:rPr>
              <w:t> </w:t>
            </w:r>
          </w:p>
        </w:tc>
        <w:tc>
          <w:tcPr>
            <w:tcW w:w="286" w:type="pct"/>
            <w:shd w:val="clear" w:color="auto" w:fill="auto"/>
            <w:noWrap/>
            <w:vAlign w:val="center"/>
            <w:hideMark/>
          </w:tcPr>
          <w:p w:rsidR="002E74B1" w:rsidRDefault="002E74B1" w:rsidP="002E74B1">
            <w:pPr>
              <w:ind w:firstLine="0"/>
              <w:jc w:val="right"/>
              <w:outlineLvl w:val="1"/>
              <w:rPr>
                <w:color w:val="000000"/>
                <w:sz w:val="20"/>
                <w:szCs w:val="20"/>
              </w:rPr>
            </w:pPr>
            <w:bookmarkStart w:id="513" w:name="_Toc533409130"/>
            <w:r>
              <w:rPr>
                <w:color w:val="000000"/>
                <w:sz w:val="20"/>
                <w:szCs w:val="20"/>
              </w:rPr>
              <w:t>20.7</w:t>
            </w:r>
            <w:bookmarkEnd w:id="513"/>
          </w:p>
        </w:tc>
        <w:tc>
          <w:tcPr>
            <w:tcW w:w="286" w:type="pct"/>
            <w:shd w:val="clear" w:color="auto" w:fill="auto"/>
            <w:noWrap/>
            <w:vAlign w:val="center"/>
            <w:hideMark/>
          </w:tcPr>
          <w:p w:rsidR="002E74B1" w:rsidRDefault="002E74B1" w:rsidP="002E74B1">
            <w:pPr>
              <w:ind w:firstLine="0"/>
              <w:jc w:val="right"/>
              <w:outlineLvl w:val="1"/>
              <w:rPr>
                <w:color w:val="000000"/>
                <w:sz w:val="20"/>
                <w:szCs w:val="20"/>
              </w:rPr>
            </w:pPr>
            <w:bookmarkStart w:id="514" w:name="_Toc533409131"/>
            <w:r>
              <w:rPr>
                <w:color w:val="000000"/>
                <w:sz w:val="20"/>
                <w:szCs w:val="20"/>
              </w:rPr>
              <w:t>9.4</w:t>
            </w:r>
            <w:bookmarkEnd w:id="514"/>
          </w:p>
        </w:tc>
        <w:tc>
          <w:tcPr>
            <w:tcW w:w="349" w:type="pct"/>
            <w:shd w:val="clear" w:color="auto" w:fill="auto"/>
            <w:noWrap/>
            <w:vAlign w:val="center"/>
            <w:hideMark/>
          </w:tcPr>
          <w:p w:rsidR="002E74B1" w:rsidRDefault="002E74B1" w:rsidP="002E74B1">
            <w:pPr>
              <w:ind w:firstLine="0"/>
              <w:jc w:val="right"/>
              <w:outlineLvl w:val="1"/>
              <w:rPr>
                <w:color w:val="000000"/>
                <w:sz w:val="20"/>
                <w:szCs w:val="20"/>
              </w:rPr>
            </w:pPr>
            <w:bookmarkStart w:id="515" w:name="_Toc533409132"/>
            <w:r>
              <w:rPr>
                <w:color w:val="000000"/>
                <w:sz w:val="20"/>
                <w:szCs w:val="20"/>
              </w:rPr>
              <w:t>20.7</w:t>
            </w:r>
            <w:bookmarkEnd w:id="515"/>
          </w:p>
        </w:tc>
        <w:tc>
          <w:tcPr>
            <w:tcW w:w="286" w:type="pct"/>
            <w:shd w:val="clear" w:color="auto" w:fill="auto"/>
            <w:noWrap/>
            <w:vAlign w:val="center"/>
            <w:hideMark/>
          </w:tcPr>
          <w:p w:rsidR="002E74B1" w:rsidRDefault="002E74B1" w:rsidP="002E74B1">
            <w:pPr>
              <w:ind w:firstLine="0"/>
              <w:jc w:val="right"/>
              <w:outlineLvl w:val="1"/>
              <w:rPr>
                <w:color w:val="000000"/>
                <w:sz w:val="20"/>
                <w:szCs w:val="20"/>
              </w:rPr>
            </w:pPr>
            <w:bookmarkStart w:id="516" w:name="_Toc533409133"/>
            <w:r>
              <w:rPr>
                <w:color w:val="000000"/>
                <w:sz w:val="20"/>
                <w:szCs w:val="20"/>
              </w:rPr>
              <w:t>9.4</w:t>
            </w:r>
            <w:bookmarkEnd w:id="516"/>
          </w:p>
        </w:tc>
        <w:tc>
          <w:tcPr>
            <w:tcW w:w="317" w:type="pct"/>
            <w:shd w:val="clear" w:color="auto" w:fill="auto"/>
            <w:noWrap/>
            <w:vAlign w:val="center"/>
            <w:hideMark/>
          </w:tcPr>
          <w:p w:rsidR="002E74B1" w:rsidRDefault="002E74B1" w:rsidP="002E74B1">
            <w:pPr>
              <w:ind w:firstLine="0"/>
              <w:jc w:val="right"/>
              <w:outlineLvl w:val="1"/>
              <w:rPr>
                <w:color w:val="000000"/>
                <w:sz w:val="20"/>
                <w:szCs w:val="20"/>
              </w:rPr>
            </w:pPr>
            <w:bookmarkStart w:id="517" w:name="_Toc533409134"/>
            <w:r>
              <w:rPr>
                <w:color w:val="000000"/>
                <w:sz w:val="20"/>
                <w:szCs w:val="20"/>
              </w:rPr>
              <w:t>8.3</w:t>
            </w:r>
            <w:bookmarkEnd w:id="517"/>
          </w:p>
        </w:tc>
        <w:tc>
          <w:tcPr>
            <w:tcW w:w="327" w:type="pct"/>
            <w:shd w:val="clear" w:color="auto" w:fill="auto"/>
            <w:noWrap/>
            <w:vAlign w:val="center"/>
            <w:hideMark/>
          </w:tcPr>
          <w:p w:rsidR="002E74B1" w:rsidRDefault="002E74B1" w:rsidP="002E74B1">
            <w:pPr>
              <w:ind w:firstLine="0"/>
              <w:jc w:val="right"/>
              <w:outlineLvl w:val="1"/>
              <w:rPr>
                <w:color w:val="000000"/>
                <w:sz w:val="20"/>
                <w:szCs w:val="20"/>
              </w:rPr>
            </w:pPr>
            <w:bookmarkStart w:id="518" w:name="_Toc533409135"/>
            <w:r>
              <w:rPr>
                <w:color w:val="000000"/>
                <w:sz w:val="20"/>
                <w:szCs w:val="20"/>
              </w:rPr>
              <w:t>21.7</w:t>
            </w:r>
            <w:bookmarkEnd w:id="518"/>
          </w:p>
        </w:tc>
      </w:tr>
      <w:tr w:rsidR="002E74B1" w:rsidRPr="002E74B1" w:rsidTr="00FD4609">
        <w:trPr>
          <w:trHeight w:val="300"/>
          <w:jc w:val="center"/>
        </w:trPr>
        <w:tc>
          <w:tcPr>
            <w:tcW w:w="447" w:type="pct"/>
            <w:shd w:val="clear" w:color="auto" w:fill="auto"/>
            <w:noWrap/>
            <w:vAlign w:val="center"/>
            <w:hideMark/>
          </w:tcPr>
          <w:p w:rsidR="002E74B1" w:rsidRDefault="002E74B1" w:rsidP="002E74B1">
            <w:pPr>
              <w:ind w:firstLine="0"/>
              <w:jc w:val="right"/>
              <w:outlineLvl w:val="1"/>
              <w:rPr>
                <w:color w:val="000000"/>
                <w:sz w:val="20"/>
                <w:szCs w:val="20"/>
              </w:rPr>
            </w:pPr>
            <w:bookmarkStart w:id="519" w:name="_Toc533409136"/>
            <w:r>
              <w:rPr>
                <w:color w:val="000000"/>
                <w:sz w:val="20"/>
                <w:szCs w:val="20"/>
              </w:rPr>
              <w:t>60304521</w:t>
            </w:r>
            <w:bookmarkEnd w:id="519"/>
          </w:p>
        </w:tc>
        <w:tc>
          <w:tcPr>
            <w:tcW w:w="290" w:type="pct"/>
            <w:shd w:val="clear" w:color="auto" w:fill="auto"/>
            <w:noWrap/>
            <w:vAlign w:val="center"/>
            <w:hideMark/>
          </w:tcPr>
          <w:p w:rsidR="002E74B1" w:rsidRDefault="002E74B1" w:rsidP="002E74B1">
            <w:pPr>
              <w:ind w:firstLine="0"/>
              <w:jc w:val="right"/>
              <w:outlineLvl w:val="1"/>
              <w:rPr>
                <w:color w:val="000000"/>
                <w:sz w:val="20"/>
                <w:szCs w:val="20"/>
              </w:rPr>
            </w:pPr>
            <w:bookmarkStart w:id="520" w:name="_Toc533409137"/>
            <w:r>
              <w:rPr>
                <w:color w:val="000000"/>
                <w:sz w:val="20"/>
                <w:szCs w:val="20"/>
              </w:rPr>
              <w:t>15.94</w:t>
            </w:r>
            <w:bookmarkEnd w:id="520"/>
          </w:p>
        </w:tc>
        <w:tc>
          <w:tcPr>
            <w:tcW w:w="367" w:type="pct"/>
            <w:shd w:val="clear" w:color="auto" w:fill="auto"/>
            <w:noWrap/>
            <w:vAlign w:val="center"/>
            <w:hideMark/>
          </w:tcPr>
          <w:p w:rsidR="002E74B1" w:rsidRDefault="002E74B1" w:rsidP="002E74B1">
            <w:pPr>
              <w:ind w:firstLine="0"/>
              <w:jc w:val="right"/>
              <w:outlineLvl w:val="1"/>
              <w:rPr>
                <w:color w:val="000000"/>
                <w:sz w:val="20"/>
                <w:szCs w:val="20"/>
              </w:rPr>
            </w:pPr>
            <w:bookmarkStart w:id="521" w:name="_Toc533409138"/>
            <w:r>
              <w:rPr>
                <w:color w:val="000000"/>
                <w:sz w:val="20"/>
                <w:szCs w:val="20"/>
              </w:rPr>
              <w:t>6003.9</w:t>
            </w:r>
            <w:bookmarkEnd w:id="521"/>
          </w:p>
        </w:tc>
        <w:tc>
          <w:tcPr>
            <w:tcW w:w="283" w:type="pct"/>
            <w:shd w:val="clear" w:color="auto" w:fill="auto"/>
            <w:noWrap/>
            <w:vAlign w:val="center"/>
            <w:hideMark/>
          </w:tcPr>
          <w:p w:rsidR="002E74B1" w:rsidRDefault="002E74B1" w:rsidP="002E74B1">
            <w:pPr>
              <w:ind w:firstLine="0"/>
              <w:jc w:val="right"/>
              <w:outlineLvl w:val="1"/>
              <w:rPr>
                <w:color w:val="000000"/>
                <w:sz w:val="20"/>
                <w:szCs w:val="20"/>
              </w:rPr>
            </w:pPr>
            <w:bookmarkStart w:id="522" w:name="_Toc533409139"/>
            <w:r>
              <w:rPr>
                <w:color w:val="000000"/>
                <w:sz w:val="20"/>
                <w:szCs w:val="20"/>
              </w:rPr>
              <w:t>376.7</w:t>
            </w:r>
            <w:bookmarkEnd w:id="522"/>
          </w:p>
        </w:tc>
        <w:tc>
          <w:tcPr>
            <w:tcW w:w="290" w:type="pct"/>
            <w:shd w:val="clear" w:color="auto" w:fill="auto"/>
            <w:noWrap/>
            <w:vAlign w:val="center"/>
            <w:hideMark/>
          </w:tcPr>
          <w:p w:rsidR="002E74B1" w:rsidRDefault="002E74B1" w:rsidP="002E74B1">
            <w:pPr>
              <w:ind w:firstLine="0"/>
              <w:jc w:val="right"/>
              <w:outlineLvl w:val="1"/>
              <w:rPr>
                <w:color w:val="000000"/>
                <w:sz w:val="20"/>
                <w:szCs w:val="20"/>
              </w:rPr>
            </w:pPr>
            <w:bookmarkStart w:id="523" w:name="_Toc533409140"/>
            <w:r>
              <w:rPr>
                <w:color w:val="000000"/>
                <w:sz w:val="20"/>
                <w:szCs w:val="20"/>
              </w:rPr>
              <w:t>133.7</w:t>
            </w:r>
            <w:bookmarkEnd w:id="523"/>
          </w:p>
        </w:tc>
        <w:tc>
          <w:tcPr>
            <w:tcW w:w="283" w:type="pct"/>
            <w:shd w:val="clear" w:color="auto" w:fill="auto"/>
            <w:noWrap/>
            <w:vAlign w:val="center"/>
            <w:hideMark/>
          </w:tcPr>
          <w:p w:rsidR="002E74B1" w:rsidRDefault="002E74B1" w:rsidP="002E74B1">
            <w:pPr>
              <w:ind w:firstLine="0"/>
              <w:jc w:val="right"/>
              <w:outlineLvl w:val="1"/>
              <w:rPr>
                <w:color w:val="000000"/>
                <w:sz w:val="20"/>
                <w:szCs w:val="20"/>
              </w:rPr>
            </w:pPr>
            <w:bookmarkStart w:id="524" w:name="_Toc533409141"/>
            <w:r>
              <w:rPr>
                <w:color w:val="000000"/>
                <w:sz w:val="20"/>
                <w:szCs w:val="20"/>
              </w:rPr>
              <w:t>8.4</w:t>
            </w:r>
            <w:bookmarkEnd w:id="524"/>
          </w:p>
        </w:tc>
        <w:tc>
          <w:tcPr>
            <w:tcW w:w="328" w:type="pct"/>
            <w:shd w:val="clear" w:color="auto" w:fill="auto"/>
            <w:noWrap/>
            <w:vAlign w:val="center"/>
            <w:hideMark/>
          </w:tcPr>
          <w:p w:rsidR="002E74B1" w:rsidRDefault="002E74B1" w:rsidP="002E74B1">
            <w:pPr>
              <w:ind w:firstLine="0"/>
              <w:outlineLvl w:val="1"/>
              <w:rPr>
                <w:color w:val="000000"/>
                <w:sz w:val="20"/>
                <w:szCs w:val="20"/>
              </w:rPr>
            </w:pPr>
            <w:r>
              <w:rPr>
                <w:color w:val="000000"/>
                <w:sz w:val="20"/>
                <w:szCs w:val="20"/>
              </w:rPr>
              <w:t> </w:t>
            </w:r>
          </w:p>
        </w:tc>
        <w:tc>
          <w:tcPr>
            <w:tcW w:w="290" w:type="pct"/>
            <w:shd w:val="clear" w:color="auto" w:fill="auto"/>
            <w:noWrap/>
            <w:vAlign w:val="center"/>
            <w:hideMark/>
          </w:tcPr>
          <w:p w:rsidR="002E74B1" w:rsidRDefault="002E74B1" w:rsidP="002E74B1">
            <w:pPr>
              <w:ind w:firstLine="0"/>
              <w:outlineLvl w:val="1"/>
              <w:rPr>
                <w:color w:val="000000"/>
                <w:sz w:val="20"/>
                <w:szCs w:val="20"/>
              </w:rPr>
            </w:pPr>
            <w:r>
              <w:rPr>
                <w:color w:val="000000"/>
                <w:sz w:val="20"/>
                <w:szCs w:val="20"/>
              </w:rPr>
              <w:t> </w:t>
            </w:r>
          </w:p>
        </w:tc>
        <w:tc>
          <w:tcPr>
            <w:tcW w:w="286" w:type="pct"/>
            <w:vAlign w:val="center"/>
          </w:tcPr>
          <w:p w:rsidR="002E74B1" w:rsidRDefault="002E74B1" w:rsidP="002E74B1">
            <w:pPr>
              <w:ind w:firstLine="0"/>
              <w:jc w:val="right"/>
              <w:outlineLvl w:val="1"/>
              <w:rPr>
                <w:color w:val="000000"/>
                <w:sz w:val="20"/>
                <w:szCs w:val="20"/>
              </w:rPr>
            </w:pPr>
            <w:bookmarkStart w:id="525" w:name="_Toc533409142"/>
            <w:r>
              <w:rPr>
                <w:color w:val="000000"/>
                <w:sz w:val="20"/>
                <w:szCs w:val="20"/>
              </w:rPr>
              <w:t>587.8</w:t>
            </w:r>
            <w:bookmarkEnd w:id="525"/>
          </w:p>
        </w:tc>
        <w:tc>
          <w:tcPr>
            <w:tcW w:w="285" w:type="pct"/>
            <w:vAlign w:val="center"/>
          </w:tcPr>
          <w:p w:rsidR="002E74B1" w:rsidRDefault="002E74B1" w:rsidP="002E74B1">
            <w:pPr>
              <w:ind w:firstLine="0"/>
              <w:jc w:val="right"/>
              <w:outlineLvl w:val="1"/>
              <w:rPr>
                <w:color w:val="000000"/>
                <w:sz w:val="20"/>
                <w:szCs w:val="20"/>
              </w:rPr>
            </w:pPr>
            <w:bookmarkStart w:id="526" w:name="_Toc533409143"/>
            <w:r>
              <w:rPr>
                <w:color w:val="000000"/>
                <w:sz w:val="20"/>
                <w:szCs w:val="20"/>
              </w:rPr>
              <w:t>36.9</w:t>
            </w:r>
            <w:bookmarkEnd w:id="526"/>
          </w:p>
        </w:tc>
        <w:tc>
          <w:tcPr>
            <w:tcW w:w="286" w:type="pct"/>
            <w:shd w:val="clear" w:color="auto" w:fill="auto"/>
            <w:noWrap/>
            <w:vAlign w:val="center"/>
            <w:hideMark/>
          </w:tcPr>
          <w:p w:rsidR="002E74B1" w:rsidRDefault="002E74B1" w:rsidP="002E74B1">
            <w:pPr>
              <w:ind w:firstLine="0"/>
              <w:jc w:val="right"/>
              <w:outlineLvl w:val="1"/>
              <w:rPr>
                <w:color w:val="000000"/>
                <w:sz w:val="20"/>
                <w:szCs w:val="20"/>
              </w:rPr>
            </w:pPr>
            <w:bookmarkStart w:id="527" w:name="_Toc533409144"/>
            <w:r>
              <w:rPr>
                <w:color w:val="000000"/>
                <w:sz w:val="20"/>
                <w:szCs w:val="20"/>
              </w:rPr>
              <w:t>206.4</w:t>
            </w:r>
            <w:bookmarkEnd w:id="527"/>
          </w:p>
        </w:tc>
        <w:tc>
          <w:tcPr>
            <w:tcW w:w="286" w:type="pct"/>
            <w:shd w:val="clear" w:color="auto" w:fill="auto"/>
            <w:noWrap/>
            <w:vAlign w:val="center"/>
            <w:hideMark/>
          </w:tcPr>
          <w:p w:rsidR="002E74B1" w:rsidRDefault="002E74B1" w:rsidP="002E74B1">
            <w:pPr>
              <w:ind w:firstLine="0"/>
              <w:jc w:val="right"/>
              <w:outlineLvl w:val="1"/>
              <w:rPr>
                <w:color w:val="000000"/>
                <w:sz w:val="20"/>
                <w:szCs w:val="20"/>
              </w:rPr>
            </w:pPr>
            <w:bookmarkStart w:id="528" w:name="_Toc533409145"/>
            <w:r>
              <w:rPr>
                <w:color w:val="000000"/>
                <w:sz w:val="20"/>
                <w:szCs w:val="20"/>
              </w:rPr>
              <w:t>12.9</w:t>
            </w:r>
            <w:bookmarkEnd w:id="528"/>
          </w:p>
        </w:tc>
        <w:tc>
          <w:tcPr>
            <w:tcW w:w="349" w:type="pct"/>
            <w:shd w:val="clear" w:color="auto" w:fill="auto"/>
            <w:noWrap/>
            <w:vAlign w:val="center"/>
            <w:hideMark/>
          </w:tcPr>
          <w:p w:rsidR="002E74B1" w:rsidRDefault="002E74B1" w:rsidP="002E74B1">
            <w:pPr>
              <w:ind w:firstLine="0"/>
              <w:jc w:val="right"/>
              <w:outlineLvl w:val="1"/>
              <w:rPr>
                <w:color w:val="000000"/>
                <w:sz w:val="20"/>
                <w:szCs w:val="20"/>
              </w:rPr>
            </w:pPr>
            <w:bookmarkStart w:id="529" w:name="_Toc533409146"/>
            <w:r>
              <w:rPr>
                <w:color w:val="000000"/>
                <w:sz w:val="20"/>
                <w:szCs w:val="20"/>
              </w:rPr>
              <w:t>794.2</w:t>
            </w:r>
            <w:bookmarkEnd w:id="529"/>
          </w:p>
        </w:tc>
        <w:tc>
          <w:tcPr>
            <w:tcW w:w="286" w:type="pct"/>
            <w:shd w:val="clear" w:color="auto" w:fill="auto"/>
            <w:noWrap/>
            <w:vAlign w:val="center"/>
            <w:hideMark/>
          </w:tcPr>
          <w:p w:rsidR="002E74B1" w:rsidRDefault="002E74B1" w:rsidP="002E74B1">
            <w:pPr>
              <w:ind w:firstLine="0"/>
              <w:jc w:val="right"/>
              <w:outlineLvl w:val="1"/>
              <w:rPr>
                <w:color w:val="000000"/>
                <w:sz w:val="20"/>
                <w:szCs w:val="20"/>
              </w:rPr>
            </w:pPr>
            <w:bookmarkStart w:id="530" w:name="_Toc533409147"/>
            <w:r>
              <w:rPr>
                <w:color w:val="000000"/>
                <w:sz w:val="20"/>
                <w:szCs w:val="20"/>
              </w:rPr>
              <w:t>49.8</w:t>
            </w:r>
            <w:bookmarkEnd w:id="530"/>
          </w:p>
        </w:tc>
        <w:tc>
          <w:tcPr>
            <w:tcW w:w="317" w:type="pct"/>
            <w:shd w:val="clear" w:color="auto" w:fill="auto"/>
            <w:noWrap/>
            <w:vAlign w:val="center"/>
            <w:hideMark/>
          </w:tcPr>
          <w:p w:rsidR="002E74B1" w:rsidRDefault="002E74B1" w:rsidP="002E74B1">
            <w:pPr>
              <w:ind w:firstLine="0"/>
              <w:jc w:val="right"/>
              <w:outlineLvl w:val="1"/>
              <w:rPr>
                <w:color w:val="000000"/>
                <w:sz w:val="20"/>
                <w:szCs w:val="20"/>
              </w:rPr>
            </w:pPr>
            <w:bookmarkStart w:id="531" w:name="_Toc533409148"/>
            <w:r>
              <w:rPr>
                <w:color w:val="000000"/>
                <w:sz w:val="20"/>
                <w:szCs w:val="20"/>
              </w:rPr>
              <w:t>13.2</w:t>
            </w:r>
            <w:bookmarkEnd w:id="531"/>
          </w:p>
        </w:tc>
        <w:tc>
          <w:tcPr>
            <w:tcW w:w="327" w:type="pct"/>
            <w:shd w:val="clear" w:color="auto" w:fill="auto"/>
            <w:noWrap/>
            <w:vAlign w:val="center"/>
            <w:hideMark/>
          </w:tcPr>
          <w:p w:rsidR="002E74B1" w:rsidRDefault="002E74B1" w:rsidP="002E74B1">
            <w:pPr>
              <w:ind w:firstLine="0"/>
              <w:jc w:val="right"/>
              <w:outlineLvl w:val="1"/>
              <w:rPr>
                <w:color w:val="000000"/>
                <w:sz w:val="20"/>
                <w:szCs w:val="20"/>
              </w:rPr>
            </w:pPr>
            <w:bookmarkStart w:id="532" w:name="_Toc533409149"/>
            <w:r>
              <w:rPr>
                <w:color w:val="000000"/>
                <w:sz w:val="20"/>
                <w:szCs w:val="20"/>
              </w:rPr>
              <w:t>59.4</w:t>
            </w:r>
            <w:bookmarkEnd w:id="532"/>
          </w:p>
        </w:tc>
      </w:tr>
      <w:tr w:rsidR="002E74B1" w:rsidRPr="002E74B1" w:rsidTr="00FD4609">
        <w:trPr>
          <w:trHeight w:val="300"/>
          <w:jc w:val="center"/>
        </w:trPr>
        <w:tc>
          <w:tcPr>
            <w:tcW w:w="447" w:type="pct"/>
            <w:shd w:val="clear" w:color="auto" w:fill="auto"/>
            <w:noWrap/>
            <w:vAlign w:val="center"/>
            <w:hideMark/>
          </w:tcPr>
          <w:p w:rsidR="002E74B1" w:rsidRDefault="002E74B1" w:rsidP="002E74B1">
            <w:pPr>
              <w:ind w:firstLine="0"/>
              <w:jc w:val="right"/>
              <w:outlineLvl w:val="1"/>
              <w:rPr>
                <w:color w:val="000000"/>
                <w:sz w:val="20"/>
                <w:szCs w:val="20"/>
              </w:rPr>
            </w:pPr>
            <w:bookmarkStart w:id="533" w:name="_Toc533409150"/>
            <w:r>
              <w:rPr>
                <w:color w:val="000000"/>
                <w:sz w:val="20"/>
                <w:szCs w:val="20"/>
              </w:rPr>
              <w:t>60352421</w:t>
            </w:r>
            <w:bookmarkEnd w:id="533"/>
          </w:p>
        </w:tc>
        <w:tc>
          <w:tcPr>
            <w:tcW w:w="290" w:type="pct"/>
            <w:shd w:val="clear" w:color="auto" w:fill="auto"/>
            <w:noWrap/>
            <w:vAlign w:val="center"/>
            <w:hideMark/>
          </w:tcPr>
          <w:p w:rsidR="002E74B1" w:rsidRDefault="002E74B1" w:rsidP="002E74B1">
            <w:pPr>
              <w:ind w:firstLine="0"/>
              <w:jc w:val="right"/>
              <w:outlineLvl w:val="1"/>
              <w:rPr>
                <w:color w:val="000000"/>
                <w:sz w:val="20"/>
                <w:szCs w:val="20"/>
              </w:rPr>
            </w:pPr>
            <w:bookmarkStart w:id="534" w:name="_Toc533409151"/>
            <w:r>
              <w:rPr>
                <w:color w:val="000000"/>
                <w:sz w:val="20"/>
                <w:szCs w:val="20"/>
              </w:rPr>
              <w:t>5.27</w:t>
            </w:r>
            <w:bookmarkEnd w:id="534"/>
          </w:p>
        </w:tc>
        <w:tc>
          <w:tcPr>
            <w:tcW w:w="367" w:type="pct"/>
            <w:shd w:val="clear" w:color="auto" w:fill="auto"/>
            <w:noWrap/>
            <w:vAlign w:val="center"/>
            <w:hideMark/>
          </w:tcPr>
          <w:p w:rsidR="002E74B1" w:rsidRDefault="002E74B1" w:rsidP="002E74B1">
            <w:pPr>
              <w:ind w:firstLine="0"/>
              <w:jc w:val="right"/>
              <w:outlineLvl w:val="1"/>
              <w:rPr>
                <w:color w:val="000000"/>
                <w:sz w:val="20"/>
                <w:szCs w:val="20"/>
              </w:rPr>
            </w:pPr>
            <w:bookmarkStart w:id="535" w:name="_Toc533409152"/>
            <w:r>
              <w:rPr>
                <w:color w:val="000000"/>
                <w:sz w:val="20"/>
                <w:szCs w:val="20"/>
              </w:rPr>
              <w:t>1133.6</w:t>
            </w:r>
            <w:bookmarkEnd w:id="535"/>
          </w:p>
        </w:tc>
        <w:tc>
          <w:tcPr>
            <w:tcW w:w="283" w:type="pct"/>
            <w:shd w:val="clear" w:color="auto" w:fill="auto"/>
            <w:noWrap/>
            <w:vAlign w:val="center"/>
            <w:hideMark/>
          </w:tcPr>
          <w:p w:rsidR="002E74B1" w:rsidRDefault="002E74B1" w:rsidP="002E74B1">
            <w:pPr>
              <w:ind w:firstLine="0"/>
              <w:jc w:val="right"/>
              <w:outlineLvl w:val="1"/>
              <w:rPr>
                <w:color w:val="000000"/>
                <w:sz w:val="20"/>
                <w:szCs w:val="20"/>
              </w:rPr>
            </w:pPr>
            <w:bookmarkStart w:id="536" w:name="_Toc533409153"/>
            <w:r>
              <w:rPr>
                <w:color w:val="000000"/>
                <w:sz w:val="20"/>
                <w:szCs w:val="20"/>
              </w:rPr>
              <w:t>215.1</w:t>
            </w:r>
            <w:bookmarkEnd w:id="536"/>
          </w:p>
        </w:tc>
        <w:tc>
          <w:tcPr>
            <w:tcW w:w="290" w:type="pct"/>
            <w:shd w:val="clear" w:color="auto" w:fill="auto"/>
            <w:noWrap/>
            <w:vAlign w:val="center"/>
            <w:hideMark/>
          </w:tcPr>
          <w:p w:rsidR="002E74B1" w:rsidRDefault="002E74B1" w:rsidP="002E74B1">
            <w:pPr>
              <w:ind w:firstLine="0"/>
              <w:jc w:val="right"/>
              <w:outlineLvl w:val="1"/>
              <w:rPr>
                <w:color w:val="000000"/>
                <w:sz w:val="20"/>
                <w:szCs w:val="20"/>
              </w:rPr>
            </w:pPr>
            <w:bookmarkStart w:id="537" w:name="_Toc533409154"/>
            <w:r>
              <w:rPr>
                <w:color w:val="000000"/>
                <w:sz w:val="20"/>
                <w:szCs w:val="20"/>
              </w:rPr>
              <w:t>28.5</w:t>
            </w:r>
            <w:bookmarkEnd w:id="537"/>
          </w:p>
        </w:tc>
        <w:tc>
          <w:tcPr>
            <w:tcW w:w="283" w:type="pct"/>
            <w:shd w:val="clear" w:color="auto" w:fill="auto"/>
            <w:noWrap/>
            <w:vAlign w:val="center"/>
            <w:hideMark/>
          </w:tcPr>
          <w:p w:rsidR="002E74B1" w:rsidRDefault="002E74B1" w:rsidP="002E74B1">
            <w:pPr>
              <w:ind w:firstLine="0"/>
              <w:jc w:val="right"/>
              <w:outlineLvl w:val="1"/>
              <w:rPr>
                <w:color w:val="000000"/>
                <w:sz w:val="20"/>
                <w:szCs w:val="20"/>
              </w:rPr>
            </w:pPr>
            <w:bookmarkStart w:id="538" w:name="_Toc533409155"/>
            <w:r>
              <w:rPr>
                <w:color w:val="000000"/>
                <w:sz w:val="20"/>
                <w:szCs w:val="20"/>
              </w:rPr>
              <w:t>5.4</w:t>
            </w:r>
            <w:bookmarkEnd w:id="538"/>
          </w:p>
        </w:tc>
        <w:tc>
          <w:tcPr>
            <w:tcW w:w="328" w:type="pct"/>
            <w:shd w:val="clear" w:color="auto" w:fill="auto"/>
            <w:noWrap/>
            <w:vAlign w:val="center"/>
            <w:hideMark/>
          </w:tcPr>
          <w:p w:rsidR="002E74B1" w:rsidRDefault="002E74B1" w:rsidP="002E74B1">
            <w:pPr>
              <w:ind w:firstLine="0"/>
              <w:outlineLvl w:val="1"/>
              <w:rPr>
                <w:color w:val="000000"/>
                <w:sz w:val="20"/>
                <w:szCs w:val="20"/>
              </w:rPr>
            </w:pPr>
            <w:r>
              <w:rPr>
                <w:color w:val="000000"/>
                <w:sz w:val="20"/>
                <w:szCs w:val="20"/>
              </w:rPr>
              <w:t> </w:t>
            </w:r>
          </w:p>
        </w:tc>
        <w:tc>
          <w:tcPr>
            <w:tcW w:w="290" w:type="pct"/>
            <w:shd w:val="clear" w:color="auto" w:fill="auto"/>
            <w:noWrap/>
            <w:vAlign w:val="center"/>
            <w:hideMark/>
          </w:tcPr>
          <w:p w:rsidR="002E74B1" w:rsidRDefault="002E74B1" w:rsidP="002E74B1">
            <w:pPr>
              <w:ind w:firstLine="0"/>
              <w:outlineLvl w:val="1"/>
              <w:rPr>
                <w:color w:val="000000"/>
                <w:sz w:val="20"/>
                <w:szCs w:val="20"/>
              </w:rPr>
            </w:pPr>
            <w:r>
              <w:rPr>
                <w:color w:val="000000"/>
                <w:sz w:val="20"/>
                <w:szCs w:val="20"/>
              </w:rPr>
              <w:t> </w:t>
            </w:r>
          </w:p>
        </w:tc>
        <w:tc>
          <w:tcPr>
            <w:tcW w:w="286" w:type="pct"/>
            <w:vAlign w:val="center"/>
          </w:tcPr>
          <w:p w:rsidR="002E74B1" w:rsidRDefault="002E74B1" w:rsidP="002E74B1">
            <w:pPr>
              <w:ind w:firstLine="0"/>
              <w:jc w:val="right"/>
              <w:outlineLvl w:val="1"/>
              <w:rPr>
                <w:color w:val="000000"/>
                <w:sz w:val="20"/>
                <w:szCs w:val="20"/>
              </w:rPr>
            </w:pPr>
            <w:bookmarkStart w:id="539" w:name="_Toc533409156"/>
            <w:r>
              <w:rPr>
                <w:color w:val="000000"/>
                <w:sz w:val="20"/>
                <w:szCs w:val="20"/>
              </w:rPr>
              <w:t>145.8</w:t>
            </w:r>
            <w:bookmarkEnd w:id="539"/>
          </w:p>
        </w:tc>
        <w:tc>
          <w:tcPr>
            <w:tcW w:w="285" w:type="pct"/>
            <w:vAlign w:val="center"/>
          </w:tcPr>
          <w:p w:rsidR="002E74B1" w:rsidRDefault="002E74B1" w:rsidP="002E74B1">
            <w:pPr>
              <w:ind w:firstLine="0"/>
              <w:jc w:val="right"/>
              <w:outlineLvl w:val="1"/>
              <w:rPr>
                <w:color w:val="000000"/>
                <w:sz w:val="20"/>
                <w:szCs w:val="20"/>
              </w:rPr>
            </w:pPr>
            <w:bookmarkStart w:id="540" w:name="_Toc533409157"/>
            <w:r>
              <w:rPr>
                <w:color w:val="000000"/>
                <w:sz w:val="20"/>
                <w:szCs w:val="20"/>
              </w:rPr>
              <w:t>27.7</w:t>
            </w:r>
            <w:bookmarkEnd w:id="540"/>
          </w:p>
        </w:tc>
        <w:tc>
          <w:tcPr>
            <w:tcW w:w="286" w:type="pct"/>
            <w:shd w:val="clear" w:color="auto" w:fill="auto"/>
            <w:noWrap/>
            <w:vAlign w:val="center"/>
            <w:hideMark/>
          </w:tcPr>
          <w:p w:rsidR="002E74B1" w:rsidRDefault="002E74B1" w:rsidP="002E74B1">
            <w:pPr>
              <w:ind w:firstLine="0"/>
              <w:outlineLvl w:val="1"/>
              <w:rPr>
                <w:color w:val="000000"/>
                <w:sz w:val="20"/>
                <w:szCs w:val="20"/>
              </w:rPr>
            </w:pPr>
            <w:r>
              <w:rPr>
                <w:color w:val="000000"/>
                <w:sz w:val="20"/>
                <w:szCs w:val="20"/>
              </w:rPr>
              <w:t> </w:t>
            </w:r>
          </w:p>
        </w:tc>
        <w:tc>
          <w:tcPr>
            <w:tcW w:w="286" w:type="pct"/>
            <w:shd w:val="clear" w:color="auto" w:fill="auto"/>
            <w:noWrap/>
            <w:vAlign w:val="center"/>
            <w:hideMark/>
          </w:tcPr>
          <w:p w:rsidR="002E74B1" w:rsidRDefault="002E74B1" w:rsidP="002E74B1">
            <w:pPr>
              <w:ind w:firstLine="0"/>
              <w:outlineLvl w:val="1"/>
              <w:rPr>
                <w:color w:val="000000"/>
                <w:sz w:val="20"/>
                <w:szCs w:val="20"/>
              </w:rPr>
            </w:pPr>
            <w:r>
              <w:rPr>
                <w:color w:val="000000"/>
                <w:sz w:val="20"/>
                <w:szCs w:val="20"/>
              </w:rPr>
              <w:t> </w:t>
            </w:r>
          </w:p>
        </w:tc>
        <w:tc>
          <w:tcPr>
            <w:tcW w:w="349" w:type="pct"/>
            <w:shd w:val="clear" w:color="auto" w:fill="auto"/>
            <w:noWrap/>
            <w:vAlign w:val="center"/>
            <w:hideMark/>
          </w:tcPr>
          <w:p w:rsidR="002E74B1" w:rsidRDefault="002E74B1" w:rsidP="002E74B1">
            <w:pPr>
              <w:ind w:firstLine="0"/>
              <w:jc w:val="right"/>
              <w:outlineLvl w:val="1"/>
              <w:rPr>
                <w:color w:val="000000"/>
                <w:sz w:val="20"/>
                <w:szCs w:val="20"/>
              </w:rPr>
            </w:pPr>
            <w:bookmarkStart w:id="541" w:name="_Toc533409158"/>
            <w:r>
              <w:rPr>
                <w:color w:val="000000"/>
                <w:sz w:val="20"/>
                <w:szCs w:val="20"/>
              </w:rPr>
              <w:t>145.8</w:t>
            </w:r>
            <w:bookmarkEnd w:id="541"/>
          </w:p>
        </w:tc>
        <w:tc>
          <w:tcPr>
            <w:tcW w:w="286" w:type="pct"/>
            <w:shd w:val="clear" w:color="auto" w:fill="auto"/>
            <w:noWrap/>
            <w:vAlign w:val="center"/>
            <w:hideMark/>
          </w:tcPr>
          <w:p w:rsidR="002E74B1" w:rsidRDefault="002E74B1" w:rsidP="002E74B1">
            <w:pPr>
              <w:ind w:firstLine="0"/>
              <w:jc w:val="right"/>
              <w:outlineLvl w:val="1"/>
              <w:rPr>
                <w:color w:val="000000"/>
                <w:sz w:val="20"/>
                <w:szCs w:val="20"/>
              </w:rPr>
            </w:pPr>
            <w:bookmarkStart w:id="542" w:name="_Toc533409159"/>
            <w:r>
              <w:rPr>
                <w:color w:val="000000"/>
                <w:sz w:val="20"/>
                <w:szCs w:val="20"/>
              </w:rPr>
              <w:t>27.7</w:t>
            </w:r>
            <w:bookmarkEnd w:id="542"/>
          </w:p>
        </w:tc>
        <w:tc>
          <w:tcPr>
            <w:tcW w:w="317" w:type="pct"/>
            <w:shd w:val="clear" w:color="auto" w:fill="auto"/>
            <w:noWrap/>
            <w:vAlign w:val="center"/>
            <w:hideMark/>
          </w:tcPr>
          <w:p w:rsidR="002E74B1" w:rsidRDefault="002E74B1" w:rsidP="002E74B1">
            <w:pPr>
              <w:ind w:firstLine="0"/>
              <w:jc w:val="right"/>
              <w:outlineLvl w:val="1"/>
              <w:rPr>
                <w:color w:val="000000"/>
                <w:sz w:val="20"/>
                <w:szCs w:val="20"/>
              </w:rPr>
            </w:pPr>
            <w:bookmarkStart w:id="543" w:name="_Toc533409160"/>
            <w:r>
              <w:rPr>
                <w:color w:val="000000"/>
                <w:sz w:val="20"/>
                <w:szCs w:val="20"/>
              </w:rPr>
              <w:t>12.9</w:t>
            </w:r>
            <w:bookmarkEnd w:id="543"/>
          </w:p>
        </w:tc>
        <w:tc>
          <w:tcPr>
            <w:tcW w:w="327" w:type="pct"/>
            <w:shd w:val="clear" w:color="auto" w:fill="auto"/>
            <w:noWrap/>
            <w:vAlign w:val="center"/>
            <w:hideMark/>
          </w:tcPr>
          <w:p w:rsidR="002E74B1" w:rsidRDefault="002E74B1" w:rsidP="002E74B1">
            <w:pPr>
              <w:ind w:firstLine="0"/>
              <w:jc w:val="right"/>
              <w:outlineLvl w:val="1"/>
              <w:rPr>
                <w:color w:val="000000"/>
                <w:sz w:val="20"/>
                <w:szCs w:val="20"/>
              </w:rPr>
            </w:pPr>
            <w:bookmarkStart w:id="544" w:name="_Toc533409161"/>
            <w:r>
              <w:rPr>
                <w:color w:val="000000"/>
                <w:sz w:val="20"/>
                <w:szCs w:val="20"/>
              </w:rPr>
              <w:t>51.2</w:t>
            </w:r>
            <w:bookmarkEnd w:id="544"/>
          </w:p>
        </w:tc>
      </w:tr>
      <w:tr w:rsidR="002E74B1" w:rsidRPr="002E74B1" w:rsidTr="00FD4609">
        <w:trPr>
          <w:trHeight w:val="300"/>
          <w:jc w:val="center"/>
        </w:trPr>
        <w:tc>
          <w:tcPr>
            <w:tcW w:w="447" w:type="pct"/>
            <w:shd w:val="clear" w:color="auto" w:fill="auto"/>
            <w:noWrap/>
            <w:vAlign w:val="center"/>
            <w:hideMark/>
          </w:tcPr>
          <w:p w:rsidR="002E74B1" w:rsidRDefault="002E74B1" w:rsidP="002E74B1">
            <w:pPr>
              <w:ind w:firstLine="0"/>
              <w:jc w:val="right"/>
              <w:outlineLvl w:val="1"/>
              <w:rPr>
                <w:color w:val="000000"/>
                <w:sz w:val="20"/>
                <w:szCs w:val="20"/>
              </w:rPr>
            </w:pPr>
            <w:bookmarkStart w:id="545" w:name="_Toc533409162"/>
            <w:r>
              <w:rPr>
                <w:color w:val="000000"/>
                <w:sz w:val="20"/>
                <w:szCs w:val="20"/>
              </w:rPr>
              <w:t>60358471</w:t>
            </w:r>
            <w:bookmarkEnd w:id="545"/>
          </w:p>
        </w:tc>
        <w:tc>
          <w:tcPr>
            <w:tcW w:w="290" w:type="pct"/>
            <w:shd w:val="clear" w:color="auto" w:fill="auto"/>
            <w:noWrap/>
            <w:vAlign w:val="center"/>
            <w:hideMark/>
          </w:tcPr>
          <w:p w:rsidR="002E74B1" w:rsidRDefault="002E74B1" w:rsidP="002E74B1">
            <w:pPr>
              <w:ind w:firstLine="0"/>
              <w:jc w:val="right"/>
              <w:outlineLvl w:val="1"/>
              <w:rPr>
                <w:color w:val="000000"/>
                <w:sz w:val="20"/>
                <w:szCs w:val="20"/>
              </w:rPr>
            </w:pPr>
            <w:bookmarkStart w:id="546" w:name="_Toc533409163"/>
            <w:r>
              <w:rPr>
                <w:color w:val="000000"/>
                <w:sz w:val="20"/>
                <w:szCs w:val="20"/>
              </w:rPr>
              <w:t>59.10</w:t>
            </w:r>
            <w:bookmarkEnd w:id="546"/>
          </w:p>
        </w:tc>
        <w:tc>
          <w:tcPr>
            <w:tcW w:w="367" w:type="pct"/>
            <w:shd w:val="clear" w:color="auto" w:fill="auto"/>
            <w:noWrap/>
            <w:vAlign w:val="center"/>
            <w:hideMark/>
          </w:tcPr>
          <w:p w:rsidR="002E74B1" w:rsidRDefault="002E74B1" w:rsidP="002E74B1">
            <w:pPr>
              <w:ind w:firstLine="0"/>
              <w:jc w:val="right"/>
              <w:outlineLvl w:val="1"/>
              <w:rPr>
                <w:color w:val="000000"/>
                <w:sz w:val="20"/>
                <w:szCs w:val="20"/>
              </w:rPr>
            </w:pPr>
            <w:bookmarkStart w:id="547" w:name="_Toc533409164"/>
            <w:r>
              <w:rPr>
                <w:color w:val="000000"/>
                <w:sz w:val="20"/>
                <w:szCs w:val="20"/>
              </w:rPr>
              <w:t>31143.3</w:t>
            </w:r>
            <w:bookmarkEnd w:id="547"/>
          </w:p>
        </w:tc>
        <w:tc>
          <w:tcPr>
            <w:tcW w:w="283" w:type="pct"/>
            <w:shd w:val="clear" w:color="auto" w:fill="auto"/>
            <w:noWrap/>
            <w:vAlign w:val="center"/>
            <w:hideMark/>
          </w:tcPr>
          <w:p w:rsidR="002E74B1" w:rsidRDefault="002E74B1" w:rsidP="002E74B1">
            <w:pPr>
              <w:ind w:firstLine="0"/>
              <w:jc w:val="right"/>
              <w:outlineLvl w:val="1"/>
              <w:rPr>
                <w:color w:val="000000"/>
                <w:sz w:val="20"/>
                <w:szCs w:val="20"/>
              </w:rPr>
            </w:pPr>
            <w:bookmarkStart w:id="548" w:name="_Toc533409165"/>
            <w:r>
              <w:rPr>
                <w:color w:val="000000"/>
                <w:sz w:val="20"/>
                <w:szCs w:val="20"/>
              </w:rPr>
              <w:t>527.0</w:t>
            </w:r>
            <w:bookmarkEnd w:id="548"/>
          </w:p>
        </w:tc>
        <w:tc>
          <w:tcPr>
            <w:tcW w:w="290" w:type="pct"/>
            <w:shd w:val="clear" w:color="auto" w:fill="auto"/>
            <w:noWrap/>
            <w:vAlign w:val="center"/>
            <w:hideMark/>
          </w:tcPr>
          <w:p w:rsidR="002E74B1" w:rsidRDefault="002E74B1" w:rsidP="002E74B1">
            <w:pPr>
              <w:ind w:firstLine="0"/>
              <w:jc w:val="right"/>
              <w:outlineLvl w:val="1"/>
              <w:rPr>
                <w:color w:val="000000"/>
                <w:sz w:val="20"/>
                <w:szCs w:val="20"/>
              </w:rPr>
            </w:pPr>
            <w:bookmarkStart w:id="549" w:name="_Toc533409166"/>
            <w:r>
              <w:rPr>
                <w:color w:val="000000"/>
                <w:sz w:val="20"/>
                <w:szCs w:val="20"/>
              </w:rPr>
              <w:t>659.2</w:t>
            </w:r>
            <w:bookmarkEnd w:id="549"/>
          </w:p>
        </w:tc>
        <w:tc>
          <w:tcPr>
            <w:tcW w:w="283" w:type="pct"/>
            <w:shd w:val="clear" w:color="auto" w:fill="auto"/>
            <w:noWrap/>
            <w:vAlign w:val="center"/>
            <w:hideMark/>
          </w:tcPr>
          <w:p w:rsidR="002E74B1" w:rsidRDefault="002E74B1" w:rsidP="002E74B1">
            <w:pPr>
              <w:ind w:firstLine="0"/>
              <w:jc w:val="right"/>
              <w:outlineLvl w:val="1"/>
              <w:rPr>
                <w:color w:val="000000"/>
                <w:sz w:val="20"/>
                <w:szCs w:val="20"/>
              </w:rPr>
            </w:pPr>
            <w:bookmarkStart w:id="550" w:name="_Toc533409167"/>
            <w:r>
              <w:rPr>
                <w:color w:val="000000"/>
                <w:sz w:val="20"/>
                <w:szCs w:val="20"/>
              </w:rPr>
              <w:t>11.2</w:t>
            </w:r>
            <w:bookmarkEnd w:id="550"/>
          </w:p>
        </w:tc>
        <w:tc>
          <w:tcPr>
            <w:tcW w:w="328" w:type="pct"/>
            <w:shd w:val="clear" w:color="auto" w:fill="auto"/>
            <w:noWrap/>
            <w:vAlign w:val="center"/>
            <w:hideMark/>
          </w:tcPr>
          <w:p w:rsidR="002E74B1" w:rsidRDefault="002E74B1" w:rsidP="002E74B1">
            <w:pPr>
              <w:ind w:firstLine="0"/>
              <w:outlineLvl w:val="1"/>
              <w:rPr>
                <w:color w:val="000000"/>
                <w:sz w:val="20"/>
                <w:szCs w:val="20"/>
              </w:rPr>
            </w:pPr>
            <w:r>
              <w:rPr>
                <w:color w:val="000000"/>
                <w:sz w:val="20"/>
                <w:szCs w:val="20"/>
              </w:rPr>
              <w:t> </w:t>
            </w:r>
          </w:p>
        </w:tc>
        <w:tc>
          <w:tcPr>
            <w:tcW w:w="290" w:type="pct"/>
            <w:shd w:val="clear" w:color="auto" w:fill="auto"/>
            <w:noWrap/>
            <w:vAlign w:val="center"/>
            <w:hideMark/>
          </w:tcPr>
          <w:p w:rsidR="002E74B1" w:rsidRDefault="002E74B1" w:rsidP="002E74B1">
            <w:pPr>
              <w:ind w:firstLine="0"/>
              <w:outlineLvl w:val="1"/>
              <w:rPr>
                <w:color w:val="000000"/>
                <w:sz w:val="20"/>
                <w:szCs w:val="20"/>
              </w:rPr>
            </w:pPr>
            <w:r>
              <w:rPr>
                <w:color w:val="000000"/>
                <w:sz w:val="20"/>
                <w:szCs w:val="20"/>
              </w:rPr>
              <w:t> </w:t>
            </w:r>
          </w:p>
        </w:tc>
        <w:tc>
          <w:tcPr>
            <w:tcW w:w="286" w:type="pct"/>
            <w:vAlign w:val="center"/>
          </w:tcPr>
          <w:p w:rsidR="002E74B1" w:rsidRDefault="002E74B1" w:rsidP="002E74B1">
            <w:pPr>
              <w:ind w:firstLine="0"/>
              <w:jc w:val="right"/>
              <w:outlineLvl w:val="1"/>
              <w:rPr>
                <w:color w:val="000000"/>
                <w:sz w:val="20"/>
                <w:szCs w:val="20"/>
              </w:rPr>
            </w:pPr>
            <w:bookmarkStart w:id="551" w:name="_Toc533409168"/>
            <w:r>
              <w:rPr>
                <w:color w:val="000000"/>
                <w:sz w:val="20"/>
                <w:szCs w:val="20"/>
              </w:rPr>
              <w:t>3444.3</w:t>
            </w:r>
            <w:bookmarkEnd w:id="551"/>
          </w:p>
        </w:tc>
        <w:tc>
          <w:tcPr>
            <w:tcW w:w="285" w:type="pct"/>
            <w:vAlign w:val="center"/>
          </w:tcPr>
          <w:p w:rsidR="002E74B1" w:rsidRDefault="002E74B1" w:rsidP="002E74B1">
            <w:pPr>
              <w:ind w:firstLine="0"/>
              <w:jc w:val="right"/>
              <w:outlineLvl w:val="1"/>
              <w:rPr>
                <w:color w:val="000000"/>
                <w:sz w:val="20"/>
                <w:szCs w:val="20"/>
              </w:rPr>
            </w:pPr>
            <w:bookmarkStart w:id="552" w:name="_Toc533409169"/>
            <w:r>
              <w:rPr>
                <w:color w:val="000000"/>
                <w:sz w:val="20"/>
                <w:szCs w:val="20"/>
              </w:rPr>
              <w:t>58.3</w:t>
            </w:r>
            <w:bookmarkEnd w:id="552"/>
          </w:p>
        </w:tc>
        <w:tc>
          <w:tcPr>
            <w:tcW w:w="286" w:type="pct"/>
            <w:shd w:val="clear" w:color="auto" w:fill="auto"/>
            <w:noWrap/>
            <w:vAlign w:val="center"/>
            <w:hideMark/>
          </w:tcPr>
          <w:p w:rsidR="002E74B1" w:rsidRDefault="002E74B1" w:rsidP="002E74B1">
            <w:pPr>
              <w:ind w:firstLine="0"/>
              <w:outlineLvl w:val="1"/>
              <w:rPr>
                <w:color w:val="000000"/>
                <w:sz w:val="20"/>
                <w:szCs w:val="20"/>
              </w:rPr>
            </w:pPr>
            <w:r>
              <w:rPr>
                <w:color w:val="000000"/>
                <w:sz w:val="20"/>
                <w:szCs w:val="20"/>
              </w:rPr>
              <w:t> </w:t>
            </w:r>
          </w:p>
        </w:tc>
        <w:tc>
          <w:tcPr>
            <w:tcW w:w="286" w:type="pct"/>
            <w:shd w:val="clear" w:color="auto" w:fill="auto"/>
            <w:noWrap/>
            <w:vAlign w:val="center"/>
            <w:hideMark/>
          </w:tcPr>
          <w:p w:rsidR="002E74B1" w:rsidRDefault="002E74B1" w:rsidP="002E74B1">
            <w:pPr>
              <w:ind w:firstLine="0"/>
              <w:outlineLvl w:val="1"/>
              <w:rPr>
                <w:color w:val="000000"/>
                <w:sz w:val="20"/>
                <w:szCs w:val="20"/>
              </w:rPr>
            </w:pPr>
            <w:r>
              <w:rPr>
                <w:color w:val="000000"/>
                <w:sz w:val="20"/>
                <w:szCs w:val="20"/>
              </w:rPr>
              <w:t> </w:t>
            </w:r>
          </w:p>
        </w:tc>
        <w:tc>
          <w:tcPr>
            <w:tcW w:w="349" w:type="pct"/>
            <w:shd w:val="clear" w:color="auto" w:fill="auto"/>
            <w:noWrap/>
            <w:vAlign w:val="center"/>
            <w:hideMark/>
          </w:tcPr>
          <w:p w:rsidR="002E74B1" w:rsidRDefault="002E74B1" w:rsidP="002E74B1">
            <w:pPr>
              <w:ind w:firstLine="0"/>
              <w:jc w:val="right"/>
              <w:outlineLvl w:val="1"/>
              <w:rPr>
                <w:color w:val="000000"/>
                <w:sz w:val="20"/>
                <w:szCs w:val="20"/>
              </w:rPr>
            </w:pPr>
            <w:bookmarkStart w:id="553" w:name="_Toc533409170"/>
            <w:r>
              <w:rPr>
                <w:color w:val="000000"/>
                <w:sz w:val="20"/>
                <w:szCs w:val="20"/>
              </w:rPr>
              <w:t>3444.3</w:t>
            </w:r>
            <w:bookmarkEnd w:id="553"/>
          </w:p>
        </w:tc>
        <w:tc>
          <w:tcPr>
            <w:tcW w:w="286" w:type="pct"/>
            <w:shd w:val="clear" w:color="auto" w:fill="auto"/>
            <w:noWrap/>
            <w:vAlign w:val="center"/>
            <w:hideMark/>
          </w:tcPr>
          <w:p w:rsidR="002E74B1" w:rsidRDefault="002E74B1" w:rsidP="002E74B1">
            <w:pPr>
              <w:ind w:firstLine="0"/>
              <w:jc w:val="right"/>
              <w:outlineLvl w:val="1"/>
              <w:rPr>
                <w:color w:val="000000"/>
                <w:sz w:val="20"/>
                <w:szCs w:val="20"/>
              </w:rPr>
            </w:pPr>
            <w:bookmarkStart w:id="554" w:name="_Toc533409171"/>
            <w:r>
              <w:rPr>
                <w:color w:val="000000"/>
                <w:sz w:val="20"/>
                <w:szCs w:val="20"/>
              </w:rPr>
              <w:t>58.3</w:t>
            </w:r>
            <w:bookmarkEnd w:id="554"/>
          </w:p>
        </w:tc>
        <w:tc>
          <w:tcPr>
            <w:tcW w:w="317" w:type="pct"/>
            <w:shd w:val="clear" w:color="auto" w:fill="auto"/>
            <w:noWrap/>
            <w:vAlign w:val="center"/>
            <w:hideMark/>
          </w:tcPr>
          <w:p w:rsidR="002E74B1" w:rsidRDefault="002E74B1" w:rsidP="002E74B1">
            <w:pPr>
              <w:ind w:firstLine="0"/>
              <w:jc w:val="right"/>
              <w:outlineLvl w:val="1"/>
              <w:rPr>
                <w:color w:val="000000"/>
                <w:sz w:val="20"/>
                <w:szCs w:val="20"/>
              </w:rPr>
            </w:pPr>
            <w:bookmarkStart w:id="555" w:name="_Toc533409172"/>
            <w:r>
              <w:rPr>
                <w:color w:val="000000"/>
                <w:sz w:val="20"/>
                <w:szCs w:val="20"/>
              </w:rPr>
              <w:t>11.1</w:t>
            </w:r>
            <w:bookmarkEnd w:id="555"/>
          </w:p>
        </w:tc>
        <w:tc>
          <w:tcPr>
            <w:tcW w:w="327" w:type="pct"/>
            <w:shd w:val="clear" w:color="auto" w:fill="auto"/>
            <w:noWrap/>
            <w:vAlign w:val="center"/>
            <w:hideMark/>
          </w:tcPr>
          <w:p w:rsidR="002E74B1" w:rsidRDefault="002E74B1" w:rsidP="002E74B1">
            <w:pPr>
              <w:ind w:firstLine="0"/>
              <w:jc w:val="right"/>
              <w:outlineLvl w:val="1"/>
              <w:rPr>
                <w:color w:val="000000"/>
                <w:sz w:val="20"/>
                <w:szCs w:val="20"/>
              </w:rPr>
            </w:pPr>
            <w:bookmarkStart w:id="556" w:name="_Toc533409173"/>
            <w:r>
              <w:rPr>
                <w:color w:val="000000"/>
                <w:sz w:val="20"/>
                <w:szCs w:val="20"/>
              </w:rPr>
              <w:t>52.3</w:t>
            </w:r>
            <w:bookmarkEnd w:id="556"/>
          </w:p>
        </w:tc>
      </w:tr>
      <w:tr w:rsidR="002E74B1" w:rsidRPr="002E74B1" w:rsidTr="00FD4609">
        <w:trPr>
          <w:trHeight w:val="300"/>
          <w:jc w:val="center"/>
        </w:trPr>
        <w:tc>
          <w:tcPr>
            <w:tcW w:w="447" w:type="pct"/>
            <w:shd w:val="clear" w:color="auto" w:fill="auto"/>
            <w:noWrap/>
            <w:vAlign w:val="center"/>
            <w:hideMark/>
          </w:tcPr>
          <w:p w:rsidR="002E74B1" w:rsidRDefault="002E74B1" w:rsidP="002E74B1">
            <w:pPr>
              <w:ind w:firstLine="0"/>
              <w:jc w:val="right"/>
              <w:outlineLvl w:val="1"/>
              <w:rPr>
                <w:color w:val="000000"/>
                <w:sz w:val="20"/>
                <w:szCs w:val="20"/>
              </w:rPr>
            </w:pPr>
            <w:bookmarkStart w:id="557" w:name="_Toc533409174"/>
            <w:r>
              <w:rPr>
                <w:color w:val="000000"/>
                <w:sz w:val="20"/>
                <w:szCs w:val="20"/>
              </w:rPr>
              <w:t>60360421</w:t>
            </w:r>
            <w:bookmarkEnd w:id="557"/>
          </w:p>
        </w:tc>
        <w:tc>
          <w:tcPr>
            <w:tcW w:w="290" w:type="pct"/>
            <w:shd w:val="clear" w:color="auto" w:fill="auto"/>
            <w:noWrap/>
            <w:vAlign w:val="center"/>
            <w:hideMark/>
          </w:tcPr>
          <w:p w:rsidR="002E74B1" w:rsidRDefault="002E74B1" w:rsidP="002E74B1">
            <w:pPr>
              <w:ind w:firstLine="0"/>
              <w:jc w:val="right"/>
              <w:outlineLvl w:val="1"/>
              <w:rPr>
                <w:color w:val="000000"/>
                <w:sz w:val="20"/>
                <w:szCs w:val="20"/>
              </w:rPr>
            </w:pPr>
            <w:bookmarkStart w:id="558" w:name="_Toc533409175"/>
            <w:r>
              <w:rPr>
                <w:color w:val="000000"/>
                <w:sz w:val="20"/>
                <w:szCs w:val="20"/>
              </w:rPr>
              <w:t>2.18</w:t>
            </w:r>
            <w:bookmarkEnd w:id="558"/>
          </w:p>
        </w:tc>
        <w:tc>
          <w:tcPr>
            <w:tcW w:w="367" w:type="pct"/>
            <w:shd w:val="clear" w:color="auto" w:fill="auto"/>
            <w:noWrap/>
            <w:vAlign w:val="center"/>
            <w:hideMark/>
          </w:tcPr>
          <w:p w:rsidR="002E74B1" w:rsidRDefault="002E74B1" w:rsidP="002E74B1">
            <w:pPr>
              <w:ind w:firstLine="0"/>
              <w:jc w:val="right"/>
              <w:outlineLvl w:val="1"/>
              <w:rPr>
                <w:color w:val="000000"/>
                <w:sz w:val="20"/>
                <w:szCs w:val="20"/>
              </w:rPr>
            </w:pPr>
            <w:bookmarkStart w:id="559" w:name="_Toc533409176"/>
            <w:r>
              <w:rPr>
                <w:color w:val="000000"/>
                <w:sz w:val="20"/>
                <w:szCs w:val="20"/>
              </w:rPr>
              <w:t>214.6</w:t>
            </w:r>
            <w:bookmarkEnd w:id="559"/>
          </w:p>
        </w:tc>
        <w:tc>
          <w:tcPr>
            <w:tcW w:w="283" w:type="pct"/>
            <w:shd w:val="clear" w:color="auto" w:fill="auto"/>
            <w:noWrap/>
            <w:vAlign w:val="center"/>
            <w:hideMark/>
          </w:tcPr>
          <w:p w:rsidR="002E74B1" w:rsidRDefault="002E74B1" w:rsidP="002E74B1">
            <w:pPr>
              <w:ind w:firstLine="0"/>
              <w:jc w:val="right"/>
              <w:outlineLvl w:val="1"/>
              <w:rPr>
                <w:color w:val="000000"/>
                <w:sz w:val="20"/>
                <w:szCs w:val="20"/>
              </w:rPr>
            </w:pPr>
            <w:bookmarkStart w:id="560" w:name="_Toc533409177"/>
            <w:r>
              <w:rPr>
                <w:color w:val="000000"/>
                <w:sz w:val="20"/>
                <w:szCs w:val="20"/>
              </w:rPr>
              <w:t>98.4</w:t>
            </w:r>
            <w:bookmarkEnd w:id="560"/>
          </w:p>
        </w:tc>
        <w:tc>
          <w:tcPr>
            <w:tcW w:w="290" w:type="pct"/>
            <w:shd w:val="clear" w:color="auto" w:fill="auto"/>
            <w:noWrap/>
            <w:vAlign w:val="center"/>
            <w:hideMark/>
          </w:tcPr>
          <w:p w:rsidR="002E74B1" w:rsidRDefault="002E74B1" w:rsidP="002E74B1">
            <w:pPr>
              <w:ind w:firstLine="0"/>
              <w:jc w:val="right"/>
              <w:outlineLvl w:val="1"/>
              <w:rPr>
                <w:color w:val="000000"/>
                <w:sz w:val="20"/>
                <w:szCs w:val="20"/>
              </w:rPr>
            </w:pPr>
            <w:bookmarkStart w:id="561" w:name="_Toc533409178"/>
            <w:r>
              <w:rPr>
                <w:color w:val="000000"/>
                <w:sz w:val="20"/>
                <w:szCs w:val="20"/>
              </w:rPr>
              <w:t>5.8</w:t>
            </w:r>
            <w:bookmarkEnd w:id="561"/>
          </w:p>
        </w:tc>
        <w:tc>
          <w:tcPr>
            <w:tcW w:w="283" w:type="pct"/>
            <w:shd w:val="clear" w:color="auto" w:fill="auto"/>
            <w:noWrap/>
            <w:vAlign w:val="center"/>
            <w:hideMark/>
          </w:tcPr>
          <w:p w:rsidR="002E74B1" w:rsidRDefault="002E74B1" w:rsidP="002E74B1">
            <w:pPr>
              <w:ind w:firstLine="0"/>
              <w:jc w:val="right"/>
              <w:outlineLvl w:val="1"/>
              <w:rPr>
                <w:color w:val="000000"/>
                <w:sz w:val="20"/>
                <w:szCs w:val="20"/>
              </w:rPr>
            </w:pPr>
            <w:bookmarkStart w:id="562" w:name="_Toc533409179"/>
            <w:r>
              <w:rPr>
                <w:color w:val="000000"/>
                <w:sz w:val="20"/>
                <w:szCs w:val="20"/>
              </w:rPr>
              <w:t>2.7</w:t>
            </w:r>
            <w:bookmarkEnd w:id="562"/>
          </w:p>
        </w:tc>
        <w:tc>
          <w:tcPr>
            <w:tcW w:w="328" w:type="pct"/>
            <w:shd w:val="clear" w:color="auto" w:fill="auto"/>
            <w:noWrap/>
            <w:vAlign w:val="center"/>
            <w:hideMark/>
          </w:tcPr>
          <w:p w:rsidR="002E74B1" w:rsidRDefault="002E74B1" w:rsidP="002E74B1">
            <w:pPr>
              <w:ind w:firstLine="0"/>
              <w:jc w:val="right"/>
              <w:outlineLvl w:val="1"/>
              <w:rPr>
                <w:color w:val="000000"/>
                <w:sz w:val="20"/>
                <w:szCs w:val="20"/>
              </w:rPr>
            </w:pPr>
            <w:bookmarkStart w:id="563" w:name="_Toc533409180"/>
            <w:r>
              <w:rPr>
                <w:color w:val="000000"/>
                <w:sz w:val="20"/>
                <w:szCs w:val="20"/>
              </w:rPr>
              <w:t>33.1</w:t>
            </w:r>
            <w:bookmarkEnd w:id="563"/>
          </w:p>
        </w:tc>
        <w:tc>
          <w:tcPr>
            <w:tcW w:w="290" w:type="pct"/>
            <w:shd w:val="clear" w:color="auto" w:fill="auto"/>
            <w:noWrap/>
            <w:vAlign w:val="center"/>
            <w:hideMark/>
          </w:tcPr>
          <w:p w:rsidR="002E74B1" w:rsidRDefault="002E74B1" w:rsidP="002E74B1">
            <w:pPr>
              <w:ind w:firstLine="0"/>
              <w:jc w:val="right"/>
              <w:outlineLvl w:val="1"/>
              <w:rPr>
                <w:color w:val="000000"/>
                <w:sz w:val="20"/>
                <w:szCs w:val="20"/>
              </w:rPr>
            </w:pPr>
            <w:bookmarkStart w:id="564" w:name="_Toc533409181"/>
            <w:r>
              <w:rPr>
                <w:color w:val="000000"/>
                <w:sz w:val="20"/>
                <w:szCs w:val="20"/>
              </w:rPr>
              <w:t>15.2</w:t>
            </w:r>
            <w:bookmarkEnd w:id="564"/>
          </w:p>
        </w:tc>
        <w:tc>
          <w:tcPr>
            <w:tcW w:w="286" w:type="pct"/>
            <w:vAlign w:val="center"/>
          </w:tcPr>
          <w:p w:rsidR="002E74B1" w:rsidRDefault="002E74B1" w:rsidP="002E74B1">
            <w:pPr>
              <w:ind w:firstLine="0"/>
              <w:outlineLvl w:val="1"/>
              <w:rPr>
                <w:color w:val="000000"/>
                <w:sz w:val="20"/>
                <w:szCs w:val="20"/>
              </w:rPr>
            </w:pPr>
            <w:r>
              <w:rPr>
                <w:color w:val="000000"/>
                <w:sz w:val="20"/>
                <w:szCs w:val="20"/>
              </w:rPr>
              <w:t> </w:t>
            </w:r>
          </w:p>
        </w:tc>
        <w:tc>
          <w:tcPr>
            <w:tcW w:w="285" w:type="pct"/>
            <w:vAlign w:val="center"/>
          </w:tcPr>
          <w:p w:rsidR="002E74B1" w:rsidRDefault="002E74B1" w:rsidP="002E74B1">
            <w:pPr>
              <w:ind w:firstLine="0"/>
              <w:outlineLvl w:val="1"/>
              <w:rPr>
                <w:color w:val="000000"/>
                <w:sz w:val="20"/>
                <w:szCs w:val="20"/>
              </w:rPr>
            </w:pPr>
            <w:r>
              <w:rPr>
                <w:color w:val="000000"/>
                <w:sz w:val="20"/>
                <w:szCs w:val="20"/>
              </w:rPr>
              <w:t> </w:t>
            </w:r>
          </w:p>
        </w:tc>
        <w:tc>
          <w:tcPr>
            <w:tcW w:w="286" w:type="pct"/>
            <w:shd w:val="clear" w:color="auto" w:fill="auto"/>
            <w:noWrap/>
            <w:vAlign w:val="center"/>
            <w:hideMark/>
          </w:tcPr>
          <w:p w:rsidR="002E74B1" w:rsidRDefault="002E74B1" w:rsidP="002E74B1">
            <w:pPr>
              <w:ind w:firstLine="0"/>
              <w:outlineLvl w:val="1"/>
              <w:rPr>
                <w:color w:val="000000"/>
                <w:sz w:val="20"/>
                <w:szCs w:val="20"/>
              </w:rPr>
            </w:pPr>
            <w:r>
              <w:rPr>
                <w:color w:val="000000"/>
                <w:sz w:val="20"/>
                <w:szCs w:val="20"/>
              </w:rPr>
              <w:t> </w:t>
            </w:r>
          </w:p>
        </w:tc>
        <w:tc>
          <w:tcPr>
            <w:tcW w:w="286" w:type="pct"/>
            <w:shd w:val="clear" w:color="auto" w:fill="auto"/>
            <w:noWrap/>
            <w:vAlign w:val="center"/>
            <w:hideMark/>
          </w:tcPr>
          <w:p w:rsidR="002E74B1" w:rsidRDefault="002E74B1" w:rsidP="002E74B1">
            <w:pPr>
              <w:ind w:firstLine="0"/>
              <w:outlineLvl w:val="1"/>
              <w:rPr>
                <w:color w:val="000000"/>
                <w:sz w:val="20"/>
                <w:szCs w:val="20"/>
              </w:rPr>
            </w:pPr>
            <w:r>
              <w:rPr>
                <w:color w:val="000000"/>
                <w:sz w:val="20"/>
                <w:szCs w:val="20"/>
              </w:rPr>
              <w:t> </w:t>
            </w:r>
          </w:p>
        </w:tc>
        <w:tc>
          <w:tcPr>
            <w:tcW w:w="349" w:type="pct"/>
            <w:shd w:val="clear" w:color="auto" w:fill="auto"/>
            <w:noWrap/>
            <w:vAlign w:val="center"/>
            <w:hideMark/>
          </w:tcPr>
          <w:p w:rsidR="002E74B1" w:rsidRDefault="002E74B1" w:rsidP="002E74B1">
            <w:pPr>
              <w:ind w:firstLine="0"/>
              <w:jc w:val="right"/>
              <w:outlineLvl w:val="1"/>
              <w:rPr>
                <w:color w:val="000000"/>
                <w:sz w:val="20"/>
                <w:szCs w:val="20"/>
              </w:rPr>
            </w:pPr>
            <w:bookmarkStart w:id="565" w:name="_Toc533409182"/>
            <w:r>
              <w:rPr>
                <w:color w:val="000000"/>
                <w:sz w:val="20"/>
                <w:szCs w:val="20"/>
              </w:rPr>
              <w:t>33.1</w:t>
            </w:r>
            <w:bookmarkEnd w:id="565"/>
          </w:p>
        </w:tc>
        <w:tc>
          <w:tcPr>
            <w:tcW w:w="286" w:type="pct"/>
            <w:shd w:val="clear" w:color="auto" w:fill="auto"/>
            <w:noWrap/>
            <w:vAlign w:val="center"/>
            <w:hideMark/>
          </w:tcPr>
          <w:p w:rsidR="002E74B1" w:rsidRDefault="002E74B1" w:rsidP="002E74B1">
            <w:pPr>
              <w:ind w:firstLine="0"/>
              <w:jc w:val="right"/>
              <w:outlineLvl w:val="1"/>
              <w:rPr>
                <w:color w:val="000000"/>
                <w:sz w:val="20"/>
                <w:szCs w:val="20"/>
              </w:rPr>
            </w:pPr>
            <w:bookmarkStart w:id="566" w:name="_Toc533409183"/>
            <w:r>
              <w:rPr>
                <w:color w:val="000000"/>
                <w:sz w:val="20"/>
                <w:szCs w:val="20"/>
              </w:rPr>
              <w:t>15.2</w:t>
            </w:r>
            <w:bookmarkEnd w:id="566"/>
          </w:p>
        </w:tc>
        <w:tc>
          <w:tcPr>
            <w:tcW w:w="317" w:type="pct"/>
            <w:shd w:val="clear" w:color="auto" w:fill="auto"/>
            <w:noWrap/>
            <w:vAlign w:val="center"/>
            <w:hideMark/>
          </w:tcPr>
          <w:p w:rsidR="002E74B1" w:rsidRDefault="002E74B1" w:rsidP="002E74B1">
            <w:pPr>
              <w:ind w:firstLine="0"/>
              <w:jc w:val="right"/>
              <w:outlineLvl w:val="1"/>
              <w:rPr>
                <w:color w:val="000000"/>
                <w:sz w:val="20"/>
                <w:szCs w:val="20"/>
              </w:rPr>
            </w:pPr>
            <w:bookmarkStart w:id="567" w:name="_Toc533409184"/>
            <w:r>
              <w:rPr>
                <w:color w:val="000000"/>
                <w:sz w:val="20"/>
                <w:szCs w:val="20"/>
              </w:rPr>
              <w:t>15.4</w:t>
            </w:r>
            <w:bookmarkEnd w:id="567"/>
          </w:p>
        </w:tc>
        <w:tc>
          <w:tcPr>
            <w:tcW w:w="327" w:type="pct"/>
            <w:shd w:val="clear" w:color="auto" w:fill="auto"/>
            <w:noWrap/>
            <w:vAlign w:val="center"/>
            <w:hideMark/>
          </w:tcPr>
          <w:p w:rsidR="002E74B1" w:rsidRDefault="002E74B1" w:rsidP="002E74B1">
            <w:pPr>
              <w:ind w:firstLine="0"/>
              <w:jc w:val="right"/>
              <w:outlineLvl w:val="1"/>
              <w:rPr>
                <w:color w:val="000000"/>
                <w:sz w:val="20"/>
                <w:szCs w:val="20"/>
              </w:rPr>
            </w:pPr>
            <w:bookmarkStart w:id="568" w:name="_Toc533409185"/>
            <w:r>
              <w:rPr>
                <w:color w:val="000000"/>
                <w:sz w:val="20"/>
                <w:szCs w:val="20"/>
              </w:rPr>
              <w:t>57.0</w:t>
            </w:r>
            <w:bookmarkEnd w:id="568"/>
          </w:p>
        </w:tc>
      </w:tr>
      <w:tr w:rsidR="002E74B1" w:rsidRPr="002E74B1" w:rsidTr="00FD4609">
        <w:trPr>
          <w:trHeight w:val="300"/>
          <w:jc w:val="center"/>
        </w:trPr>
        <w:tc>
          <w:tcPr>
            <w:tcW w:w="447" w:type="pct"/>
            <w:shd w:val="clear" w:color="auto" w:fill="auto"/>
            <w:noWrap/>
            <w:vAlign w:val="center"/>
            <w:hideMark/>
          </w:tcPr>
          <w:p w:rsidR="002E74B1" w:rsidRDefault="002E74B1" w:rsidP="002E74B1">
            <w:pPr>
              <w:ind w:firstLine="0"/>
              <w:jc w:val="right"/>
              <w:outlineLvl w:val="1"/>
              <w:rPr>
                <w:color w:val="000000"/>
                <w:sz w:val="20"/>
                <w:szCs w:val="20"/>
              </w:rPr>
            </w:pPr>
            <w:bookmarkStart w:id="569" w:name="_Toc533409186"/>
            <w:r>
              <w:rPr>
                <w:color w:val="000000"/>
                <w:sz w:val="20"/>
                <w:szCs w:val="20"/>
              </w:rPr>
              <w:t>60381511</w:t>
            </w:r>
            <w:bookmarkEnd w:id="569"/>
          </w:p>
        </w:tc>
        <w:tc>
          <w:tcPr>
            <w:tcW w:w="290" w:type="pct"/>
            <w:shd w:val="clear" w:color="auto" w:fill="auto"/>
            <w:noWrap/>
            <w:vAlign w:val="center"/>
            <w:hideMark/>
          </w:tcPr>
          <w:p w:rsidR="002E74B1" w:rsidRDefault="002E74B1" w:rsidP="002E74B1">
            <w:pPr>
              <w:ind w:firstLine="0"/>
              <w:jc w:val="right"/>
              <w:outlineLvl w:val="1"/>
              <w:rPr>
                <w:color w:val="000000"/>
                <w:sz w:val="20"/>
                <w:szCs w:val="20"/>
              </w:rPr>
            </w:pPr>
            <w:bookmarkStart w:id="570" w:name="_Toc533409187"/>
            <w:r>
              <w:rPr>
                <w:color w:val="000000"/>
                <w:sz w:val="20"/>
                <w:szCs w:val="20"/>
              </w:rPr>
              <w:t>1.18</w:t>
            </w:r>
            <w:bookmarkEnd w:id="570"/>
          </w:p>
        </w:tc>
        <w:tc>
          <w:tcPr>
            <w:tcW w:w="367" w:type="pct"/>
            <w:shd w:val="clear" w:color="auto" w:fill="auto"/>
            <w:noWrap/>
            <w:vAlign w:val="center"/>
            <w:hideMark/>
          </w:tcPr>
          <w:p w:rsidR="002E74B1" w:rsidRDefault="002E74B1" w:rsidP="002E74B1">
            <w:pPr>
              <w:ind w:firstLine="0"/>
              <w:jc w:val="right"/>
              <w:outlineLvl w:val="1"/>
              <w:rPr>
                <w:color w:val="000000"/>
                <w:sz w:val="20"/>
                <w:szCs w:val="20"/>
              </w:rPr>
            </w:pPr>
            <w:bookmarkStart w:id="571" w:name="_Toc533409188"/>
            <w:r>
              <w:rPr>
                <w:color w:val="000000"/>
                <w:sz w:val="20"/>
                <w:szCs w:val="20"/>
              </w:rPr>
              <w:t>375.4</w:t>
            </w:r>
            <w:bookmarkEnd w:id="571"/>
          </w:p>
        </w:tc>
        <w:tc>
          <w:tcPr>
            <w:tcW w:w="283" w:type="pct"/>
            <w:shd w:val="clear" w:color="auto" w:fill="auto"/>
            <w:noWrap/>
            <w:vAlign w:val="center"/>
            <w:hideMark/>
          </w:tcPr>
          <w:p w:rsidR="002E74B1" w:rsidRDefault="002E74B1" w:rsidP="002E74B1">
            <w:pPr>
              <w:ind w:firstLine="0"/>
              <w:jc w:val="right"/>
              <w:outlineLvl w:val="1"/>
              <w:rPr>
                <w:color w:val="000000"/>
                <w:sz w:val="20"/>
                <w:szCs w:val="20"/>
              </w:rPr>
            </w:pPr>
            <w:bookmarkStart w:id="572" w:name="_Toc533409189"/>
            <w:r>
              <w:rPr>
                <w:color w:val="000000"/>
                <w:sz w:val="20"/>
                <w:szCs w:val="20"/>
              </w:rPr>
              <w:t>318.1</w:t>
            </w:r>
            <w:bookmarkEnd w:id="572"/>
          </w:p>
        </w:tc>
        <w:tc>
          <w:tcPr>
            <w:tcW w:w="290" w:type="pct"/>
            <w:shd w:val="clear" w:color="auto" w:fill="auto"/>
            <w:noWrap/>
            <w:vAlign w:val="center"/>
            <w:hideMark/>
          </w:tcPr>
          <w:p w:rsidR="002E74B1" w:rsidRDefault="002E74B1" w:rsidP="002E74B1">
            <w:pPr>
              <w:ind w:firstLine="0"/>
              <w:jc w:val="right"/>
              <w:outlineLvl w:val="1"/>
              <w:rPr>
                <w:color w:val="000000"/>
                <w:sz w:val="20"/>
                <w:szCs w:val="20"/>
              </w:rPr>
            </w:pPr>
            <w:bookmarkStart w:id="573" w:name="_Toc533409190"/>
            <w:r>
              <w:rPr>
                <w:color w:val="000000"/>
                <w:sz w:val="20"/>
                <w:szCs w:val="20"/>
              </w:rPr>
              <w:t>11.9</w:t>
            </w:r>
            <w:bookmarkEnd w:id="573"/>
          </w:p>
        </w:tc>
        <w:tc>
          <w:tcPr>
            <w:tcW w:w="283" w:type="pct"/>
            <w:shd w:val="clear" w:color="auto" w:fill="auto"/>
            <w:noWrap/>
            <w:vAlign w:val="center"/>
            <w:hideMark/>
          </w:tcPr>
          <w:p w:rsidR="002E74B1" w:rsidRDefault="002E74B1" w:rsidP="002E74B1">
            <w:pPr>
              <w:ind w:firstLine="0"/>
              <w:jc w:val="right"/>
              <w:outlineLvl w:val="1"/>
              <w:rPr>
                <w:color w:val="000000"/>
                <w:sz w:val="20"/>
                <w:szCs w:val="20"/>
              </w:rPr>
            </w:pPr>
            <w:bookmarkStart w:id="574" w:name="_Toc533409191"/>
            <w:r>
              <w:rPr>
                <w:color w:val="000000"/>
                <w:sz w:val="20"/>
                <w:szCs w:val="20"/>
              </w:rPr>
              <w:t>10.1</w:t>
            </w:r>
            <w:bookmarkEnd w:id="574"/>
          </w:p>
        </w:tc>
        <w:tc>
          <w:tcPr>
            <w:tcW w:w="328" w:type="pct"/>
            <w:shd w:val="clear" w:color="auto" w:fill="auto"/>
            <w:noWrap/>
            <w:vAlign w:val="center"/>
            <w:hideMark/>
          </w:tcPr>
          <w:p w:rsidR="002E74B1" w:rsidRDefault="002E74B1" w:rsidP="002E74B1">
            <w:pPr>
              <w:ind w:firstLine="0"/>
              <w:outlineLvl w:val="1"/>
              <w:rPr>
                <w:color w:val="000000"/>
                <w:sz w:val="20"/>
                <w:szCs w:val="20"/>
              </w:rPr>
            </w:pPr>
            <w:r>
              <w:rPr>
                <w:color w:val="000000"/>
                <w:sz w:val="20"/>
                <w:szCs w:val="20"/>
              </w:rPr>
              <w:t> </w:t>
            </w:r>
          </w:p>
        </w:tc>
        <w:tc>
          <w:tcPr>
            <w:tcW w:w="290" w:type="pct"/>
            <w:shd w:val="clear" w:color="auto" w:fill="auto"/>
            <w:noWrap/>
            <w:vAlign w:val="center"/>
            <w:hideMark/>
          </w:tcPr>
          <w:p w:rsidR="002E74B1" w:rsidRDefault="002E74B1" w:rsidP="002E74B1">
            <w:pPr>
              <w:ind w:firstLine="0"/>
              <w:outlineLvl w:val="1"/>
              <w:rPr>
                <w:color w:val="000000"/>
                <w:sz w:val="20"/>
                <w:szCs w:val="20"/>
              </w:rPr>
            </w:pPr>
            <w:r>
              <w:rPr>
                <w:color w:val="000000"/>
                <w:sz w:val="20"/>
                <w:szCs w:val="20"/>
              </w:rPr>
              <w:t> </w:t>
            </w:r>
          </w:p>
        </w:tc>
        <w:tc>
          <w:tcPr>
            <w:tcW w:w="286" w:type="pct"/>
            <w:vAlign w:val="center"/>
          </w:tcPr>
          <w:p w:rsidR="002E74B1" w:rsidRDefault="002E74B1" w:rsidP="002E74B1">
            <w:pPr>
              <w:ind w:firstLine="0"/>
              <w:outlineLvl w:val="1"/>
              <w:rPr>
                <w:color w:val="000000"/>
                <w:sz w:val="20"/>
                <w:szCs w:val="20"/>
              </w:rPr>
            </w:pPr>
            <w:r>
              <w:rPr>
                <w:color w:val="000000"/>
                <w:sz w:val="20"/>
                <w:szCs w:val="20"/>
              </w:rPr>
              <w:t> </w:t>
            </w:r>
          </w:p>
        </w:tc>
        <w:tc>
          <w:tcPr>
            <w:tcW w:w="285" w:type="pct"/>
            <w:vAlign w:val="center"/>
          </w:tcPr>
          <w:p w:rsidR="002E74B1" w:rsidRDefault="002E74B1" w:rsidP="002E74B1">
            <w:pPr>
              <w:ind w:firstLine="0"/>
              <w:outlineLvl w:val="1"/>
              <w:rPr>
                <w:color w:val="000000"/>
                <w:sz w:val="20"/>
                <w:szCs w:val="20"/>
              </w:rPr>
            </w:pPr>
            <w:r>
              <w:rPr>
                <w:color w:val="000000"/>
                <w:sz w:val="20"/>
                <w:szCs w:val="20"/>
              </w:rPr>
              <w:t> </w:t>
            </w:r>
          </w:p>
        </w:tc>
        <w:tc>
          <w:tcPr>
            <w:tcW w:w="286" w:type="pct"/>
            <w:shd w:val="clear" w:color="auto" w:fill="auto"/>
            <w:noWrap/>
            <w:vAlign w:val="center"/>
            <w:hideMark/>
          </w:tcPr>
          <w:p w:rsidR="002E74B1" w:rsidRDefault="002E74B1" w:rsidP="002E74B1">
            <w:pPr>
              <w:ind w:firstLine="0"/>
              <w:jc w:val="right"/>
              <w:outlineLvl w:val="1"/>
              <w:rPr>
                <w:color w:val="000000"/>
                <w:sz w:val="20"/>
                <w:szCs w:val="20"/>
              </w:rPr>
            </w:pPr>
            <w:bookmarkStart w:id="575" w:name="_Toc533409192"/>
            <w:r>
              <w:rPr>
                <w:color w:val="000000"/>
                <w:sz w:val="20"/>
                <w:szCs w:val="20"/>
              </w:rPr>
              <w:t>54.9</w:t>
            </w:r>
            <w:bookmarkEnd w:id="575"/>
          </w:p>
        </w:tc>
        <w:tc>
          <w:tcPr>
            <w:tcW w:w="286" w:type="pct"/>
            <w:shd w:val="clear" w:color="auto" w:fill="auto"/>
            <w:noWrap/>
            <w:vAlign w:val="center"/>
            <w:hideMark/>
          </w:tcPr>
          <w:p w:rsidR="002E74B1" w:rsidRDefault="002E74B1" w:rsidP="002E74B1">
            <w:pPr>
              <w:ind w:firstLine="0"/>
              <w:jc w:val="right"/>
              <w:outlineLvl w:val="1"/>
              <w:rPr>
                <w:color w:val="000000"/>
                <w:sz w:val="20"/>
                <w:szCs w:val="20"/>
              </w:rPr>
            </w:pPr>
            <w:bookmarkStart w:id="576" w:name="_Toc533409193"/>
            <w:r>
              <w:rPr>
                <w:color w:val="000000"/>
                <w:sz w:val="20"/>
                <w:szCs w:val="20"/>
              </w:rPr>
              <w:t>46.5</w:t>
            </w:r>
            <w:bookmarkEnd w:id="576"/>
          </w:p>
        </w:tc>
        <w:tc>
          <w:tcPr>
            <w:tcW w:w="349" w:type="pct"/>
            <w:shd w:val="clear" w:color="auto" w:fill="auto"/>
            <w:noWrap/>
            <w:vAlign w:val="center"/>
            <w:hideMark/>
          </w:tcPr>
          <w:p w:rsidR="002E74B1" w:rsidRDefault="002E74B1" w:rsidP="002E74B1">
            <w:pPr>
              <w:ind w:firstLine="0"/>
              <w:jc w:val="right"/>
              <w:outlineLvl w:val="1"/>
              <w:rPr>
                <w:color w:val="000000"/>
                <w:sz w:val="20"/>
                <w:szCs w:val="20"/>
              </w:rPr>
            </w:pPr>
            <w:bookmarkStart w:id="577" w:name="_Toc533409194"/>
            <w:r>
              <w:rPr>
                <w:color w:val="000000"/>
                <w:sz w:val="20"/>
                <w:szCs w:val="20"/>
              </w:rPr>
              <w:t>54.9</w:t>
            </w:r>
            <w:bookmarkEnd w:id="577"/>
          </w:p>
        </w:tc>
        <w:tc>
          <w:tcPr>
            <w:tcW w:w="286" w:type="pct"/>
            <w:shd w:val="clear" w:color="auto" w:fill="auto"/>
            <w:noWrap/>
            <w:vAlign w:val="center"/>
            <w:hideMark/>
          </w:tcPr>
          <w:p w:rsidR="002E74B1" w:rsidRDefault="002E74B1" w:rsidP="002E74B1">
            <w:pPr>
              <w:ind w:firstLine="0"/>
              <w:jc w:val="right"/>
              <w:outlineLvl w:val="1"/>
              <w:rPr>
                <w:color w:val="000000"/>
                <w:sz w:val="20"/>
                <w:szCs w:val="20"/>
              </w:rPr>
            </w:pPr>
            <w:bookmarkStart w:id="578" w:name="_Toc533409195"/>
            <w:r>
              <w:rPr>
                <w:color w:val="000000"/>
                <w:sz w:val="20"/>
                <w:szCs w:val="20"/>
              </w:rPr>
              <w:t>46.5</w:t>
            </w:r>
            <w:bookmarkEnd w:id="578"/>
          </w:p>
        </w:tc>
        <w:tc>
          <w:tcPr>
            <w:tcW w:w="317" w:type="pct"/>
            <w:shd w:val="clear" w:color="auto" w:fill="auto"/>
            <w:noWrap/>
            <w:vAlign w:val="center"/>
            <w:hideMark/>
          </w:tcPr>
          <w:p w:rsidR="002E74B1" w:rsidRDefault="002E74B1" w:rsidP="002E74B1">
            <w:pPr>
              <w:ind w:firstLine="0"/>
              <w:jc w:val="right"/>
              <w:outlineLvl w:val="1"/>
              <w:rPr>
                <w:color w:val="000000"/>
                <w:sz w:val="20"/>
                <w:szCs w:val="20"/>
              </w:rPr>
            </w:pPr>
            <w:bookmarkStart w:id="579" w:name="_Toc533409196"/>
            <w:r>
              <w:rPr>
                <w:color w:val="000000"/>
                <w:sz w:val="20"/>
                <w:szCs w:val="20"/>
              </w:rPr>
              <w:t>14.6</w:t>
            </w:r>
            <w:bookmarkEnd w:id="579"/>
          </w:p>
        </w:tc>
        <w:tc>
          <w:tcPr>
            <w:tcW w:w="327" w:type="pct"/>
            <w:shd w:val="clear" w:color="auto" w:fill="auto"/>
            <w:noWrap/>
            <w:vAlign w:val="center"/>
            <w:hideMark/>
          </w:tcPr>
          <w:p w:rsidR="002E74B1" w:rsidRDefault="002E74B1" w:rsidP="002E74B1">
            <w:pPr>
              <w:ind w:firstLine="0"/>
              <w:jc w:val="right"/>
              <w:outlineLvl w:val="1"/>
              <w:rPr>
                <w:color w:val="000000"/>
                <w:sz w:val="20"/>
                <w:szCs w:val="20"/>
              </w:rPr>
            </w:pPr>
            <w:bookmarkStart w:id="580" w:name="_Toc533409197"/>
            <w:r>
              <w:rPr>
                <w:color w:val="000000"/>
                <w:sz w:val="20"/>
                <w:szCs w:val="20"/>
              </w:rPr>
              <w:t>46.1</w:t>
            </w:r>
            <w:bookmarkEnd w:id="580"/>
          </w:p>
        </w:tc>
      </w:tr>
      <w:tr w:rsidR="002E74B1" w:rsidRPr="002E74B1" w:rsidTr="00FD4609">
        <w:trPr>
          <w:trHeight w:val="300"/>
          <w:jc w:val="center"/>
        </w:trPr>
        <w:tc>
          <w:tcPr>
            <w:tcW w:w="447" w:type="pct"/>
            <w:shd w:val="clear" w:color="auto" w:fill="auto"/>
            <w:noWrap/>
            <w:vAlign w:val="center"/>
            <w:hideMark/>
          </w:tcPr>
          <w:p w:rsidR="002E74B1" w:rsidRDefault="002E74B1" w:rsidP="002E74B1">
            <w:pPr>
              <w:ind w:firstLine="0"/>
              <w:jc w:val="right"/>
              <w:outlineLvl w:val="1"/>
              <w:rPr>
                <w:color w:val="000000"/>
                <w:sz w:val="20"/>
                <w:szCs w:val="20"/>
              </w:rPr>
            </w:pPr>
            <w:bookmarkStart w:id="581" w:name="_Toc533409198"/>
            <w:r>
              <w:rPr>
                <w:color w:val="000000"/>
                <w:sz w:val="20"/>
                <w:szCs w:val="20"/>
              </w:rPr>
              <w:t>60381512</w:t>
            </w:r>
            <w:bookmarkEnd w:id="581"/>
          </w:p>
        </w:tc>
        <w:tc>
          <w:tcPr>
            <w:tcW w:w="290" w:type="pct"/>
            <w:shd w:val="clear" w:color="auto" w:fill="auto"/>
            <w:noWrap/>
            <w:vAlign w:val="center"/>
            <w:hideMark/>
          </w:tcPr>
          <w:p w:rsidR="002E74B1" w:rsidRDefault="002E74B1" w:rsidP="002E74B1">
            <w:pPr>
              <w:ind w:firstLine="0"/>
              <w:jc w:val="right"/>
              <w:outlineLvl w:val="1"/>
              <w:rPr>
                <w:color w:val="000000"/>
                <w:sz w:val="20"/>
                <w:szCs w:val="20"/>
              </w:rPr>
            </w:pPr>
            <w:bookmarkStart w:id="582" w:name="_Toc533409199"/>
            <w:r>
              <w:rPr>
                <w:color w:val="000000"/>
                <w:sz w:val="20"/>
                <w:szCs w:val="20"/>
              </w:rPr>
              <w:t>0.68</w:t>
            </w:r>
            <w:bookmarkEnd w:id="582"/>
          </w:p>
        </w:tc>
        <w:tc>
          <w:tcPr>
            <w:tcW w:w="367" w:type="pct"/>
            <w:shd w:val="clear" w:color="auto" w:fill="auto"/>
            <w:noWrap/>
            <w:vAlign w:val="center"/>
            <w:hideMark/>
          </w:tcPr>
          <w:p w:rsidR="002E74B1" w:rsidRDefault="002E74B1" w:rsidP="002E74B1">
            <w:pPr>
              <w:ind w:firstLine="0"/>
              <w:jc w:val="right"/>
              <w:outlineLvl w:val="1"/>
              <w:rPr>
                <w:color w:val="000000"/>
                <w:sz w:val="20"/>
                <w:szCs w:val="20"/>
              </w:rPr>
            </w:pPr>
            <w:bookmarkStart w:id="583" w:name="_Toc533409200"/>
            <w:r>
              <w:rPr>
                <w:color w:val="000000"/>
                <w:sz w:val="20"/>
                <w:szCs w:val="20"/>
              </w:rPr>
              <w:t>283.9</w:t>
            </w:r>
            <w:bookmarkEnd w:id="583"/>
          </w:p>
        </w:tc>
        <w:tc>
          <w:tcPr>
            <w:tcW w:w="283" w:type="pct"/>
            <w:shd w:val="clear" w:color="auto" w:fill="auto"/>
            <w:noWrap/>
            <w:vAlign w:val="center"/>
            <w:hideMark/>
          </w:tcPr>
          <w:p w:rsidR="002E74B1" w:rsidRDefault="002E74B1" w:rsidP="002E74B1">
            <w:pPr>
              <w:ind w:firstLine="0"/>
              <w:jc w:val="right"/>
              <w:outlineLvl w:val="1"/>
              <w:rPr>
                <w:color w:val="000000"/>
                <w:sz w:val="20"/>
                <w:szCs w:val="20"/>
              </w:rPr>
            </w:pPr>
            <w:bookmarkStart w:id="584" w:name="_Toc533409201"/>
            <w:r>
              <w:rPr>
                <w:color w:val="000000"/>
                <w:sz w:val="20"/>
                <w:szCs w:val="20"/>
              </w:rPr>
              <w:t>417.4</w:t>
            </w:r>
            <w:bookmarkEnd w:id="584"/>
          </w:p>
        </w:tc>
        <w:tc>
          <w:tcPr>
            <w:tcW w:w="290" w:type="pct"/>
            <w:shd w:val="clear" w:color="auto" w:fill="auto"/>
            <w:noWrap/>
            <w:vAlign w:val="center"/>
            <w:hideMark/>
          </w:tcPr>
          <w:p w:rsidR="002E74B1" w:rsidRDefault="002E74B1" w:rsidP="002E74B1">
            <w:pPr>
              <w:ind w:firstLine="0"/>
              <w:jc w:val="right"/>
              <w:outlineLvl w:val="1"/>
              <w:rPr>
                <w:color w:val="000000"/>
                <w:sz w:val="20"/>
                <w:szCs w:val="20"/>
              </w:rPr>
            </w:pPr>
            <w:bookmarkStart w:id="585" w:name="_Toc533409202"/>
            <w:r>
              <w:rPr>
                <w:color w:val="000000"/>
                <w:sz w:val="20"/>
                <w:szCs w:val="20"/>
              </w:rPr>
              <w:t>11.3</w:t>
            </w:r>
            <w:bookmarkEnd w:id="585"/>
          </w:p>
        </w:tc>
        <w:tc>
          <w:tcPr>
            <w:tcW w:w="283" w:type="pct"/>
            <w:shd w:val="clear" w:color="auto" w:fill="auto"/>
            <w:noWrap/>
            <w:vAlign w:val="center"/>
            <w:hideMark/>
          </w:tcPr>
          <w:p w:rsidR="002E74B1" w:rsidRDefault="002E74B1" w:rsidP="002E74B1">
            <w:pPr>
              <w:ind w:firstLine="0"/>
              <w:jc w:val="right"/>
              <w:outlineLvl w:val="1"/>
              <w:rPr>
                <w:color w:val="000000"/>
                <w:sz w:val="20"/>
                <w:szCs w:val="20"/>
              </w:rPr>
            </w:pPr>
            <w:bookmarkStart w:id="586" w:name="_Toc533409203"/>
            <w:r>
              <w:rPr>
                <w:color w:val="000000"/>
                <w:sz w:val="20"/>
                <w:szCs w:val="20"/>
              </w:rPr>
              <w:t>16.7</w:t>
            </w:r>
            <w:bookmarkEnd w:id="586"/>
          </w:p>
        </w:tc>
        <w:tc>
          <w:tcPr>
            <w:tcW w:w="328" w:type="pct"/>
            <w:shd w:val="clear" w:color="auto" w:fill="auto"/>
            <w:noWrap/>
            <w:vAlign w:val="center"/>
            <w:hideMark/>
          </w:tcPr>
          <w:p w:rsidR="002E74B1" w:rsidRDefault="002E74B1" w:rsidP="002E74B1">
            <w:pPr>
              <w:ind w:firstLine="0"/>
              <w:outlineLvl w:val="1"/>
              <w:rPr>
                <w:color w:val="000000"/>
                <w:sz w:val="20"/>
                <w:szCs w:val="20"/>
              </w:rPr>
            </w:pPr>
            <w:r>
              <w:rPr>
                <w:color w:val="000000"/>
                <w:sz w:val="20"/>
                <w:szCs w:val="20"/>
              </w:rPr>
              <w:t> </w:t>
            </w:r>
          </w:p>
        </w:tc>
        <w:tc>
          <w:tcPr>
            <w:tcW w:w="290" w:type="pct"/>
            <w:shd w:val="clear" w:color="auto" w:fill="auto"/>
            <w:noWrap/>
            <w:vAlign w:val="center"/>
            <w:hideMark/>
          </w:tcPr>
          <w:p w:rsidR="002E74B1" w:rsidRDefault="002E74B1" w:rsidP="002E74B1">
            <w:pPr>
              <w:ind w:firstLine="0"/>
              <w:outlineLvl w:val="1"/>
              <w:rPr>
                <w:color w:val="000000"/>
                <w:sz w:val="20"/>
                <w:szCs w:val="20"/>
              </w:rPr>
            </w:pPr>
            <w:r>
              <w:rPr>
                <w:color w:val="000000"/>
                <w:sz w:val="20"/>
                <w:szCs w:val="20"/>
              </w:rPr>
              <w:t> </w:t>
            </w:r>
          </w:p>
        </w:tc>
        <w:tc>
          <w:tcPr>
            <w:tcW w:w="286" w:type="pct"/>
            <w:vAlign w:val="center"/>
          </w:tcPr>
          <w:p w:rsidR="002E74B1" w:rsidRDefault="002E74B1" w:rsidP="002E74B1">
            <w:pPr>
              <w:ind w:firstLine="0"/>
              <w:outlineLvl w:val="1"/>
              <w:rPr>
                <w:color w:val="000000"/>
                <w:sz w:val="20"/>
                <w:szCs w:val="20"/>
              </w:rPr>
            </w:pPr>
            <w:r>
              <w:rPr>
                <w:color w:val="000000"/>
                <w:sz w:val="20"/>
                <w:szCs w:val="20"/>
              </w:rPr>
              <w:t> </w:t>
            </w:r>
          </w:p>
        </w:tc>
        <w:tc>
          <w:tcPr>
            <w:tcW w:w="285" w:type="pct"/>
            <w:vAlign w:val="center"/>
          </w:tcPr>
          <w:p w:rsidR="002E74B1" w:rsidRDefault="002E74B1" w:rsidP="002E74B1">
            <w:pPr>
              <w:ind w:firstLine="0"/>
              <w:outlineLvl w:val="1"/>
              <w:rPr>
                <w:color w:val="000000"/>
                <w:sz w:val="20"/>
                <w:szCs w:val="20"/>
              </w:rPr>
            </w:pPr>
            <w:r>
              <w:rPr>
                <w:color w:val="000000"/>
                <w:sz w:val="20"/>
                <w:szCs w:val="20"/>
              </w:rPr>
              <w:t> </w:t>
            </w:r>
          </w:p>
        </w:tc>
        <w:tc>
          <w:tcPr>
            <w:tcW w:w="286" w:type="pct"/>
            <w:shd w:val="clear" w:color="auto" w:fill="auto"/>
            <w:noWrap/>
            <w:vAlign w:val="center"/>
            <w:hideMark/>
          </w:tcPr>
          <w:p w:rsidR="002E74B1" w:rsidRDefault="002E74B1" w:rsidP="002E74B1">
            <w:pPr>
              <w:ind w:firstLine="0"/>
              <w:outlineLvl w:val="1"/>
              <w:rPr>
                <w:color w:val="000000"/>
                <w:sz w:val="20"/>
                <w:szCs w:val="20"/>
              </w:rPr>
            </w:pPr>
            <w:r>
              <w:rPr>
                <w:color w:val="000000"/>
                <w:sz w:val="20"/>
                <w:szCs w:val="20"/>
              </w:rPr>
              <w:t> </w:t>
            </w:r>
          </w:p>
        </w:tc>
        <w:tc>
          <w:tcPr>
            <w:tcW w:w="286" w:type="pct"/>
            <w:shd w:val="clear" w:color="auto" w:fill="auto"/>
            <w:noWrap/>
            <w:vAlign w:val="center"/>
            <w:hideMark/>
          </w:tcPr>
          <w:p w:rsidR="002E74B1" w:rsidRDefault="002E74B1" w:rsidP="002E74B1">
            <w:pPr>
              <w:ind w:firstLine="0"/>
              <w:outlineLvl w:val="1"/>
              <w:rPr>
                <w:color w:val="000000"/>
                <w:sz w:val="20"/>
                <w:szCs w:val="20"/>
              </w:rPr>
            </w:pPr>
            <w:r>
              <w:rPr>
                <w:color w:val="000000"/>
                <w:sz w:val="20"/>
                <w:szCs w:val="20"/>
              </w:rPr>
              <w:t> </w:t>
            </w:r>
          </w:p>
        </w:tc>
        <w:tc>
          <w:tcPr>
            <w:tcW w:w="349" w:type="pct"/>
            <w:shd w:val="clear" w:color="auto" w:fill="auto"/>
            <w:noWrap/>
            <w:vAlign w:val="center"/>
            <w:hideMark/>
          </w:tcPr>
          <w:p w:rsidR="002E74B1" w:rsidRDefault="002E74B1" w:rsidP="002E74B1">
            <w:pPr>
              <w:ind w:firstLine="0"/>
              <w:outlineLvl w:val="1"/>
              <w:rPr>
                <w:color w:val="000000"/>
                <w:sz w:val="20"/>
                <w:szCs w:val="20"/>
              </w:rPr>
            </w:pPr>
            <w:r>
              <w:rPr>
                <w:color w:val="000000"/>
                <w:sz w:val="20"/>
                <w:szCs w:val="20"/>
              </w:rPr>
              <w:t> </w:t>
            </w:r>
          </w:p>
        </w:tc>
        <w:tc>
          <w:tcPr>
            <w:tcW w:w="286" w:type="pct"/>
            <w:shd w:val="clear" w:color="auto" w:fill="auto"/>
            <w:noWrap/>
            <w:vAlign w:val="center"/>
            <w:hideMark/>
          </w:tcPr>
          <w:p w:rsidR="002E74B1" w:rsidRDefault="002E74B1" w:rsidP="002E74B1">
            <w:pPr>
              <w:ind w:firstLine="0"/>
              <w:outlineLvl w:val="1"/>
              <w:rPr>
                <w:color w:val="000000"/>
                <w:sz w:val="20"/>
                <w:szCs w:val="20"/>
              </w:rPr>
            </w:pPr>
            <w:r>
              <w:rPr>
                <w:color w:val="000000"/>
                <w:sz w:val="20"/>
                <w:szCs w:val="20"/>
              </w:rPr>
              <w:t> </w:t>
            </w:r>
          </w:p>
        </w:tc>
        <w:tc>
          <w:tcPr>
            <w:tcW w:w="317" w:type="pct"/>
            <w:shd w:val="clear" w:color="auto" w:fill="auto"/>
            <w:noWrap/>
            <w:vAlign w:val="center"/>
            <w:hideMark/>
          </w:tcPr>
          <w:p w:rsidR="002E74B1" w:rsidRDefault="002E74B1" w:rsidP="002E74B1">
            <w:pPr>
              <w:ind w:firstLine="0"/>
              <w:outlineLvl w:val="1"/>
              <w:rPr>
                <w:color w:val="000000"/>
                <w:sz w:val="20"/>
                <w:szCs w:val="20"/>
              </w:rPr>
            </w:pPr>
            <w:r>
              <w:rPr>
                <w:color w:val="000000"/>
                <w:sz w:val="20"/>
                <w:szCs w:val="20"/>
              </w:rPr>
              <w:t> </w:t>
            </w:r>
          </w:p>
        </w:tc>
        <w:tc>
          <w:tcPr>
            <w:tcW w:w="327" w:type="pct"/>
            <w:shd w:val="clear" w:color="auto" w:fill="auto"/>
            <w:noWrap/>
            <w:vAlign w:val="center"/>
            <w:hideMark/>
          </w:tcPr>
          <w:p w:rsidR="002E74B1" w:rsidRDefault="002E74B1" w:rsidP="002E74B1">
            <w:pPr>
              <w:ind w:firstLine="0"/>
              <w:outlineLvl w:val="1"/>
              <w:rPr>
                <w:color w:val="000000"/>
                <w:sz w:val="20"/>
                <w:szCs w:val="20"/>
              </w:rPr>
            </w:pPr>
            <w:r>
              <w:rPr>
                <w:color w:val="000000"/>
                <w:sz w:val="20"/>
                <w:szCs w:val="20"/>
              </w:rPr>
              <w:t> </w:t>
            </w:r>
          </w:p>
        </w:tc>
      </w:tr>
      <w:tr w:rsidR="002E74B1" w:rsidRPr="002E74B1" w:rsidTr="00FD4609">
        <w:trPr>
          <w:trHeight w:val="300"/>
          <w:jc w:val="center"/>
        </w:trPr>
        <w:tc>
          <w:tcPr>
            <w:tcW w:w="447" w:type="pct"/>
            <w:shd w:val="clear" w:color="auto" w:fill="auto"/>
            <w:noWrap/>
            <w:vAlign w:val="center"/>
            <w:hideMark/>
          </w:tcPr>
          <w:p w:rsidR="002E74B1" w:rsidRDefault="002E74B1" w:rsidP="002E74B1">
            <w:pPr>
              <w:ind w:firstLine="0"/>
              <w:jc w:val="right"/>
              <w:outlineLvl w:val="1"/>
              <w:rPr>
                <w:color w:val="000000"/>
                <w:sz w:val="20"/>
                <w:szCs w:val="20"/>
              </w:rPr>
            </w:pPr>
            <w:bookmarkStart w:id="587" w:name="_Toc533409204"/>
            <w:r>
              <w:rPr>
                <w:color w:val="000000"/>
                <w:sz w:val="20"/>
                <w:szCs w:val="20"/>
              </w:rPr>
              <w:t>60381514</w:t>
            </w:r>
            <w:bookmarkEnd w:id="587"/>
          </w:p>
        </w:tc>
        <w:tc>
          <w:tcPr>
            <w:tcW w:w="290" w:type="pct"/>
            <w:shd w:val="clear" w:color="auto" w:fill="auto"/>
            <w:noWrap/>
            <w:vAlign w:val="center"/>
            <w:hideMark/>
          </w:tcPr>
          <w:p w:rsidR="002E74B1" w:rsidRDefault="002E74B1" w:rsidP="002E74B1">
            <w:pPr>
              <w:ind w:firstLine="0"/>
              <w:jc w:val="right"/>
              <w:outlineLvl w:val="1"/>
              <w:rPr>
                <w:color w:val="000000"/>
                <w:sz w:val="20"/>
                <w:szCs w:val="20"/>
              </w:rPr>
            </w:pPr>
            <w:bookmarkStart w:id="588" w:name="_Toc533409205"/>
            <w:r>
              <w:rPr>
                <w:color w:val="000000"/>
                <w:sz w:val="20"/>
                <w:szCs w:val="20"/>
              </w:rPr>
              <w:t>8.32</w:t>
            </w:r>
            <w:bookmarkEnd w:id="588"/>
          </w:p>
        </w:tc>
        <w:tc>
          <w:tcPr>
            <w:tcW w:w="367" w:type="pct"/>
            <w:shd w:val="clear" w:color="auto" w:fill="auto"/>
            <w:noWrap/>
            <w:vAlign w:val="center"/>
            <w:hideMark/>
          </w:tcPr>
          <w:p w:rsidR="002E74B1" w:rsidRDefault="002E74B1" w:rsidP="002E74B1">
            <w:pPr>
              <w:ind w:firstLine="0"/>
              <w:jc w:val="right"/>
              <w:outlineLvl w:val="1"/>
              <w:rPr>
                <w:color w:val="000000"/>
                <w:sz w:val="20"/>
                <w:szCs w:val="20"/>
              </w:rPr>
            </w:pPr>
            <w:bookmarkStart w:id="589" w:name="_Toc533409206"/>
            <w:r>
              <w:rPr>
                <w:color w:val="000000"/>
                <w:sz w:val="20"/>
                <w:szCs w:val="20"/>
              </w:rPr>
              <w:t>2162.9</w:t>
            </w:r>
            <w:bookmarkEnd w:id="589"/>
          </w:p>
        </w:tc>
        <w:tc>
          <w:tcPr>
            <w:tcW w:w="283" w:type="pct"/>
            <w:shd w:val="clear" w:color="auto" w:fill="auto"/>
            <w:noWrap/>
            <w:vAlign w:val="center"/>
            <w:hideMark/>
          </w:tcPr>
          <w:p w:rsidR="002E74B1" w:rsidRDefault="002E74B1" w:rsidP="002E74B1">
            <w:pPr>
              <w:ind w:firstLine="0"/>
              <w:jc w:val="right"/>
              <w:outlineLvl w:val="1"/>
              <w:rPr>
                <w:color w:val="000000"/>
                <w:sz w:val="20"/>
                <w:szCs w:val="20"/>
              </w:rPr>
            </w:pPr>
            <w:bookmarkStart w:id="590" w:name="_Toc533409207"/>
            <w:r>
              <w:rPr>
                <w:color w:val="000000"/>
                <w:sz w:val="20"/>
                <w:szCs w:val="20"/>
              </w:rPr>
              <w:t>260.0</w:t>
            </w:r>
            <w:bookmarkEnd w:id="590"/>
          </w:p>
        </w:tc>
        <w:tc>
          <w:tcPr>
            <w:tcW w:w="290" w:type="pct"/>
            <w:shd w:val="clear" w:color="auto" w:fill="auto"/>
            <w:noWrap/>
            <w:vAlign w:val="center"/>
            <w:hideMark/>
          </w:tcPr>
          <w:p w:rsidR="002E74B1" w:rsidRDefault="002E74B1" w:rsidP="002E74B1">
            <w:pPr>
              <w:ind w:firstLine="0"/>
              <w:jc w:val="right"/>
              <w:outlineLvl w:val="1"/>
              <w:rPr>
                <w:color w:val="000000"/>
                <w:sz w:val="20"/>
                <w:szCs w:val="20"/>
              </w:rPr>
            </w:pPr>
            <w:bookmarkStart w:id="591" w:name="_Toc533409208"/>
            <w:r>
              <w:rPr>
                <w:color w:val="000000"/>
                <w:sz w:val="20"/>
                <w:szCs w:val="20"/>
              </w:rPr>
              <w:t>89.8</w:t>
            </w:r>
            <w:bookmarkEnd w:id="591"/>
          </w:p>
        </w:tc>
        <w:tc>
          <w:tcPr>
            <w:tcW w:w="283" w:type="pct"/>
            <w:shd w:val="clear" w:color="auto" w:fill="auto"/>
            <w:noWrap/>
            <w:vAlign w:val="center"/>
            <w:hideMark/>
          </w:tcPr>
          <w:p w:rsidR="002E74B1" w:rsidRDefault="002E74B1" w:rsidP="002E74B1">
            <w:pPr>
              <w:ind w:firstLine="0"/>
              <w:jc w:val="right"/>
              <w:outlineLvl w:val="1"/>
              <w:rPr>
                <w:color w:val="000000"/>
                <w:sz w:val="20"/>
                <w:szCs w:val="20"/>
              </w:rPr>
            </w:pPr>
            <w:bookmarkStart w:id="592" w:name="_Toc533409209"/>
            <w:r>
              <w:rPr>
                <w:color w:val="000000"/>
                <w:sz w:val="20"/>
                <w:szCs w:val="20"/>
              </w:rPr>
              <w:t>10.8</w:t>
            </w:r>
            <w:bookmarkEnd w:id="592"/>
          </w:p>
        </w:tc>
        <w:tc>
          <w:tcPr>
            <w:tcW w:w="328" w:type="pct"/>
            <w:shd w:val="clear" w:color="auto" w:fill="auto"/>
            <w:noWrap/>
            <w:vAlign w:val="center"/>
            <w:hideMark/>
          </w:tcPr>
          <w:p w:rsidR="002E74B1" w:rsidRDefault="002E74B1" w:rsidP="002E74B1">
            <w:pPr>
              <w:ind w:firstLine="0"/>
              <w:outlineLvl w:val="1"/>
              <w:rPr>
                <w:color w:val="000000"/>
                <w:sz w:val="20"/>
                <w:szCs w:val="20"/>
              </w:rPr>
            </w:pPr>
            <w:r>
              <w:rPr>
                <w:color w:val="000000"/>
                <w:sz w:val="20"/>
                <w:szCs w:val="20"/>
              </w:rPr>
              <w:t> </w:t>
            </w:r>
          </w:p>
        </w:tc>
        <w:tc>
          <w:tcPr>
            <w:tcW w:w="290" w:type="pct"/>
            <w:shd w:val="clear" w:color="auto" w:fill="auto"/>
            <w:noWrap/>
            <w:vAlign w:val="center"/>
            <w:hideMark/>
          </w:tcPr>
          <w:p w:rsidR="002E74B1" w:rsidRDefault="002E74B1" w:rsidP="002E74B1">
            <w:pPr>
              <w:ind w:firstLine="0"/>
              <w:outlineLvl w:val="1"/>
              <w:rPr>
                <w:color w:val="000000"/>
                <w:sz w:val="20"/>
                <w:szCs w:val="20"/>
              </w:rPr>
            </w:pPr>
            <w:r>
              <w:rPr>
                <w:color w:val="000000"/>
                <w:sz w:val="20"/>
                <w:szCs w:val="20"/>
              </w:rPr>
              <w:t> </w:t>
            </w:r>
          </w:p>
        </w:tc>
        <w:tc>
          <w:tcPr>
            <w:tcW w:w="286" w:type="pct"/>
            <w:vAlign w:val="center"/>
          </w:tcPr>
          <w:p w:rsidR="002E74B1" w:rsidRDefault="002E74B1" w:rsidP="002E74B1">
            <w:pPr>
              <w:ind w:firstLine="0"/>
              <w:outlineLvl w:val="1"/>
              <w:rPr>
                <w:color w:val="000000"/>
                <w:sz w:val="20"/>
                <w:szCs w:val="20"/>
              </w:rPr>
            </w:pPr>
            <w:r>
              <w:rPr>
                <w:color w:val="000000"/>
                <w:sz w:val="20"/>
                <w:szCs w:val="20"/>
              </w:rPr>
              <w:t> </w:t>
            </w:r>
          </w:p>
        </w:tc>
        <w:tc>
          <w:tcPr>
            <w:tcW w:w="285" w:type="pct"/>
            <w:vAlign w:val="center"/>
          </w:tcPr>
          <w:p w:rsidR="002E74B1" w:rsidRDefault="002E74B1" w:rsidP="002E74B1">
            <w:pPr>
              <w:ind w:firstLine="0"/>
              <w:outlineLvl w:val="1"/>
              <w:rPr>
                <w:color w:val="000000"/>
                <w:sz w:val="20"/>
                <w:szCs w:val="20"/>
              </w:rPr>
            </w:pPr>
            <w:r>
              <w:rPr>
                <w:color w:val="000000"/>
                <w:sz w:val="20"/>
                <w:szCs w:val="20"/>
              </w:rPr>
              <w:t> </w:t>
            </w:r>
          </w:p>
        </w:tc>
        <w:tc>
          <w:tcPr>
            <w:tcW w:w="286" w:type="pct"/>
            <w:shd w:val="clear" w:color="auto" w:fill="auto"/>
            <w:noWrap/>
            <w:vAlign w:val="center"/>
            <w:hideMark/>
          </w:tcPr>
          <w:p w:rsidR="002E74B1" w:rsidRDefault="002E74B1" w:rsidP="002E74B1">
            <w:pPr>
              <w:ind w:firstLine="0"/>
              <w:jc w:val="right"/>
              <w:outlineLvl w:val="1"/>
              <w:rPr>
                <w:color w:val="000000"/>
                <w:sz w:val="20"/>
                <w:szCs w:val="20"/>
              </w:rPr>
            </w:pPr>
            <w:bookmarkStart w:id="593" w:name="_Toc533409210"/>
            <w:r>
              <w:rPr>
                <w:color w:val="000000"/>
                <w:sz w:val="20"/>
                <w:szCs w:val="20"/>
              </w:rPr>
              <w:t>362.3</w:t>
            </w:r>
            <w:bookmarkEnd w:id="593"/>
          </w:p>
        </w:tc>
        <w:tc>
          <w:tcPr>
            <w:tcW w:w="286" w:type="pct"/>
            <w:shd w:val="clear" w:color="auto" w:fill="auto"/>
            <w:noWrap/>
            <w:vAlign w:val="center"/>
            <w:hideMark/>
          </w:tcPr>
          <w:p w:rsidR="002E74B1" w:rsidRDefault="002E74B1" w:rsidP="002E74B1">
            <w:pPr>
              <w:ind w:firstLine="0"/>
              <w:jc w:val="right"/>
              <w:outlineLvl w:val="1"/>
              <w:rPr>
                <w:color w:val="000000"/>
                <w:sz w:val="20"/>
                <w:szCs w:val="20"/>
              </w:rPr>
            </w:pPr>
            <w:bookmarkStart w:id="594" w:name="_Toc533409211"/>
            <w:r>
              <w:rPr>
                <w:color w:val="000000"/>
                <w:sz w:val="20"/>
                <w:szCs w:val="20"/>
              </w:rPr>
              <w:t>43.5</w:t>
            </w:r>
            <w:bookmarkEnd w:id="594"/>
          </w:p>
        </w:tc>
        <w:tc>
          <w:tcPr>
            <w:tcW w:w="349" w:type="pct"/>
            <w:shd w:val="clear" w:color="auto" w:fill="auto"/>
            <w:noWrap/>
            <w:vAlign w:val="center"/>
            <w:hideMark/>
          </w:tcPr>
          <w:p w:rsidR="002E74B1" w:rsidRDefault="002E74B1" w:rsidP="002E74B1">
            <w:pPr>
              <w:ind w:firstLine="0"/>
              <w:jc w:val="right"/>
              <w:outlineLvl w:val="1"/>
              <w:rPr>
                <w:color w:val="000000"/>
                <w:sz w:val="20"/>
                <w:szCs w:val="20"/>
              </w:rPr>
            </w:pPr>
            <w:bookmarkStart w:id="595" w:name="_Toc533409212"/>
            <w:r>
              <w:rPr>
                <w:color w:val="000000"/>
                <w:sz w:val="20"/>
                <w:szCs w:val="20"/>
              </w:rPr>
              <w:t>362.3</w:t>
            </w:r>
            <w:bookmarkEnd w:id="595"/>
          </w:p>
        </w:tc>
        <w:tc>
          <w:tcPr>
            <w:tcW w:w="286" w:type="pct"/>
            <w:shd w:val="clear" w:color="auto" w:fill="auto"/>
            <w:noWrap/>
            <w:vAlign w:val="center"/>
            <w:hideMark/>
          </w:tcPr>
          <w:p w:rsidR="002E74B1" w:rsidRDefault="002E74B1" w:rsidP="002E74B1">
            <w:pPr>
              <w:ind w:firstLine="0"/>
              <w:jc w:val="right"/>
              <w:outlineLvl w:val="1"/>
              <w:rPr>
                <w:color w:val="000000"/>
                <w:sz w:val="20"/>
                <w:szCs w:val="20"/>
              </w:rPr>
            </w:pPr>
            <w:bookmarkStart w:id="596" w:name="_Toc533409213"/>
            <w:r>
              <w:rPr>
                <w:color w:val="000000"/>
                <w:sz w:val="20"/>
                <w:szCs w:val="20"/>
              </w:rPr>
              <w:t>43.5</w:t>
            </w:r>
            <w:bookmarkEnd w:id="596"/>
          </w:p>
        </w:tc>
        <w:tc>
          <w:tcPr>
            <w:tcW w:w="317" w:type="pct"/>
            <w:shd w:val="clear" w:color="auto" w:fill="auto"/>
            <w:noWrap/>
            <w:vAlign w:val="center"/>
            <w:hideMark/>
          </w:tcPr>
          <w:p w:rsidR="002E74B1" w:rsidRDefault="002E74B1" w:rsidP="002E74B1">
            <w:pPr>
              <w:ind w:firstLine="0"/>
              <w:jc w:val="right"/>
              <w:outlineLvl w:val="1"/>
              <w:rPr>
                <w:color w:val="000000"/>
                <w:sz w:val="20"/>
                <w:szCs w:val="20"/>
              </w:rPr>
            </w:pPr>
            <w:bookmarkStart w:id="597" w:name="_Toc533409214"/>
            <w:r>
              <w:rPr>
                <w:color w:val="000000"/>
                <w:sz w:val="20"/>
                <w:szCs w:val="20"/>
              </w:rPr>
              <w:t>16.7</w:t>
            </w:r>
            <w:bookmarkEnd w:id="597"/>
          </w:p>
        </w:tc>
        <w:tc>
          <w:tcPr>
            <w:tcW w:w="327" w:type="pct"/>
            <w:shd w:val="clear" w:color="auto" w:fill="auto"/>
            <w:noWrap/>
            <w:vAlign w:val="center"/>
            <w:hideMark/>
          </w:tcPr>
          <w:p w:rsidR="002E74B1" w:rsidRDefault="002E74B1" w:rsidP="002E74B1">
            <w:pPr>
              <w:ind w:firstLine="0"/>
              <w:jc w:val="right"/>
              <w:outlineLvl w:val="1"/>
              <w:rPr>
                <w:color w:val="000000"/>
                <w:sz w:val="20"/>
                <w:szCs w:val="20"/>
              </w:rPr>
            </w:pPr>
            <w:bookmarkStart w:id="598" w:name="_Toc533409215"/>
            <w:r>
              <w:rPr>
                <w:color w:val="000000"/>
                <w:sz w:val="20"/>
                <w:szCs w:val="20"/>
              </w:rPr>
              <w:t>40.4</w:t>
            </w:r>
            <w:bookmarkEnd w:id="598"/>
          </w:p>
        </w:tc>
      </w:tr>
      <w:tr w:rsidR="002E74B1" w:rsidRPr="002E74B1" w:rsidTr="00FD4609">
        <w:trPr>
          <w:trHeight w:val="300"/>
          <w:jc w:val="center"/>
        </w:trPr>
        <w:tc>
          <w:tcPr>
            <w:tcW w:w="447" w:type="pct"/>
            <w:shd w:val="clear" w:color="auto" w:fill="auto"/>
            <w:noWrap/>
            <w:vAlign w:val="center"/>
            <w:hideMark/>
          </w:tcPr>
          <w:p w:rsidR="002E74B1" w:rsidRDefault="002E74B1" w:rsidP="002E74B1">
            <w:pPr>
              <w:ind w:firstLine="0"/>
              <w:jc w:val="right"/>
              <w:outlineLvl w:val="1"/>
              <w:rPr>
                <w:color w:val="000000"/>
                <w:sz w:val="20"/>
                <w:szCs w:val="20"/>
              </w:rPr>
            </w:pPr>
            <w:bookmarkStart w:id="599" w:name="_Toc533409216"/>
            <w:r>
              <w:rPr>
                <w:color w:val="000000"/>
                <w:sz w:val="20"/>
                <w:szCs w:val="20"/>
              </w:rPr>
              <w:t>60382511</w:t>
            </w:r>
            <w:bookmarkEnd w:id="599"/>
          </w:p>
        </w:tc>
        <w:tc>
          <w:tcPr>
            <w:tcW w:w="290" w:type="pct"/>
            <w:shd w:val="clear" w:color="auto" w:fill="auto"/>
            <w:noWrap/>
            <w:vAlign w:val="center"/>
            <w:hideMark/>
          </w:tcPr>
          <w:p w:rsidR="002E74B1" w:rsidRDefault="002E74B1" w:rsidP="002E74B1">
            <w:pPr>
              <w:ind w:firstLine="0"/>
              <w:jc w:val="right"/>
              <w:outlineLvl w:val="1"/>
              <w:rPr>
                <w:color w:val="000000"/>
                <w:sz w:val="20"/>
                <w:szCs w:val="20"/>
              </w:rPr>
            </w:pPr>
            <w:bookmarkStart w:id="600" w:name="_Toc533409217"/>
            <w:r>
              <w:rPr>
                <w:color w:val="000000"/>
                <w:sz w:val="20"/>
                <w:szCs w:val="20"/>
              </w:rPr>
              <w:t>4.16</w:t>
            </w:r>
            <w:bookmarkEnd w:id="600"/>
          </w:p>
        </w:tc>
        <w:tc>
          <w:tcPr>
            <w:tcW w:w="367" w:type="pct"/>
            <w:shd w:val="clear" w:color="auto" w:fill="auto"/>
            <w:noWrap/>
            <w:vAlign w:val="center"/>
            <w:hideMark/>
          </w:tcPr>
          <w:p w:rsidR="002E74B1" w:rsidRDefault="002E74B1" w:rsidP="002E74B1">
            <w:pPr>
              <w:ind w:firstLine="0"/>
              <w:jc w:val="right"/>
              <w:outlineLvl w:val="1"/>
              <w:rPr>
                <w:color w:val="000000"/>
                <w:sz w:val="20"/>
                <w:szCs w:val="20"/>
              </w:rPr>
            </w:pPr>
            <w:bookmarkStart w:id="601" w:name="_Toc533409218"/>
            <w:r>
              <w:rPr>
                <w:color w:val="000000"/>
                <w:sz w:val="20"/>
                <w:szCs w:val="20"/>
              </w:rPr>
              <w:t>1508.5</w:t>
            </w:r>
            <w:bookmarkEnd w:id="601"/>
          </w:p>
        </w:tc>
        <w:tc>
          <w:tcPr>
            <w:tcW w:w="283" w:type="pct"/>
            <w:shd w:val="clear" w:color="auto" w:fill="auto"/>
            <w:noWrap/>
            <w:vAlign w:val="center"/>
            <w:hideMark/>
          </w:tcPr>
          <w:p w:rsidR="002E74B1" w:rsidRDefault="002E74B1" w:rsidP="002E74B1">
            <w:pPr>
              <w:ind w:firstLine="0"/>
              <w:jc w:val="right"/>
              <w:outlineLvl w:val="1"/>
              <w:rPr>
                <w:color w:val="000000"/>
                <w:sz w:val="20"/>
                <w:szCs w:val="20"/>
              </w:rPr>
            </w:pPr>
            <w:bookmarkStart w:id="602" w:name="_Toc533409219"/>
            <w:r>
              <w:rPr>
                <w:color w:val="000000"/>
                <w:sz w:val="20"/>
                <w:szCs w:val="20"/>
              </w:rPr>
              <w:t>362.6</w:t>
            </w:r>
            <w:bookmarkEnd w:id="602"/>
          </w:p>
        </w:tc>
        <w:tc>
          <w:tcPr>
            <w:tcW w:w="290" w:type="pct"/>
            <w:shd w:val="clear" w:color="auto" w:fill="auto"/>
            <w:noWrap/>
            <w:vAlign w:val="center"/>
            <w:hideMark/>
          </w:tcPr>
          <w:p w:rsidR="002E74B1" w:rsidRDefault="002E74B1" w:rsidP="002E74B1">
            <w:pPr>
              <w:ind w:firstLine="0"/>
              <w:jc w:val="right"/>
              <w:outlineLvl w:val="1"/>
              <w:rPr>
                <w:color w:val="000000"/>
                <w:sz w:val="20"/>
                <w:szCs w:val="20"/>
              </w:rPr>
            </w:pPr>
            <w:bookmarkStart w:id="603" w:name="_Toc533409220"/>
            <w:r>
              <w:rPr>
                <w:color w:val="000000"/>
                <w:sz w:val="20"/>
                <w:szCs w:val="20"/>
              </w:rPr>
              <w:t>49.9</w:t>
            </w:r>
            <w:bookmarkEnd w:id="603"/>
          </w:p>
        </w:tc>
        <w:tc>
          <w:tcPr>
            <w:tcW w:w="283" w:type="pct"/>
            <w:shd w:val="clear" w:color="auto" w:fill="auto"/>
            <w:noWrap/>
            <w:vAlign w:val="center"/>
            <w:hideMark/>
          </w:tcPr>
          <w:p w:rsidR="002E74B1" w:rsidRDefault="002E74B1" w:rsidP="002E74B1">
            <w:pPr>
              <w:ind w:firstLine="0"/>
              <w:jc w:val="right"/>
              <w:outlineLvl w:val="1"/>
              <w:rPr>
                <w:color w:val="000000"/>
                <w:sz w:val="20"/>
                <w:szCs w:val="20"/>
              </w:rPr>
            </w:pPr>
            <w:bookmarkStart w:id="604" w:name="_Toc533409221"/>
            <w:r>
              <w:rPr>
                <w:color w:val="000000"/>
                <w:sz w:val="20"/>
                <w:szCs w:val="20"/>
              </w:rPr>
              <w:t>12.0</w:t>
            </w:r>
            <w:bookmarkEnd w:id="604"/>
          </w:p>
        </w:tc>
        <w:tc>
          <w:tcPr>
            <w:tcW w:w="328" w:type="pct"/>
            <w:shd w:val="clear" w:color="auto" w:fill="auto"/>
            <w:noWrap/>
            <w:vAlign w:val="center"/>
            <w:hideMark/>
          </w:tcPr>
          <w:p w:rsidR="002E74B1" w:rsidRDefault="002E74B1" w:rsidP="002E74B1">
            <w:pPr>
              <w:ind w:firstLine="0"/>
              <w:outlineLvl w:val="1"/>
              <w:rPr>
                <w:color w:val="000000"/>
                <w:sz w:val="20"/>
                <w:szCs w:val="20"/>
              </w:rPr>
            </w:pPr>
            <w:r>
              <w:rPr>
                <w:color w:val="000000"/>
                <w:sz w:val="20"/>
                <w:szCs w:val="20"/>
              </w:rPr>
              <w:t> </w:t>
            </w:r>
          </w:p>
        </w:tc>
        <w:tc>
          <w:tcPr>
            <w:tcW w:w="290" w:type="pct"/>
            <w:shd w:val="clear" w:color="auto" w:fill="auto"/>
            <w:noWrap/>
            <w:vAlign w:val="center"/>
            <w:hideMark/>
          </w:tcPr>
          <w:p w:rsidR="002E74B1" w:rsidRDefault="002E74B1" w:rsidP="002E74B1">
            <w:pPr>
              <w:ind w:firstLine="0"/>
              <w:outlineLvl w:val="1"/>
              <w:rPr>
                <w:color w:val="000000"/>
                <w:sz w:val="20"/>
                <w:szCs w:val="20"/>
              </w:rPr>
            </w:pPr>
            <w:r>
              <w:rPr>
                <w:color w:val="000000"/>
                <w:sz w:val="20"/>
                <w:szCs w:val="20"/>
              </w:rPr>
              <w:t> </w:t>
            </w:r>
          </w:p>
        </w:tc>
        <w:tc>
          <w:tcPr>
            <w:tcW w:w="286" w:type="pct"/>
            <w:vAlign w:val="center"/>
          </w:tcPr>
          <w:p w:rsidR="002E74B1" w:rsidRDefault="002E74B1" w:rsidP="002E74B1">
            <w:pPr>
              <w:ind w:firstLine="0"/>
              <w:jc w:val="right"/>
              <w:outlineLvl w:val="1"/>
              <w:rPr>
                <w:color w:val="000000"/>
                <w:sz w:val="20"/>
                <w:szCs w:val="20"/>
              </w:rPr>
            </w:pPr>
            <w:bookmarkStart w:id="605" w:name="_Toc533409222"/>
            <w:r>
              <w:rPr>
                <w:color w:val="000000"/>
                <w:sz w:val="20"/>
                <w:szCs w:val="20"/>
              </w:rPr>
              <w:t>126.0</w:t>
            </w:r>
            <w:bookmarkEnd w:id="605"/>
          </w:p>
        </w:tc>
        <w:tc>
          <w:tcPr>
            <w:tcW w:w="285" w:type="pct"/>
            <w:vAlign w:val="center"/>
          </w:tcPr>
          <w:p w:rsidR="002E74B1" w:rsidRDefault="002E74B1" w:rsidP="002E74B1">
            <w:pPr>
              <w:ind w:firstLine="0"/>
              <w:jc w:val="right"/>
              <w:outlineLvl w:val="1"/>
              <w:rPr>
                <w:color w:val="000000"/>
                <w:sz w:val="20"/>
                <w:szCs w:val="20"/>
              </w:rPr>
            </w:pPr>
            <w:bookmarkStart w:id="606" w:name="_Toc533409223"/>
            <w:r>
              <w:rPr>
                <w:color w:val="000000"/>
                <w:sz w:val="20"/>
                <w:szCs w:val="20"/>
              </w:rPr>
              <w:t>30.3</w:t>
            </w:r>
            <w:bookmarkEnd w:id="606"/>
          </w:p>
        </w:tc>
        <w:tc>
          <w:tcPr>
            <w:tcW w:w="286" w:type="pct"/>
            <w:shd w:val="clear" w:color="auto" w:fill="auto"/>
            <w:noWrap/>
            <w:vAlign w:val="center"/>
            <w:hideMark/>
          </w:tcPr>
          <w:p w:rsidR="002E74B1" w:rsidRDefault="002E74B1" w:rsidP="002E74B1">
            <w:pPr>
              <w:ind w:firstLine="0"/>
              <w:jc w:val="right"/>
              <w:outlineLvl w:val="1"/>
              <w:rPr>
                <w:color w:val="000000"/>
                <w:sz w:val="20"/>
                <w:szCs w:val="20"/>
              </w:rPr>
            </w:pPr>
            <w:bookmarkStart w:id="607" w:name="_Toc533409224"/>
            <w:r>
              <w:rPr>
                <w:color w:val="000000"/>
                <w:sz w:val="20"/>
                <w:szCs w:val="20"/>
              </w:rPr>
              <w:t>40.3</w:t>
            </w:r>
            <w:bookmarkEnd w:id="607"/>
          </w:p>
        </w:tc>
        <w:tc>
          <w:tcPr>
            <w:tcW w:w="286" w:type="pct"/>
            <w:shd w:val="clear" w:color="auto" w:fill="auto"/>
            <w:noWrap/>
            <w:vAlign w:val="center"/>
            <w:hideMark/>
          </w:tcPr>
          <w:p w:rsidR="002E74B1" w:rsidRDefault="002E74B1" w:rsidP="002E74B1">
            <w:pPr>
              <w:ind w:firstLine="0"/>
              <w:jc w:val="right"/>
              <w:outlineLvl w:val="1"/>
              <w:rPr>
                <w:color w:val="000000"/>
                <w:sz w:val="20"/>
                <w:szCs w:val="20"/>
              </w:rPr>
            </w:pPr>
            <w:bookmarkStart w:id="608" w:name="_Toc533409225"/>
            <w:r>
              <w:rPr>
                <w:color w:val="000000"/>
                <w:sz w:val="20"/>
                <w:szCs w:val="20"/>
              </w:rPr>
              <w:t>9.7</w:t>
            </w:r>
            <w:bookmarkEnd w:id="608"/>
          </w:p>
        </w:tc>
        <w:tc>
          <w:tcPr>
            <w:tcW w:w="349" w:type="pct"/>
            <w:shd w:val="clear" w:color="auto" w:fill="auto"/>
            <w:noWrap/>
            <w:vAlign w:val="center"/>
            <w:hideMark/>
          </w:tcPr>
          <w:p w:rsidR="002E74B1" w:rsidRDefault="002E74B1" w:rsidP="002E74B1">
            <w:pPr>
              <w:ind w:firstLine="0"/>
              <w:jc w:val="right"/>
              <w:outlineLvl w:val="1"/>
              <w:rPr>
                <w:color w:val="000000"/>
                <w:sz w:val="20"/>
                <w:szCs w:val="20"/>
              </w:rPr>
            </w:pPr>
            <w:bookmarkStart w:id="609" w:name="_Toc533409226"/>
            <w:r>
              <w:rPr>
                <w:color w:val="000000"/>
                <w:sz w:val="20"/>
                <w:szCs w:val="20"/>
              </w:rPr>
              <w:t>166.3</w:t>
            </w:r>
            <w:bookmarkEnd w:id="609"/>
          </w:p>
        </w:tc>
        <w:tc>
          <w:tcPr>
            <w:tcW w:w="286" w:type="pct"/>
            <w:shd w:val="clear" w:color="auto" w:fill="auto"/>
            <w:noWrap/>
            <w:vAlign w:val="center"/>
            <w:hideMark/>
          </w:tcPr>
          <w:p w:rsidR="002E74B1" w:rsidRDefault="002E74B1" w:rsidP="002E74B1">
            <w:pPr>
              <w:ind w:firstLine="0"/>
              <w:jc w:val="right"/>
              <w:outlineLvl w:val="1"/>
              <w:rPr>
                <w:color w:val="000000"/>
                <w:sz w:val="20"/>
                <w:szCs w:val="20"/>
              </w:rPr>
            </w:pPr>
            <w:bookmarkStart w:id="610" w:name="_Toc533409227"/>
            <w:r>
              <w:rPr>
                <w:color w:val="000000"/>
                <w:sz w:val="20"/>
                <w:szCs w:val="20"/>
              </w:rPr>
              <w:t>40.0</w:t>
            </w:r>
            <w:bookmarkEnd w:id="610"/>
          </w:p>
        </w:tc>
        <w:tc>
          <w:tcPr>
            <w:tcW w:w="317" w:type="pct"/>
            <w:shd w:val="clear" w:color="auto" w:fill="auto"/>
            <w:noWrap/>
            <w:vAlign w:val="center"/>
            <w:hideMark/>
          </w:tcPr>
          <w:p w:rsidR="002E74B1" w:rsidRDefault="002E74B1" w:rsidP="002E74B1">
            <w:pPr>
              <w:ind w:firstLine="0"/>
              <w:jc w:val="right"/>
              <w:outlineLvl w:val="1"/>
              <w:rPr>
                <w:color w:val="000000"/>
                <w:sz w:val="20"/>
                <w:szCs w:val="20"/>
              </w:rPr>
            </w:pPr>
            <w:bookmarkStart w:id="611" w:name="_Toc533409228"/>
            <w:r>
              <w:rPr>
                <w:color w:val="000000"/>
                <w:sz w:val="20"/>
                <w:szCs w:val="20"/>
              </w:rPr>
              <w:t>11.0</w:t>
            </w:r>
            <w:bookmarkEnd w:id="611"/>
          </w:p>
        </w:tc>
        <w:tc>
          <w:tcPr>
            <w:tcW w:w="327" w:type="pct"/>
            <w:shd w:val="clear" w:color="auto" w:fill="auto"/>
            <w:noWrap/>
            <w:vAlign w:val="center"/>
            <w:hideMark/>
          </w:tcPr>
          <w:p w:rsidR="002E74B1" w:rsidRDefault="002E74B1" w:rsidP="002E74B1">
            <w:pPr>
              <w:ind w:firstLine="0"/>
              <w:jc w:val="right"/>
              <w:outlineLvl w:val="1"/>
              <w:rPr>
                <w:color w:val="000000"/>
                <w:sz w:val="20"/>
                <w:szCs w:val="20"/>
              </w:rPr>
            </w:pPr>
            <w:bookmarkStart w:id="612" w:name="_Toc533409229"/>
            <w:r>
              <w:rPr>
                <w:color w:val="000000"/>
                <w:sz w:val="20"/>
                <w:szCs w:val="20"/>
              </w:rPr>
              <w:t>33.3</w:t>
            </w:r>
            <w:bookmarkEnd w:id="612"/>
          </w:p>
        </w:tc>
      </w:tr>
      <w:tr w:rsidR="002E74B1" w:rsidRPr="002E74B1" w:rsidTr="00FD4609">
        <w:trPr>
          <w:trHeight w:val="300"/>
          <w:jc w:val="center"/>
        </w:trPr>
        <w:tc>
          <w:tcPr>
            <w:tcW w:w="447" w:type="pct"/>
            <w:shd w:val="clear" w:color="auto" w:fill="auto"/>
            <w:noWrap/>
            <w:vAlign w:val="center"/>
            <w:hideMark/>
          </w:tcPr>
          <w:p w:rsidR="002E74B1" w:rsidRDefault="002E74B1" w:rsidP="002E74B1">
            <w:pPr>
              <w:ind w:firstLine="0"/>
              <w:jc w:val="right"/>
              <w:outlineLvl w:val="1"/>
              <w:rPr>
                <w:color w:val="000000"/>
                <w:sz w:val="20"/>
                <w:szCs w:val="20"/>
              </w:rPr>
            </w:pPr>
            <w:bookmarkStart w:id="613" w:name="_Toc533409230"/>
            <w:r>
              <w:rPr>
                <w:color w:val="000000"/>
                <w:sz w:val="20"/>
                <w:szCs w:val="20"/>
              </w:rPr>
              <w:t>60382512</w:t>
            </w:r>
            <w:bookmarkEnd w:id="613"/>
          </w:p>
        </w:tc>
        <w:tc>
          <w:tcPr>
            <w:tcW w:w="290" w:type="pct"/>
            <w:shd w:val="clear" w:color="auto" w:fill="auto"/>
            <w:noWrap/>
            <w:vAlign w:val="center"/>
            <w:hideMark/>
          </w:tcPr>
          <w:p w:rsidR="002E74B1" w:rsidRDefault="002E74B1" w:rsidP="002E74B1">
            <w:pPr>
              <w:ind w:firstLine="0"/>
              <w:jc w:val="right"/>
              <w:outlineLvl w:val="1"/>
              <w:rPr>
                <w:color w:val="000000"/>
                <w:sz w:val="20"/>
                <w:szCs w:val="20"/>
              </w:rPr>
            </w:pPr>
            <w:bookmarkStart w:id="614" w:name="_Toc533409231"/>
            <w:r>
              <w:rPr>
                <w:color w:val="000000"/>
                <w:sz w:val="20"/>
                <w:szCs w:val="20"/>
              </w:rPr>
              <w:t>2.27</w:t>
            </w:r>
            <w:bookmarkEnd w:id="614"/>
          </w:p>
        </w:tc>
        <w:tc>
          <w:tcPr>
            <w:tcW w:w="367" w:type="pct"/>
            <w:shd w:val="clear" w:color="auto" w:fill="auto"/>
            <w:noWrap/>
            <w:vAlign w:val="center"/>
            <w:hideMark/>
          </w:tcPr>
          <w:p w:rsidR="002E74B1" w:rsidRDefault="002E74B1" w:rsidP="002E74B1">
            <w:pPr>
              <w:ind w:firstLine="0"/>
              <w:jc w:val="right"/>
              <w:outlineLvl w:val="1"/>
              <w:rPr>
                <w:color w:val="000000"/>
                <w:sz w:val="20"/>
                <w:szCs w:val="20"/>
              </w:rPr>
            </w:pPr>
            <w:bookmarkStart w:id="615" w:name="_Toc533409232"/>
            <w:r>
              <w:rPr>
                <w:color w:val="000000"/>
                <w:sz w:val="20"/>
                <w:szCs w:val="20"/>
              </w:rPr>
              <w:t>732.9</w:t>
            </w:r>
            <w:bookmarkEnd w:id="615"/>
          </w:p>
        </w:tc>
        <w:tc>
          <w:tcPr>
            <w:tcW w:w="283" w:type="pct"/>
            <w:shd w:val="clear" w:color="auto" w:fill="auto"/>
            <w:noWrap/>
            <w:vAlign w:val="center"/>
            <w:hideMark/>
          </w:tcPr>
          <w:p w:rsidR="002E74B1" w:rsidRDefault="002E74B1" w:rsidP="002E74B1">
            <w:pPr>
              <w:ind w:firstLine="0"/>
              <w:jc w:val="right"/>
              <w:outlineLvl w:val="1"/>
              <w:rPr>
                <w:color w:val="000000"/>
                <w:sz w:val="20"/>
                <w:szCs w:val="20"/>
              </w:rPr>
            </w:pPr>
            <w:bookmarkStart w:id="616" w:name="_Toc533409233"/>
            <w:r>
              <w:rPr>
                <w:color w:val="000000"/>
                <w:sz w:val="20"/>
                <w:szCs w:val="20"/>
              </w:rPr>
              <w:t>322.9</w:t>
            </w:r>
            <w:bookmarkEnd w:id="616"/>
          </w:p>
        </w:tc>
        <w:tc>
          <w:tcPr>
            <w:tcW w:w="290" w:type="pct"/>
            <w:shd w:val="clear" w:color="auto" w:fill="auto"/>
            <w:noWrap/>
            <w:vAlign w:val="center"/>
            <w:hideMark/>
          </w:tcPr>
          <w:p w:rsidR="002E74B1" w:rsidRDefault="002E74B1" w:rsidP="002E74B1">
            <w:pPr>
              <w:ind w:firstLine="0"/>
              <w:jc w:val="right"/>
              <w:outlineLvl w:val="1"/>
              <w:rPr>
                <w:color w:val="000000"/>
                <w:sz w:val="20"/>
                <w:szCs w:val="20"/>
              </w:rPr>
            </w:pPr>
            <w:bookmarkStart w:id="617" w:name="_Toc533409234"/>
            <w:r>
              <w:rPr>
                <w:color w:val="000000"/>
                <w:sz w:val="20"/>
                <w:szCs w:val="20"/>
              </w:rPr>
              <w:t>25.1</w:t>
            </w:r>
            <w:bookmarkEnd w:id="617"/>
          </w:p>
        </w:tc>
        <w:tc>
          <w:tcPr>
            <w:tcW w:w="283" w:type="pct"/>
            <w:shd w:val="clear" w:color="auto" w:fill="auto"/>
            <w:noWrap/>
            <w:vAlign w:val="center"/>
            <w:hideMark/>
          </w:tcPr>
          <w:p w:rsidR="002E74B1" w:rsidRDefault="002E74B1" w:rsidP="002E74B1">
            <w:pPr>
              <w:ind w:firstLine="0"/>
              <w:jc w:val="right"/>
              <w:outlineLvl w:val="1"/>
              <w:rPr>
                <w:color w:val="000000"/>
                <w:sz w:val="20"/>
                <w:szCs w:val="20"/>
              </w:rPr>
            </w:pPr>
            <w:bookmarkStart w:id="618" w:name="_Toc533409235"/>
            <w:r>
              <w:rPr>
                <w:color w:val="000000"/>
                <w:sz w:val="20"/>
                <w:szCs w:val="20"/>
              </w:rPr>
              <w:t>11.1</w:t>
            </w:r>
            <w:bookmarkEnd w:id="618"/>
          </w:p>
        </w:tc>
        <w:tc>
          <w:tcPr>
            <w:tcW w:w="328" w:type="pct"/>
            <w:shd w:val="clear" w:color="auto" w:fill="auto"/>
            <w:noWrap/>
            <w:vAlign w:val="center"/>
            <w:hideMark/>
          </w:tcPr>
          <w:p w:rsidR="002E74B1" w:rsidRDefault="002E74B1" w:rsidP="002E74B1">
            <w:pPr>
              <w:ind w:firstLine="0"/>
              <w:outlineLvl w:val="1"/>
              <w:rPr>
                <w:color w:val="000000"/>
                <w:sz w:val="20"/>
                <w:szCs w:val="20"/>
              </w:rPr>
            </w:pPr>
            <w:r>
              <w:rPr>
                <w:color w:val="000000"/>
                <w:sz w:val="20"/>
                <w:szCs w:val="20"/>
              </w:rPr>
              <w:t> </w:t>
            </w:r>
          </w:p>
        </w:tc>
        <w:tc>
          <w:tcPr>
            <w:tcW w:w="290" w:type="pct"/>
            <w:shd w:val="clear" w:color="auto" w:fill="auto"/>
            <w:noWrap/>
            <w:vAlign w:val="center"/>
            <w:hideMark/>
          </w:tcPr>
          <w:p w:rsidR="002E74B1" w:rsidRDefault="002E74B1" w:rsidP="002E74B1">
            <w:pPr>
              <w:ind w:firstLine="0"/>
              <w:outlineLvl w:val="1"/>
              <w:rPr>
                <w:color w:val="000000"/>
                <w:sz w:val="20"/>
                <w:szCs w:val="20"/>
              </w:rPr>
            </w:pPr>
            <w:r>
              <w:rPr>
                <w:color w:val="000000"/>
                <w:sz w:val="20"/>
                <w:szCs w:val="20"/>
              </w:rPr>
              <w:t> </w:t>
            </w:r>
          </w:p>
        </w:tc>
        <w:tc>
          <w:tcPr>
            <w:tcW w:w="286" w:type="pct"/>
            <w:vAlign w:val="center"/>
          </w:tcPr>
          <w:p w:rsidR="002E74B1" w:rsidRDefault="002E74B1" w:rsidP="002E74B1">
            <w:pPr>
              <w:ind w:firstLine="0"/>
              <w:jc w:val="right"/>
              <w:outlineLvl w:val="1"/>
              <w:rPr>
                <w:color w:val="000000"/>
                <w:sz w:val="20"/>
                <w:szCs w:val="20"/>
              </w:rPr>
            </w:pPr>
            <w:bookmarkStart w:id="619" w:name="_Toc533409236"/>
            <w:r>
              <w:rPr>
                <w:color w:val="000000"/>
                <w:sz w:val="20"/>
                <w:szCs w:val="20"/>
              </w:rPr>
              <w:t>27.0</w:t>
            </w:r>
            <w:bookmarkEnd w:id="619"/>
          </w:p>
        </w:tc>
        <w:tc>
          <w:tcPr>
            <w:tcW w:w="285" w:type="pct"/>
            <w:vAlign w:val="center"/>
          </w:tcPr>
          <w:p w:rsidR="002E74B1" w:rsidRDefault="002E74B1" w:rsidP="002E74B1">
            <w:pPr>
              <w:ind w:firstLine="0"/>
              <w:jc w:val="right"/>
              <w:outlineLvl w:val="1"/>
              <w:rPr>
                <w:color w:val="000000"/>
                <w:sz w:val="20"/>
                <w:szCs w:val="20"/>
              </w:rPr>
            </w:pPr>
            <w:bookmarkStart w:id="620" w:name="_Toc533409237"/>
            <w:r>
              <w:rPr>
                <w:color w:val="000000"/>
                <w:sz w:val="20"/>
                <w:szCs w:val="20"/>
              </w:rPr>
              <w:t>11.9</w:t>
            </w:r>
            <w:bookmarkEnd w:id="620"/>
          </w:p>
        </w:tc>
        <w:tc>
          <w:tcPr>
            <w:tcW w:w="286" w:type="pct"/>
            <w:shd w:val="clear" w:color="auto" w:fill="auto"/>
            <w:noWrap/>
            <w:vAlign w:val="center"/>
            <w:hideMark/>
          </w:tcPr>
          <w:p w:rsidR="002E74B1" w:rsidRDefault="002E74B1" w:rsidP="002E74B1">
            <w:pPr>
              <w:ind w:firstLine="0"/>
              <w:jc w:val="right"/>
              <w:outlineLvl w:val="1"/>
              <w:rPr>
                <w:color w:val="000000"/>
                <w:sz w:val="20"/>
                <w:szCs w:val="20"/>
              </w:rPr>
            </w:pPr>
            <w:bookmarkStart w:id="621" w:name="_Toc533409238"/>
            <w:r>
              <w:rPr>
                <w:color w:val="000000"/>
                <w:sz w:val="20"/>
                <w:szCs w:val="20"/>
              </w:rPr>
              <w:t>15.9</w:t>
            </w:r>
            <w:bookmarkEnd w:id="621"/>
          </w:p>
        </w:tc>
        <w:tc>
          <w:tcPr>
            <w:tcW w:w="286" w:type="pct"/>
            <w:shd w:val="clear" w:color="auto" w:fill="auto"/>
            <w:noWrap/>
            <w:vAlign w:val="center"/>
            <w:hideMark/>
          </w:tcPr>
          <w:p w:rsidR="002E74B1" w:rsidRDefault="002E74B1" w:rsidP="002E74B1">
            <w:pPr>
              <w:ind w:firstLine="0"/>
              <w:jc w:val="right"/>
              <w:outlineLvl w:val="1"/>
              <w:rPr>
                <w:color w:val="000000"/>
                <w:sz w:val="20"/>
                <w:szCs w:val="20"/>
              </w:rPr>
            </w:pPr>
            <w:bookmarkStart w:id="622" w:name="_Toc533409239"/>
            <w:r>
              <w:rPr>
                <w:color w:val="000000"/>
                <w:sz w:val="20"/>
                <w:szCs w:val="20"/>
              </w:rPr>
              <w:t>7.0</w:t>
            </w:r>
            <w:bookmarkEnd w:id="622"/>
          </w:p>
        </w:tc>
        <w:tc>
          <w:tcPr>
            <w:tcW w:w="349" w:type="pct"/>
            <w:shd w:val="clear" w:color="auto" w:fill="auto"/>
            <w:noWrap/>
            <w:vAlign w:val="center"/>
            <w:hideMark/>
          </w:tcPr>
          <w:p w:rsidR="002E74B1" w:rsidRDefault="002E74B1" w:rsidP="002E74B1">
            <w:pPr>
              <w:ind w:firstLine="0"/>
              <w:jc w:val="right"/>
              <w:outlineLvl w:val="1"/>
              <w:rPr>
                <w:color w:val="000000"/>
                <w:sz w:val="20"/>
                <w:szCs w:val="20"/>
              </w:rPr>
            </w:pPr>
            <w:bookmarkStart w:id="623" w:name="_Toc533409240"/>
            <w:r>
              <w:rPr>
                <w:color w:val="000000"/>
                <w:sz w:val="20"/>
                <w:szCs w:val="20"/>
              </w:rPr>
              <w:t>42.9</w:t>
            </w:r>
            <w:bookmarkEnd w:id="623"/>
          </w:p>
        </w:tc>
        <w:tc>
          <w:tcPr>
            <w:tcW w:w="286" w:type="pct"/>
            <w:shd w:val="clear" w:color="auto" w:fill="auto"/>
            <w:noWrap/>
            <w:vAlign w:val="center"/>
            <w:hideMark/>
          </w:tcPr>
          <w:p w:rsidR="002E74B1" w:rsidRDefault="002E74B1" w:rsidP="002E74B1">
            <w:pPr>
              <w:ind w:firstLine="0"/>
              <w:jc w:val="right"/>
              <w:outlineLvl w:val="1"/>
              <w:rPr>
                <w:color w:val="000000"/>
                <w:sz w:val="20"/>
                <w:szCs w:val="20"/>
              </w:rPr>
            </w:pPr>
            <w:bookmarkStart w:id="624" w:name="_Toc533409241"/>
            <w:r>
              <w:rPr>
                <w:color w:val="000000"/>
                <w:sz w:val="20"/>
                <w:szCs w:val="20"/>
              </w:rPr>
              <w:t>18.9</w:t>
            </w:r>
            <w:bookmarkEnd w:id="624"/>
          </w:p>
        </w:tc>
        <w:tc>
          <w:tcPr>
            <w:tcW w:w="317" w:type="pct"/>
            <w:shd w:val="clear" w:color="auto" w:fill="auto"/>
            <w:noWrap/>
            <w:vAlign w:val="center"/>
            <w:hideMark/>
          </w:tcPr>
          <w:p w:rsidR="002E74B1" w:rsidRDefault="002E74B1" w:rsidP="002E74B1">
            <w:pPr>
              <w:ind w:firstLine="0"/>
              <w:jc w:val="right"/>
              <w:outlineLvl w:val="1"/>
              <w:rPr>
                <w:color w:val="000000"/>
                <w:sz w:val="20"/>
                <w:szCs w:val="20"/>
              </w:rPr>
            </w:pPr>
            <w:bookmarkStart w:id="625" w:name="_Toc533409242"/>
            <w:r>
              <w:rPr>
                <w:color w:val="000000"/>
                <w:sz w:val="20"/>
                <w:szCs w:val="20"/>
              </w:rPr>
              <w:t>5.9</w:t>
            </w:r>
            <w:bookmarkEnd w:id="625"/>
          </w:p>
        </w:tc>
        <w:tc>
          <w:tcPr>
            <w:tcW w:w="327" w:type="pct"/>
            <w:shd w:val="clear" w:color="auto" w:fill="auto"/>
            <w:noWrap/>
            <w:vAlign w:val="center"/>
            <w:hideMark/>
          </w:tcPr>
          <w:p w:rsidR="002E74B1" w:rsidRDefault="002E74B1" w:rsidP="002E74B1">
            <w:pPr>
              <w:ind w:firstLine="0"/>
              <w:jc w:val="right"/>
              <w:outlineLvl w:val="1"/>
              <w:rPr>
                <w:color w:val="000000"/>
                <w:sz w:val="20"/>
                <w:szCs w:val="20"/>
              </w:rPr>
            </w:pPr>
            <w:bookmarkStart w:id="626" w:name="_Toc533409243"/>
            <w:r>
              <w:rPr>
                <w:color w:val="000000"/>
                <w:sz w:val="20"/>
                <w:szCs w:val="20"/>
              </w:rPr>
              <w:t>17.1</w:t>
            </w:r>
            <w:bookmarkEnd w:id="626"/>
          </w:p>
        </w:tc>
      </w:tr>
      <w:tr w:rsidR="002E74B1" w:rsidRPr="002E74B1" w:rsidTr="00FD4609">
        <w:trPr>
          <w:trHeight w:val="300"/>
          <w:jc w:val="center"/>
        </w:trPr>
        <w:tc>
          <w:tcPr>
            <w:tcW w:w="447" w:type="pct"/>
            <w:shd w:val="clear" w:color="auto" w:fill="auto"/>
            <w:noWrap/>
            <w:vAlign w:val="center"/>
            <w:hideMark/>
          </w:tcPr>
          <w:p w:rsidR="002E74B1" w:rsidRDefault="002E74B1" w:rsidP="002E74B1">
            <w:pPr>
              <w:ind w:firstLine="0"/>
              <w:jc w:val="right"/>
              <w:outlineLvl w:val="1"/>
              <w:rPr>
                <w:color w:val="000000"/>
                <w:sz w:val="20"/>
                <w:szCs w:val="20"/>
              </w:rPr>
            </w:pPr>
            <w:bookmarkStart w:id="627" w:name="_Toc533409244"/>
            <w:r>
              <w:rPr>
                <w:color w:val="000000"/>
                <w:sz w:val="20"/>
                <w:szCs w:val="20"/>
              </w:rPr>
              <w:lastRenderedPageBreak/>
              <w:t>60382514</w:t>
            </w:r>
            <w:bookmarkEnd w:id="627"/>
          </w:p>
        </w:tc>
        <w:tc>
          <w:tcPr>
            <w:tcW w:w="290" w:type="pct"/>
            <w:shd w:val="clear" w:color="auto" w:fill="auto"/>
            <w:noWrap/>
            <w:vAlign w:val="center"/>
            <w:hideMark/>
          </w:tcPr>
          <w:p w:rsidR="002E74B1" w:rsidRDefault="002E74B1" w:rsidP="002E74B1">
            <w:pPr>
              <w:ind w:firstLine="0"/>
              <w:jc w:val="right"/>
              <w:outlineLvl w:val="1"/>
              <w:rPr>
                <w:color w:val="000000"/>
                <w:sz w:val="20"/>
                <w:szCs w:val="20"/>
              </w:rPr>
            </w:pPr>
            <w:bookmarkStart w:id="628" w:name="_Toc533409245"/>
            <w:r>
              <w:rPr>
                <w:color w:val="000000"/>
                <w:sz w:val="20"/>
                <w:szCs w:val="20"/>
              </w:rPr>
              <w:t>9.81</w:t>
            </w:r>
            <w:bookmarkEnd w:id="628"/>
          </w:p>
        </w:tc>
        <w:tc>
          <w:tcPr>
            <w:tcW w:w="367" w:type="pct"/>
            <w:shd w:val="clear" w:color="auto" w:fill="auto"/>
            <w:noWrap/>
            <w:vAlign w:val="center"/>
            <w:hideMark/>
          </w:tcPr>
          <w:p w:rsidR="002E74B1" w:rsidRDefault="002E74B1" w:rsidP="002E74B1">
            <w:pPr>
              <w:ind w:firstLine="0"/>
              <w:jc w:val="right"/>
              <w:outlineLvl w:val="1"/>
              <w:rPr>
                <w:color w:val="000000"/>
                <w:sz w:val="20"/>
                <w:szCs w:val="20"/>
              </w:rPr>
            </w:pPr>
            <w:bookmarkStart w:id="629" w:name="_Toc533409246"/>
            <w:r>
              <w:rPr>
                <w:color w:val="000000"/>
                <w:sz w:val="20"/>
                <w:szCs w:val="20"/>
              </w:rPr>
              <w:t>3893.2</w:t>
            </w:r>
            <w:bookmarkEnd w:id="629"/>
          </w:p>
        </w:tc>
        <w:tc>
          <w:tcPr>
            <w:tcW w:w="283" w:type="pct"/>
            <w:shd w:val="clear" w:color="auto" w:fill="auto"/>
            <w:noWrap/>
            <w:vAlign w:val="center"/>
            <w:hideMark/>
          </w:tcPr>
          <w:p w:rsidR="002E74B1" w:rsidRDefault="002E74B1" w:rsidP="002E74B1">
            <w:pPr>
              <w:ind w:firstLine="0"/>
              <w:jc w:val="right"/>
              <w:outlineLvl w:val="1"/>
              <w:rPr>
                <w:color w:val="000000"/>
                <w:sz w:val="20"/>
                <w:szCs w:val="20"/>
              </w:rPr>
            </w:pPr>
            <w:bookmarkStart w:id="630" w:name="_Toc533409247"/>
            <w:r>
              <w:rPr>
                <w:color w:val="000000"/>
                <w:sz w:val="20"/>
                <w:szCs w:val="20"/>
              </w:rPr>
              <w:t>396.9</w:t>
            </w:r>
            <w:bookmarkEnd w:id="630"/>
          </w:p>
        </w:tc>
        <w:tc>
          <w:tcPr>
            <w:tcW w:w="290" w:type="pct"/>
            <w:shd w:val="clear" w:color="auto" w:fill="auto"/>
            <w:noWrap/>
            <w:vAlign w:val="center"/>
            <w:hideMark/>
          </w:tcPr>
          <w:p w:rsidR="002E74B1" w:rsidRDefault="002E74B1" w:rsidP="002E74B1">
            <w:pPr>
              <w:ind w:firstLine="0"/>
              <w:jc w:val="right"/>
              <w:outlineLvl w:val="1"/>
              <w:rPr>
                <w:color w:val="000000"/>
                <w:sz w:val="20"/>
                <w:szCs w:val="20"/>
              </w:rPr>
            </w:pPr>
            <w:bookmarkStart w:id="631" w:name="_Toc533409248"/>
            <w:r>
              <w:rPr>
                <w:color w:val="000000"/>
                <w:sz w:val="20"/>
                <w:szCs w:val="20"/>
              </w:rPr>
              <w:t>144.6</w:t>
            </w:r>
            <w:bookmarkEnd w:id="631"/>
          </w:p>
        </w:tc>
        <w:tc>
          <w:tcPr>
            <w:tcW w:w="283" w:type="pct"/>
            <w:shd w:val="clear" w:color="auto" w:fill="auto"/>
            <w:noWrap/>
            <w:vAlign w:val="center"/>
            <w:hideMark/>
          </w:tcPr>
          <w:p w:rsidR="002E74B1" w:rsidRDefault="002E74B1" w:rsidP="002E74B1">
            <w:pPr>
              <w:ind w:firstLine="0"/>
              <w:jc w:val="right"/>
              <w:outlineLvl w:val="1"/>
              <w:rPr>
                <w:color w:val="000000"/>
                <w:sz w:val="20"/>
                <w:szCs w:val="20"/>
              </w:rPr>
            </w:pPr>
            <w:bookmarkStart w:id="632" w:name="_Toc533409249"/>
            <w:r>
              <w:rPr>
                <w:color w:val="000000"/>
                <w:sz w:val="20"/>
                <w:szCs w:val="20"/>
              </w:rPr>
              <w:t>14.7</w:t>
            </w:r>
            <w:bookmarkEnd w:id="632"/>
          </w:p>
        </w:tc>
        <w:tc>
          <w:tcPr>
            <w:tcW w:w="328" w:type="pct"/>
            <w:shd w:val="clear" w:color="auto" w:fill="auto"/>
            <w:noWrap/>
            <w:vAlign w:val="center"/>
            <w:hideMark/>
          </w:tcPr>
          <w:p w:rsidR="002E74B1" w:rsidRDefault="002E74B1" w:rsidP="002E74B1">
            <w:pPr>
              <w:ind w:firstLine="0"/>
              <w:outlineLvl w:val="1"/>
              <w:rPr>
                <w:color w:val="000000"/>
                <w:sz w:val="20"/>
                <w:szCs w:val="20"/>
              </w:rPr>
            </w:pPr>
            <w:r>
              <w:rPr>
                <w:color w:val="000000"/>
                <w:sz w:val="20"/>
                <w:szCs w:val="20"/>
              </w:rPr>
              <w:t> </w:t>
            </w:r>
          </w:p>
        </w:tc>
        <w:tc>
          <w:tcPr>
            <w:tcW w:w="290" w:type="pct"/>
            <w:shd w:val="clear" w:color="auto" w:fill="auto"/>
            <w:noWrap/>
            <w:vAlign w:val="center"/>
            <w:hideMark/>
          </w:tcPr>
          <w:p w:rsidR="002E74B1" w:rsidRDefault="002E74B1" w:rsidP="002E74B1">
            <w:pPr>
              <w:ind w:firstLine="0"/>
              <w:outlineLvl w:val="1"/>
              <w:rPr>
                <w:color w:val="000000"/>
                <w:sz w:val="20"/>
                <w:szCs w:val="20"/>
              </w:rPr>
            </w:pPr>
            <w:r>
              <w:rPr>
                <w:color w:val="000000"/>
                <w:sz w:val="20"/>
                <w:szCs w:val="20"/>
              </w:rPr>
              <w:t> </w:t>
            </w:r>
          </w:p>
        </w:tc>
        <w:tc>
          <w:tcPr>
            <w:tcW w:w="286" w:type="pct"/>
            <w:vAlign w:val="center"/>
          </w:tcPr>
          <w:p w:rsidR="002E74B1" w:rsidRDefault="002E74B1" w:rsidP="002E74B1">
            <w:pPr>
              <w:ind w:firstLine="0"/>
              <w:outlineLvl w:val="1"/>
              <w:rPr>
                <w:color w:val="000000"/>
                <w:sz w:val="20"/>
                <w:szCs w:val="20"/>
              </w:rPr>
            </w:pPr>
            <w:r>
              <w:rPr>
                <w:color w:val="000000"/>
                <w:sz w:val="20"/>
                <w:szCs w:val="20"/>
              </w:rPr>
              <w:t> </w:t>
            </w:r>
          </w:p>
        </w:tc>
        <w:tc>
          <w:tcPr>
            <w:tcW w:w="285" w:type="pct"/>
            <w:vAlign w:val="center"/>
          </w:tcPr>
          <w:p w:rsidR="002E74B1" w:rsidRDefault="002E74B1" w:rsidP="002E74B1">
            <w:pPr>
              <w:ind w:firstLine="0"/>
              <w:outlineLvl w:val="1"/>
              <w:rPr>
                <w:color w:val="000000"/>
                <w:sz w:val="20"/>
                <w:szCs w:val="20"/>
              </w:rPr>
            </w:pPr>
            <w:r>
              <w:rPr>
                <w:color w:val="000000"/>
                <w:sz w:val="20"/>
                <w:szCs w:val="20"/>
              </w:rPr>
              <w:t> </w:t>
            </w:r>
          </w:p>
        </w:tc>
        <w:tc>
          <w:tcPr>
            <w:tcW w:w="286" w:type="pct"/>
            <w:shd w:val="clear" w:color="auto" w:fill="auto"/>
            <w:noWrap/>
            <w:vAlign w:val="center"/>
            <w:hideMark/>
          </w:tcPr>
          <w:p w:rsidR="002E74B1" w:rsidRDefault="002E74B1" w:rsidP="002E74B1">
            <w:pPr>
              <w:ind w:firstLine="0"/>
              <w:jc w:val="right"/>
              <w:outlineLvl w:val="1"/>
              <w:rPr>
                <w:color w:val="000000"/>
                <w:sz w:val="20"/>
                <w:szCs w:val="20"/>
              </w:rPr>
            </w:pPr>
            <w:bookmarkStart w:id="633" w:name="_Toc533409250"/>
            <w:r>
              <w:rPr>
                <w:color w:val="000000"/>
                <w:sz w:val="20"/>
                <w:szCs w:val="20"/>
              </w:rPr>
              <w:t>180.3</w:t>
            </w:r>
            <w:bookmarkEnd w:id="633"/>
          </w:p>
        </w:tc>
        <w:tc>
          <w:tcPr>
            <w:tcW w:w="286" w:type="pct"/>
            <w:shd w:val="clear" w:color="auto" w:fill="auto"/>
            <w:noWrap/>
            <w:vAlign w:val="center"/>
            <w:hideMark/>
          </w:tcPr>
          <w:p w:rsidR="002E74B1" w:rsidRDefault="002E74B1" w:rsidP="002E74B1">
            <w:pPr>
              <w:ind w:firstLine="0"/>
              <w:jc w:val="right"/>
              <w:outlineLvl w:val="1"/>
              <w:rPr>
                <w:color w:val="000000"/>
                <w:sz w:val="20"/>
                <w:szCs w:val="20"/>
              </w:rPr>
            </w:pPr>
            <w:bookmarkStart w:id="634" w:name="_Toc533409251"/>
            <w:r>
              <w:rPr>
                <w:color w:val="000000"/>
                <w:sz w:val="20"/>
                <w:szCs w:val="20"/>
              </w:rPr>
              <w:t>18.4</w:t>
            </w:r>
            <w:bookmarkEnd w:id="634"/>
          </w:p>
        </w:tc>
        <w:tc>
          <w:tcPr>
            <w:tcW w:w="349" w:type="pct"/>
            <w:shd w:val="clear" w:color="auto" w:fill="auto"/>
            <w:noWrap/>
            <w:vAlign w:val="center"/>
            <w:hideMark/>
          </w:tcPr>
          <w:p w:rsidR="002E74B1" w:rsidRDefault="002E74B1" w:rsidP="002E74B1">
            <w:pPr>
              <w:ind w:firstLine="0"/>
              <w:jc w:val="right"/>
              <w:outlineLvl w:val="1"/>
              <w:rPr>
                <w:color w:val="000000"/>
                <w:sz w:val="20"/>
                <w:szCs w:val="20"/>
              </w:rPr>
            </w:pPr>
            <w:bookmarkStart w:id="635" w:name="_Toc533409252"/>
            <w:r>
              <w:rPr>
                <w:color w:val="000000"/>
                <w:sz w:val="20"/>
                <w:szCs w:val="20"/>
              </w:rPr>
              <w:t>180.3</w:t>
            </w:r>
            <w:bookmarkEnd w:id="635"/>
          </w:p>
        </w:tc>
        <w:tc>
          <w:tcPr>
            <w:tcW w:w="286" w:type="pct"/>
            <w:shd w:val="clear" w:color="auto" w:fill="auto"/>
            <w:noWrap/>
            <w:vAlign w:val="center"/>
            <w:hideMark/>
          </w:tcPr>
          <w:p w:rsidR="002E74B1" w:rsidRDefault="002E74B1" w:rsidP="002E74B1">
            <w:pPr>
              <w:ind w:firstLine="0"/>
              <w:jc w:val="right"/>
              <w:outlineLvl w:val="1"/>
              <w:rPr>
                <w:color w:val="000000"/>
                <w:sz w:val="20"/>
                <w:szCs w:val="20"/>
              </w:rPr>
            </w:pPr>
            <w:bookmarkStart w:id="636" w:name="_Toc533409253"/>
            <w:r>
              <w:rPr>
                <w:color w:val="000000"/>
                <w:sz w:val="20"/>
                <w:szCs w:val="20"/>
              </w:rPr>
              <w:t>18.4</w:t>
            </w:r>
            <w:bookmarkEnd w:id="636"/>
          </w:p>
        </w:tc>
        <w:tc>
          <w:tcPr>
            <w:tcW w:w="317" w:type="pct"/>
            <w:shd w:val="clear" w:color="auto" w:fill="auto"/>
            <w:noWrap/>
            <w:vAlign w:val="center"/>
            <w:hideMark/>
          </w:tcPr>
          <w:p w:rsidR="002E74B1" w:rsidRDefault="002E74B1" w:rsidP="002E74B1">
            <w:pPr>
              <w:ind w:firstLine="0"/>
              <w:jc w:val="right"/>
              <w:outlineLvl w:val="1"/>
              <w:rPr>
                <w:color w:val="000000"/>
                <w:sz w:val="20"/>
                <w:szCs w:val="20"/>
              </w:rPr>
            </w:pPr>
            <w:bookmarkStart w:id="637" w:name="_Toc533409254"/>
            <w:r>
              <w:rPr>
                <w:color w:val="000000"/>
                <w:sz w:val="20"/>
                <w:szCs w:val="20"/>
              </w:rPr>
              <w:t>4.6</w:t>
            </w:r>
            <w:bookmarkEnd w:id="637"/>
          </w:p>
        </w:tc>
        <w:tc>
          <w:tcPr>
            <w:tcW w:w="327" w:type="pct"/>
            <w:shd w:val="clear" w:color="auto" w:fill="auto"/>
            <w:noWrap/>
            <w:vAlign w:val="center"/>
            <w:hideMark/>
          </w:tcPr>
          <w:p w:rsidR="002E74B1" w:rsidRDefault="002E74B1" w:rsidP="002E74B1">
            <w:pPr>
              <w:ind w:firstLine="0"/>
              <w:jc w:val="right"/>
              <w:outlineLvl w:val="1"/>
              <w:rPr>
                <w:color w:val="000000"/>
                <w:sz w:val="20"/>
                <w:szCs w:val="20"/>
              </w:rPr>
            </w:pPr>
            <w:bookmarkStart w:id="638" w:name="_Toc533409255"/>
            <w:r>
              <w:rPr>
                <w:color w:val="000000"/>
                <w:sz w:val="20"/>
                <w:szCs w:val="20"/>
              </w:rPr>
              <w:t>12.5</w:t>
            </w:r>
            <w:bookmarkEnd w:id="638"/>
          </w:p>
        </w:tc>
      </w:tr>
      <w:tr w:rsidR="002E74B1" w:rsidRPr="002E74B1" w:rsidTr="00FD4609">
        <w:trPr>
          <w:trHeight w:val="300"/>
          <w:jc w:val="center"/>
        </w:trPr>
        <w:tc>
          <w:tcPr>
            <w:tcW w:w="447" w:type="pct"/>
            <w:shd w:val="clear" w:color="auto" w:fill="auto"/>
            <w:noWrap/>
            <w:vAlign w:val="center"/>
            <w:hideMark/>
          </w:tcPr>
          <w:p w:rsidR="002E74B1" w:rsidRDefault="002E74B1" w:rsidP="002E74B1">
            <w:pPr>
              <w:ind w:firstLine="0"/>
              <w:jc w:val="right"/>
              <w:outlineLvl w:val="1"/>
              <w:rPr>
                <w:color w:val="000000"/>
                <w:sz w:val="20"/>
                <w:szCs w:val="20"/>
              </w:rPr>
            </w:pPr>
            <w:bookmarkStart w:id="639" w:name="_Toc533409256"/>
            <w:r>
              <w:rPr>
                <w:color w:val="000000"/>
                <w:sz w:val="20"/>
                <w:szCs w:val="20"/>
              </w:rPr>
              <w:t>60384517</w:t>
            </w:r>
            <w:bookmarkEnd w:id="639"/>
          </w:p>
        </w:tc>
        <w:tc>
          <w:tcPr>
            <w:tcW w:w="290" w:type="pct"/>
            <w:shd w:val="clear" w:color="auto" w:fill="auto"/>
            <w:noWrap/>
            <w:vAlign w:val="center"/>
            <w:hideMark/>
          </w:tcPr>
          <w:p w:rsidR="002E74B1" w:rsidRDefault="002E74B1" w:rsidP="002E74B1">
            <w:pPr>
              <w:ind w:firstLine="0"/>
              <w:jc w:val="right"/>
              <w:outlineLvl w:val="1"/>
              <w:rPr>
                <w:color w:val="000000"/>
                <w:sz w:val="20"/>
                <w:szCs w:val="20"/>
              </w:rPr>
            </w:pPr>
            <w:bookmarkStart w:id="640" w:name="_Toc533409257"/>
            <w:r>
              <w:rPr>
                <w:color w:val="000000"/>
                <w:sz w:val="20"/>
                <w:szCs w:val="20"/>
              </w:rPr>
              <w:t>15.85</w:t>
            </w:r>
            <w:bookmarkEnd w:id="640"/>
          </w:p>
        </w:tc>
        <w:tc>
          <w:tcPr>
            <w:tcW w:w="367" w:type="pct"/>
            <w:shd w:val="clear" w:color="auto" w:fill="auto"/>
            <w:noWrap/>
            <w:vAlign w:val="center"/>
            <w:hideMark/>
          </w:tcPr>
          <w:p w:rsidR="002E74B1" w:rsidRDefault="002E74B1" w:rsidP="002E74B1">
            <w:pPr>
              <w:ind w:firstLine="0"/>
              <w:jc w:val="right"/>
              <w:outlineLvl w:val="1"/>
              <w:rPr>
                <w:color w:val="000000"/>
                <w:sz w:val="20"/>
                <w:szCs w:val="20"/>
              </w:rPr>
            </w:pPr>
            <w:bookmarkStart w:id="641" w:name="_Toc533409258"/>
            <w:r>
              <w:rPr>
                <w:color w:val="000000"/>
                <w:sz w:val="20"/>
                <w:szCs w:val="20"/>
              </w:rPr>
              <w:t>4731.2</w:t>
            </w:r>
            <w:bookmarkEnd w:id="641"/>
          </w:p>
        </w:tc>
        <w:tc>
          <w:tcPr>
            <w:tcW w:w="283" w:type="pct"/>
            <w:shd w:val="clear" w:color="auto" w:fill="auto"/>
            <w:noWrap/>
            <w:vAlign w:val="center"/>
            <w:hideMark/>
          </w:tcPr>
          <w:p w:rsidR="002E74B1" w:rsidRDefault="002E74B1" w:rsidP="002E74B1">
            <w:pPr>
              <w:ind w:firstLine="0"/>
              <w:jc w:val="right"/>
              <w:outlineLvl w:val="1"/>
              <w:rPr>
                <w:color w:val="000000"/>
                <w:sz w:val="20"/>
                <w:szCs w:val="20"/>
              </w:rPr>
            </w:pPr>
            <w:bookmarkStart w:id="642" w:name="_Toc533409259"/>
            <w:r>
              <w:rPr>
                <w:color w:val="000000"/>
                <w:sz w:val="20"/>
                <w:szCs w:val="20"/>
              </w:rPr>
              <w:t>298.5</w:t>
            </w:r>
            <w:bookmarkEnd w:id="642"/>
          </w:p>
        </w:tc>
        <w:tc>
          <w:tcPr>
            <w:tcW w:w="290" w:type="pct"/>
            <w:shd w:val="clear" w:color="auto" w:fill="auto"/>
            <w:noWrap/>
            <w:vAlign w:val="center"/>
            <w:hideMark/>
          </w:tcPr>
          <w:p w:rsidR="002E74B1" w:rsidRDefault="002E74B1" w:rsidP="002E74B1">
            <w:pPr>
              <w:ind w:firstLine="0"/>
              <w:jc w:val="right"/>
              <w:outlineLvl w:val="1"/>
              <w:rPr>
                <w:color w:val="000000"/>
                <w:sz w:val="20"/>
                <w:szCs w:val="20"/>
              </w:rPr>
            </w:pPr>
            <w:bookmarkStart w:id="643" w:name="_Toc533409260"/>
            <w:r>
              <w:rPr>
                <w:color w:val="000000"/>
                <w:sz w:val="20"/>
                <w:szCs w:val="20"/>
              </w:rPr>
              <w:t>158.3</w:t>
            </w:r>
            <w:bookmarkEnd w:id="643"/>
          </w:p>
        </w:tc>
        <w:tc>
          <w:tcPr>
            <w:tcW w:w="283" w:type="pct"/>
            <w:shd w:val="clear" w:color="auto" w:fill="auto"/>
            <w:noWrap/>
            <w:vAlign w:val="center"/>
            <w:hideMark/>
          </w:tcPr>
          <w:p w:rsidR="002E74B1" w:rsidRDefault="002E74B1" w:rsidP="002E74B1">
            <w:pPr>
              <w:ind w:firstLine="0"/>
              <w:jc w:val="right"/>
              <w:outlineLvl w:val="1"/>
              <w:rPr>
                <w:color w:val="000000"/>
                <w:sz w:val="20"/>
                <w:szCs w:val="20"/>
              </w:rPr>
            </w:pPr>
            <w:bookmarkStart w:id="644" w:name="_Toc533409261"/>
            <w:r>
              <w:rPr>
                <w:color w:val="000000"/>
                <w:sz w:val="20"/>
                <w:szCs w:val="20"/>
              </w:rPr>
              <w:t>10.0</w:t>
            </w:r>
            <w:bookmarkEnd w:id="644"/>
          </w:p>
        </w:tc>
        <w:tc>
          <w:tcPr>
            <w:tcW w:w="328" w:type="pct"/>
            <w:shd w:val="clear" w:color="auto" w:fill="auto"/>
            <w:noWrap/>
            <w:vAlign w:val="center"/>
            <w:hideMark/>
          </w:tcPr>
          <w:p w:rsidR="002E74B1" w:rsidRDefault="002E74B1" w:rsidP="002E74B1">
            <w:pPr>
              <w:ind w:firstLine="0"/>
              <w:outlineLvl w:val="1"/>
              <w:rPr>
                <w:color w:val="000000"/>
                <w:sz w:val="20"/>
                <w:szCs w:val="20"/>
              </w:rPr>
            </w:pPr>
            <w:r>
              <w:rPr>
                <w:color w:val="000000"/>
                <w:sz w:val="20"/>
                <w:szCs w:val="20"/>
              </w:rPr>
              <w:t> </w:t>
            </w:r>
          </w:p>
        </w:tc>
        <w:tc>
          <w:tcPr>
            <w:tcW w:w="290" w:type="pct"/>
            <w:shd w:val="clear" w:color="auto" w:fill="auto"/>
            <w:noWrap/>
            <w:vAlign w:val="center"/>
            <w:hideMark/>
          </w:tcPr>
          <w:p w:rsidR="002E74B1" w:rsidRDefault="002E74B1" w:rsidP="002E74B1">
            <w:pPr>
              <w:ind w:firstLine="0"/>
              <w:outlineLvl w:val="1"/>
              <w:rPr>
                <w:color w:val="000000"/>
                <w:sz w:val="20"/>
                <w:szCs w:val="20"/>
              </w:rPr>
            </w:pPr>
            <w:r>
              <w:rPr>
                <w:color w:val="000000"/>
                <w:sz w:val="20"/>
                <w:szCs w:val="20"/>
              </w:rPr>
              <w:t> </w:t>
            </w:r>
          </w:p>
        </w:tc>
        <w:tc>
          <w:tcPr>
            <w:tcW w:w="286" w:type="pct"/>
            <w:vAlign w:val="center"/>
          </w:tcPr>
          <w:p w:rsidR="002E74B1" w:rsidRDefault="002E74B1" w:rsidP="002E74B1">
            <w:pPr>
              <w:ind w:firstLine="0"/>
              <w:outlineLvl w:val="1"/>
              <w:rPr>
                <w:color w:val="000000"/>
                <w:sz w:val="20"/>
                <w:szCs w:val="20"/>
              </w:rPr>
            </w:pPr>
            <w:r>
              <w:rPr>
                <w:color w:val="000000"/>
                <w:sz w:val="20"/>
                <w:szCs w:val="20"/>
              </w:rPr>
              <w:t> </w:t>
            </w:r>
          </w:p>
        </w:tc>
        <w:tc>
          <w:tcPr>
            <w:tcW w:w="285" w:type="pct"/>
            <w:vAlign w:val="center"/>
          </w:tcPr>
          <w:p w:rsidR="002E74B1" w:rsidRDefault="002E74B1" w:rsidP="002E74B1">
            <w:pPr>
              <w:ind w:firstLine="0"/>
              <w:outlineLvl w:val="1"/>
              <w:rPr>
                <w:color w:val="000000"/>
                <w:sz w:val="20"/>
                <w:szCs w:val="20"/>
              </w:rPr>
            </w:pPr>
            <w:r>
              <w:rPr>
                <w:color w:val="000000"/>
                <w:sz w:val="20"/>
                <w:szCs w:val="20"/>
              </w:rPr>
              <w:t> </w:t>
            </w:r>
          </w:p>
        </w:tc>
        <w:tc>
          <w:tcPr>
            <w:tcW w:w="286" w:type="pct"/>
            <w:shd w:val="clear" w:color="auto" w:fill="auto"/>
            <w:noWrap/>
            <w:vAlign w:val="center"/>
            <w:hideMark/>
          </w:tcPr>
          <w:p w:rsidR="002E74B1" w:rsidRDefault="002E74B1" w:rsidP="002E74B1">
            <w:pPr>
              <w:ind w:firstLine="0"/>
              <w:jc w:val="right"/>
              <w:outlineLvl w:val="1"/>
              <w:rPr>
                <w:color w:val="000000"/>
                <w:sz w:val="20"/>
                <w:szCs w:val="20"/>
              </w:rPr>
            </w:pPr>
            <w:bookmarkStart w:id="645" w:name="_Toc533409262"/>
            <w:r>
              <w:rPr>
                <w:color w:val="000000"/>
                <w:sz w:val="20"/>
                <w:szCs w:val="20"/>
              </w:rPr>
              <w:t>742.1</w:t>
            </w:r>
            <w:bookmarkEnd w:id="645"/>
          </w:p>
        </w:tc>
        <w:tc>
          <w:tcPr>
            <w:tcW w:w="286" w:type="pct"/>
            <w:shd w:val="clear" w:color="auto" w:fill="auto"/>
            <w:noWrap/>
            <w:vAlign w:val="center"/>
            <w:hideMark/>
          </w:tcPr>
          <w:p w:rsidR="002E74B1" w:rsidRDefault="002E74B1" w:rsidP="002E74B1">
            <w:pPr>
              <w:ind w:firstLine="0"/>
              <w:jc w:val="right"/>
              <w:outlineLvl w:val="1"/>
              <w:rPr>
                <w:color w:val="000000"/>
                <w:sz w:val="20"/>
                <w:szCs w:val="20"/>
              </w:rPr>
            </w:pPr>
            <w:bookmarkStart w:id="646" w:name="_Toc533409263"/>
            <w:r>
              <w:rPr>
                <w:color w:val="000000"/>
                <w:sz w:val="20"/>
                <w:szCs w:val="20"/>
              </w:rPr>
              <w:t>46.8</w:t>
            </w:r>
            <w:bookmarkEnd w:id="646"/>
          </w:p>
        </w:tc>
        <w:tc>
          <w:tcPr>
            <w:tcW w:w="349" w:type="pct"/>
            <w:shd w:val="clear" w:color="auto" w:fill="auto"/>
            <w:noWrap/>
            <w:vAlign w:val="center"/>
            <w:hideMark/>
          </w:tcPr>
          <w:p w:rsidR="002E74B1" w:rsidRDefault="002E74B1" w:rsidP="002E74B1">
            <w:pPr>
              <w:ind w:firstLine="0"/>
              <w:jc w:val="right"/>
              <w:outlineLvl w:val="1"/>
              <w:rPr>
                <w:color w:val="000000"/>
                <w:sz w:val="20"/>
                <w:szCs w:val="20"/>
              </w:rPr>
            </w:pPr>
            <w:bookmarkStart w:id="647" w:name="_Toc533409264"/>
            <w:r>
              <w:rPr>
                <w:color w:val="000000"/>
                <w:sz w:val="20"/>
                <w:szCs w:val="20"/>
              </w:rPr>
              <w:t>742.1</w:t>
            </w:r>
            <w:bookmarkEnd w:id="647"/>
          </w:p>
        </w:tc>
        <w:tc>
          <w:tcPr>
            <w:tcW w:w="286" w:type="pct"/>
            <w:shd w:val="clear" w:color="auto" w:fill="auto"/>
            <w:noWrap/>
            <w:vAlign w:val="center"/>
            <w:hideMark/>
          </w:tcPr>
          <w:p w:rsidR="002E74B1" w:rsidRDefault="002E74B1" w:rsidP="002E74B1">
            <w:pPr>
              <w:ind w:firstLine="0"/>
              <w:jc w:val="right"/>
              <w:outlineLvl w:val="1"/>
              <w:rPr>
                <w:color w:val="000000"/>
                <w:sz w:val="20"/>
                <w:szCs w:val="20"/>
              </w:rPr>
            </w:pPr>
            <w:bookmarkStart w:id="648" w:name="_Toc533409265"/>
            <w:r>
              <w:rPr>
                <w:color w:val="000000"/>
                <w:sz w:val="20"/>
                <w:szCs w:val="20"/>
              </w:rPr>
              <w:t>46.8</w:t>
            </w:r>
            <w:bookmarkEnd w:id="648"/>
          </w:p>
        </w:tc>
        <w:tc>
          <w:tcPr>
            <w:tcW w:w="317" w:type="pct"/>
            <w:shd w:val="clear" w:color="auto" w:fill="auto"/>
            <w:noWrap/>
            <w:vAlign w:val="center"/>
            <w:hideMark/>
          </w:tcPr>
          <w:p w:rsidR="002E74B1" w:rsidRDefault="002E74B1" w:rsidP="002E74B1">
            <w:pPr>
              <w:ind w:firstLine="0"/>
              <w:jc w:val="right"/>
              <w:outlineLvl w:val="1"/>
              <w:rPr>
                <w:color w:val="000000"/>
                <w:sz w:val="20"/>
                <w:szCs w:val="20"/>
              </w:rPr>
            </w:pPr>
            <w:bookmarkStart w:id="649" w:name="_Toc533409266"/>
            <w:r>
              <w:rPr>
                <w:color w:val="000000"/>
                <w:sz w:val="20"/>
                <w:szCs w:val="20"/>
              </w:rPr>
              <w:t>15.7</w:t>
            </w:r>
            <w:bookmarkEnd w:id="649"/>
          </w:p>
        </w:tc>
        <w:tc>
          <w:tcPr>
            <w:tcW w:w="327" w:type="pct"/>
            <w:shd w:val="clear" w:color="auto" w:fill="auto"/>
            <w:noWrap/>
            <w:vAlign w:val="center"/>
            <w:hideMark/>
          </w:tcPr>
          <w:p w:rsidR="002E74B1" w:rsidRDefault="002E74B1" w:rsidP="002E74B1">
            <w:pPr>
              <w:ind w:firstLine="0"/>
              <w:jc w:val="right"/>
              <w:outlineLvl w:val="1"/>
              <w:rPr>
                <w:color w:val="000000"/>
                <w:sz w:val="20"/>
                <w:szCs w:val="20"/>
              </w:rPr>
            </w:pPr>
            <w:bookmarkStart w:id="650" w:name="_Toc533409267"/>
            <w:r>
              <w:rPr>
                <w:color w:val="000000"/>
                <w:sz w:val="20"/>
                <w:szCs w:val="20"/>
              </w:rPr>
              <w:t>46.9</w:t>
            </w:r>
            <w:bookmarkEnd w:id="650"/>
          </w:p>
        </w:tc>
      </w:tr>
      <w:tr w:rsidR="002E74B1" w:rsidRPr="002E74B1" w:rsidTr="00FD4609">
        <w:trPr>
          <w:trHeight w:val="300"/>
          <w:jc w:val="center"/>
        </w:trPr>
        <w:tc>
          <w:tcPr>
            <w:tcW w:w="447" w:type="pct"/>
            <w:shd w:val="clear" w:color="auto" w:fill="auto"/>
            <w:noWrap/>
            <w:vAlign w:val="center"/>
            <w:hideMark/>
          </w:tcPr>
          <w:p w:rsidR="002E74B1" w:rsidRDefault="002E74B1" w:rsidP="002E74B1">
            <w:pPr>
              <w:ind w:firstLine="0"/>
              <w:jc w:val="right"/>
              <w:outlineLvl w:val="1"/>
              <w:rPr>
                <w:color w:val="000000"/>
                <w:sz w:val="20"/>
                <w:szCs w:val="20"/>
              </w:rPr>
            </w:pPr>
            <w:bookmarkStart w:id="651" w:name="_Toc533409268"/>
            <w:r>
              <w:rPr>
                <w:color w:val="000000"/>
                <w:sz w:val="20"/>
                <w:szCs w:val="20"/>
              </w:rPr>
              <w:t>60384518</w:t>
            </w:r>
            <w:bookmarkEnd w:id="651"/>
          </w:p>
        </w:tc>
        <w:tc>
          <w:tcPr>
            <w:tcW w:w="290" w:type="pct"/>
            <w:shd w:val="clear" w:color="auto" w:fill="auto"/>
            <w:noWrap/>
            <w:vAlign w:val="center"/>
            <w:hideMark/>
          </w:tcPr>
          <w:p w:rsidR="002E74B1" w:rsidRDefault="002E74B1" w:rsidP="002E74B1">
            <w:pPr>
              <w:ind w:firstLine="0"/>
              <w:jc w:val="right"/>
              <w:outlineLvl w:val="1"/>
              <w:rPr>
                <w:color w:val="000000"/>
                <w:sz w:val="20"/>
                <w:szCs w:val="20"/>
              </w:rPr>
            </w:pPr>
            <w:bookmarkStart w:id="652" w:name="_Toc533409269"/>
            <w:r>
              <w:rPr>
                <w:color w:val="000000"/>
                <w:sz w:val="20"/>
                <w:szCs w:val="20"/>
              </w:rPr>
              <w:t>0.90</w:t>
            </w:r>
            <w:bookmarkEnd w:id="652"/>
          </w:p>
        </w:tc>
        <w:tc>
          <w:tcPr>
            <w:tcW w:w="367" w:type="pct"/>
            <w:shd w:val="clear" w:color="auto" w:fill="auto"/>
            <w:noWrap/>
            <w:vAlign w:val="center"/>
            <w:hideMark/>
          </w:tcPr>
          <w:p w:rsidR="002E74B1" w:rsidRDefault="002E74B1" w:rsidP="002E74B1">
            <w:pPr>
              <w:ind w:firstLine="0"/>
              <w:jc w:val="right"/>
              <w:outlineLvl w:val="1"/>
              <w:rPr>
                <w:color w:val="000000"/>
                <w:sz w:val="20"/>
                <w:szCs w:val="20"/>
              </w:rPr>
            </w:pPr>
            <w:bookmarkStart w:id="653" w:name="_Toc533409270"/>
            <w:r>
              <w:rPr>
                <w:color w:val="000000"/>
                <w:sz w:val="20"/>
                <w:szCs w:val="20"/>
              </w:rPr>
              <w:t>389.2</w:t>
            </w:r>
            <w:bookmarkEnd w:id="653"/>
          </w:p>
        </w:tc>
        <w:tc>
          <w:tcPr>
            <w:tcW w:w="283" w:type="pct"/>
            <w:shd w:val="clear" w:color="auto" w:fill="auto"/>
            <w:noWrap/>
            <w:vAlign w:val="center"/>
            <w:hideMark/>
          </w:tcPr>
          <w:p w:rsidR="002E74B1" w:rsidRDefault="002E74B1" w:rsidP="002E74B1">
            <w:pPr>
              <w:ind w:firstLine="0"/>
              <w:jc w:val="right"/>
              <w:outlineLvl w:val="1"/>
              <w:rPr>
                <w:color w:val="000000"/>
                <w:sz w:val="20"/>
                <w:szCs w:val="20"/>
              </w:rPr>
            </w:pPr>
            <w:bookmarkStart w:id="654" w:name="_Toc533409271"/>
            <w:r>
              <w:rPr>
                <w:color w:val="000000"/>
                <w:sz w:val="20"/>
                <w:szCs w:val="20"/>
              </w:rPr>
              <w:t>432.4</w:t>
            </w:r>
            <w:bookmarkEnd w:id="654"/>
          </w:p>
        </w:tc>
        <w:tc>
          <w:tcPr>
            <w:tcW w:w="290" w:type="pct"/>
            <w:shd w:val="clear" w:color="auto" w:fill="auto"/>
            <w:noWrap/>
            <w:vAlign w:val="center"/>
            <w:hideMark/>
          </w:tcPr>
          <w:p w:rsidR="002E74B1" w:rsidRDefault="002E74B1" w:rsidP="002E74B1">
            <w:pPr>
              <w:ind w:firstLine="0"/>
              <w:jc w:val="right"/>
              <w:outlineLvl w:val="1"/>
              <w:rPr>
                <w:color w:val="000000"/>
                <w:sz w:val="20"/>
                <w:szCs w:val="20"/>
              </w:rPr>
            </w:pPr>
            <w:bookmarkStart w:id="655" w:name="_Toc533409272"/>
            <w:r>
              <w:rPr>
                <w:color w:val="000000"/>
                <w:sz w:val="20"/>
                <w:szCs w:val="20"/>
              </w:rPr>
              <w:t>12.6</w:t>
            </w:r>
            <w:bookmarkEnd w:id="655"/>
          </w:p>
        </w:tc>
        <w:tc>
          <w:tcPr>
            <w:tcW w:w="283" w:type="pct"/>
            <w:shd w:val="clear" w:color="auto" w:fill="auto"/>
            <w:noWrap/>
            <w:vAlign w:val="center"/>
            <w:hideMark/>
          </w:tcPr>
          <w:p w:rsidR="002E74B1" w:rsidRDefault="002E74B1" w:rsidP="002E74B1">
            <w:pPr>
              <w:ind w:firstLine="0"/>
              <w:jc w:val="right"/>
              <w:outlineLvl w:val="1"/>
              <w:rPr>
                <w:color w:val="000000"/>
                <w:sz w:val="20"/>
                <w:szCs w:val="20"/>
              </w:rPr>
            </w:pPr>
            <w:bookmarkStart w:id="656" w:name="_Toc533409273"/>
            <w:r>
              <w:rPr>
                <w:color w:val="000000"/>
                <w:sz w:val="20"/>
                <w:szCs w:val="20"/>
              </w:rPr>
              <w:t>14.0</w:t>
            </w:r>
            <w:bookmarkEnd w:id="656"/>
          </w:p>
        </w:tc>
        <w:tc>
          <w:tcPr>
            <w:tcW w:w="328" w:type="pct"/>
            <w:shd w:val="clear" w:color="auto" w:fill="auto"/>
            <w:noWrap/>
            <w:vAlign w:val="center"/>
            <w:hideMark/>
          </w:tcPr>
          <w:p w:rsidR="002E74B1" w:rsidRDefault="002E74B1" w:rsidP="002E74B1">
            <w:pPr>
              <w:ind w:firstLine="0"/>
              <w:outlineLvl w:val="1"/>
              <w:rPr>
                <w:color w:val="000000"/>
                <w:sz w:val="20"/>
                <w:szCs w:val="20"/>
              </w:rPr>
            </w:pPr>
            <w:r>
              <w:rPr>
                <w:color w:val="000000"/>
                <w:sz w:val="20"/>
                <w:szCs w:val="20"/>
              </w:rPr>
              <w:t> </w:t>
            </w:r>
          </w:p>
        </w:tc>
        <w:tc>
          <w:tcPr>
            <w:tcW w:w="290" w:type="pct"/>
            <w:shd w:val="clear" w:color="auto" w:fill="auto"/>
            <w:noWrap/>
            <w:vAlign w:val="center"/>
            <w:hideMark/>
          </w:tcPr>
          <w:p w:rsidR="002E74B1" w:rsidRDefault="002E74B1" w:rsidP="002E74B1">
            <w:pPr>
              <w:ind w:firstLine="0"/>
              <w:outlineLvl w:val="1"/>
              <w:rPr>
                <w:color w:val="000000"/>
                <w:sz w:val="20"/>
                <w:szCs w:val="20"/>
              </w:rPr>
            </w:pPr>
            <w:r>
              <w:rPr>
                <w:color w:val="000000"/>
                <w:sz w:val="20"/>
                <w:szCs w:val="20"/>
              </w:rPr>
              <w:t> </w:t>
            </w:r>
          </w:p>
        </w:tc>
        <w:tc>
          <w:tcPr>
            <w:tcW w:w="286" w:type="pct"/>
            <w:vAlign w:val="center"/>
          </w:tcPr>
          <w:p w:rsidR="002E74B1" w:rsidRDefault="002E74B1" w:rsidP="002E74B1">
            <w:pPr>
              <w:ind w:firstLine="0"/>
              <w:outlineLvl w:val="1"/>
              <w:rPr>
                <w:color w:val="000000"/>
                <w:sz w:val="20"/>
                <w:szCs w:val="20"/>
              </w:rPr>
            </w:pPr>
            <w:r>
              <w:rPr>
                <w:color w:val="000000"/>
                <w:sz w:val="20"/>
                <w:szCs w:val="20"/>
              </w:rPr>
              <w:t> </w:t>
            </w:r>
          </w:p>
        </w:tc>
        <w:tc>
          <w:tcPr>
            <w:tcW w:w="285" w:type="pct"/>
            <w:vAlign w:val="center"/>
          </w:tcPr>
          <w:p w:rsidR="002E74B1" w:rsidRDefault="002E74B1" w:rsidP="002E74B1">
            <w:pPr>
              <w:ind w:firstLine="0"/>
              <w:outlineLvl w:val="1"/>
              <w:rPr>
                <w:color w:val="000000"/>
                <w:sz w:val="20"/>
                <w:szCs w:val="20"/>
              </w:rPr>
            </w:pPr>
            <w:r>
              <w:rPr>
                <w:color w:val="000000"/>
                <w:sz w:val="20"/>
                <w:szCs w:val="20"/>
              </w:rPr>
              <w:t> </w:t>
            </w:r>
          </w:p>
        </w:tc>
        <w:tc>
          <w:tcPr>
            <w:tcW w:w="286" w:type="pct"/>
            <w:shd w:val="clear" w:color="auto" w:fill="auto"/>
            <w:noWrap/>
            <w:vAlign w:val="center"/>
            <w:hideMark/>
          </w:tcPr>
          <w:p w:rsidR="002E74B1" w:rsidRDefault="002E74B1" w:rsidP="002E74B1">
            <w:pPr>
              <w:ind w:firstLine="0"/>
              <w:jc w:val="right"/>
              <w:outlineLvl w:val="1"/>
              <w:rPr>
                <w:color w:val="000000"/>
                <w:sz w:val="20"/>
                <w:szCs w:val="20"/>
              </w:rPr>
            </w:pPr>
            <w:bookmarkStart w:id="657" w:name="_Toc533409274"/>
            <w:r>
              <w:rPr>
                <w:color w:val="000000"/>
                <w:sz w:val="20"/>
                <w:szCs w:val="20"/>
              </w:rPr>
              <w:t>49.1</w:t>
            </w:r>
            <w:bookmarkEnd w:id="657"/>
          </w:p>
        </w:tc>
        <w:tc>
          <w:tcPr>
            <w:tcW w:w="286" w:type="pct"/>
            <w:shd w:val="clear" w:color="auto" w:fill="auto"/>
            <w:noWrap/>
            <w:vAlign w:val="center"/>
            <w:hideMark/>
          </w:tcPr>
          <w:p w:rsidR="002E74B1" w:rsidRDefault="002E74B1" w:rsidP="002E74B1">
            <w:pPr>
              <w:ind w:firstLine="0"/>
              <w:jc w:val="right"/>
              <w:outlineLvl w:val="1"/>
              <w:rPr>
                <w:color w:val="000000"/>
                <w:sz w:val="20"/>
                <w:szCs w:val="20"/>
              </w:rPr>
            </w:pPr>
            <w:bookmarkStart w:id="658" w:name="_Toc533409275"/>
            <w:r>
              <w:rPr>
                <w:color w:val="000000"/>
                <w:sz w:val="20"/>
                <w:szCs w:val="20"/>
              </w:rPr>
              <w:t>54.6</w:t>
            </w:r>
            <w:bookmarkEnd w:id="658"/>
          </w:p>
        </w:tc>
        <w:tc>
          <w:tcPr>
            <w:tcW w:w="349" w:type="pct"/>
            <w:shd w:val="clear" w:color="auto" w:fill="auto"/>
            <w:noWrap/>
            <w:vAlign w:val="center"/>
            <w:hideMark/>
          </w:tcPr>
          <w:p w:rsidR="002E74B1" w:rsidRDefault="002E74B1" w:rsidP="002E74B1">
            <w:pPr>
              <w:ind w:firstLine="0"/>
              <w:jc w:val="right"/>
              <w:outlineLvl w:val="1"/>
              <w:rPr>
                <w:color w:val="000000"/>
                <w:sz w:val="20"/>
                <w:szCs w:val="20"/>
              </w:rPr>
            </w:pPr>
            <w:bookmarkStart w:id="659" w:name="_Toc533409276"/>
            <w:r>
              <w:rPr>
                <w:color w:val="000000"/>
                <w:sz w:val="20"/>
                <w:szCs w:val="20"/>
              </w:rPr>
              <w:t>49.1</w:t>
            </w:r>
            <w:bookmarkEnd w:id="659"/>
          </w:p>
        </w:tc>
        <w:tc>
          <w:tcPr>
            <w:tcW w:w="286" w:type="pct"/>
            <w:shd w:val="clear" w:color="auto" w:fill="auto"/>
            <w:noWrap/>
            <w:vAlign w:val="center"/>
            <w:hideMark/>
          </w:tcPr>
          <w:p w:rsidR="002E74B1" w:rsidRDefault="002E74B1" w:rsidP="002E74B1">
            <w:pPr>
              <w:ind w:firstLine="0"/>
              <w:jc w:val="right"/>
              <w:outlineLvl w:val="1"/>
              <w:rPr>
                <w:color w:val="000000"/>
                <w:sz w:val="20"/>
                <w:szCs w:val="20"/>
              </w:rPr>
            </w:pPr>
            <w:bookmarkStart w:id="660" w:name="_Toc533409277"/>
            <w:r>
              <w:rPr>
                <w:color w:val="000000"/>
                <w:sz w:val="20"/>
                <w:szCs w:val="20"/>
              </w:rPr>
              <w:t>54.6</w:t>
            </w:r>
            <w:bookmarkEnd w:id="660"/>
          </w:p>
        </w:tc>
        <w:tc>
          <w:tcPr>
            <w:tcW w:w="317" w:type="pct"/>
            <w:shd w:val="clear" w:color="auto" w:fill="auto"/>
            <w:noWrap/>
            <w:vAlign w:val="center"/>
            <w:hideMark/>
          </w:tcPr>
          <w:p w:rsidR="002E74B1" w:rsidRDefault="002E74B1" w:rsidP="002E74B1">
            <w:pPr>
              <w:ind w:firstLine="0"/>
              <w:jc w:val="right"/>
              <w:outlineLvl w:val="1"/>
              <w:rPr>
                <w:color w:val="000000"/>
                <w:sz w:val="20"/>
                <w:szCs w:val="20"/>
              </w:rPr>
            </w:pPr>
            <w:bookmarkStart w:id="661" w:name="_Toc533409278"/>
            <w:r>
              <w:rPr>
                <w:color w:val="000000"/>
                <w:sz w:val="20"/>
                <w:szCs w:val="20"/>
              </w:rPr>
              <w:t>12.6</w:t>
            </w:r>
            <w:bookmarkEnd w:id="661"/>
          </w:p>
        </w:tc>
        <w:tc>
          <w:tcPr>
            <w:tcW w:w="327" w:type="pct"/>
            <w:shd w:val="clear" w:color="auto" w:fill="auto"/>
            <w:noWrap/>
            <w:vAlign w:val="center"/>
            <w:hideMark/>
          </w:tcPr>
          <w:p w:rsidR="002E74B1" w:rsidRDefault="002E74B1" w:rsidP="002E74B1">
            <w:pPr>
              <w:ind w:firstLine="0"/>
              <w:jc w:val="right"/>
              <w:outlineLvl w:val="1"/>
              <w:rPr>
                <w:color w:val="000000"/>
                <w:sz w:val="20"/>
                <w:szCs w:val="20"/>
              </w:rPr>
            </w:pPr>
            <w:bookmarkStart w:id="662" w:name="_Toc533409279"/>
            <w:r>
              <w:rPr>
                <w:color w:val="000000"/>
                <w:sz w:val="20"/>
                <w:szCs w:val="20"/>
              </w:rPr>
              <w:t>38.9</w:t>
            </w:r>
            <w:bookmarkEnd w:id="662"/>
          </w:p>
        </w:tc>
      </w:tr>
      <w:tr w:rsidR="002E74B1" w:rsidRPr="002E74B1" w:rsidTr="00FD4609">
        <w:trPr>
          <w:trHeight w:val="300"/>
          <w:jc w:val="center"/>
        </w:trPr>
        <w:tc>
          <w:tcPr>
            <w:tcW w:w="447" w:type="pct"/>
            <w:shd w:val="clear" w:color="auto" w:fill="auto"/>
            <w:noWrap/>
            <w:vAlign w:val="center"/>
            <w:hideMark/>
          </w:tcPr>
          <w:p w:rsidR="002E74B1" w:rsidRDefault="002E74B1" w:rsidP="002E74B1">
            <w:pPr>
              <w:ind w:firstLine="0"/>
              <w:jc w:val="right"/>
              <w:outlineLvl w:val="1"/>
              <w:rPr>
                <w:color w:val="000000"/>
                <w:sz w:val="20"/>
                <w:szCs w:val="20"/>
              </w:rPr>
            </w:pPr>
            <w:bookmarkStart w:id="663" w:name="_Toc533409280"/>
            <w:r>
              <w:rPr>
                <w:color w:val="000000"/>
                <w:sz w:val="20"/>
                <w:szCs w:val="20"/>
              </w:rPr>
              <w:t>60401471</w:t>
            </w:r>
            <w:bookmarkEnd w:id="663"/>
          </w:p>
        </w:tc>
        <w:tc>
          <w:tcPr>
            <w:tcW w:w="290" w:type="pct"/>
            <w:shd w:val="clear" w:color="auto" w:fill="auto"/>
            <w:noWrap/>
            <w:vAlign w:val="center"/>
            <w:hideMark/>
          </w:tcPr>
          <w:p w:rsidR="002E74B1" w:rsidRDefault="002E74B1" w:rsidP="002E74B1">
            <w:pPr>
              <w:ind w:firstLine="0"/>
              <w:jc w:val="right"/>
              <w:outlineLvl w:val="1"/>
              <w:rPr>
                <w:color w:val="000000"/>
                <w:sz w:val="20"/>
                <w:szCs w:val="20"/>
              </w:rPr>
            </w:pPr>
            <w:bookmarkStart w:id="664" w:name="_Toc533409281"/>
            <w:r>
              <w:rPr>
                <w:color w:val="000000"/>
                <w:sz w:val="20"/>
                <w:szCs w:val="20"/>
              </w:rPr>
              <w:t>8.01</w:t>
            </w:r>
            <w:bookmarkEnd w:id="664"/>
          </w:p>
        </w:tc>
        <w:tc>
          <w:tcPr>
            <w:tcW w:w="367" w:type="pct"/>
            <w:shd w:val="clear" w:color="auto" w:fill="auto"/>
            <w:noWrap/>
            <w:vAlign w:val="center"/>
            <w:hideMark/>
          </w:tcPr>
          <w:p w:rsidR="002E74B1" w:rsidRDefault="002E74B1" w:rsidP="002E74B1">
            <w:pPr>
              <w:ind w:firstLine="0"/>
              <w:jc w:val="right"/>
              <w:outlineLvl w:val="1"/>
              <w:rPr>
                <w:color w:val="000000"/>
                <w:sz w:val="20"/>
                <w:szCs w:val="20"/>
              </w:rPr>
            </w:pPr>
            <w:bookmarkStart w:id="665" w:name="_Toc533409282"/>
            <w:r>
              <w:rPr>
                <w:color w:val="000000"/>
                <w:sz w:val="20"/>
                <w:szCs w:val="20"/>
              </w:rPr>
              <w:t>1676.2</w:t>
            </w:r>
            <w:bookmarkEnd w:id="665"/>
          </w:p>
        </w:tc>
        <w:tc>
          <w:tcPr>
            <w:tcW w:w="283" w:type="pct"/>
            <w:shd w:val="clear" w:color="auto" w:fill="auto"/>
            <w:noWrap/>
            <w:vAlign w:val="center"/>
            <w:hideMark/>
          </w:tcPr>
          <w:p w:rsidR="002E74B1" w:rsidRDefault="002E74B1" w:rsidP="002E74B1">
            <w:pPr>
              <w:ind w:firstLine="0"/>
              <w:jc w:val="right"/>
              <w:outlineLvl w:val="1"/>
              <w:rPr>
                <w:color w:val="000000"/>
                <w:sz w:val="20"/>
                <w:szCs w:val="20"/>
              </w:rPr>
            </w:pPr>
            <w:bookmarkStart w:id="666" w:name="_Toc533409283"/>
            <w:r>
              <w:rPr>
                <w:color w:val="000000"/>
                <w:sz w:val="20"/>
                <w:szCs w:val="20"/>
              </w:rPr>
              <w:t>209.3</w:t>
            </w:r>
            <w:bookmarkEnd w:id="666"/>
          </w:p>
        </w:tc>
        <w:tc>
          <w:tcPr>
            <w:tcW w:w="290" w:type="pct"/>
            <w:shd w:val="clear" w:color="auto" w:fill="auto"/>
            <w:noWrap/>
            <w:vAlign w:val="center"/>
            <w:hideMark/>
          </w:tcPr>
          <w:p w:rsidR="002E74B1" w:rsidRDefault="002E74B1" w:rsidP="002E74B1">
            <w:pPr>
              <w:ind w:firstLine="0"/>
              <w:jc w:val="right"/>
              <w:outlineLvl w:val="1"/>
              <w:rPr>
                <w:color w:val="000000"/>
                <w:sz w:val="20"/>
                <w:szCs w:val="20"/>
              </w:rPr>
            </w:pPr>
            <w:bookmarkStart w:id="667" w:name="_Toc533409284"/>
            <w:r>
              <w:rPr>
                <w:color w:val="000000"/>
                <w:sz w:val="20"/>
                <w:szCs w:val="20"/>
              </w:rPr>
              <w:t>60.2</w:t>
            </w:r>
            <w:bookmarkEnd w:id="667"/>
          </w:p>
        </w:tc>
        <w:tc>
          <w:tcPr>
            <w:tcW w:w="283" w:type="pct"/>
            <w:shd w:val="clear" w:color="auto" w:fill="auto"/>
            <w:noWrap/>
            <w:vAlign w:val="center"/>
            <w:hideMark/>
          </w:tcPr>
          <w:p w:rsidR="002E74B1" w:rsidRDefault="002E74B1" w:rsidP="002E74B1">
            <w:pPr>
              <w:ind w:firstLine="0"/>
              <w:jc w:val="right"/>
              <w:outlineLvl w:val="1"/>
              <w:rPr>
                <w:color w:val="000000"/>
                <w:sz w:val="20"/>
                <w:szCs w:val="20"/>
              </w:rPr>
            </w:pPr>
            <w:bookmarkStart w:id="668" w:name="_Toc533409285"/>
            <w:r>
              <w:rPr>
                <w:color w:val="000000"/>
                <w:sz w:val="20"/>
                <w:szCs w:val="20"/>
              </w:rPr>
              <w:t>7.5</w:t>
            </w:r>
            <w:bookmarkEnd w:id="668"/>
          </w:p>
        </w:tc>
        <w:tc>
          <w:tcPr>
            <w:tcW w:w="328" w:type="pct"/>
            <w:shd w:val="clear" w:color="auto" w:fill="auto"/>
            <w:noWrap/>
            <w:vAlign w:val="center"/>
            <w:hideMark/>
          </w:tcPr>
          <w:p w:rsidR="002E74B1" w:rsidRDefault="002E74B1" w:rsidP="002E74B1">
            <w:pPr>
              <w:ind w:firstLine="0"/>
              <w:outlineLvl w:val="1"/>
              <w:rPr>
                <w:color w:val="000000"/>
                <w:sz w:val="20"/>
                <w:szCs w:val="20"/>
              </w:rPr>
            </w:pPr>
            <w:r>
              <w:rPr>
                <w:color w:val="000000"/>
                <w:sz w:val="20"/>
                <w:szCs w:val="20"/>
              </w:rPr>
              <w:t> </w:t>
            </w:r>
          </w:p>
        </w:tc>
        <w:tc>
          <w:tcPr>
            <w:tcW w:w="290" w:type="pct"/>
            <w:shd w:val="clear" w:color="auto" w:fill="auto"/>
            <w:noWrap/>
            <w:vAlign w:val="center"/>
            <w:hideMark/>
          </w:tcPr>
          <w:p w:rsidR="002E74B1" w:rsidRDefault="002E74B1" w:rsidP="002E74B1">
            <w:pPr>
              <w:ind w:firstLine="0"/>
              <w:outlineLvl w:val="1"/>
              <w:rPr>
                <w:color w:val="000000"/>
                <w:sz w:val="20"/>
                <w:szCs w:val="20"/>
              </w:rPr>
            </w:pPr>
            <w:r>
              <w:rPr>
                <w:color w:val="000000"/>
                <w:sz w:val="20"/>
                <w:szCs w:val="20"/>
              </w:rPr>
              <w:t> </w:t>
            </w:r>
          </w:p>
        </w:tc>
        <w:tc>
          <w:tcPr>
            <w:tcW w:w="286" w:type="pct"/>
            <w:vAlign w:val="center"/>
          </w:tcPr>
          <w:p w:rsidR="002E74B1" w:rsidRDefault="002E74B1" w:rsidP="002E74B1">
            <w:pPr>
              <w:ind w:firstLine="0"/>
              <w:jc w:val="right"/>
              <w:outlineLvl w:val="1"/>
              <w:rPr>
                <w:color w:val="000000"/>
                <w:sz w:val="20"/>
                <w:szCs w:val="20"/>
              </w:rPr>
            </w:pPr>
            <w:bookmarkStart w:id="669" w:name="_Toc533409286"/>
            <w:r>
              <w:rPr>
                <w:color w:val="000000"/>
                <w:sz w:val="20"/>
                <w:szCs w:val="20"/>
              </w:rPr>
              <w:t>13.9</w:t>
            </w:r>
            <w:bookmarkEnd w:id="669"/>
          </w:p>
        </w:tc>
        <w:tc>
          <w:tcPr>
            <w:tcW w:w="285" w:type="pct"/>
            <w:vAlign w:val="center"/>
          </w:tcPr>
          <w:p w:rsidR="002E74B1" w:rsidRDefault="002E74B1" w:rsidP="002E74B1">
            <w:pPr>
              <w:ind w:firstLine="0"/>
              <w:jc w:val="right"/>
              <w:outlineLvl w:val="1"/>
              <w:rPr>
                <w:color w:val="000000"/>
                <w:sz w:val="20"/>
                <w:szCs w:val="20"/>
              </w:rPr>
            </w:pPr>
            <w:bookmarkStart w:id="670" w:name="_Toc533409287"/>
            <w:r>
              <w:rPr>
                <w:color w:val="000000"/>
                <w:sz w:val="20"/>
                <w:szCs w:val="20"/>
              </w:rPr>
              <w:t>1.7</w:t>
            </w:r>
            <w:bookmarkEnd w:id="670"/>
          </w:p>
        </w:tc>
        <w:tc>
          <w:tcPr>
            <w:tcW w:w="286" w:type="pct"/>
            <w:shd w:val="clear" w:color="auto" w:fill="auto"/>
            <w:noWrap/>
            <w:vAlign w:val="center"/>
            <w:hideMark/>
          </w:tcPr>
          <w:p w:rsidR="002E74B1" w:rsidRDefault="002E74B1" w:rsidP="002E74B1">
            <w:pPr>
              <w:ind w:firstLine="0"/>
              <w:jc w:val="right"/>
              <w:outlineLvl w:val="1"/>
              <w:rPr>
                <w:color w:val="000000"/>
                <w:sz w:val="20"/>
                <w:szCs w:val="20"/>
              </w:rPr>
            </w:pPr>
            <w:bookmarkStart w:id="671" w:name="_Toc533409288"/>
            <w:r>
              <w:rPr>
                <w:color w:val="000000"/>
                <w:sz w:val="20"/>
                <w:szCs w:val="20"/>
              </w:rPr>
              <w:t>134.5</w:t>
            </w:r>
            <w:bookmarkEnd w:id="671"/>
          </w:p>
        </w:tc>
        <w:tc>
          <w:tcPr>
            <w:tcW w:w="286" w:type="pct"/>
            <w:shd w:val="clear" w:color="auto" w:fill="auto"/>
            <w:noWrap/>
            <w:vAlign w:val="center"/>
            <w:hideMark/>
          </w:tcPr>
          <w:p w:rsidR="002E74B1" w:rsidRDefault="002E74B1" w:rsidP="002E74B1">
            <w:pPr>
              <w:ind w:firstLine="0"/>
              <w:jc w:val="right"/>
              <w:outlineLvl w:val="1"/>
              <w:rPr>
                <w:color w:val="000000"/>
                <w:sz w:val="20"/>
                <w:szCs w:val="20"/>
              </w:rPr>
            </w:pPr>
            <w:bookmarkStart w:id="672" w:name="_Toc533409289"/>
            <w:r>
              <w:rPr>
                <w:color w:val="000000"/>
                <w:sz w:val="20"/>
                <w:szCs w:val="20"/>
              </w:rPr>
              <w:t>16.8</w:t>
            </w:r>
            <w:bookmarkEnd w:id="672"/>
          </w:p>
        </w:tc>
        <w:tc>
          <w:tcPr>
            <w:tcW w:w="349" w:type="pct"/>
            <w:shd w:val="clear" w:color="auto" w:fill="auto"/>
            <w:noWrap/>
            <w:vAlign w:val="center"/>
            <w:hideMark/>
          </w:tcPr>
          <w:p w:rsidR="002E74B1" w:rsidRDefault="002E74B1" w:rsidP="002E74B1">
            <w:pPr>
              <w:ind w:firstLine="0"/>
              <w:jc w:val="right"/>
              <w:outlineLvl w:val="1"/>
              <w:rPr>
                <w:color w:val="000000"/>
                <w:sz w:val="20"/>
                <w:szCs w:val="20"/>
              </w:rPr>
            </w:pPr>
            <w:bookmarkStart w:id="673" w:name="_Toc533409290"/>
            <w:r>
              <w:rPr>
                <w:color w:val="000000"/>
                <w:sz w:val="20"/>
                <w:szCs w:val="20"/>
              </w:rPr>
              <w:t>148.4</w:t>
            </w:r>
            <w:bookmarkEnd w:id="673"/>
          </w:p>
        </w:tc>
        <w:tc>
          <w:tcPr>
            <w:tcW w:w="286" w:type="pct"/>
            <w:shd w:val="clear" w:color="auto" w:fill="auto"/>
            <w:noWrap/>
            <w:vAlign w:val="center"/>
            <w:hideMark/>
          </w:tcPr>
          <w:p w:rsidR="002E74B1" w:rsidRDefault="002E74B1" w:rsidP="002E74B1">
            <w:pPr>
              <w:ind w:firstLine="0"/>
              <w:jc w:val="right"/>
              <w:outlineLvl w:val="1"/>
              <w:rPr>
                <w:color w:val="000000"/>
                <w:sz w:val="20"/>
                <w:szCs w:val="20"/>
              </w:rPr>
            </w:pPr>
            <w:bookmarkStart w:id="674" w:name="_Toc533409291"/>
            <w:r>
              <w:rPr>
                <w:color w:val="000000"/>
                <w:sz w:val="20"/>
                <w:szCs w:val="20"/>
              </w:rPr>
              <w:t>18.5</w:t>
            </w:r>
            <w:bookmarkEnd w:id="674"/>
          </w:p>
        </w:tc>
        <w:tc>
          <w:tcPr>
            <w:tcW w:w="317" w:type="pct"/>
            <w:shd w:val="clear" w:color="auto" w:fill="auto"/>
            <w:noWrap/>
            <w:vAlign w:val="center"/>
            <w:hideMark/>
          </w:tcPr>
          <w:p w:rsidR="002E74B1" w:rsidRDefault="002E74B1" w:rsidP="002E74B1">
            <w:pPr>
              <w:ind w:firstLine="0"/>
              <w:jc w:val="right"/>
              <w:outlineLvl w:val="1"/>
              <w:rPr>
                <w:color w:val="000000"/>
                <w:sz w:val="20"/>
                <w:szCs w:val="20"/>
              </w:rPr>
            </w:pPr>
            <w:bookmarkStart w:id="675" w:name="_Toc533409292"/>
            <w:r>
              <w:rPr>
                <w:color w:val="000000"/>
                <w:sz w:val="20"/>
                <w:szCs w:val="20"/>
              </w:rPr>
              <w:t>8.9</w:t>
            </w:r>
            <w:bookmarkEnd w:id="675"/>
          </w:p>
        </w:tc>
        <w:tc>
          <w:tcPr>
            <w:tcW w:w="327" w:type="pct"/>
            <w:shd w:val="clear" w:color="auto" w:fill="auto"/>
            <w:noWrap/>
            <w:vAlign w:val="center"/>
            <w:hideMark/>
          </w:tcPr>
          <w:p w:rsidR="002E74B1" w:rsidRDefault="002E74B1" w:rsidP="002E74B1">
            <w:pPr>
              <w:ind w:firstLine="0"/>
              <w:jc w:val="right"/>
              <w:outlineLvl w:val="1"/>
              <w:rPr>
                <w:color w:val="000000"/>
                <w:sz w:val="20"/>
                <w:szCs w:val="20"/>
              </w:rPr>
            </w:pPr>
            <w:bookmarkStart w:id="676" w:name="_Toc533409293"/>
            <w:r>
              <w:rPr>
                <w:color w:val="000000"/>
                <w:sz w:val="20"/>
                <w:szCs w:val="20"/>
              </w:rPr>
              <w:t>24.6</w:t>
            </w:r>
            <w:bookmarkEnd w:id="676"/>
          </w:p>
        </w:tc>
      </w:tr>
      <w:tr w:rsidR="002E74B1" w:rsidRPr="002E74B1" w:rsidTr="00FD4609">
        <w:trPr>
          <w:trHeight w:val="300"/>
          <w:jc w:val="center"/>
        </w:trPr>
        <w:tc>
          <w:tcPr>
            <w:tcW w:w="447" w:type="pct"/>
            <w:shd w:val="clear" w:color="auto" w:fill="auto"/>
            <w:noWrap/>
            <w:vAlign w:val="center"/>
            <w:hideMark/>
          </w:tcPr>
          <w:p w:rsidR="002E74B1" w:rsidRDefault="002E74B1" w:rsidP="002E74B1">
            <w:pPr>
              <w:ind w:firstLine="0"/>
              <w:jc w:val="right"/>
              <w:outlineLvl w:val="1"/>
              <w:rPr>
                <w:color w:val="000000"/>
                <w:sz w:val="20"/>
                <w:szCs w:val="20"/>
              </w:rPr>
            </w:pPr>
            <w:bookmarkStart w:id="677" w:name="_Toc533409294"/>
            <w:r>
              <w:rPr>
                <w:color w:val="000000"/>
                <w:sz w:val="20"/>
                <w:szCs w:val="20"/>
              </w:rPr>
              <w:t>60405471</w:t>
            </w:r>
            <w:bookmarkEnd w:id="677"/>
          </w:p>
        </w:tc>
        <w:tc>
          <w:tcPr>
            <w:tcW w:w="290" w:type="pct"/>
            <w:shd w:val="clear" w:color="auto" w:fill="auto"/>
            <w:noWrap/>
            <w:vAlign w:val="center"/>
            <w:hideMark/>
          </w:tcPr>
          <w:p w:rsidR="002E74B1" w:rsidRDefault="002E74B1" w:rsidP="002E74B1">
            <w:pPr>
              <w:ind w:firstLine="0"/>
              <w:jc w:val="right"/>
              <w:outlineLvl w:val="1"/>
              <w:rPr>
                <w:color w:val="000000"/>
                <w:sz w:val="20"/>
                <w:szCs w:val="20"/>
              </w:rPr>
            </w:pPr>
            <w:bookmarkStart w:id="678" w:name="_Toc533409295"/>
            <w:r>
              <w:rPr>
                <w:color w:val="000000"/>
                <w:sz w:val="20"/>
                <w:szCs w:val="20"/>
              </w:rPr>
              <w:t>7.21</w:t>
            </w:r>
            <w:bookmarkEnd w:id="678"/>
          </w:p>
        </w:tc>
        <w:tc>
          <w:tcPr>
            <w:tcW w:w="367" w:type="pct"/>
            <w:shd w:val="clear" w:color="auto" w:fill="auto"/>
            <w:noWrap/>
            <w:vAlign w:val="center"/>
            <w:hideMark/>
          </w:tcPr>
          <w:p w:rsidR="002E74B1" w:rsidRDefault="002E74B1" w:rsidP="002E74B1">
            <w:pPr>
              <w:ind w:firstLine="0"/>
              <w:jc w:val="right"/>
              <w:outlineLvl w:val="1"/>
              <w:rPr>
                <w:color w:val="000000"/>
                <w:sz w:val="20"/>
                <w:szCs w:val="20"/>
              </w:rPr>
            </w:pPr>
            <w:bookmarkStart w:id="679" w:name="_Toc533409296"/>
            <w:r>
              <w:rPr>
                <w:color w:val="000000"/>
                <w:sz w:val="20"/>
                <w:szCs w:val="20"/>
              </w:rPr>
              <w:t>2137.9</w:t>
            </w:r>
            <w:bookmarkEnd w:id="679"/>
          </w:p>
        </w:tc>
        <w:tc>
          <w:tcPr>
            <w:tcW w:w="283" w:type="pct"/>
            <w:shd w:val="clear" w:color="auto" w:fill="auto"/>
            <w:noWrap/>
            <w:vAlign w:val="center"/>
            <w:hideMark/>
          </w:tcPr>
          <w:p w:rsidR="002E74B1" w:rsidRDefault="002E74B1" w:rsidP="002E74B1">
            <w:pPr>
              <w:ind w:firstLine="0"/>
              <w:jc w:val="right"/>
              <w:outlineLvl w:val="1"/>
              <w:rPr>
                <w:color w:val="000000"/>
                <w:sz w:val="20"/>
                <w:szCs w:val="20"/>
              </w:rPr>
            </w:pPr>
            <w:bookmarkStart w:id="680" w:name="_Toc533409297"/>
            <w:r>
              <w:rPr>
                <w:color w:val="000000"/>
                <w:sz w:val="20"/>
                <w:szCs w:val="20"/>
              </w:rPr>
              <w:t>296.5</w:t>
            </w:r>
            <w:bookmarkEnd w:id="680"/>
          </w:p>
        </w:tc>
        <w:tc>
          <w:tcPr>
            <w:tcW w:w="290" w:type="pct"/>
            <w:shd w:val="clear" w:color="auto" w:fill="auto"/>
            <w:noWrap/>
            <w:vAlign w:val="center"/>
            <w:hideMark/>
          </w:tcPr>
          <w:p w:rsidR="002E74B1" w:rsidRDefault="002E74B1" w:rsidP="002E74B1">
            <w:pPr>
              <w:ind w:firstLine="0"/>
              <w:jc w:val="right"/>
              <w:outlineLvl w:val="1"/>
              <w:rPr>
                <w:color w:val="000000"/>
                <w:sz w:val="20"/>
                <w:szCs w:val="20"/>
              </w:rPr>
            </w:pPr>
            <w:bookmarkStart w:id="681" w:name="_Toc533409298"/>
            <w:r>
              <w:rPr>
                <w:color w:val="000000"/>
                <w:sz w:val="20"/>
                <w:szCs w:val="20"/>
              </w:rPr>
              <w:t>85.6</w:t>
            </w:r>
            <w:bookmarkEnd w:id="681"/>
          </w:p>
        </w:tc>
        <w:tc>
          <w:tcPr>
            <w:tcW w:w="283" w:type="pct"/>
            <w:shd w:val="clear" w:color="auto" w:fill="auto"/>
            <w:noWrap/>
            <w:vAlign w:val="center"/>
            <w:hideMark/>
          </w:tcPr>
          <w:p w:rsidR="002E74B1" w:rsidRDefault="002E74B1" w:rsidP="002E74B1">
            <w:pPr>
              <w:ind w:firstLine="0"/>
              <w:jc w:val="right"/>
              <w:outlineLvl w:val="1"/>
              <w:rPr>
                <w:color w:val="000000"/>
                <w:sz w:val="20"/>
                <w:szCs w:val="20"/>
              </w:rPr>
            </w:pPr>
            <w:bookmarkStart w:id="682" w:name="_Toc533409299"/>
            <w:r>
              <w:rPr>
                <w:color w:val="000000"/>
                <w:sz w:val="20"/>
                <w:szCs w:val="20"/>
              </w:rPr>
              <w:t>11.9</w:t>
            </w:r>
            <w:bookmarkEnd w:id="682"/>
          </w:p>
        </w:tc>
        <w:tc>
          <w:tcPr>
            <w:tcW w:w="328" w:type="pct"/>
            <w:shd w:val="clear" w:color="auto" w:fill="auto"/>
            <w:noWrap/>
            <w:vAlign w:val="center"/>
            <w:hideMark/>
          </w:tcPr>
          <w:p w:rsidR="002E74B1" w:rsidRDefault="002E74B1" w:rsidP="002E74B1">
            <w:pPr>
              <w:ind w:firstLine="0"/>
              <w:outlineLvl w:val="1"/>
              <w:rPr>
                <w:color w:val="000000"/>
                <w:sz w:val="20"/>
                <w:szCs w:val="20"/>
              </w:rPr>
            </w:pPr>
            <w:r>
              <w:rPr>
                <w:color w:val="000000"/>
                <w:sz w:val="20"/>
                <w:szCs w:val="20"/>
              </w:rPr>
              <w:t> </w:t>
            </w:r>
          </w:p>
        </w:tc>
        <w:tc>
          <w:tcPr>
            <w:tcW w:w="290" w:type="pct"/>
            <w:shd w:val="clear" w:color="auto" w:fill="auto"/>
            <w:noWrap/>
            <w:vAlign w:val="center"/>
            <w:hideMark/>
          </w:tcPr>
          <w:p w:rsidR="002E74B1" w:rsidRDefault="002E74B1" w:rsidP="002E74B1">
            <w:pPr>
              <w:ind w:firstLine="0"/>
              <w:outlineLvl w:val="1"/>
              <w:rPr>
                <w:color w:val="000000"/>
                <w:sz w:val="20"/>
                <w:szCs w:val="20"/>
              </w:rPr>
            </w:pPr>
            <w:r>
              <w:rPr>
                <w:color w:val="000000"/>
                <w:sz w:val="20"/>
                <w:szCs w:val="20"/>
              </w:rPr>
              <w:t> </w:t>
            </w:r>
          </w:p>
        </w:tc>
        <w:tc>
          <w:tcPr>
            <w:tcW w:w="286" w:type="pct"/>
            <w:vAlign w:val="center"/>
          </w:tcPr>
          <w:p w:rsidR="002E74B1" w:rsidRDefault="002E74B1" w:rsidP="002E74B1">
            <w:pPr>
              <w:ind w:firstLine="0"/>
              <w:outlineLvl w:val="1"/>
              <w:rPr>
                <w:color w:val="000000"/>
                <w:sz w:val="20"/>
                <w:szCs w:val="20"/>
              </w:rPr>
            </w:pPr>
            <w:r>
              <w:rPr>
                <w:color w:val="000000"/>
                <w:sz w:val="20"/>
                <w:szCs w:val="20"/>
              </w:rPr>
              <w:t> </w:t>
            </w:r>
          </w:p>
        </w:tc>
        <w:tc>
          <w:tcPr>
            <w:tcW w:w="285" w:type="pct"/>
            <w:vAlign w:val="center"/>
          </w:tcPr>
          <w:p w:rsidR="002E74B1" w:rsidRDefault="002E74B1" w:rsidP="002E74B1">
            <w:pPr>
              <w:ind w:firstLine="0"/>
              <w:outlineLvl w:val="1"/>
              <w:rPr>
                <w:color w:val="000000"/>
                <w:sz w:val="20"/>
                <w:szCs w:val="20"/>
              </w:rPr>
            </w:pPr>
            <w:r>
              <w:rPr>
                <w:color w:val="000000"/>
                <w:sz w:val="20"/>
                <w:szCs w:val="20"/>
              </w:rPr>
              <w:t> </w:t>
            </w:r>
          </w:p>
        </w:tc>
        <w:tc>
          <w:tcPr>
            <w:tcW w:w="286" w:type="pct"/>
            <w:shd w:val="clear" w:color="auto" w:fill="auto"/>
            <w:noWrap/>
            <w:vAlign w:val="center"/>
            <w:hideMark/>
          </w:tcPr>
          <w:p w:rsidR="002E74B1" w:rsidRDefault="002E74B1" w:rsidP="002E74B1">
            <w:pPr>
              <w:ind w:firstLine="0"/>
              <w:outlineLvl w:val="1"/>
              <w:rPr>
                <w:color w:val="000000"/>
                <w:sz w:val="20"/>
                <w:szCs w:val="20"/>
              </w:rPr>
            </w:pPr>
            <w:r>
              <w:rPr>
                <w:color w:val="000000"/>
                <w:sz w:val="20"/>
                <w:szCs w:val="20"/>
              </w:rPr>
              <w:t> </w:t>
            </w:r>
          </w:p>
        </w:tc>
        <w:tc>
          <w:tcPr>
            <w:tcW w:w="286" w:type="pct"/>
            <w:shd w:val="clear" w:color="auto" w:fill="auto"/>
            <w:noWrap/>
            <w:vAlign w:val="center"/>
            <w:hideMark/>
          </w:tcPr>
          <w:p w:rsidR="002E74B1" w:rsidRDefault="002E74B1" w:rsidP="002E74B1">
            <w:pPr>
              <w:ind w:firstLine="0"/>
              <w:outlineLvl w:val="1"/>
              <w:rPr>
                <w:color w:val="000000"/>
                <w:sz w:val="20"/>
                <w:szCs w:val="20"/>
              </w:rPr>
            </w:pPr>
            <w:r>
              <w:rPr>
                <w:color w:val="000000"/>
                <w:sz w:val="20"/>
                <w:szCs w:val="20"/>
              </w:rPr>
              <w:t> </w:t>
            </w:r>
          </w:p>
        </w:tc>
        <w:tc>
          <w:tcPr>
            <w:tcW w:w="349" w:type="pct"/>
            <w:shd w:val="clear" w:color="auto" w:fill="auto"/>
            <w:noWrap/>
            <w:vAlign w:val="center"/>
            <w:hideMark/>
          </w:tcPr>
          <w:p w:rsidR="002E74B1" w:rsidRDefault="002E74B1" w:rsidP="002E74B1">
            <w:pPr>
              <w:ind w:firstLine="0"/>
              <w:outlineLvl w:val="1"/>
              <w:rPr>
                <w:color w:val="000000"/>
                <w:sz w:val="20"/>
                <w:szCs w:val="20"/>
              </w:rPr>
            </w:pPr>
            <w:r>
              <w:rPr>
                <w:color w:val="000000"/>
                <w:sz w:val="20"/>
                <w:szCs w:val="20"/>
              </w:rPr>
              <w:t> </w:t>
            </w:r>
          </w:p>
        </w:tc>
        <w:tc>
          <w:tcPr>
            <w:tcW w:w="286" w:type="pct"/>
            <w:shd w:val="clear" w:color="auto" w:fill="auto"/>
            <w:noWrap/>
            <w:vAlign w:val="center"/>
            <w:hideMark/>
          </w:tcPr>
          <w:p w:rsidR="002E74B1" w:rsidRDefault="002E74B1" w:rsidP="002E74B1">
            <w:pPr>
              <w:ind w:firstLine="0"/>
              <w:outlineLvl w:val="1"/>
              <w:rPr>
                <w:color w:val="000000"/>
                <w:sz w:val="20"/>
                <w:szCs w:val="20"/>
              </w:rPr>
            </w:pPr>
            <w:r>
              <w:rPr>
                <w:color w:val="000000"/>
                <w:sz w:val="20"/>
                <w:szCs w:val="20"/>
              </w:rPr>
              <w:t> </w:t>
            </w:r>
          </w:p>
        </w:tc>
        <w:tc>
          <w:tcPr>
            <w:tcW w:w="317" w:type="pct"/>
            <w:shd w:val="clear" w:color="auto" w:fill="auto"/>
            <w:noWrap/>
            <w:vAlign w:val="center"/>
            <w:hideMark/>
          </w:tcPr>
          <w:p w:rsidR="002E74B1" w:rsidRDefault="002E74B1" w:rsidP="002E74B1">
            <w:pPr>
              <w:ind w:firstLine="0"/>
              <w:outlineLvl w:val="1"/>
              <w:rPr>
                <w:color w:val="000000"/>
                <w:sz w:val="20"/>
                <w:szCs w:val="20"/>
              </w:rPr>
            </w:pPr>
            <w:r>
              <w:rPr>
                <w:color w:val="000000"/>
                <w:sz w:val="20"/>
                <w:szCs w:val="20"/>
              </w:rPr>
              <w:t> </w:t>
            </w:r>
          </w:p>
        </w:tc>
        <w:tc>
          <w:tcPr>
            <w:tcW w:w="327" w:type="pct"/>
            <w:shd w:val="clear" w:color="auto" w:fill="auto"/>
            <w:noWrap/>
            <w:vAlign w:val="center"/>
            <w:hideMark/>
          </w:tcPr>
          <w:p w:rsidR="002E74B1" w:rsidRDefault="002E74B1" w:rsidP="002E74B1">
            <w:pPr>
              <w:ind w:firstLine="0"/>
              <w:outlineLvl w:val="1"/>
              <w:rPr>
                <w:color w:val="000000"/>
                <w:sz w:val="20"/>
                <w:szCs w:val="20"/>
              </w:rPr>
            </w:pPr>
            <w:r>
              <w:rPr>
                <w:color w:val="000000"/>
                <w:sz w:val="20"/>
                <w:szCs w:val="20"/>
              </w:rPr>
              <w:t> </w:t>
            </w:r>
          </w:p>
        </w:tc>
      </w:tr>
      <w:tr w:rsidR="002E74B1" w:rsidRPr="002E74B1" w:rsidTr="00FD4609">
        <w:trPr>
          <w:trHeight w:val="300"/>
          <w:jc w:val="center"/>
        </w:trPr>
        <w:tc>
          <w:tcPr>
            <w:tcW w:w="447" w:type="pct"/>
            <w:shd w:val="clear" w:color="auto" w:fill="auto"/>
            <w:noWrap/>
            <w:vAlign w:val="center"/>
            <w:hideMark/>
          </w:tcPr>
          <w:p w:rsidR="002E74B1" w:rsidRPr="002E74B1" w:rsidRDefault="002E74B1" w:rsidP="002E74B1">
            <w:pPr>
              <w:ind w:firstLine="0"/>
              <w:outlineLvl w:val="0"/>
              <w:rPr>
                <w:b/>
                <w:color w:val="000000"/>
                <w:sz w:val="20"/>
                <w:szCs w:val="20"/>
              </w:rPr>
            </w:pPr>
            <w:r w:rsidRPr="002E74B1">
              <w:rPr>
                <w:b/>
                <w:color w:val="000000"/>
                <w:sz w:val="20"/>
                <w:szCs w:val="20"/>
              </w:rPr>
              <w:t> </w:t>
            </w:r>
            <w:bookmarkStart w:id="683" w:name="_Toc533409300"/>
            <w:r>
              <w:rPr>
                <w:b/>
                <w:color w:val="000000"/>
                <w:sz w:val="20"/>
                <w:szCs w:val="20"/>
              </w:rPr>
              <w:t>НЦ</w:t>
            </w:r>
            <w:r w:rsidR="00FD4609">
              <w:rPr>
                <w:b/>
                <w:color w:val="000000"/>
                <w:sz w:val="20"/>
                <w:szCs w:val="20"/>
              </w:rPr>
              <w:t xml:space="preserve"> </w:t>
            </w:r>
            <w:r>
              <w:rPr>
                <w:b/>
                <w:color w:val="000000"/>
                <w:sz w:val="20"/>
                <w:szCs w:val="20"/>
              </w:rPr>
              <w:t>60</w:t>
            </w:r>
            <w:bookmarkEnd w:id="683"/>
          </w:p>
        </w:tc>
        <w:tc>
          <w:tcPr>
            <w:tcW w:w="290" w:type="pct"/>
            <w:shd w:val="clear" w:color="auto" w:fill="auto"/>
            <w:noWrap/>
            <w:vAlign w:val="center"/>
            <w:hideMark/>
          </w:tcPr>
          <w:p w:rsidR="002E74B1" w:rsidRPr="002E74B1" w:rsidRDefault="002E74B1" w:rsidP="002E74B1">
            <w:pPr>
              <w:ind w:firstLine="0"/>
              <w:jc w:val="right"/>
              <w:outlineLvl w:val="0"/>
              <w:rPr>
                <w:b/>
                <w:color w:val="000000"/>
                <w:sz w:val="20"/>
                <w:szCs w:val="20"/>
              </w:rPr>
            </w:pPr>
            <w:bookmarkStart w:id="684" w:name="_Toc533409301"/>
            <w:r w:rsidRPr="002E74B1">
              <w:rPr>
                <w:b/>
                <w:color w:val="000000"/>
                <w:sz w:val="20"/>
                <w:szCs w:val="20"/>
              </w:rPr>
              <w:t>192.74</w:t>
            </w:r>
            <w:bookmarkEnd w:id="684"/>
          </w:p>
        </w:tc>
        <w:tc>
          <w:tcPr>
            <w:tcW w:w="367" w:type="pct"/>
            <w:shd w:val="clear" w:color="auto" w:fill="auto"/>
            <w:noWrap/>
            <w:vAlign w:val="center"/>
            <w:hideMark/>
          </w:tcPr>
          <w:p w:rsidR="002E74B1" w:rsidRPr="002E74B1" w:rsidRDefault="002E74B1" w:rsidP="002E74B1">
            <w:pPr>
              <w:ind w:firstLine="0"/>
              <w:jc w:val="right"/>
              <w:outlineLvl w:val="0"/>
              <w:rPr>
                <w:b/>
                <w:color w:val="000000"/>
                <w:sz w:val="20"/>
                <w:szCs w:val="20"/>
              </w:rPr>
            </w:pPr>
            <w:bookmarkStart w:id="685" w:name="_Toc533409302"/>
            <w:r w:rsidRPr="002E74B1">
              <w:rPr>
                <w:b/>
                <w:color w:val="000000"/>
                <w:sz w:val="20"/>
                <w:szCs w:val="20"/>
              </w:rPr>
              <w:t>65506.5</w:t>
            </w:r>
            <w:bookmarkEnd w:id="685"/>
          </w:p>
        </w:tc>
        <w:tc>
          <w:tcPr>
            <w:tcW w:w="283" w:type="pct"/>
            <w:shd w:val="clear" w:color="auto" w:fill="auto"/>
            <w:noWrap/>
            <w:vAlign w:val="center"/>
            <w:hideMark/>
          </w:tcPr>
          <w:p w:rsidR="002E74B1" w:rsidRPr="002E74B1" w:rsidRDefault="002E74B1" w:rsidP="002E74B1">
            <w:pPr>
              <w:ind w:firstLine="0"/>
              <w:jc w:val="right"/>
              <w:outlineLvl w:val="0"/>
              <w:rPr>
                <w:b/>
                <w:color w:val="000000"/>
                <w:sz w:val="20"/>
                <w:szCs w:val="20"/>
              </w:rPr>
            </w:pPr>
            <w:bookmarkStart w:id="686" w:name="_Toc533409303"/>
            <w:r w:rsidRPr="002E74B1">
              <w:rPr>
                <w:b/>
                <w:color w:val="000000"/>
                <w:sz w:val="20"/>
                <w:szCs w:val="20"/>
              </w:rPr>
              <w:t>339.9</w:t>
            </w:r>
            <w:bookmarkEnd w:id="686"/>
          </w:p>
        </w:tc>
        <w:tc>
          <w:tcPr>
            <w:tcW w:w="290" w:type="pct"/>
            <w:shd w:val="clear" w:color="auto" w:fill="auto"/>
            <w:noWrap/>
            <w:vAlign w:val="center"/>
            <w:hideMark/>
          </w:tcPr>
          <w:p w:rsidR="002E74B1" w:rsidRPr="002E74B1" w:rsidRDefault="002E74B1" w:rsidP="002E74B1">
            <w:pPr>
              <w:ind w:firstLine="0"/>
              <w:jc w:val="right"/>
              <w:outlineLvl w:val="0"/>
              <w:rPr>
                <w:b/>
                <w:color w:val="000000"/>
                <w:sz w:val="20"/>
                <w:szCs w:val="20"/>
              </w:rPr>
            </w:pPr>
            <w:bookmarkStart w:id="687" w:name="_Toc533409304"/>
            <w:r w:rsidRPr="002E74B1">
              <w:rPr>
                <w:b/>
                <w:color w:val="000000"/>
                <w:sz w:val="20"/>
                <w:szCs w:val="20"/>
              </w:rPr>
              <w:t>1816.5</w:t>
            </w:r>
            <w:bookmarkEnd w:id="687"/>
          </w:p>
        </w:tc>
        <w:tc>
          <w:tcPr>
            <w:tcW w:w="283" w:type="pct"/>
            <w:shd w:val="clear" w:color="auto" w:fill="auto"/>
            <w:noWrap/>
            <w:vAlign w:val="center"/>
            <w:hideMark/>
          </w:tcPr>
          <w:p w:rsidR="002E74B1" w:rsidRPr="002E74B1" w:rsidRDefault="002E74B1" w:rsidP="002E74B1">
            <w:pPr>
              <w:ind w:firstLine="0"/>
              <w:jc w:val="right"/>
              <w:outlineLvl w:val="0"/>
              <w:rPr>
                <w:b/>
                <w:color w:val="000000"/>
                <w:sz w:val="20"/>
                <w:szCs w:val="20"/>
              </w:rPr>
            </w:pPr>
            <w:bookmarkStart w:id="688" w:name="_Toc533409305"/>
            <w:r w:rsidRPr="002E74B1">
              <w:rPr>
                <w:b/>
                <w:color w:val="000000"/>
                <w:sz w:val="20"/>
                <w:szCs w:val="20"/>
              </w:rPr>
              <w:t>9.4</w:t>
            </w:r>
            <w:bookmarkEnd w:id="688"/>
          </w:p>
        </w:tc>
        <w:tc>
          <w:tcPr>
            <w:tcW w:w="328" w:type="pct"/>
            <w:shd w:val="clear" w:color="auto" w:fill="auto"/>
            <w:noWrap/>
            <w:vAlign w:val="center"/>
            <w:hideMark/>
          </w:tcPr>
          <w:p w:rsidR="002E74B1" w:rsidRPr="002E74B1" w:rsidRDefault="002E74B1" w:rsidP="002E74B1">
            <w:pPr>
              <w:ind w:firstLine="0"/>
              <w:jc w:val="right"/>
              <w:outlineLvl w:val="0"/>
              <w:rPr>
                <w:b/>
                <w:color w:val="000000"/>
                <w:sz w:val="20"/>
                <w:szCs w:val="20"/>
              </w:rPr>
            </w:pPr>
            <w:bookmarkStart w:id="689" w:name="_Toc533409306"/>
            <w:r w:rsidRPr="002E74B1">
              <w:rPr>
                <w:b/>
                <w:color w:val="000000"/>
                <w:sz w:val="20"/>
                <w:szCs w:val="20"/>
              </w:rPr>
              <w:t>33.1</w:t>
            </w:r>
            <w:bookmarkEnd w:id="689"/>
          </w:p>
        </w:tc>
        <w:tc>
          <w:tcPr>
            <w:tcW w:w="290" w:type="pct"/>
            <w:shd w:val="clear" w:color="auto" w:fill="auto"/>
            <w:noWrap/>
            <w:vAlign w:val="center"/>
            <w:hideMark/>
          </w:tcPr>
          <w:p w:rsidR="002E74B1" w:rsidRPr="002E74B1" w:rsidRDefault="002E74B1" w:rsidP="002E74B1">
            <w:pPr>
              <w:ind w:firstLine="0"/>
              <w:jc w:val="right"/>
              <w:outlineLvl w:val="0"/>
              <w:rPr>
                <w:b/>
                <w:color w:val="000000"/>
                <w:sz w:val="20"/>
                <w:szCs w:val="20"/>
              </w:rPr>
            </w:pPr>
            <w:bookmarkStart w:id="690" w:name="_Toc533409307"/>
            <w:r w:rsidRPr="002E74B1">
              <w:rPr>
                <w:b/>
                <w:color w:val="000000"/>
                <w:sz w:val="20"/>
                <w:szCs w:val="20"/>
              </w:rPr>
              <w:t>15.2</w:t>
            </w:r>
            <w:bookmarkEnd w:id="690"/>
          </w:p>
        </w:tc>
        <w:tc>
          <w:tcPr>
            <w:tcW w:w="286" w:type="pct"/>
            <w:vAlign w:val="center"/>
          </w:tcPr>
          <w:p w:rsidR="002E74B1" w:rsidRPr="002E74B1" w:rsidRDefault="002E74B1" w:rsidP="002E74B1">
            <w:pPr>
              <w:ind w:firstLine="0"/>
              <w:jc w:val="right"/>
              <w:outlineLvl w:val="0"/>
              <w:rPr>
                <w:b/>
                <w:color w:val="000000"/>
                <w:sz w:val="20"/>
                <w:szCs w:val="20"/>
              </w:rPr>
            </w:pPr>
            <w:bookmarkStart w:id="691" w:name="_Toc533409308"/>
            <w:r w:rsidRPr="002E74B1">
              <w:rPr>
                <w:b/>
                <w:color w:val="000000"/>
                <w:sz w:val="20"/>
                <w:szCs w:val="20"/>
              </w:rPr>
              <w:t>4344.8</w:t>
            </w:r>
            <w:bookmarkEnd w:id="691"/>
          </w:p>
        </w:tc>
        <w:tc>
          <w:tcPr>
            <w:tcW w:w="285" w:type="pct"/>
            <w:vAlign w:val="center"/>
          </w:tcPr>
          <w:p w:rsidR="002E74B1" w:rsidRPr="002E74B1" w:rsidRDefault="002E74B1" w:rsidP="002E74B1">
            <w:pPr>
              <w:ind w:firstLine="0"/>
              <w:jc w:val="right"/>
              <w:outlineLvl w:val="0"/>
              <w:rPr>
                <w:b/>
                <w:color w:val="000000"/>
                <w:sz w:val="20"/>
                <w:szCs w:val="20"/>
              </w:rPr>
            </w:pPr>
            <w:bookmarkStart w:id="692" w:name="_Toc533409309"/>
            <w:r w:rsidRPr="002E74B1">
              <w:rPr>
                <w:b/>
                <w:color w:val="000000"/>
                <w:sz w:val="20"/>
                <w:szCs w:val="20"/>
              </w:rPr>
              <w:t>22.5</w:t>
            </w:r>
            <w:bookmarkEnd w:id="692"/>
          </w:p>
        </w:tc>
        <w:tc>
          <w:tcPr>
            <w:tcW w:w="286" w:type="pct"/>
            <w:shd w:val="clear" w:color="auto" w:fill="auto"/>
            <w:noWrap/>
            <w:vAlign w:val="center"/>
            <w:hideMark/>
          </w:tcPr>
          <w:p w:rsidR="002E74B1" w:rsidRPr="002E74B1" w:rsidRDefault="002E74B1" w:rsidP="002E74B1">
            <w:pPr>
              <w:ind w:firstLine="0"/>
              <w:jc w:val="right"/>
              <w:outlineLvl w:val="0"/>
              <w:rPr>
                <w:b/>
                <w:color w:val="000000"/>
                <w:sz w:val="20"/>
                <w:szCs w:val="20"/>
              </w:rPr>
            </w:pPr>
            <w:bookmarkStart w:id="693" w:name="_Toc533409310"/>
            <w:r w:rsidRPr="002E74B1">
              <w:rPr>
                <w:b/>
                <w:color w:val="000000"/>
                <w:sz w:val="20"/>
                <w:szCs w:val="20"/>
              </w:rPr>
              <w:t>2698.0</w:t>
            </w:r>
            <w:bookmarkEnd w:id="693"/>
          </w:p>
        </w:tc>
        <w:tc>
          <w:tcPr>
            <w:tcW w:w="286" w:type="pct"/>
            <w:shd w:val="clear" w:color="auto" w:fill="auto"/>
            <w:noWrap/>
            <w:vAlign w:val="center"/>
            <w:hideMark/>
          </w:tcPr>
          <w:p w:rsidR="002E74B1" w:rsidRPr="002E74B1" w:rsidRDefault="002E74B1" w:rsidP="002E74B1">
            <w:pPr>
              <w:ind w:firstLine="0"/>
              <w:jc w:val="right"/>
              <w:outlineLvl w:val="0"/>
              <w:rPr>
                <w:b/>
                <w:color w:val="000000"/>
                <w:sz w:val="20"/>
                <w:szCs w:val="20"/>
              </w:rPr>
            </w:pPr>
            <w:bookmarkStart w:id="694" w:name="_Toc533409311"/>
            <w:r w:rsidRPr="002E74B1">
              <w:rPr>
                <w:b/>
                <w:color w:val="000000"/>
                <w:sz w:val="20"/>
                <w:szCs w:val="20"/>
              </w:rPr>
              <w:t>14.0</w:t>
            </w:r>
            <w:bookmarkEnd w:id="694"/>
          </w:p>
        </w:tc>
        <w:tc>
          <w:tcPr>
            <w:tcW w:w="349" w:type="pct"/>
            <w:shd w:val="clear" w:color="auto" w:fill="auto"/>
            <w:noWrap/>
            <w:vAlign w:val="center"/>
            <w:hideMark/>
          </w:tcPr>
          <w:p w:rsidR="002E74B1" w:rsidRPr="002E74B1" w:rsidRDefault="002E74B1" w:rsidP="002E74B1">
            <w:pPr>
              <w:ind w:firstLine="0"/>
              <w:jc w:val="right"/>
              <w:outlineLvl w:val="0"/>
              <w:rPr>
                <w:b/>
                <w:color w:val="000000"/>
                <w:sz w:val="20"/>
                <w:szCs w:val="20"/>
              </w:rPr>
            </w:pPr>
            <w:bookmarkStart w:id="695" w:name="_Toc533409312"/>
            <w:r w:rsidRPr="002E74B1">
              <w:rPr>
                <w:b/>
                <w:color w:val="000000"/>
                <w:sz w:val="20"/>
                <w:szCs w:val="20"/>
              </w:rPr>
              <w:t>7075.9</w:t>
            </w:r>
            <w:bookmarkEnd w:id="695"/>
          </w:p>
        </w:tc>
        <w:tc>
          <w:tcPr>
            <w:tcW w:w="286" w:type="pct"/>
            <w:shd w:val="clear" w:color="auto" w:fill="auto"/>
            <w:noWrap/>
            <w:vAlign w:val="center"/>
            <w:hideMark/>
          </w:tcPr>
          <w:p w:rsidR="002E74B1" w:rsidRPr="002E74B1" w:rsidRDefault="002E74B1" w:rsidP="002E74B1">
            <w:pPr>
              <w:ind w:firstLine="0"/>
              <w:jc w:val="right"/>
              <w:outlineLvl w:val="0"/>
              <w:rPr>
                <w:b/>
                <w:color w:val="000000"/>
                <w:sz w:val="20"/>
                <w:szCs w:val="20"/>
              </w:rPr>
            </w:pPr>
            <w:bookmarkStart w:id="696" w:name="_Toc533409313"/>
            <w:r w:rsidRPr="002E74B1">
              <w:rPr>
                <w:b/>
                <w:color w:val="000000"/>
                <w:sz w:val="20"/>
                <w:szCs w:val="20"/>
              </w:rPr>
              <w:t>36.7</w:t>
            </w:r>
            <w:bookmarkEnd w:id="696"/>
          </w:p>
        </w:tc>
        <w:tc>
          <w:tcPr>
            <w:tcW w:w="317" w:type="pct"/>
            <w:shd w:val="clear" w:color="auto" w:fill="auto"/>
            <w:noWrap/>
            <w:vAlign w:val="center"/>
            <w:hideMark/>
          </w:tcPr>
          <w:p w:rsidR="002E74B1" w:rsidRPr="002E74B1" w:rsidRDefault="002E74B1" w:rsidP="002E74B1">
            <w:pPr>
              <w:ind w:firstLine="0"/>
              <w:jc w:val="right"/>
              <w:outlineLvl w:val="0"/>
              <w:rPr>
                <w:b/>
                <w:color w:val="000000"/>
                <w:sz w:val="20"/>
                <w:szCs w:val="20"/>
              </w:rPr>
            </w:pPr>
            <w:bookmarkStart w:id="697" w:name="_Toc533409314"/>
            <w:r w:rsidRPr="002E74B1">
              <w:rPr>
                <w:b/>
                <w:color w:val="000000"/>
                <w:sz w:val="20"/>
                <w:szCs w:val="20"/>
              </w:rPr>
              <w:t>10.8</w:t>
            </w:r>
            <w:bookmarkEnd w:id="697"/>
          </w:p>
        </w:tc>
        <w:tc>
          <w:tcPr>
            <w:tcW w:w="327" w:type="pct"/>
            <w:shd w:val="clear" w:color="auto" w:fill="auto"/>
            <w:noWrap/>
            <w:vAlign w:val="center"/>
            <w:hideMark/>
          </w:tcPr>
          <w:p w:rsidR="002E74B1" w:rsidRPr="002E74B1" w:rsidRDefault="002E74B1" w:rsidP="002E74B1">
            <w:pPr>
              <w:ind w:firstLine="0"/>
              <w:jc w:val="right"/>
              <w:outlineLvl w:val="0"/>
              <w:rPr>
                <w:b/>
                <w:color w:val="000000"/>
                <w:sz w:val="20"/>
                <w:szCs w:val="20"/>
              </w:rPr>
            </w:pPr>
            <w:bookmarkStart w:id="698" w:name="_Toc533409315"/>
            <w:r w:rsidRPr="002E74B1">
              <w:rPr>
                <w:b/>
                <w:color w:val="000000"/>
                <w:sz w:val="20"/>
                <w:szCs w:val="20"/>
              </w:rPr>
              <w:t>39.0</w:t>
            </w:r>
            <w:bookmarkEnd w:id="698"/>
          </w:p>
        </w:tc>
      </w:tr>
      <w:tr w:rsidR="002E74B1" w:rsidRPr="002E74B1" w:rsidTr="00FD4609">
        <w:trPr>
          <w:trHeight w:val="300"/>
          <w:jc w:val="center"/>
        </w:trPr>
        <w:tc>
          <w:tcPr>
            <w:tcW w:w="447" w:type="pct"/>
            <w:shd w:val="clear" w:color="auto" w:fill="D9D9D9"/>
            <w:noWrap/>
            <w:vAlign w:val="center"/>
            <w:hideMark/>
          </w:tcPr>
          <w:p w:rsidR="002E74B1" w:rsidRPr="002E74B1" w:rsidRDefault="002E74B1" w:rsidP="002E74B1">
            <w:pPr>
              <w:ind w:firstLine="0"/>
              <w:rPr>
                <w:b/>
                <w:color w:val="000000"/>
                <w:sz w:val="20"/>
                <w:szCs w:val="20"/>
              </w:rPr>
            </w:pPr>
            <w:r w:rsidRPr="002E74B1">
              <w:rPr>
                <w:b/>
                <w:color w:val="000000"/>
                <w:sz w:val="20"/>
                <w:szCs w:val="20"/>
              </w:rPr>
              <w:t> УКУПНО</w:t>
            </w:r>
          </w:p>
        </w:tc>
        <w:tc>
          <w:tcPr>
            <w:tcW w:w="290" w:type="pct"/>
            <w:shd w:val="clear" w:color="auto" w:fill="D9D9D9"/>
            <w:noWrap/>
            <w:vAlign w:val="center"/>
            <w:hideMark/>
          </w:tcPr>
          <w:p w:rsidR="002E74B1" w:rsidRPr="002E74B1" w:rsidRDefault="002E74B1" w:rsidP="002E74B1">
            <w:pPr>
              <w:ind w:firstLine="0"/>
              <w:jc w:val="right"/>
              <w:rPr>
                <w:b/>
                <w:color w:val="000000"/>
                <w:sz w:val="20"/>
                <w:szCs w:val="20"/>
              </w:rPr>
            </w:pPr>
            <w:r w:rsidRPr="002E74B1">
              <w:rPr>
                <w:b/>
                <w:color w:val="000000"/>
                <w:sz w:val="20"/>
                <w:szCs w:val="20"/>
              </w:rPr>
              <w:t>228.75</w:t>
            </w:r>
          </w:p>
        </w:tc>
        <w:tc>
          <w:tcPr>
            <w:tcW w:w="367" w:type="pct"/>
            <w:shd w:val="clear" w:color="auto" w:fill="D9D9D9"/>
            <w:noWrap/>
            <w:vAlign w:val="center"/>
            <w:hideMark/>
          </w:tcPr>
          <w:p w:rsidR="002E74B1" w:rsidRPr="002E74B1" w:rsidRDefault="002E74B1" w:rsidP="002E74B1">
            <w:pPr>
              <w:ind w:firstLine="0"/>
              <w:jc w:val="right"/>
              <w:rPr>
                <w:b/>
                <w:color w:val="000000"/>
                <w:sz w:val="20"/>
                <w:szCs w:val="20"/>
              </w:rPr>
            </w:pPr>
            <w:r w:rsidRPr="002E74B1">
              <w:rPr>
                <w:b/>
                <w:color w:val="000000"/>
                <w:sz w:val="20"/>
                <w:szCs w:val="20"/>
              </w:rPr>
              <w:t>77596.0</w:t>
            </w:r>
          </w:p>
        </w:tc>
        <w:tc>
          <w:tcPr>
            <w:tcW w:w="283" w:type="pct"/>
            <w:shd w:val="clear" w:color="auto" w:fill="D9D9D9"/>
            <w:noWrap/>
            <w:vAlign w:val="center"/>
            <w:hideMark/>
          </w:tcPr>
          <w:p w:rsidR="002E74B1" w:rsidRPr="002E74B1" w:rsidRDefault="002E74B1" w:rsidP="002E74B1">
            <w:pPr>
              <w:ind w:firstLine="0"/>
              <w:jc w:val="right"/>
              <w:rPr>
                <w:b/>
                <w:color w:val="000000"/>
                <w:sz w:val="20"/>
                <w:szCs w:val="20"/>
              </w:rPr>
            </w:pPr>
            <w:r w:rsidRPr="002E74B1">
              <w:rPr>
                <w:b/>
                <w:color w:val="000000"/>
                <w:sz w:val="20"/>
                <w:szCs w:val="20"/>
              </w:rPr>
              <w:t>339.2</w:t>
            </w:r>
          </w:p>
        </w:tc>
        <w:tc>
          <w:tcPr>
            <w:tcW w:w="290" w:type="pct"/>
            <w:shd w:val="clear" w:color="auto" w:fill="D9D9D9"/>
            <w:noWrap/>
            <w:vAlign w:val="center"/>
            <w:hideMark/>
          </w:tcPr>
          <w:p w:rsidR="002E74B1" w:rsidRPr="002E74B1" w:rsidRDefault="002E74B1" w:rsidP="002E74B1">
            <w:pPr>
              <w:ind w:firstLine="0"/>
              <w:jc w:val="right"/>
              <w:rPr>
                <w:b/>
                <w:color w:val="000000"/>
                <w:sz w:val="20"/>
                <w:szCs w:val="20"/>
              </w:rPr>
            </w:pPr>
            <w:r w:rsidRPr="002E74B1">
              <w:rPr>
                <w:b/>
                <w:color w:val="000000"/>
                <w:sz w:val="20"/>
                <w:szCs w:val="20"/>
              </w:rPr>
              <w:t>2206.5</w:t>
            </w:r>
          </w:p>
        </w:tc>
        <w:tc>
          <w:tcPr>
            <w:tcW w:w="283" w:type="pct"/>
            <w:shd w:val="clear" w:color="auto" w:fill="D9D9D9"/>
            <w:noWrap/>
            <w:vAlign w:val="center"/>
            <w:hideMark/>
          </w:tcPr>
          <w:p w:rsidR="002E74B1" w:rsidRPr="002E74B1" w:rsidRDefault="002E74B1" w:rsidP="002E74B1">
            <w:pPr>
              <w:ind w:firstLine="0"/>
              <w:jc w:val="right"/>
              <w:rPr>
                <w:b/>
                <w:color w:val="000000"/>
                <w:sz w:val="20"/>
                <w:szCs w:val="20"/>
              </w:rPr>
            </w:pPr>
            <w:r w:rsidRPr="002E74B1">
              <w:rPr>
                <w:b/>
                <w:color w:val="000000"/>
                <w:sz w:val="20"/>
                <w:szCs w:val="20"/>
              </w:rPr>
              <w:t>9.6</w:t>
            </w:r>
          </w:p>
        </w:tc>
        <w:tc>
          <w:tcPr>
            <w:tcW w:w="328" w:type="pct"/>
            <w:shd w:val="clear" w:color="auto" w:fill="D9D9D9"/>
            <w:noWrap/>
            <w:vAlign w:val="center"/>
            <w:hideMark/>
          </w:tcPr>
          <w:p w:rsidR="002E74B1" w:rsidRPr="002E74B1" w:rsidRDefault="002E74B1" w:rsidP="002E74B1">
            <w:pPr>
              <w:ind w:firstLine="0"/>
              <w:jc w:val="right"/>
              <w:rPr>
                <w:b/>
                <w:color w:val="000000"/>
                <w:sz w:val="20"/>
                <w:szCs w:val="20"/>
              </w:rPr>
            </w:pPr>
            <w:r w:rsidRPr="002E74B1">
              <w:rPr>
                <w:b/>
                <w:color w:val="000000"/>
                <w:sz w:val="20"/>
                <w:szCs w:val="20"/>
              </w:rPr>
              <w:t>33.1</w:t>
            </w:r>
          </w:p>
        </w:tc>
        <w:tc>
          <w:tcPr>
            <w:tcW w:w="290" w:type="pct"/>
            <w:shd w:val="clear" w:color="auto" w:fill="D9D9D9"/>
            <w:noWrap/>
            <w:vAlign w:val="center"/>
            <w:hideMark/>
          </w:tcPr>
          <w:p w:rsidR="002E74B1" w:rsidRPr="002E74B1" w:rsidRDefault="002E74B1" w:rsidP="002E74B1">
            <w:pPr>
              <w:ind w:firstLine="0"/>
              <w:jc w:val="right"/>
              <w:rPr>
                <w:b/>
                <w:color w:val="000000"/>
                <w:sz w:val="20"/>
                <w:szCs w:val="20"/>
              </w:rPr>
            </w:pPr>
            <w:r w:rsidRPr="002E74B1">
              <w:rPr>
                <w:b/>
                <w:color w:val="000000"/>
                <w:sz w:val="20"/>
                <w:szCs w:val="20"/>
              </w:rPr>
              <w:t>15.2</w:t>
            </w:r>
          </w:p>
        </w:tc>
        <w:tc>
          <w:tcPr>
            <w:tcW w:w="286" w:type="pct"/>
            <w:shd w:val="clear" w:color="auto" w:fill="D9D9D9"/>
            <w:vAlign w:val="center"/>
          </w:tcPr>
          <w:p w:rsidR="002E74B1" w:rsidRPr="002E74B1" w:rsidRDefault="002E74B1" w:rsidP="002E74B1">
            <w:pPr>
              <w:ind w:firstLine="0"/>
              <w:jc w:val="right"/>
              <w:rPr>
                <w:b/>
                <w:color w:val="000000"/>
                <w:sz w:val="20"/>
                <w:szCs w:val="20"/>
              </w:rPr>
            </w:pPr>
            <w:r w:rsidRPr="002E74B1">
              <w:rPr>
                <w:b/>
                <w:color w:val="000000"/>
                <w:sz w:val="20"/>
                <w:szCs w:val="20"/>
              </w:rPr>
              <w:t>4344.8</w:t>
            </w:r>
          </w:p>
        </w:tc>
        <w:tc>
          <w:tcPr>
            <w:tcW w:w="285" w:type="pct"/>
            <w:shd w:val="clear" w:color="auto" w:fill="D9D9D9"/>
            <w:vAlign w:val="center"/>
          </w:tcPr>
          <w:p w:rsidR="002E74B1" w:rsidRPr="002E74B1" w:rsidRDefault="002E74B1" w:rsidP="002E74B1">
            <w:pPr>
              <w:ind w:firstLine="0"/>
              <w:jc w:val="right"/>
              <w:rPr>
                <w:b/>
                <w:color w:val="000000"/>
                <w:sz w:val="20"/>
                <w:szCs w:val="20"/>
              </w:rPr>
            </w:pPr>
            <w:r w:rsidRPr="002E74B1">
              <w:rPr>
                <w:b/>
                <w:color w:val="000000"/>
                <w:sz w:val="20"/>
                <w:szCs w:val="20"/>
              </w:rPr>
              <w:t>19.0</w:t>
            </w:r>
          </w:p>
        </w:tc>
        <w:tc>
          <w:tcPr>
            <w:tcW w:w="286" w:type="pct"/>
            <w:shd w:val="clear" w:color="auto" w:fill="D9D9D9"/>
            <w:noWrap/>
            <w:vAlign w:val="center"/>
            <w:hideMark/>
          </w:tcPr>
          <w:p w:rsidR="002E74B1" w:rsidRPr="002E74B1" w:rsidRDefault="002E74B1" w:rsidP="002E74B1">
            <w:pPr>
              <w:ind w:firstLine="0"/>
              <w:jc w:val="right"/>
              <w:rPr>
                <w:b/>
                <w:color w:val="000000"/>
                <w:sz w:val="20"/>
                <w:szCs w:val="20"/>
              </w:rPr>
            </w:pPr>
            <w:r w:rsidRPr="002E74B1">
              <w:rPr>
                <w:b/>
                <w:color w:val="000000"/>
                <w:sz w:val="20"/>
                <w:szCs w:val="20"/>
              </w:rPr>
              <w:t>3110.7</w:t>
            </w:r>
          </w:p>
        </w:tc>
        <w:tc>
          <w:tcPr>
            <w:tcW w:w="286" w:type="pct"/>
            <w:shd w:val="clear" w:color="auto" w:fill="D9D9D9"/>
            <w:noWrap/>
            <w:vAlign w:val="center"/>
            <w:hideMark/>
          </w:tcPr>
          <w:p w:rsidR="002E74B1" w:rsidRPr="002E74B1" w:rsidRDefault="002E74B1" w:rsidP="002E74B1">
            <w:pPr>
              <w:ind w:firstLine="0"/>
              <w:jc w:val="right"/>
              <w:rPr>
                <w:b/>
                <w:color w:val="000000"/>
                <w:sz w:val="20"/>
                <w:szCs w:val="20"/>
              </w:rPr>
            </w:pPr>
            <w:r w:rsidRPr="002E74B1">
              <w:rPr>
                <w:b/>
                <w:color w:val="000000"/>
                <w:sz w:val="20"/>
                <w:szCs w:val="20"/>
              </w:rPr>
              <w:t>13.6</w:t>
            </w:r>
          </w:p>
        </w:tc>
        <w:tc>
          <w:tcPr>
            <w:tcW w:w="349" w:type="pct"/>
            <w:shd w:val="clear" w:color="auto" w:fill="D9D9D9"/>
            <w:noWrap/>
            <w:vAlign w:val="center"/>
            <w:hideMark/>
          </w:tcPr>
          <w:p w:rsidR="002E74B1" w:rsidRPr="002E74B1" w:rsidRDefault="002E74B1" w:rsidP="002E74B1">
            <w:pPr>
              <w:ind w:firstLine="0"/>
              <w:jc w:val="right"/>
              <w:rPr>
                <w:b/>
                <w:color w:val="000000"/>
                <w:sz w:val="20"/>
                <w:szCs w:val="20"/>
              </w:rPr>
            </w:pPr>
            <w:r w:rsidRPr="002E74B1">
              <w:rPr>
                <w:b/>
                <w:color w:val="000000"/>
                <w:sz w:val="20"/>
                <w:szCs w:val="20"/>
              </w:rPr>
              <w:t>7488.6</w:t>
            </w:r>
          </w:p>
        </w:tc>
        <w:tc>
          <w:tcPr>
            <w:tcW w:w="286" w:type="pct"/>
            <w:shd w:val="clear" w:color="auto" w:fill="D9D9D9"/>
            <w:noWrap/>
            <w:vAlign w:val="center"/>
            <w:hideMark/>
          </w:tcPr>
          <w:p w:rsidR="002E74B1" w:rsidRPr="002E74B1" w:rsidRDefault="002E74B1" w:rsidP="002E74B1">
            <w:pPr>
              <w:ind w:firstLine="0"/>
              <w:jc w:val="right"/>
              <w:rPr>
                <w:b/>
                <w:color w:val="000000"/>
                <w:sz w:val="20"/>
                <w:szCs w:val="20"/>
              </w:rPr>
            </w:pPr>
            <w:r w:rsidRPr="002E74B1">
              <w:rPr>
                <w:b/>
                <w:color w:val="000000"/>
                <w:sz w:val="20"/>
                <w:szCs w:val="20"/>
              </w:rPr>
              <w:t>32.7</w:t>
            </w:r>
          </w:p>
        </w:tc>
        <w:tc>
          <w:tcPr>
            <w:tcW w:w="317" w:type="pct"/>
            <w:shd w:val="clear" w:color="auto" w:fill="D9D9D9"/>
            <w:noWrap/>
            <w:vAlign w:val="center"/>
            <w:hideMark/>
          </w:tcPr>
          <w:p w:rsidR="002E74B1" w:rsidRPr="002E74B1" w:rsidRDefault="002E74B1" w:rsidP="002E74B1">
            <w:pPr>
              <w:ind w:firstLine="0"/>
              <w:jc w:val="right"/>
              <w:rPr>
                <w:b/>
                <w:color w:val="000000"/>
                <w:sz w:val="20"/>
                <w:szCs w:val="20"/>
              </w:rPr>
            </w:pPr>
            <w:r w:rsidRPr="002E74B1">
              <w:rPr>
                <w:b/>
                <w:color w:val="000000"/>
                <w:sz w:val="20"/>
                <w:szCs w:val="20"/>
              </w:rPr>
              <w:t>9.7</w:t>
            </w:r>
          </w:p>
        </w:tc>
        <w:tc>
          <w:tcPr>
            <w:tcW w:w="327" w:type="pct"/>
            <w:shd w:val="clear" w:color="auto" w:fill="D9D9D9"/>
            <w:noWrap/>
            <w:vAlign w:val="center"/>
            <w:hideMark/>
          </w:tcPr>
          <w:p w:rsidR="002E74B1" w:rsidRPr="002E74B1" w:rsidRDefault="002E74B1" w:rsidP="002E74B1">
            <w:pPr>
              <w:ind w:firstLine="0"/>
              <w:jc w:val="right"/>
              <w:outlineLvl w:val="1"/>
              <w:rPr>
                <w:b/>
                <w:color w:val="000000"/>
                <w:sz w:val="20"/>
                <w:szCs w:val="20"/>
              </w:rPr>
            </w:pPr>
            <w:bookmarkStart w:id="699" w:name="_Toc533409316"/>
            <w:r>
              <w:rPr>
                <w:b/>
                <w:color w:val="000000"/>
                <w:sz w:val="20"/>
                <w:szCs w:val="20"/>
              </w:rPr>
              <w:t>33.9</w:t>
            </w:r>
            <w:bookmarkEnd w:id="699"/>
          </w:p>
        </w:tc>
      </w:tr>
    </w:tbl>
    <w:p w:rsidR="0027061B" w:rsidRPr="0027061B" w:rsidRDefault="0027061B" w:rsidP="0027061B">
      <w:pPr>
        <w:ind w:firstLine="0"/>
        <w:rPr>
          <w:rFonts w:eastAsia="Times New Roman" w:cs="Times New Roman"/>
          <w:color w:val="FF0000"/>
          <w:szCs w:val="24"/>
        </w:rPr>
      </w:pPr>
      <w:r w:rsidRPr="0027061B">
        <w:rPr>
          <w:rFonts w:eastAsia="Times New Roman" w:cs="Times New Roman"/>
          <w:i/>
          <w:sz w:val="20"/>
          <w:szCs w:val="20"/>
          <w:lang w:val="sl-SI"/>
        </w:rPr>
        <w:t xml:space="preserve">                 *- интензитет планираних сеча по запреминском прирасту се односи на десетогодишњи прираст    </w:t>
      </w:r>
    </w:p>
    <w:p w:rsidR="001729E3" w:rsidRDefault="001729E3" w:rsidP="0027061B">
      <w:pPr>
        <w:ind w:firstLine="0"/>
        <w:jc w:val="center"/>
        <w:rPr>
          <w:rFonts w:eastAsia="Times New Roman" w:cs="Times New Roman"/>
          <w:i/>
          <w:sz w:val="28"/>
          <w:szCs w:val="28"/>
        </w:rPr>
      </w:pPr>
      <w:bookmarkStart w:id="700" w:name="_Toc442091181"/>
    </w:p>
    <w:p w:rsidR="0027061B" w:rsidRPr="0027061B" w:rsidRDefault="0027061B" w:rsidP="00263248">
      <w:pPr>
        <w:pStyle w:val="kb3"/>
        <w:rPr>
          <w:lang w:val="sl-SI"/>
        </w:rPr>
      </w:pPr>
      <w:bookmarkStart w:id="701" w:name="_Toc2154725"/>
      <w:r w:rsidRPr="0027061B">
        <w:t>8</w:t>
      </w:r>
      <w:r w:rsidRPr="0027061B">
        <w:rPr>
          <w:lang w:val="sl-SI"/>
        </w:rPr>
        <w:t>.3.1. План проредних сеча</w:t>
      </w:r>
      <w:bookmarkEnd w:id="700"/>
      <w:bookmarkEnd w:id="701"/>
    </w:p>
    <w:p w:rsidR="0027061B" w:rsidRPr="0027061B" w:rsidRDefault="0027061B" w:rsidP="0027061B">
      <w:pPr>
        <w:jc w:val="center"/>
        <w:rPr>
          <w:rFonts w:eastAsia="Times New Roman" w:cs="Times New Roman"/>
          <w:color w:val="FF0000"/>
          <w:szCs w:val="24"/>
        </w:rPr>
      </w:pPr>
    </w:p>
    <w:p w:rsidR="0027061B" w:rsidRPr="0027061B" w:rsidRDefault="0027061B" w:rsidP="0027061B">
      <w:pPr>
        <w:rPr>
          <w:rFonts w:eastAsia="Times New Roman" w:cs="Times New Roman"/>
          <w:szCs w:val="24"/>
        </w:rPr>
      </w:pPr>
      <w:r w:rsidRPr="0027061B">
        <w:rPr>
          <w:rFonts w:eastAsia="Times New Roman" w:cs="Times New Roman"/>
          <w:szCs w:val="24"/>
        </w:rPr>
        <w:t>Планом коришћења проредним сечама дефинисан је претходни принос.</w:t>
      </w:r>
    </w:p>
    <w:p w:rsidR="0027061B" w:rsidRPr="0027061B" w:rsidRDefault="0027061B" w:rsidP="0027061B">
      <w:pPr>
        <w:rPr>
          <w:rFonts w:eastAsia="Times New Roman" w:cs="Times New Roman"/>
          <w:szCs w:val="24"/>
        </w:rPr>
      </w:pPr>
      <w:r w:rsidRPr="0027061B">
        <w:rPr>
          <w:rFonts w:eastAsia="Times New Roman" w:cs="Times New Roman"/>
          <w:szCs w:val="24"/>
        </w:rPr>
        <w:t>Приказ по газдинским класама и  врстама дрвећа плана проредних сеча:</w:t>
      </w:r>
    </w:p>
    <w:tbl>
      <w:tblPr>
        <w:tblW w:w="4771"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853"/>
        <w:gridCol w:w="35"/>
        <w:gridCol w:w="1504"/>
        <w:gridCol w:w="1558"/>
        <w:gridCol w:w="176"/>
        <w:gridCol w:w="1372"/>
        <w:gridCol w:w="1104"/>
        <w:gridCol w:w="1028"/>
        <w:gridCol w:w="1355"/>
        <w:gridCol w:w="1334"/>
        <w:gridCol w:w="1344"/>
        <w:gridCol w:w="863"/>
      </w:tblGrid>
      <w:tr w:rsidR="0027061B" w:rsidRPr="0027061B" w:rsidTr="0027061B">
        <w:trPr>
          <w:trHeight w:val="315"/>
          <w:tblHeader/>
          <w:jc w:val="center"/>
        </w:trPr>
        <w:tc>
          <w:tcPr>
            <w:tcW w:w="5000" w:type="pct"/>
            <w:gridSpan w:val="12"/>
            <w:shd w:val="clear" w:color="000000" w:fill="D9D9D9"/>
            <w:noWrap/>
            <w:vAlign w:val="center"/>
            <w:hideMark/>
          </w:tcPr>
          <w:p w:rsidR="0027061B" w:rsidRPr="0027061B" w:rsidRDefault="0027061B" w:rsidP="0027061B">
            <w:pPr>
              <w:ind w:firstLine="0"/>
              <w:jc w:val="center"/>
              <w:rPr>
                <w:rFonts w:eastAsia="Times New Roman" w:cs="Times New Roman"/>
                <w:b/>
                <w:bCs/>
                <w:color w:val="000000"/>
                <w:szCs w:val="24"/>
              </w:rPr>
            </w:pPr>
            <w:r w:rsidRPr="0027061B">
              <w:rPr>
                <w:rFonts w:eastAsia="Times New Roman" w:cs="Times New Roman"/>
                <w:b/>
                <w:bCs/>
                <w:color w:val="000000"/>
                <w:szCs w:val="24"/>
              </w:rPr>
              <w:t>ПЛАН ПРОРЕДНИХ СЕЧА</w:t>
            </w:r>
          </w:p>
        </w:tc>
      </w:tr>
      <w:tr w:rsidR="0027061B" w:rsidRPr="0027061B" w:rsidTr="0027061B">
        <w:trPr>
          <w:trHeight w:val="323"/>
          <w:tblHeader/>
          <w:jc w:val="center"/>
        </w:trPr>
        <w:tc>
          <w:tcPr>
            <w:tcW w:w="698" w:type="pct"/>
            <w:gridSpan w:val="2"/>
            <w:shd w:val="clear" w:color="000000" w:fill="D9D9D9"/>
            <w:noWrap/>
            <w:vAlign w:val="center"/>
            <w:hideMark/>
          </w:tcPr>
          <w:p w:rsidR="0027061B" w:rsidRPr="0027061B" w:rsidRDefault="0027061B" w:rsidP="0027061B">
            <w:pPr>
              <w:ind w:firstLine="0"/>
              <w:jc w:val="center"/>
              <w:rPr>
                <w:rFonts w:eastAsia="Times New Roman" w:cs="Times New Roman"/>
                <w:color w:val="000000"/>
              </w:rPr>
            </w:pPr>
          </w:p>
        </w:tc>
        <w:tc>
          <w:tcPr>
            <w:tcW w:w="556" w:type="pct"/>
            <w:shd w:val="clear" w:color="000000" w:fill="D9D9D9"/>
            <w:noWrap/>
            <w:vAlign w:val="center"/>
            <w:hideMark/>
          </w:tcPr>
          <w:p w:rsidR="0027061B" w:rsidRPr="0027061B" w:rsidRDefault="0027061B" w:rsidP="0027061B">
            <w:pPr>
              <w:ind w:firstLine="0"/>
              <w:jc w:val="center"/>
              <w:rPr>
                <w:rFonts w:eastAsia="Times New Roman" w:cs="Times New Roman"/>
                <w:color w:val="000000"/>
              </w:rPr>
            </w:pPr>
          </w:p>
        </w:tc>
        <w:tc>
          <w:tcPr>
            <w:tcW w:w="576" w:type="pct"/>
            <w:shd w:val="clear" w:color="000000" w:fill="D9D9D9"/>
            <w:noWrap/>
            <w:vAlign w:val="center"/>
            <w:hideMark/>
          </w:tcPr>
          <w:p w:rsidR="0027061B" w:rsidRPr="0027061B" w:rsidRDefault="0027061B" w:rsidP="0027061B">
            <w:pPr>
              <w:ind w:firstLine="0"/>
              <w:jc w:val="center"/>
              <w:rPr>
                <w:rFonts w:eastAsia="Times New Roman" w:cs="Times New Roman"/>
                <w:color w:val="000000"/>
              </w:rPr>
            </w:pPr>
          </w:p>
        </w:tc>
        <w:tc>
          <w:tcPr>
            <w:tcW w:w="980" w:type="pct"/>
            <w:gridSpan w:val="3"/>
            <w:shd w:val="clear" w:color="000000" w:fill="D9D9D9"/>
            <w:noWrap/>
            <w:vAlign w:val="center"/>
            <w:hideMark/>
          </w:tcPr>
          <w:p w:rsidR="0027061B" w:rsidRPr="0027061B" w:rsidRDefault="0027061B" w:rsidP="0027061B">
            <w:pPr>
              <w:ind w:firstLine="0"/>
              <w:jc w:val="center"/>
              <w:rPr>
                <w:rFonts w:eastAsia="Times New Roman" w:cs="Times New Roman"/>
                <w:color w:val="000000"/>
              </w:rPr>
            </w:pPr>
            <w:r w:rsidRPr="0027061B">
              <w:rPr>
                <w:rFonts w:eastAsia="Times New Roman" w:cs="Times New Roman"/>
                <w:b/>
                <w:bCs/>
                <w:color w:val="000000"/>
                <w:sz w:val="22"/>
              </w:rPr>
              <w:t>СТАЊЕ</w:t>
            </w:r>
          </w:p>
        </w:tc>
        <w:tc>
          <w:tcPr>
            <w:tcW w:w="881" w:type="pct"/>
            <w:gridSpan w:val="2"/>
            <w:shd w:val="clear" w:color="000000" w:fill="D9D9D9"/>
            <w:noWrap/>
            <w:vAlign w:val="center"/>
            <w:hideMark/>
          </w:tcPr>
          <w:p w:rsidR="0027061B" w:rsidRPr="0027061B" w:rsidRDefault="0027061B" w:rsidP="0027061B">
            <w:pPr>
              <w:ind w:firstLine="0"/>
              <w:jc w:val="center"/>
              <w:rPr>
                <w:rFonts w:eastAsia="Times New Roman" w:cs="Times New Roman"/>
                <w:b/>
                <w:bCs/>
                <w:color w:val="000000"/>
                <w:szCs w:val="24"/>
              </w:rPr>
            </w:pPr>
            <w:r w:rsidRPr="0027061B">
              <w:rPr>
                <w:rFonts w:eastAsia="Times New Roman" w:cs="Times New Roman"/>
                <w:b/>
                <w:bCs/>
                <w:color w:val="000000"/>
                <w:szCs w:val="24"/>
              </w:rPr>
              <w:t>С Е Ч А</w:t>
            </w:r>
          </w:p>
        </w:tc>
        <w:tc>
          <w:tcPr>
            <w:tcW w:w="990" w:type="pct"/>
            <w:gridSpan w:val="2"/>
            <w:shd w:val="clear" w:color="000000" w:fill="D9D9D9"/>
            <w:noWrap/>
            <w:vAlign w:val="center"/>
            <w:hideMark/>
          </w:tcPr>
          <w:p w:rsidR="0027061B" w:rsidRPr="0027061B" w:rsidRDefault="0027061B" w:rsidP="0027061B">
            <w:pPr>
              <w:ind w:firstLine="0"/>
              <w:jc w:val="center"/>
              <w:rPr>
                <w:rFonts w:eastAsia="Times New Roman" w:cs="Times New Roman"/>
                <w:b/>
                <w:bCs/>
                <w:color w:val="000000"/>
                <w:szCs w:val="24"/>
              </w:rPr>
            </w:pPr>
          </w:p>
        </w:tc>
        <w:tc>
          <w:tcPr>
            <w:tcW w:w="319" w:type="pct"/>
            <w:vMerge w:val="restart"/>
            <w:shd w:val="clear" w:color="000000" w:fill="D9D9D9"/>
            <w:noWrap/>
            <w:textDirection w:val="btLr"/>
            <w:vAlign w:val="center"/>
            <w:hideMark/>
          </w:tcPr>
          <w:p w:rsidR="0027061B" w:rsidRPr="0027061B" w:rsidRDefault="0027061B" w:rsidP="0027061B">
            <w:pPr>
              <w:ind w:firstLine="0"/>
              <w:jc w:val="center"/>
              <w:rPr>
                <w:rFonts w:eastAsia="Times New Roman" w:cs="Times New Roman"/>
                <w:b/>
                <w:bCs/>
                <w:color w:val="000000"/>
                <w:szCs w:val="24"/>
              </w:rPr>
            </w:pPr>
            <w:r w:rsidRPr="0027061B">
              <w:rPr>
                <w:rFonts w:eastAsia="Times New Roman" w:cs="Times New Roman"/>
                <w:b/>
                <w:bCs/>
                <w:color w:val="000000"/>
                <w:szCs w:val="24"/>
              </w:rPr>
              <w:t>радна</w:t>
            </w:r>
          </w:p>
          <w:p w:rsidR="0027061B" w:rsidRPr="0027061B" w:rsidRDefault="0027061B" w:rsidP="0027061B">
            <w:pPr>
              <w:ind w:firstLine="0"/>
              <w:jc w:val="center"/>
              <w:rPr>
                <w:rFonts w:eastAsia="Times New Roman" w:cs="Times New Roman"/>
                <w:b/>
                <w:bCs/>
                <w:color w:val="000000"/>
                <w:szCs w:val="24"/>
              </w:rPr>
            </w:pPr>
            <w:r w:rsidRPr="0027061B">
              <w:rPr>
                <w:rFonts w:eastAsia="Times New Roman" w:cs="Times New Roman"/>
                <w:b/>
                <w:bCs/>
                <w:color w:val="000000"/>
                <w:szCs w:val="24"/>
              </w:rPr>
              <w:t>површ.  ха</w:t>
            </w:r>
          </w:p>
        </w:tc>
      </w:tr>
      <w:tr w:rsidR="0027061B" w:rsidRPr="0027061B" w:rsidTr="0027061B">
        <w:trPr>
          <w:trHeight w:val="575"/>
          <w:tblHeader/>
          <w:jc w:val="center"/>
        </w:trPr>
        <w:tc>
          <w:tcPr>
            <w:tcW w:w="698" w:type="pct"/>
            <w:gridSpan w:val="2"/>
            <w:vMerge w:val="restart"/>
            <w:shd w:val="clear" w:color="000000" w:fill="D9D9D9"/>
            <w:vAlign w:val="center"/>
            <w:hideMark/>
          </w:tcPr>
          <w:p w:rsidR="0027061B" w:rsidRPr="0027061B" w:rsidRDefault="0027061B" w:rsidP="0027061B">
            <w:pPr>
              <w:ind w:firstLine="0"/>
              <w:jc w:val="center"/>
              <w:rPr>
                <w:rFonts w:eastAsia="Times New Roman" w:cs="Times New Roman"/>
                <w:b/>
                <w:bCs/>
                <w:color w:val="000000"/>
                <w:szCs w:val="24"/>
              </w:rPr>
            </w:pPr>
            <w:r w:rsidRPr="0027061B">
              <w:rPr>
                <w:rFonts w:eastAsia="Times New Roman" w:cs="Times New Roman"/>
                <w:b/>
                <w:bCs/>
                <w:color w:val="000000"/>
                <w:szCs w:val="24"/>
              </w:rPr>
              <w:t>газдинска     класа</w:t>
            </w:r>
          </w:p>
        </w:tc>
        <w:tc>
          <w:tcPr>
            <w:tcW w:w="556" w:type="pct"/>
            <w:vMerge w:val="restart"/>
            <w:shd w:val="clear" w:color="000000" w:fill="D9D9D9"/>
            <w:noWrap/>
            <w:vAlign w:val="center"/>
            <w:hideMark/>
          </w:tcPr>
          <w:p w:rsidR="0027061B" w:rsidRPr="0027061B" w:rsidRDefault="0027061B" w:rsidP="0027061B">
            <w:pPr>
              <w:ind w:firstLine="0"/>
              <w:jc w:val="center"/>
              <w:rPr>
                <w:rFonts w:eastAsia="Times New Roman" w:cs="Times New Roman"/>
                <w:b/>
                <w:bCs/>
                <w:color w:val="000000"/>
                <w:szCs w:val="24"/>
              </w:rPr>
            </w:pPr>
            <w:r w:rsidRPr="0027061B">
              <w:rPr>
                <w:rFonts w:eastAsia="Times New Roman" w:cs="Times New Roman"/>
                <w:b/>
                <w:bCs/>
                <w:color w:val="000000"/>
                <w:szCs w:val="24"/>
              </w:rPr>
              <w:t>површина</w:t>
            </w:r>
          </w:p>
          <w:p w:rsidR="0027061B" w:rsidRPr="0027061B" w:rsidRDefault="0027061B" w:rsidP="0027061B">
            <w:pPr>
              <w:ind w:firstLine="0"/>
              <w:jc w:val="center"/>
              <w:rPr>
                <w:rFonts w:eastAsia="Times New Roman" w:cs="Times New Roman"/>
                <w:b/>
                <w:bCs/>
                <w:color w:val="000000"/>
                <w:szCs w:val="24"/>
              </w:rPr>
            </w:pPr>
            <w:r w:rsidRPr="0027061B">
              <w:rPr>
                <w:rFonts w:eastAsia="Times New Roman" w:cs="Times New Roman"/>
                <w:b/>
                <w:bCs/>
                <w:color w:val="000000"/>
                <w:szCs w:val="24"/>
              </w:rPr>
              <w:t xml:space="preserve"> радова ха</w:t>
            </w:r>
          </w:p>
        </w:tc>
        <w:tc>
          <w:tcPr>
            <w:tcW w:w="576" w:type="pct"/>
            <w:vMerge w:val="restart"/>
            <w:shd w:val="clear" w:color="000000" w:fill="D9D9D9"/>
            <w:vAlign w:val="center"/>
            <w:hideMark/>
          </w:tcPr>
          <w:p w:rsidR="0027061B" w:rsidRPr="0027061B" w:rsidRDefault="0027061B" w:rsidP="0027061B">
            <w:pPr>
              <w:ind w:firstLine="0"/>
              <w:jc w:val="center"/>
              <w:rPr>
                <w:rFonts w:eastAsia="Times New Roman" w:cs="Times New Roman"/>
                <w:b/>
                <w:bCs/>
                <w:color w:val="000000"/>
                <w:szCs w:val="24"/>
              </w:rPr>
            </w:pPr>
            <w:r w:rsidRPr="0027061B">
              <w:rPr>
                <w:rFonts w:eastAsia="Times New Roman" w:cs="Times New Roman"/>
                <w:b/>
                <w:bCs/>
                <w:color w:val="000000"/>
                <w:szCs w:val="24"/>
              </w:rPr>
              <w:t>Врста дрвећа</w:t>
            </w:r>
          </w:p>
        </w:tc>
        <w:tc>
          <w:tcPr>
            <w:tcW w:w="572" w:type="pct"/>
            <w:gridSpan w:val="2"/>
            <w:vMerge w:val="restart"/>
            <w:shd w:val="clear" w:color="000000" w:fill="D9D9D9"/>
            <w:vAlign w:val="center"/>
            <w:hideMark/>
          </w:tcPr>
          <w:p w:rsidR="0027061B" w:rsidRPr="0027061B" w:rsidRDefault="0027061B" w:rsidP="0027061B">
            <w:pPr>
              <w:ind w:firstLine="0"/>
              <w:jc w:val="center"/>
              <w:rPr>
                <w:rFonts w:eastAsia="Times New Roman" w:cs="Times New Roman"/>
                <w:b/>
                <w:bCs/>
                <w:color w:val="000000"/>
                <w:szCs w:val="24"/>
              </w:rPr>
            </w:pPr>
            <w:r w:rsidRPr="0027061B">
              <w:rPr>
                <w:rFonts w:eastAsia="Times New Roman" w:cs="Times New Roman"/>
                <w:b/>
                <w:bCs/>
                <w:color w:val="000000"/>
                <w:szCs w:val="24"/>
              </w:rPr>
              <w:t>запремина по 1 ха м3</w:t>
            </w:r>
          </w:p>
        </w:tc>
        <w:tc>
          <w:tcPr>
            <w:tcW w:w="408" w:type="pct"/>
            <w:vMerge w:val="restart"/>
            <w:shd w:val="clear" w:color="000000" w:fill="D9D9D9"/>
            <w:vAlign w:val="center"/>
            <w:hideMark/>
          </w:tcPr>
          <w:p w:rsidR="0027061B" w:rsidRPr="0027061B" w:rsidRDefault="0027061B" w:rsidP="0027061B">
            <w:pPr>
              <w:ind w:firstLine="0"/>
              <w:jc w:val="center"/>
              <w:rPr>
                <w:rFonts w:eastAsia="Times New Roman" w:cs="Times New Roman"/>
                <w:b/>
                <w:bCs/>
                <w:color w:val="000000"/>
                <w:szCs w:val="24"/>
              </w:rPr>
            </w:pPr>
            <w:r w:rsidRPr="0027061B">
              <w:rPr>
                <w:rFonts w:eastAsia="Times New Roman" w:cs="Times New Roman"/>
                <w:b/>
                <w:bCs/>
                <w:color w:val="000000"/>
                <w:szCs w:val="24"/>
              </w:rPr>
              <w:t>прираст по 1 ха м3</w:t>
            </w:r>
          </w:p>
        </w:tc>
        <w:tc>
          <w:tcPr>
            <w:tcW w:w="380" w:type="pct"/>
            <w:vMerge w:val="restart"/>
            <w:shd w:val="clear" w:color="000000" w:fill="D9D9D9"/>
            <w:vAlign w:val="center"/>
            <w:hideMark/>
          </w:tcPr>
          <w:p w:rsidR="0027061B" w:rsidRPr="0027061B" w:rsidRDefault="0027061B" w:rsidP="0027061B">
            <w:pPr>
              <w:ind w:firstLine="0"/>
              <w:jc w:val="center"/>
              <w:rPr>
                <w:rFonts w:eastAsia="Times New Roman" w:cs="Times New Roman"/>
                <w:b/>
                <w:bCs/>
                <w:color w:val="000000"/>
                <w:szCs w:val="24"/>
              </w:rPr>
            </w:pPr>
            <w:r w:rsidRPr="0027061B">
              <w:rPr>
                <w:rFonts w:eastAsia="Times New Roman" w:cs="Times New Roman"/>
                <w:b/>
                <w:bCs/>
                <w:color w:val="000000"/>
                <w:szCs w:val="24"/>
              </w:rPr>
              <w:t>по 1 ха</w:t>
            </w:r>
          </w:p>
        </w:tc>
        <w:tc>
          <w:tcPr>
            <w:tcW w:w="501" w:type="pct"/>
            <w:vMerge w:val="restart"/>
            <w:shd w:val="clear" w:color="000000" w:fill="D9D9D9"/>
            <w:vAlign w:val="center"/>
            <w:hideMark/>
          </w:tcPr>
          <w:p w:rsidR="0027061B" w:rsidRPr="0027061B" w:rsidRDefault="0027061B" w:rsidP="0027061B">
            <w:pPr>
              <w:ind w:firstLine="0"/>
              <w:jc w:val="center"/>
              <w:rPr>
                <w:rFonts w:eastAsia="Times New Roman" w:cs="Times New Roman"/>
                <w:b/>
                <w:bCs/>
                <w:color w:val="000000"/>
                <w:szCs w:val="24"/>
              </w:rPr>
            </w:pPr>
            <w:r w:rsidRPr="0027061B">
              <w:rPr>
                <w:rFonts w:eastAsia="Times New Roman" w:cs="Times New Roman"/>
                <w:b/>
                <w:bCs/>
                <w:color w:val="000000"/>
                <w:szCs w:val="24"/>
              </w:rPr>
              <w:t>на целој површини</w:t>
            </w:r>
          </w:p>
        </w:tc>
        <w:tc>
          <w:tcPr>
            <w:tcW w:w="990" w:type="pct"/>
            <w:gridSpan w:val="2"/>
            <w:shd w:val="clear" w:color="000000" w:fill="D9D9D9"/>
            <w:noWrap/>
            <w:vAlign w:val="center"/>
            <w:hideMark/>
          </w:tcPr>
          <w:p w:rsidR="0027061B" w:rsidRPr="0027061B" w:rsidRDefault="0027061B" w:rsidP="0027061B">
            <w:pPr>
              <w:ind w:firstLine="0"/>
              <w:jc w:val="right"/>
              <w:rPr>
                <w:rFonts w:eastAsia="Times New Roman" w:cs="Times New Roman"/>
                <w:b/>
                <w:bCs/>
                <w:color w:val="000000"/>
                <w:szCs w:val="24"/>
              </w:rPr>
            </w:pPr>
            <w:r w:rsidRPr="0027061B">
              <w:rPr>
                <w:rFonts w:eastAsia="Times New Roman" w:cs="Times New Roman"/>
                <w:b/>
                <w:bCs/>
                <w:color w:val="000000"/>
                <w:szCs w:val="24"/>
              </w:rPr>
              <w:t>интензитет прореде</w:t>
            </w:r>
          </w:p>
        </w:tc>
        <w:tc>
          <w:tcPr>
            <w:tcW w:w="319" w:type="pct"/>
            <w:vMerge/>
            <w:vAlign w:val="center"/>
            <w:hideMark/>
          </w:tcPr>
          <w:p w:rsidR="0027061B" w:rsidRPr="0027061B" w:rsidRDefault="0027061B" w:rsidP="0027061B">
            <w:pPr>
              <w:ind w:firstLine="0"/>
              <w:jc w:val="right"/>
              <w:rPr>
                <w:rFonts w:eastAsia="Times New Roman" w:cs="Times New Roman"/>
                <w:b/>
                <w:bCs/>
                <w:color w:val="000000"/>
                <w:szCs w:val="24"/>
              </w:rPr>
            </w:pPr>
          </w:p>
        </w:tc>
      </w:tr>
      <w:tr w:rsidR="0027061B" w:rsidRPr="0027061B" w:rsidTr="0027061B">
        <w:trPr>
          <w:trHeight w:val="395"/>
          <w:tblHeader/>
          <w:jc w:val="center"/>
        </w:trPr>
        <w:tc>
          <w:tcPr>
            <w:tcW w:w="698" w:type="pct"/>
            <w:gridSpan w:val="2"/>
            <w:vMerge/>
            <w:vAlign w:val="center"/>
            <w:hideMark/>
          </w:tcPr>
          <w:p w:rsidR="0027061B" w:rsidRPr="0027061B" w:rsidRDefault="0027061B" w:rsidP="0027061B">
            <w:pPr>
              <w:ind w:firstLine="0"/>
              <w:jc w:val="right"/>
              <w:rPr>
                <w:rFonts w:eastAsia="Times New Roman" w:cs="Times New Roman"/>
                <w:b/>
                <w:bCs/>
                <w:color w:val="000000"/>
                <w:szCs w:val="24"/>
              </w:rPr>
            </w:pPr>
          </w:p>
        </w:tc>
        <w:tc>
          <w:tcPr>
            <w:tcW w:w="556" w:type="pct"/>
            <w:vMerge/>
            <w:shd w:val="clear" w:color="000000" w:fill="D9D9D9"/>
            <w:noWrap/>
            <w:vAlign w:val="center"/>
            <w:hideMark/>
          </w:tcPr>
          <w:p w:rsidR="0027061B" w:rsidRPr="0027061B" w:rsidRDefault="0027061B" w:rsidP="0027061B">
            <w:pPr>
              <w:ind w:firstLine="0"/>
              <w:jc w:val="right"/>
              <w:rPr>
                <w:rFonts w:eastAsia="Times New Roman" w:cs="Times New Roman"/>
                <w:b/>
                <w:bCs/>
                <w:color w:val="000000"/>
                <w:szCs w:val="24"/>
              </w:rPr>
            </w:pPr>
          </w:p>
        </w:tc>
        <w:tc>
          <w:tcPr>
            <w:tcW w:w="576" w:type="pct"/>
            <w:vMerge/>
            <w:vAlign w:val="center"/>
            <w:hideMark/>
          </w:tcPr>
          <w:p w:rsidR="0027061B" w:rsidRPr="0027061B" w:rsidRDefault="0027061B" w:rsidP="0027061B">
            <w:pPr>
              <w:ind w:firstLine="0"/>
              <w:jc w:val="right"/>
              <w:rPr>
                <w:rFonts w:eastAsia="Times New Roman" w:cs="Times New Roman"/>
                <w:b/>
                <w:bCs/>
                <w:color w:val="000000"/>
                <w:szCs w:val="24"/>
              </w:rPr>
            </w:pPr>
          </w:p>
        </w:tc>
        <w:tc>
          <w:tcPr>
            <w:tcW w:w="572" w:type="pct"/>
            <w:gridSpan w:val="2"/>
            <w:vMerge/>
            <w:shd w:val="clear" w:color="000000" w:fill="D9D9D9"/>
            <w:vAlign w:val="center"/>
            <w:hideMark/>
          </w:tcPr>
          <w:p w:rsidR="0027061B" w:rsidRPr="0027061B" w:rsidRDefault="0027061B" w:rsidP="0027061B">
            <w:pPr>
              <w:ind w:firstLine="0"/>
              <w:jc w:val="right"/>
              <w:rPr>
                <w:rFonts w:eastAsia="Times New Roman" w:cs="Times New Roman"/>
                <w:b/>
                <w:bCs/>
                <w:color w:val="000000"/>
                <w:szCs w:val="24"/>
              </w:rPr>
            </w:pPr>
          </w:p>
        </w:tc>
        <w:tc>
          <w:tcPr>
            <w:tcW w:w="408" w:type="pct"/>
            <w:vMerge/>
            <w:shd w:val="clear" w:color="000000" w:fill="D9D9D9"/>
            <w:vAlign w:val="center"/>
            <w:hideMark/>
          </w:tcPr>
          <w:p w:rsidR="0027061B" w:rsidRPr="0027061B" w:rsidRDefault="0027061B" w:rsidP="0027061B">
            <w:pPr>
              <w:ind w:firstLine="0"/>
              <w:jc w:val="right"/>
              <w:rPr>
                <w:rFonts w:eastAsia="Times New Roman" w:cs="Times New Roman"/>
                <w:b/>
                <w:bCs/>
                <w:color w:val="000000"/>
                <w:szCs w:val="24"/>
              </w:rPr>
            </w:pPr>
          </w:p>
        </w:tc>
        <w:tc>
          <w:tcPr>
            <w:tcW w:w="380" w:type="pct"/>
            <w:vMerge/>
            <w:vAlign w:val="center"/>
            <w:hideMark/>
          </w:tcPr>
          <w:p w:rsidR="0027061B" w:rsidRPr="0027061B" w:rsidRDefault="0027061B" w:rsidP="0027061B">
            <w:pPr>
              <w:ind w:firstLine="0"/>
              <w:jc w:val="right"/>
              <w:rPr>
                <w:rFonts w:eastAsia="Times New Roman" w:cs="Times New Roman"/>
                <w:b/>
                <w:bCs/>
                <w:color w:val="000000"/>
                <w:szCs w:val="24"/>
              </w:rPr>
            </w:pPr>
          </w:p>
        </w:tc>
        <w:tc>
          <w:tcPr>
            <w:tcW w:w="501" w:type="pct"/>
            <w:vMerge/>
            <w:shd w:val="clear" w:color="000000" w:fill="D9D9D9"/>
            <w:vAlign w:val="center"/>
            <w:hideMark/>
          </w:tcPr>
          <w:p w:rsidR="0027061B" w:rsidRPr="0027061B" w:rsidRDefault="0027061B" w:rsidP="0027061B">
            <w:pPr>
              <w:ind w:firstLine="0"/>
              <w:jc w:val="right"/>
              <w:rPr>
                <w:rFonts w:eastAsia="Times New Roman" w:cs="Times New Roman"/>
                <w:b/>
                <w:bCs/>
                <w:color w:val="000000"/>
                <w:szCs w:val="24"/>
              </w:rPr>
            </w:pPr>
          </w:p>
        </w:tc>
        <w:tc>
          <w:tcPr>
            <w:tcW w:w="493" w:type="pct"/>
            <w:shd w:val="clear" w:color="000000" w:fill="D9D9D9"/>
            <w:vAlign w:val="center"/>
            <w:hideMark/>
          </w:tcPr>
          <w:p w:rsidR="0027061B" w:rsidRPr="0027061B" w:rsidRDefault="0027061B" w:rsidP="0027061B">
            <w:pPr>
              <w:ind w:firstLine="0"/>
              <w:jc w:val="center"/>
              <w:rPr>
                <w:rFonts w:eastAsia="Times New Roman" w:cs="Times New Roman"/>
                <w:b/>
                <w:bCs/>
                <w:color w:val="000000"/>
                <w:sz w:val="20"/>
                <w:szCs w:val="20"/>
              </w:rPr>
            </w:pPr>
            <w:r w:rsidRPr="0027061B">
              <w:rPr>
                <w:rFonts w:eastAsia="Times New Roman" w:cs="Times New Roman"/>
                <w:b/>
                <w:bCs/>
                <w:color w:val="000000"/>
                <w:sz w:val="20"/>
                <w:szCs w:val="20"/>
              </w:rPr>
              <w:t>поV%</w:t>
            </w:r>
          </w:p>
        </w:tc>
        <w:tc>
          <w:tcPr>
            <w:tcW w:w="497" w:type="pct"/>
            <w:shd w:val="clear" w:color="000000" w:fill="D9D9D9"/>
            <w:vAlign w:val="center"/>
            <w:hideMark/>
          </w:tcPr>
          <w:p w:rsidR="0027061B" w:rsidRPr="0027061B" w:rsidRDefault="0027061B" w:rsidP="0027061B">
            <w:pPr>
              <w:ind w:firstLine="0"/>
              <w:jc w:val="center"/>
              <w:rPr>
                <w:rFonts w:eastAsia="Times New Roman" w:cs="Times New Roman"/>
                <w:b/>
                <w:bCs/>
                <w:color w:val="000000"/>
                <w:sz w:val="20"/>
                <w:szCs w:val="20"/>
              </w:rPr>
            </w:pPr>
            <w:r w:rsidRPr="0027061B">
              <w:rPr>
                <w:rFonts w:eastAsia="Times New Roman" w:cs="Times New Roman"/>
                <w:b/>
                <w:bCs/>
                <w:color w:val="000000"/>
                <w:sz w:val="20"/>
                <w:szCs w:val="20"/>
              </w:rPr>
              <w:t>по</w:t>
            </w:r>
            <w:r w:rsidRPr="0027061B">
              <w:rPr>
                <w:rFonts w:eastAsia="Times New Roman" w:cs="Times New Roman"/>
                <w:color w:val="000000"/>
                <w:sz w:val="20"/>
                <w:szCs w:val="20"/>
              </w:rPr>
              <w:t xml:space="preserve"> </w:t>
            </w:r>
            <w:r w:rsidRPr="0027061B">
              <w:rPr>
                <w:rFonts w:eastAsia="Times New Roman" w:cs="Times New Roman"/>
                <w:b/>
                <w:bCs/>
                <w:color w:val="000000"/>
                <w:sz w:val="20"/>
                <w:szCs w:val="20"/>
              </w:rPr>
              <w:t>Zv (%)*</w:t>
            </w:r>
          </w:p>
        </w:tc>
        <w:tc>
          <w:tcPr>
            <w:tcW w:w="319" w:type="pct"/>
            <w:vMerge/>
            <w:vAlign w:val="center"/>
            <w:hideMark/>
          </w:tcPr>
          <w:p w:rsidR="0027061B" w:rsidRPr="0027061B" w:rsidRDefault="0027061B" w:rsidP="0027061B">
            <w:pPr>
              <w:ind w:firstLine="0"/>
              <w:jc w:val="right"/>
              <w:rPr>
                <w:rFonts w:eastAsia="Times New Roman" w:cs="Times New Roman"/>
                <w:b/>
                <w:bCs/>
                <w:color w:val="000000"/>
                <w:szCs w:val="24"/>
              </w:rPr>
            </w:pPr>
          </w:p>
        </w:tc>
      </w:tr>
      <w:tr w:rsidR="0027061B" w:rsidRPr="0027061B" w:rsidTr="0027061B">
        <w:trPr>
          <w:trHeight w:val="315"/>
          <w:jc w:val="center"/>
        </w:trPr>
        <w:tc>
          <w:tcPr>
            <w:tcW w:w="5000" w:type="pct"/>
            <w:gridSpan w:val="12"/>
            <w:shd w:val="clear" w:color="auto" w:fill="auto"/>
            <w:vAlign w:val="center"/>
            <w:hideMark/>
          </w:tcPr>
          <w:p w:rsidR="0027061B" w:rsidRPr="0027061B" w:rsidRDefault="0027061B" w:rsidP="0027061B">
            <w:pPr>
              <w:ind w:firstLine="0"/>
              <w:jc w:val="center"/>
              <w:rPr>
                <w:rFonts w:eastAsia="Times New Roman" w:cs="Times New Roman"/>
                <w:b/>
                <w:bCs/>
                <w:color w:val="000000"/>
                <w:szCs w:val="24"/>
              </w:rPr>
            </w:pPr>
            <w:r w:rsidRPr="0027061B">
              <w:rPr>
                <w:rFonts w:eastAsia="Times New Roman" w:cs="Times New Roman"/>
                <w:color w:val="000000"/>
                <w:szCs w:val="24"/>
              </w:rPr>
              <w:t>по газдинским класама</w:t>
            </w:r>
          </w:p>
        </w:tc>
      </w:tr>
      <w:tr w:rsidR="00874B59" w:rsidRPr="0027061B" w:rsidTr="0027061B">
        <w:trPr>
          <w:trHeight w:val="300"/>
          <w:jc w:val="center"/>
        </w:trPr>
        <w:tc>
          <w:tcPr>
            <w:tcW w:w="698" w:type="pct"/>
            <w:gridSpan w:val="2"/>
            <w:shd w:val="clear" w:color="auto" w:fill="auto"/>
            <w:noWrap/>
            <w:vAlign w:val="center"/>
            <w:hideMark/>
          </w:tcPr>
          <w:p w:rsidR="00874B59" w:rsidRPr="00FD4609" w:rsidRDefault="00874B59" w:rsidP="0027061B">
            <w:pPr>
              <w:ind w:firstLine="0"/>
              <w:jc w:val="left"/>
              <w:rPr>
                <w:rFonts w:eastAsia="Times New Roman" w:cs="Times New Roman"/>
                <w:color w:val="000000"/>
              </w:rPr>
            </w:pPr>
            <w:r>
              <w:rPr>
                <w:rFonts w:eastAsia="Times New Roman" w:cs="Times New Roman"/>
                <w:color w:val="000000"/>
              </w:rPr>
              <w:t>59381514</w:t>
            </w:r>
          </w:p>
        </w:tc>
        <w:tc>
          <w:tcPr>
            <w:tcW w:w="556" w:type="pct"/>
            <w:shd w:val="clear" w:color="auto" w:fill="auto"/>
            <w:noWrap/>
            <w:vAlign w:val="center"/>
            <w:hideMark/>
          </w:tcPr>
          <w:p w:rsidR="00874B59" w:rsidRPr="00FD4609" w:rsidRDefault="00874B59" w:rsidP="0027061B">
            <w:pPr>
              <w:ind w:firstLine="0"/>
              <w:jc w:val="right"/>
              <w:rPr>
                <w:rFonts w:eastAsia="Times New Roman" w:cs="Times New Roman"/>
              </w:rPr>
            </w:pPr>
            <w:r>
              <w:rPr>
                <w:rFonts w:eastAsia="Times New Roman" w:cs="Times New Roman"/>
              </w:rPr>
              <w:t>7.96</w:t>
            </w:r>
          </w:p>
        </w:tc>
        <w:tc>
          <w:tcPr>
            <w:tcW w:w="641" w:type="pct"/>
            <w:gridSpan w:val="2"/>
            <w:vMerge w:val="restart"/>
            <w:shd w:val="clear" w:color="auto" w:fill="auto"/>
            <w:noWrap/>
            <w:vAlign w:val="center"/>
            <w:hideMark/>
          </w:tcPr>
          <w:p w:rsidR="00874B59" w:rsidRPr="0027061B" w:rsidRDefault="00874B59" w:rsidP="0027061B">
            <w:pPr>
              <w:ind w:firstLine="0"/>
              <w:jc w:val="right"/>
              <w:rPr>
                <w:rFonts w:eastAsia="Times New Roman" w:cs="Times New Roman"/>
              </w:rPr>
            </w:pPr>
          </w:p>
        </w:tc>
        <w:tc>
          <w:tcPr>
            <w:tcW w:w="507" w:type="pct"/>
            <w:shd w:val="clear" w:color="auto" w:fill="auto"/>
            <w:noWrap/>
            <w:vAlign w:val="center"/>
            <w:hideMark/>
          </w:tcPr>
          <w:p w:rsidR="00874B59" w:rsidRPr="00FD4609" w:rsidRDefault="00874B59" w:rsidP="0027061B">
            <w:pPr>
              <w:ind w:firstLine="0"/>
              <w:jc w:val="right"/>
              <w:rPr>
                <w:rFonts w:cs="Times New Roman"/>
                <w:color w:val="000000"/>
              </w:rPr>
            </w:pPr>
            <w:r>
              <w:rPr>
                <w:rFonts w:cs="Times New Roman"/>
                <w:color w:val="000000"/>
              </w:rPr>
              <w:t>403.1</w:t>
            </w:r>
          </w:p>
        </w:tc>
        <w:tc>
          <w:tcPr>
            <w:tcW w:w="408" w:type="pct"/>
            <w:shd w:val="clear" w:color="auto" w:fill="auto"/>
            <w:noWrap/>
            <w:vAlign w:val="center"/>
            <w:hideMark/>
          </w:tcPr>
          <w:p w:rsidR="00874B59" w:rsidRPr="0027061B" w:rsidRDefault="00874B59" w:rsidP="0027061B">
            <w:pPr>
              <w:ind w:firstLine="0"/>
              <w:jc w:val="right"/>
              <w:rPr>
                <w:rFonts w:cs="Times New Roman"/>
                <w:color w:val="000000"/>
              </w:rPr>
            </w:pPr>
            <w:r>
              <w:rPr>
                <w:rFonts w:cs="Times New Roman"/>
                <w:color w:val="000000"/>
              </w:rPr>
              <w:t>13.7</w:t>
            </w:r>
          </w:p>
        </w:tc>
        <w:tc>
          <w:tcPr>
            <w:tcW w:w="380" w:type="pct"/>
            <w:shd w:val="clear" w:color="auto" w:fill="auto"/>
            <w:noWrap/>
            <w:vAlign w:val="center"/>
            <w:hideMark/>
          </w:tcPr>
          <w:p w:rsidR="00874B59" w:rsidRPr="0027061B" w:rsidRDefault="00874B59" w:rsidP="0027061B">
            <w:pPr>
              <w:ind w:firstLine="0"/>
              <w:jc w:val="right"/>
              <w:rPr>
                <w:rFonts w:cs="Times New Roman"/>
                <w:color w:val="000000"/>
              </w:rPr>
            </w:pPr>
            <w:r>
              <w:rPr>
                <w:rFonts w:cs="Times New Roman"/>
                <w:color w:val="000000"/>
              </w:rPr>
              <w:t>36.2</w:t>
            </w:r>
          </w:p>
        </w:tc>
        <w:tc>
          <w:tcPr>
            <w:tcW w:w="501" w:type="pct"/>
            <w:shd w:val="clear" w:color="auto" w:fill="auto"/>
            <w:noWrap/>
            <w:vAlign w:val="center"/>
            <w:hideMark/>
          </w:tcPr>
          <w:p w:rsidR="00874B59" w:rsidRPr="0027061B" w:rsidRDefault="00874B59" w:rsidP="0027061B">
            <w:pPr>
              <w:ind w:firstLine="0"/>
              <w:jc w:val="right"/>
              <w:rPr>
                <w:rFonts w:cs="Times New Roman"/>
                <w:color w:val="000000"/>
              </w:rPr>
            </w:pPr>
            <w:r>
              <w:rPr>
                <w:rFonts w:cs="Times New Roman"/>
                <w:color w:val="000000"/>
              </w:rPr>
              <w:t>287.9</w:t>
            </w:r>
          </w:p>
        </w:tc>
        <w:tc>
          <w:tcPr>
            <w:tcW w:w="493" w:type="pct"/>
            <w:shd w:val="clear" w:color="auto" w:fill="auto"/>
            <w:noWrap/>
            <w:vAlign w:val="center"/>
            <w:hideMark/>
          </w:tcPr>
          <w:p w:rsidR="00874B59" w:rsidRPr="0027061B" w:rsidRDefault="00874B59" w:rsidP="0027061B">
            <w:pPr>
              <w:ind w:firstLine="0"/>
              <w:jc w:val="right"/>
              <w:rPr>
                <w:rFonts w:cs="Times New Roman"/>
                <w:color w:val="000000"/>
              </w:rPr>
            </w:pPr>
            <w:r>
              <w:rPr>
                <w:rFonts w:cs="Times New Roman"/>
                <w:color w:val="000000"/>
              </w:rPr>
              <w:t>9.0</w:t>
            </w:r>
          </w:p>
        </w:tc>
        <w:tc>
          <w:tcPr>
            <w:tcW w:w="497" w:type="pct"/>
            <w:shd w:val="clear" w:color="auto" w:fill="auto"/>
            <w:noWrap/>
            <w:vAlign w:val="center"/>
            <w:hideMark/>
          </w:tcPr>
          <w:p w:rsidR="00874B59" w:rsidRPr="0027061B" w:rsidRDefault="00874B59" w:rsidP="0027061B">
            <w:pPr>
              <w:ind w:firstLine="0"/>
              <w:jc w:val="right"/>
              <w:rPr>
                <w:rFonts w:cs="Times New Roman"/>
                <w:color w:val="000000"/>
              </w:rPr>
            </w:pPr>
            <w:r>
              <w:rPr>
                <w:rFonts w:cs="Times New Roman"/>
                <w:color w:val="000000"/>
              </w:rPr>
              <w:t>26.4</w:t>
            </w:r>
          </w:p>
        </w:tc>
        <w:tc>
          <w:tcPr>
            <w:tcW w:w="319" w:type="pct"/>
            <w:shd w:val="clear" w:color="auto" w:fill="auto"/>
            <w:noWrap/>
            <w:vAlign w:val="center"/>
            <w:hideMark/>
          </w:tcPr>
          <w:p w:rsidR="00874B59" w:rsidRPr="0027061B" w:rsidRDefault="00874B59" w:rsidP="0027061B">
            <w:pPr>
              <w:ind w:firstLine="0"/>
              <w:jc w:val="right"/>
              <w:rPr>
                <w:rFonts w:cs="Times New Roman"/>
                <w:color w:val="000000"/>
              </w:rPr>
            </w:pPr>
          </w:p>
        </w:tc>
      </w:tr>
      <w:tr w:rsidR="00874B59" w:rsidRPr="0027061B" w:rsidTr="0027061B">
        <w:trPr>
          <w:trHeight w:val="300"/>
          <w:jc w:val="center"/>
        </w:trPr>
        <w:tc>
          <w:tcPr>
            <w:tcW w:w="698" w:type="pct"/>
            <w:gridSpan w:val="2"/>
            <w:shd w:val="clear" w:color="auto" w:fill="auto"/>
            <w:noWrap/>
            <w:vAlign w:val="center"/>
            <w:hideMark/>
          </w:tcPr>
          <w:p w:rsidR="00874B59" w:rsidRPr="0027061B" w:rsidRDefault="00874B59" w:rsidP="0027061B">
            <w:pPr>
              <w:ind w:firstLine="0"/>
              <w:jc w:val="left"/>
              <w:rPr>
                <w:rFonts w:eastAsia="Times New Roman" w:cs="Times New Roman"/>
                <w:color w:val="000000"/>
              </w:rPr>
            </w:pPr>
            <w:r>
              <w:rPr>
                <w:rFonts w:eastAsia="Times New Roman" w:cs="Times New Roman"/>
                <w:color w:val="000000"/>
              </w:rPr>
              <w:t>59382511</w:t>
            </w:r>
          </w:p>
        </w:tc>
        <w:tc>
          <w:tcPr>
            <w:tcW w:w="556" w:type="pct"/>
            <w:shd w:val="clear" w:color="auto" w:fill="auto"/>
            <w:noWrap/>
            <w:vAlign w:val="center"/>
            <w:hideMark/>
          </w:tcPr>
          <w:p w:rsidR="00874B59" w:rsidRPr="0027061B" w:rsidRDefault="00874B59" w:rsidP="0027061B">
            <w:pPr>
              <w:ind w:firstLine="0"/>
              <w:jc w:val="right"/>
              <w:rPr>
                <w:rFonts w:eastAsia="Times New Roman" w:cs="Times New Roman"/>
              </w:rPr>
            </w:pPr>
            <w:r>
              <w:rPr>
                <w:rFonts w:eastAsia="Times New Roman" w:cs="Times New Roman"/>
              </w:rPr>
              <w:t>0.53</w:t>
            </w:r>
          </w:p>
        </w:tc>
        <w:tc>
          <w:tcPr>
            <w:tcW w:w="641" w:type="pct"/>
            <w:gridSpan w:val="2"/>
            <w:vMerge/>
            <w:vAlign w:val="center"/>
            <w:hideMark/>
          </w:tcPr>
          <w:p w:rsidR="00874B59" w:rsidRPr="0027061B" w:rsidRDefault="00874B59" w:rsidP="0027061B">
            <w:pPr>
              <w:ind w:firstLine="0"/>
              <w:jc w:val="right"/>
              <w:rPr>
                <w:rFonts w:eastAsia="Times New Roman" w:cs="Times New Roman"/>
              </w:rPr>
            </w:pPr>
          </w:p>
        </w:tc>
        <w:tc>
          <w:tcPr>
            <w:tcW w:w="507" w:type="pct"/>
            <w:shd w:val="clear" w:color="auto" w:fill="auto"/>
            <w:noWrap/>
            <w:vAlign w:val="center"/>
            <w:hideMark/>
          </w:tcPr>
          <w:p w:rsidR="00874B59" w:rsidRPr="0027061B" w:rsidRDefault="00874B59" w:rsidP="0027061B">
            <w:pPr>
              <w:ind w:firstLine="0"/>
              <w:jc w:val="right"/>
              <w:rPr>
                <w:rFonts w:cs="Times New Roman"/>
                <w:color w:val="000000"/>
              </w:rPr>
            </w:pPr>
            <w:r>
              <w:rPr>
                <w:rFonts w:cs="Times New Roman"/>
                <w:color w:val="000000"/>
              </w:rPr>
              <w:t>354.1</w:t>
            </w:r>
          </w:p>
        </w:tc>
        <w:tc>
          <w:tcPr>
            <w:tcW w:w="408" w:type="pct"/>
            <w:shd w:val="clear" w:color="auto" w:fill="auto"/>
            <w:noWrap/>
            <w:vAlign w:val="center"/>
            <w:hideMark/>
          </w:tcPr>
          <w:p w:rsidR="00874B59" w:rsidRPr="0027061B" w:rsidRDefault="00874B59" w:rsidP="0027061B">
            <w:pPr>
              <w:ind w:firstLine="0"/>
              <w:jc w:val="right"/>
              <w:rPr>
                <w:rFonts w:cs="Times New Roman"/>
                <w:color w:val="000000"/>
              </w:rPr>
            </w:pPr>
            <w:r>
              <w:rPr>
                <w:rFonts w:cs="Times New Roman"/>
                <w:color w:val="000000"/>
              </w:rPr>
              <w:t>7.5</w:t>
            </w:r>
          </w:p>
        </w:tc>
        <w:tc>
          <w:tcPr>
            <w:tcW w:w="380" w:type="pct"/>
            <w:shd w:val="clear" w:color="auto" w:fill="auto"/>
            <w:noWrap/>
            <w:vAlign w:val="center"/>
            <w:hideMark/>
          </w:tcPr>
          <w:p w:rsidR="00874B59" w:rsidRPr="0027061B" w:rsidRDefault="00874B59" w:rsidP="0027061B">
            <w:pPr>
              <w:ind w:firstLine="0"/>
              <w:jc w:val="right"/>
              <w:rPr>
                <w:rFonts w:cs="Times New Roman"/>
                <w:color w:val="000000"/>
              </w:rPr>
            </w:pPr>
            <w:r>
              <w:rPr>
                <w:rFonts w:cs="Times New Roman"/>
                <w:color w:val="000000"/>
              </w:rPr>
              <w:t>49.0</w:t>
            </w:r>
          </w:p>
        </w:tc>
        <w:tc>
          <w:tcPr>
            <w:tcW w:w="501" w:type="pct"/>
            <w:shd w:val="clear" w:color="auto" w:fill="auto"/>
            <w:noWrap/>
            <w:vAlign w:val="center"/>
            <w:hideMark/>
          </w:tcPr>
          <w:p w:rsidR="00874B59" w:rsidRPr="0027061B" w:rsidRDefault="00874B59" w:rsidP="0027061B">
            <w:pPr>
              <w:ind w:firstLine="0"/>
              <w:jc w:val="right"/>
              <w:rPr>
                <w:rFonts w:cs="Times New Roman"/>
                <w:color w:val="000000"/>
              </w:rPr>
            </w:pPr>
            <w:r>
              <w:rPr>
                <w:rFonts w:cs="Times New Roman"/>
                <w:color w:val="000000"/>
              </w:rPr>
              <w:t>26.0</w:t>
            </w:r>
          </w:p>
        </w:tc>
        <w:tc>
          <w:tcPr>
            <w:tcW w:w="493" w:type="pct"/>
            <w:shd w:val="clear" w:color="auto" w:fill="auto"/>
            <w:noWrap/>
            <w:vAlign w:val="center"/>
            <w:hideMark/>
          </w:tcPr>
          <w:p w:rsidR="00874B59" w:rsidRPr="0027061B" w:rsidRDefault="00874B59" w:rsidP="0027061B">
            <w:pPr>
              <w:ind w:firstLine="0"/>
              <w:jc w:val="right"/>
              <w:rPr>
                <w:rFonts w:cs="Times New Roman"/>
                <w:color w:val="000000"/>
              </w:rPr>
            </w:pPr>
            <w:r>
              <w:rPr>
                <w:rFonts w:cs="Times New Roman"/>
                <w:color w:val="000000"/>
              </w:rPr>
              <w:t>13.8</w:t>
            </w:r>
          </w:p>
        </w:tc>
        <w:tc>
          <w:tcPr>
            <w:tcW w:w="497" w:type="pct"/>
            <w:shd w:val="clear" w:color="auto" w:fill="auto"/>
            <w:noWrap/>
            <w:vAlign w:val="center"/>
            <w:hideMark/>
          </w:tcPr>
          <w:p w:rsidR="00874B59" w:rsidRPr="0027061B" w:rsidRDefault="00874B59" w:rsidP="0027061B">
            <w:pPr>
              <w:ind w:firstLine="0"/>
              <w:jc w:val="right"/>
              <w:rPr>
                <w:rFonts w:cs="Times New Roman"/>
                <w:color w:val="000000"/>
              </w:rPr>
            </w:pPr>
            <w:r>
              <w:rPr>
                <w:rFonts w:cs="Times New Roman"/>
                <w:color w:val="000000"/>
              </w:rPr>
              <w:t>65.2</w:t>
            </w:r>
          </w:p>
        </w:tc>
        <w:tc>
          <w:tcPr>
            <w:tcW w:w="319" w:type="pct"/>
            <w:shd w:val="clear" w:color="auto" w:fill="auto"/>
            <w:noWrap/>
            <w:vAlign w:val="center"/>
            <w:hideMark/>
          </w:tcPr>
          <w:p w:rsidR="00874B59" w:rsidRPr="0027061B" w:rsidRDefault="00874B59" w:rsidP="0027061B">
            <w:pPr>
              <w:ind w:firstLine="0"/>
              <w:jc w:val="right"/>
              <w:rPr>
                <w:rFonts w:cs="Times New Roman"/>
                <w:color w:val="000000"/>
              </w:rPr>
            </w:pPr>
          </w:p>
        </w:tc>
      </w:tr>
      <w:tr w:rsidR="00874B59" w:rsidRPr="0027061B" w:rsidTr="0027061B">
        <w:trPr>
          <w:trHeight w:val="300"/>
          <w:jc w:val="center"/>
        </w:trPr>
        <w:tc>
          <w:tcPr>
            <w:tcW w:w="698" w:type="pct"/>
            <w:gridSpan w:val="2"/>
            <w:shd w:val="clear" w:color="auto" w:fill="auto"/>
            <w:noWrap/>
            <w:vAlign w:val="center"/>
            <w:hideMark/>
          </w:tcPr>
          <w:p w:rsidR="00874B59" w:rsidRPr="00FD4609" w:rsidRDefault="00874B59" w:rsidP="0027061B">
            <w:pPr>
              <w:ind w:firstLine="0"/>
              <w:jc w:val="left"/>
              <w:rPr>
                <w:rFonts w:eastAsia="Times New Roman" w:cs="Times New Roman"/>
                <w:color w:val="000000"/>
              </w:rPr>
            </w:pPr>
            <w:r w:rsidRPr="00FD4609">
              <w:rPr>
                <w:rFonts w:eastAsia="Times New Roman" w:cs="Times New Roman"/>
                <w:color w:val="000000"/>
              </w:rPr>
              <w:t>59382512</w:t>
            </w:r>
          </w:p>
        </w:tc>
        <w:tc>
          <w:tcPr>
            <w:tcW w:w="556" w:type="pct"/>
            <w:shd w:val="clear" w:color="auto" w:fill="auto"/>
            <w:noWrap/>
            <w:vAlign w:val="center"/>
            <w:hideMark/>
          </w:tcPr>
          <w:p w:rsidR="00874B59" w:rsidRPr="00FD4609" w:rsidRDefault="00874B59" w:rsidP="0027061B">
            <w:pPr>
              <w:ind w:firstLine="0"/>
              <w:jc w:val="right"/>
              <w:rPr>
                <w:rFonts w:eastAsia="Times New Roman" w:cs="Times New Roman"/>
              </w:rPr>
            </w:pPr>
            <w:r w:rsidRPr="00FD4609">
              <w:rPr>
                <w:rFonts w:eastAsia="Times New Roman" w:cs="Times New Roman"/>
              </w:rPr>
              <w:t>1.21</w:t>
            </w:r>
          </w:p>
        </w:tc>
        <w:tc>
          <w:tcPr>
            <w:tcW w:w="641" w:type="pct"/>
            <w:gridSpan w:val="2"/>
            <w:vMerge/>
            <w:vAlign w:val="center"/>
            <w:hideMark/>
          </w:tcPr>
          <w:p w:rsidR="00874B59" w:rsidRPr="00FD4609" w:rsidRDefault="00874B59" w:rsidP="0027061B">
            <w:pPr>
              <w:ind w:firstLine="0"/>
              <w:jc w:val="right"/>
              <w:rPr>
                <w:rFonts w:eastAsia="Times New Roman" w:cs="Times New Roman"/>
              </w:rPr>
            </w:pPr>
          </w:p>
        </w:tc>
        <w:tc>
          <w:tcPr>
            <w:tcW w:w="507" w:type="pct"/>
            <w:shd w:val="clear" w:color="auto" w:fill="auto"/>
            <w:noWrap/>
            <w:vAlign w:val="center"/>
            <w:hideMark/>
          </w:tcPr>
          <w:p w:rsidR="00874B59" w:rsidRPr="00FD4609" w:rsidRDefault="00874B59" w:rsidP="0027061B">
            <w:pPr>
              <w:ind w:firstLine="0"/>
              <w:jc w:val="right"/>
              <w:rPr>
                <w:rFonts w:cs="Times New Roman"/>
                <w:color w:val="000000"/>
              </w:rPr>
            </w:pPr>
            <w:r w:rsidRPr="00FD4609">
              <w:rPr>
                <w:rFonts w:cs="Times New Roman"/>
                <w:color w:val="000000"/>
              </w:rPr>
              <w:t>231.3</w:t>
            </w:r>
          </w:p>
        </w:tc>
        <w:tc>
          <w:tcPr>
            <w:tcW w:w="408" w:type="pct"/>
            <w:shd w:val="clear" w:color="auto" w:fill="auto"/>
            <w:noWrap/>
            <w:vAlign w:val="center"/>
            <w:hideMark/>
          </w:tcPr>
          <w:p w:rsidR="00874B59" w:rsidRPr="00FD4609" w:rsidRDefault="00874B59" w:rsidP="0027061B">
            <w:pPr>
              <w:ind w:firstLine="0"/>
              <w:jc w:val="right"/>
              <w:rPr>
                <w:rFonts w:cs="Times New Roman"/>
                <w:color w:val="000000"/>
              </w:rPr>
            </w:pPr>
            <w:r w:rsidRPr="00FD4609">
              <w:rPr>
                <w:rFonts w:cs="Times New Roman"/>
                <w:color w:val="000000"/>
              </w:rPr>
              <w:t>10.0</w:t>
            </w:r>
          </w:p>
        </w:tc>
        <w:tc>
          <w:tcPr>
            <w:tcW w:w="380" w:type="pct"/>
            <w:shd w:val="clear" w:color="auto" w:fill="auto"/>
            <w:noWrap/>
            <w:vAlign w:val="center"/>
            <w:hideMark/>
          </w:tcPr>
          <w:p w:rsidR="00874B59" w:rsidRPr="00FD4609" w:rsidRDefault="00874B59" w:rsidP="0027061B">
            <w:pPr>
              <w:ind w:firstLine="0"/>
              <w:jc w:val="right"/>
              <w:rPr>
                <w:rFonts w:cs="Times New Roman"/>
                <w:color w:val="000000"/>
              </w:rPr>
            </w:pPr>
            <w:r w:rsidRPr="00FD4609">
              <w:rPr>
                <w:rFonts w:cs="Times New Roman"/>
                <w:color w:val="000000"/>
              </w:rPr>
              <w:t>30.0</w:t>
            </w:r>
          </w:p>
        </w:tc>
        <w:tc>
          <w:tcPr>
            <w:tcW w:w="501" w:type="pct"/>
            <w:shd w:val="clear" w:color="auto" w:fill="auto"/>
            <w:noWrap/>
            <w:vAlign w:val="center"/>
            <w:hideMark/>
          </w:tcPr>
          <w:p w:rsidR="00874B59" w:rsidRPr="00FD4609" w:rsidRDefault="00874B59" w:rsidP="0027061B">
            <w:pPr>
              <w:ind w:firstLine="0"/>
              <w:jc w:val="right"/>
              <w:rPr>
                <w:rFonts w:cs="Times New Roman"/>
                <w:color w:val="000000"/>
              </w:rPr>
            </w:pPr>
            <w:r w:rsidRPr="00FD4609">
              <w:rPr>
                <w:rFonts w:cs="Times New Roman"/>
                <w:color w:val="000000"/>
              </w:rPr>
              <w:t>36.3</w:t>
            </w:r>
          </w:p>
        </w:tc>
        <w:tc>
          <w:tcPr>
            <w:tcW w:w="493" w:type="pct"/>
            <w:shd w:val="clear" w:color="auto" w:fill="auto"/>
            <w:noWrap/>
            <w:vAlign w:val="center"/>
            <w:hideMark/>
          </w:tcPr>
          <w:p w:rsidR="00874B59" w:rsidRPr="00FD4609" w:rsidRDefault="00874B59" w:rsidP="0027061B">
            <w:pPr>
              <w:ind w:firstLine="0"/>
              <w:jc w:val="right"/>
              <w:rPr>
                <w:rFonts w:cs="Times New Roman"/>
                <w:color w:val="000000"/>
              </w:rPr>
            </w:pPr>
            <w:r w:rsidRPr="00FD4609">
              <w:rPr>
                <w:rFonts w:cs="Times New Roman"/>
                <w:color w:val="000000"/>
              </w:rPr>
              <w:t>13.0</w:t>
            </w:r>
          </w:p>
        </w:tc>
        <w:tc>
          <w:tcPr>
            <w:tcW w:w="497" w:type="pct"/>
            <w:shd w:val="clear" w:color="auto" w:fill="auto"/>
            <w:noWrap/>
            <w:vAlign w:val="center"/>
            <w:hideMark/>
          </w:tcPr>
          <w:p w:rsidR="00874B59" w:rsidRPr="00FD4609" w:rsidRDefault="00874B59" w:rsidP="0027061B">
            <w:pPr>
              <w:ind w:firstLine="0"/>
              <w:jc w:val="right"/>
              <w:rPr>
                <w:rFonts w:cs="Times New Roman"/>
                <w:color w:val="000000"/>
              </w:rPr>
            </w:pPr>
            <w:r w:rsidRPr="00FD4609">
              <w:rPr>
                <w:rFonts w:cs="Times New Roman"/>
                <w:color w:val="000000"/>
              </w:rPr>
              <w:t>29.9</w:t>
            </w:r>
          </w:p>
        </w:tc>
        <w:tc>
          <w:tcPr>
            <w:tcW w:w="319" w:type="pct"/>
            <w:shd w:val="clear" w:color="auto" w:fill="auto"/>
            <w:noWrap/>
            <w:vAlign w:val="center"/>
            <w:hideMark/>
          </w:tcPr>
          <w:p w:rsidR="00874B59" w:rsidRPr="0027061B" w:rsidRDefault="00874B59" w:rsidP="0027061B">
            <w:pPr>
              <w:ind w:firstLine="0"/>
              <w:jc w:val="right"/>
              <w:rPr>
                <w:rFonts w:cs="Times New Roman"/>
                <w:b/>
                <w:color w:val="000000"/>
              </w:rPr>
            </w:pPr>
          </w:p>
        </w:tc>
      </w:tr>
      <w:tr w:rsidR="00874B59" w:rsidRPr="0027061B" w:rsidTr="0027061B">
        <w:trPr>
          <w:trHeight w:val="300"/>
          <w:jc w:val="center"/>
        </w:trPr>
        <w:tc>
          <w:tcPr>
            <w:tcW w:w="698" w:type="pct"/>
            <w:gridSpan w:val="2"/>
            <w:shd w:val="clear" w:color="auto" w:fill="auto"/>
            <w:noWrap/>
            <w:vAlign w:val="center"/>
            <w:hideMark/>
          </w:tcPr>
          <w:p w:rsidR="00874B59" w:rsidRPr="0027061B" w:rsidRDefault="00874B59" w:rsidP="0027061B">
            <w:pPr>
              <w:ind w:firstLine="0"/>
              <w:jc w:val="left"/>
              <w:rPr>
                <w:rFonts w:eastAsia="Times New Roman" w:cs="Times New Roman"/>
                <w:color w:val="000000"/>
              </w:rPr>
            </w:pPr>
            <w:r>
              <w:rPr>
                <w:rFonts w:eastAsia="Times New Roman" w:cs="Times New Roman"/>
                <w:color w:val="000000"/>
              </w:rPr>
              <w:t>59384517</w:t>
            </w:r>
          </w:p>
        </w:tc>
        <w:tc>
          <w:tcPr>
            <w:tcW w:w="556" w:type="pct"/>
            <w:shd w:val="clear" w:color="auto" w:fill="auto"/>
            <w:noWrap/>
            <w:vAlign w:val="center"/>
            <w:hideMark/>
          </w:tcPr>
          <w:p w:rsidR="00874B59" w:rsidRPr="0027061B" w:rsidRDefault="00874B59" w:rsidP="0027061B">
            <w:pPr>
              <w:ind w:firstLine="0"/>
              <w:jc w:val="right"/>
              <w:rPr>
                <w:rFonts w:eastAsia="Times New Roman" w:cs="Times New Roman"/>
              </w:rPr>
            </w:pPr>
            <w:r>
              <w:rPr>
                <w:rFonts w:eastAsia="Times New Roman" w:cs="Times New Roman"/>
              </w:rPr>
              <w:t>1.18</w:t>
            </w:r>
          </w:p>
        </w:tc>
        <w:tc>
          <w:tcPr>
            <w:tcW w:w="641" w:type="pct"/>
            <w:gridSpan w:val="2"/>
            <w:vMerge/>
            <w:vAlign w:val="center"/>
            <w:hideMark/>
          </w:tcPr>
          <w:p w:rsidR="00874B59" w:rsidRPr="0027061B" w:rsidRDefault="00874B59" w:rsidP="0027061B">
            <w:pPr>
              <w:ind w:firstLine="0"/>
              <w:jc w:val="right"/>
              <w:rPr>
                <w:rFonts w:eastAsia="Times New Roman" w:cs="Times New Roman"/>
              </w:rPr>
            </w:pPr>
          </w:p>
        </w:tc>
        <w:tc>
          <w:tcPr>
            <w:tcW w:w="507" w:type="pct"/>
            <w:shd w:val="clear" w:color="auto" w:fill="auto"/>
            <w:noWrap/>
            <w:vAlign w:val="center"/>
            <w:hideMark/>
          </w:tcPr>
          <w:p w:rsidR="00874B59" w:rsidRPr="0027061B" w:rsidRDefault="00874B59" w:rsidP="0027061B">
            <w:pPr>
              <w:ind w:firstLine="0"/>
              <w:jc w:val="right"/>
              <w:rPr>
                <w:rFonts w:cs="Times New Roman"/>
                <w:color w:val="000000"/>
              </w:rPr>
            </w:pPr>
            <w:r>
              <w:rPr>
                <w:rFonts w:cs="Times New Roman"/>
                <w:color w:val="000000"/>
              </w:rPr>
              <w:t>255.3</w:t>
            </w:r>
          </w:p>
        </w:tc>
        <w:tc>
          <w:tcPr>
            <w:tcW w:w="408" w:type="pct"/>
            <w:shd w:val="clear" w:color="auto" w:fill="auto"/>
            <w:noWrap/>
            <w:vAlign w:val="center"/>
            <w:hideMark/>
          </w:tcPr>
          <w:p w:rsidR="00874B59" w:rsidRPr="0027061B" w:rsidRDefault="00874B59" w:rsidP="0027061B">
            <w:pPr>
              <w:ind w:firstLine="0"/>
              <w:jc w:val="right"/>
              <w:rPr>
                <w:rFonts w:cs="Times New Roman"/>
                <w:color w:val="000000"/>
              </w:rPr>
            </w:pPr>
            <w:r>
              <w:rPr>
                <w:rFonts w:cs="Times New Roman"/>
                <w:color w:val="000000"/>
              </w:rPr>
              <w:t>9.4</w:t>
            </w:r>
          </w:p>
        </w:tc>
        <w:tc>
          <w:tcPr>
            <w:tcW w:w="380" w:type="pct"/>
            <w:shd w:val="clear" w:color="auto" w:fill="auto"/>
            <w:noWrap/>
            <w:vAlign w:val="center"/>
            <w:hideMark/>
          </w:tcPr>
          <w:p w:rsidR="00874B59" w:rsidRPr="0027061B" w:rsidRDefault="00874B59" w:rsidP="0027061B">
            <w:pPr>
              <w:ind w:firstLine="0"/>
              <w:jc w:val="right"/>
              <w:rPr>
                <w:rFonts w:cs="Times New Roman"/>
                <w:color w:val="000000"/>
              </w:rPr>
            </w:pPr>
            <w:r>
              <w:rPr>
                <w:rFonts w:cs="Times New Roman"/>
                <w:color w:val="000000"/>
              </w:rPr>
              <w:t>38.0</w:t>
            </w:r>
          </w:p>
        </w:tc>
        <w:tc>
          <w:tcPr>
            <w:tcW w:w="501" w:type="pct"/>
            <w:shd w:val="clear" w:color="auto" w:fill="auto"/>
            <w:noWrap/>
            <w:vAlign w:val="center"/>
            <w:hideMark/>
          </w:tcPr>
          <w:p w:rsidR="00874B59" w:rsidRPr="0027061B" w:rsidRDefault="00874B59" w:rsidP="0027061B">
            <w:pPr>
              <w:ind w:firstLine="0"/>
              <w:jc w:val="right"/>
              <w:rPr>
                <w:rFonts w:cs="Times New Roman"/>
                <w:color w:val="000000"/>
              </w:rPr>
            </w:pPr>
            <w:r>
              <w:rPr>
                <w:rFonts w:cs="Times New Roman"/>
                <w:color w:val="000000"/>
              </w:rPr>
              <w:t>44.8</w:t>
            </w:r>
          </w:p>
        </w:tc>
        <w:tc>
          <w:tcPr>
            <w:tcW w:w="493" w:type="pct"/>
            <w:shd w:val="clear" w:color="auto" w:fill="auto"/>
            <w:noWrap/>
            <w:vAlign w:val="center"/>
            <w:hideMark/>
          </w:tcPr>
          <w:p w:rsidR="00874B59" w:rsidRPr="0027061B" w:rsidRDefault="00874B59" w:rsidP="0027061B">
            <w:pPr>
              <w:ind w:firstLine="0"/>
              <w:jc w:val="right"/>
              <w:rPr>
                <w:rFonts w:cs="Times New Roman"/>
                <w:color w:val="000000"/>
              </w:rPr>
            </w:pPr>
            <w:r>
              <w:rPr>
                <w:rFonts w:cs="Times New Roman"/>
                <w:color w:val="000000"/>
              </w:rPr>
              <w:t>14.9</w:t>
            </w:r>
          </w:p>
        </w:tc>
        <w:tc>
          <w:tcPr>
            <w:tcW w:w="497" w:type="pct"/>
            <w:shd w:val="clear" w:color="auto" w:fill="auto"/>
            <w:noWrap/>
            <w:vAlign w:val="center"/>
            <w:hideMark/>
          </w:tcPr>
          <w:p w:rsidR="00874B59" w:rsidRPr="0027061B" w:rsidRDefault="00874B59" w:rsidP="0027061B">
            <w:pPr>
              <w:ind w:firstLine="0"/>
              <w:jc w:val="right"/>
              <w:rPr>
                <w:rFonts w:cs="Times New Roman"/>
                <w:color w:val="000000"/>
              </w:rPr>
            </w:pPr>
            <w:r>
              <w:rPr>
                <w:rFonts w:cs="Times New Roman"/>
                <w:color w:val="000000"/>
              </w:rPr>
              <w:t>40.3</w:t>
            </w:r>
          </w:p>
        </w:tc>
        <w:tc>
          <w:tcPr>
            <w:tcW w:w="319" w:type="pct"/>
            <w:shd w:val="clear" w:color="auto" w:fill="auto"/>
            <w:noWrap/>
            <w:vAlign w:val="center"/>
            <w:hideMark/>
          </w:tcPr>
          <w:p w:rsidR="00874B59" w:rsidRPr="0027061B" w:rsidRDefault="00874B59" w:rsidP="0027061B">
            <w:pPr>
              <w:ind w:firstLine="0"/>
              <w:jc w:val="right"/>
              <w:rPr>
                <w:rFonts w:cs="Times New Roman"/>
                <w:color w:val="000000"/>
              </w:rPr>
            </w:pPr>
          </w:p>
        </w:tc>
      </w:tr>
      <w:tr w:rsidR="00874B59" w:rsidRPr="0027061B" w:rsidTr="0027061B">
        <w:trPr>
          <w:trHeight w:val="300"/>
          <w:jc w:val="center"/>
        </w:trPr>
        <w:tc>
          <w:tcPr>
            <w:tcW w:w="698" w:type="pct"/>
            <w:gridSpan w:val="2"/>
            <w:shd w:val="clear" w:color="auto" w:fill="auto"/>
            <w:noWrap/>
            <w:vAlign w:val="center"/>
            <w:hideMark/>
          </w:tcPr>
          <w:p w:rsidR="00874B59" w:rsidRPr="0027061B" w:rsidRDefault="00874B59" w:rsidP="0027061B">
            <w:pPr>
              <w:ind w:firstLine="0"/>
              <w:jc w:val="left"/>
              <w:rPr>
                <w:rFonts w:eastAsia="Times New Roman" w:cs="Times New Roman"/>
                <w:color w:val="000000"/>
              </w:rPr>
            </w:pPr>
            <w:r>
              <w:rPr>
                <w:rFonts w:eastAsia="Times New Roman" w:cs="Times New Roman"/>
                <w:color w:val="000000"/>
              </w:rPr>
              <w:t>59401471</w:t>
            </w:r>
          </w:p>
        </w:tc>
        <w:tc>
          <w:tcPr>
            <w:tcW w:w="556" w:type="pct"/>
            <w:shd w:val="clear" w:color="auto" w:fill="auto"/>
            <w:noWrap/>
            <w:vAlign w:val="center"/>
            <w:hideMark/>
          </w:tcPr>
          <w:p w:rsidR="00874B59" w:rsidRPr="0027061B" w:rsidRDefault="00874B59" w:rsidP="0027061B">
            <w:pPr>
              <w:ind w:firstLine="0"/>
              <w:jc w:val="right"/>
              <w:rPr>
                <w:rFonts w:eastAsia="Times New Roman" w:cs="Times New Roman"/>
              </w:rPr>
            </w:pPr>
            <w:r>
              <w:rPr>
                <w:rFonts w:eastAsia="Times New Roman" w:cs="Times New Roman"/>
              </w:rPr>
              <w:t>0.71</w:t>
            </w:r>
          </w:p>
        </w:tc>
        <w:tc>
          <w:tcPr>
            <w:tcW w:w="641" w:type="pct"/>
            <w:gridSpan w:val="2"/>
            <w:vMerge/>
            <w:vAlign w:val="center"/>
            <w:hideMark/>
          </w:tcPr>
          <w:p w:rsidR="00874B59" w:rsidRPr="0027061B" w:rsidRDefault="00874B59" w:rsidP="0027061B">
            <w:pPr>
              <w:ind w:firstLine="0"/>
              <w:jc w:val="right"/>
              <w:rPr>
                <w:rFonts w:eastAsia="Times New Roman" w:cs="Times New Roman"/>
              </w:rPr>
            </w:pPr>
          </w:p>
        </w:tc>
        <w:tc>
          <w:tcPr>
            <w:tcW w:w="507" w:type="pct"/>
            <w:shd w:val="clear" w:color="auto" w:fill="auto"/>
            <w:noWrap/>
            <w:vAlign w:val="center"/>
            <w:hideMark/>
          </w:tcPr>
          <w:p w:rsidR="00874B59" w:rsidRPr="0027061B" w:rsidRDefault="00874B59" w:rsidP="0027061B">
            <w:pPr>
              <w:ind w:firstLine="0"/>
              <w:jc w:val="right"/>
              <w:rPr>
                <w:rFonts w:cs="Times New Roman"/>
                <w:color w:val="000000"/>
              </w:rPr>
            </w:pPr>
            <w:r>
              <w:rPr>
                <w:rFonts w:cs="Times New Roman"/>
                <w:color w:val="000000"/>
              </w:rPr>
              <w:t>211.3</w:t>
            </w:r>
          </w:p>
        </w:tc>
        <w:tc>
          <w:tcPr>
            <w:tcW w:w="408" w:type="pct"/>
            <w:shd w:val="clear" w:color="auto" w:fill="auto"/>
            <w:noWrap/>
            <w:vAlign w:val="center"/>
            <w:hideMark/>
          </w:tcPr>
          <w:p w:rsidR="00874B59" w:rsidRPr="0027061B" w:rsidRDefault="00874B59" w:rsidP="0027061B">
            <w:pPr>
              <w:ind w:firstLine="0"/>
              <w:jc w:val="right"/>
              <w:rPr>
                <w:rFonts w:cs="Times New Roman"/>
                <w:color w:val="000000"/>
              </w:rPr>
            </w:pPr>
            <w:r>
              <w:rPr>
                <w:rFonts w:cs="Times New Roman"/>
                <w:color w:val="000000"/>
              </w:rPr>
              <w:t>7.7</w:t>
            </w:r>
          </w:p>
        </w:tc>
        <w:tc>
          <w:tcPr>
            <w:tcW w:w="380" w:type="pct"/>
            <w:shd w:val="clear" w:color="auto" w:fill="auto"/>
            <w:noWrap/>
            <w:vAlign w:val="center"/>
            <w:hideMark/>
          </w:tcPr>
          <w:p w:rsidR="00874B59" w:rsidRPr="0027061B" w:rsidRDefault="00874B59" w:rsidP="0027061B">
            <w:pPr>
              <w:ind w:firstLine="0"/>
              <w:jc w:val="right"/>
              <w:rPr>
                <w:rFonts w:cs="Times New Roman"/>
                <w:color w:val="000000"/>
              </w:rPr>
            </w:pPr>
            <w:r>
              <w:rPr>
                <w:rFonts w:cs="Times New Roman"/>
                <w:color w:val="000000"/>
              </w:rPr>
              <w:t>24.9</w:t>
            </w:r>
          </w:p>
        </w:tc>
        <w:tc>
          <w:tcPr>
            <w:tcW w:w="501" w:type="pct"/>
            <w:shd w:val="clear" w:color="auto" w:fill="auto"/>
            <w:noWrap/>
            <w:vAlign w:val="center"/>
            <w:hideMark/>
          </w:tcPr>
          <w:p w:rsidR="00874B59" w:rsidRPr="0027061B" w:rsidRDefault="00874B59" w:rsidP="0027061B">
            <w:pPr>
              <w:ind w:firstLine="0"/>
              <w:jc w:val="right"/>
              <w:rPr>
                <w:rFonts w:cs="Times New Roman"/>
                <w:color w:val="000000"/>
              </w:rPr>
            </w:pPr>
            <w:r>
              <w:rPr>
                <w:rFonts w:cs="Times New Roman"/>
                <w:color w:val="000000"/>
              </w:rPr>
              <w:t>17.7</w:t>
            </w:r>
          </w:p>
        </w:tc>
        <w:tc>
          <w:tcPr>
            <w:tcW w:w="493" w:type="pct"/>
            <w:shd w:val="clear" w:color="auto" w:fill="auto"/>
            <w:noWrap/>
            <w:vAlign w:val="center"/>
            <w:hideMark/>
          </w:tcPr>
          <w:p w:rsidR="00874B59" w:rsidRPr="0027061B" w:rsidRDefault="00874B59" w:rsidP="0027061B">
            <w:pPr>
              <w:ind w:firstLine="0"/>
              <w:jc w:val="right"/>
              <w:rPr>
                <w:rFonts w:cs="Times New Roman"/>
                <w:color w:val="000000"/>
              </w:rPr>
            </w:pPr>
            <w:r>
              <w:rPr>
                <w:rFonts w:cs="Times New Roman"/>
                <w:color w:val="000000"/>
              </w:rPr>
              <w:t>11.8</w:t>
            </w:r>
          </w:p>
        </w:tc>
        <w:tc>
          <w:tcPr>
            <w:tcW w:w="497" w:type="pct"/>
            <w:shd w:val="clear" w:color="auto" w:fill="auto"/>
            <w:noWrap/>
            <w:vAlign w:val="center"/>
            <w:hideMark/>
          </w:tcPr>
          <w:p w:rsidR="00874B59" w:rsidRPr="0027061B" w:rsidRDefault="00874B59" w:rsidP="0027061B">
            <w:pPr>
              <w:ind w:firstLine="0"/>
              <w:jc w:val="right"/>
              <w:rPr>
                <w:rFonts w:cs="Times New Roman"/>
                <w:color w:val="000000"/>
              </w:rPr>
            </w:pPr>
            <w:r>
              <w:rPr>
                <w:rFonts w:cs="Times New Roman"/>
                <w:color w:val="000000"/>
              </w:rPr>
              <w:t>32.4</w:t>
            </w:r>
          </w:p>
        </w:tc>
        <w:tc>
          <w:tcPr>
            <w:tcW w:w="319" w:type="pct"/>
            <w:shd w:val="clear" w:color="auto" w:fill="auto"/>
            <w:noWrap/>
            <w:vAlign w:val="center"/>
            <w:hideMark/>
          </w:tcPr>
          <w:p w:rsidR="00874B59" w:rsidRPr="0027061B" w:rsidRDefault="00874B59" w:rsidP="0027061B">
            <w:pPr>
              <w:ind w:firstLine="0"/>
              <w:jc w:val="right"/>
              <w:rPr>
                <w:rFonts w:cs="Times New Roman"/>
                <w:color w:val="000000"/>
              </w:rPr>
            </w:pPr>
          </w:p>
        </w:tc>
      </w:tr>
      <w:tr w:rsidR="00874B59" w:rsidRPr="003F484A" w:rsidTr="0027061B">
        <w:trPr>
          <w:trHeight w:val="300"/>
          <w:jc w:val="center"/>
        </w:trPr>
        <w:tc>
          <w:tcPr>
            <w:tcW w:w="698" w:type="pct"/>
            <w:gridSpan w:val="2"/>
            <w:shd w:val="clear" w:color="auto" w:fill="auto"/>
            <w:noWrap/>
            <w:vAlign w:val="center"/>
            <w:hideMark/>
          </w:tcPr>
          <w:p w:rsidR="00874B59" w:rsidRPr="003F484A" w:rsidRDefault="003F484A" w:rsidP="0027061B">
            <w:pPr>
              <w:ind w:firstLine="0"/>
              <w:jc w:val="left"/>
              <w:rPr>
                <w:rFonts w:eastAsia="Times New Roman" w:cs="Times New Roman"/>
                <w:b/>
                <w:color w:val="000000"/>
              </w:rPr>
            </w:pPr>
            <w:r>
              <w:rPr>
                <w:rFonts w:eastAsia="Times New Roman" w:cs="Times New Roman"/>
                <w:b/>
                <w:color w:val="000000"/>
              </w:rPr>
              <w:t xml:space="preserve">НЦ </w:t>
            </w:r>
            <w:r w:rsidR="00874B59" w:rsidRPr="003F484A">
              <w:rPr>
                <w:rFonts w:eastAsia="Times New Roman" w:cs="Times New Roman"/>
                <w:b/>
                <w:color w:val="000000"/>
              </w:rPr>
              <w:t>59</w:t>
            </w:r>
          </w:p>
        </w:tc>
        <w:tc>
          <w:tcPr>
            <w:tcW w:w="556" w:type="pct"/>
            <w:shd w:val="clear" w:color="auto" w:fill="auto"/>
            <w:noWrap/>
            <w:vAlign w:val="center"/>
            <w:hideMark/>
          </w:tcPr>
          <w:p w:rsidR="00874B59" w:rsidRPr="003F484A" w:rsidRDefault="00874B59" w:rsidP="0027061B">
            <w:pPr>
              <w:ind w:firstLine="0"/>
              <w:jc w:val="right"/>
              <w:rPr>
                <w:rFonts w:eastAsia="Times New Roman" w:cs="Times New Roman"/>
                <w:b/>
              </w:rPr>
            </w:pPr>
            <w:r w:rsidRPr="003F484A">
              <w:rPr>
                <w:rFonts w:eastAsia="Times New Roman" w:cs="Times New Roman"/>
                <w:b/>
              </w:rPr>
              <w:t>11.59</w:t>
            </w:r>
          </w:p>
        </w:tc>
        <w:tc>
          <w:tcPr>
            <w:tcW w:w="641" w:type="pct"/>
            <w:gridSpan w:val="2"/>
            <w:vMerge/>
            <w:vAlign w:val="center"/>
            <w:hideMark/>
          </w:tcPr>
          <w:p w:rsidR="00874B59" w:rsidRPr="003F484A" w:rsidRDefault="00874B59" w:rsidP="0027061B">
            <w:pPr>
              <w:ind w:firstLine="0"/>
              <w:jc w:val="right"/>
              <w:rPr>
                <w:rFonts w:eastAsia="Times New Roman" w:cs="Times New Roman"/>
                <w:b/>
              </w:rPr>
            </w:pPr>
          </w:p>
        </w:tc>
        <w:tc>
          <w:tcPr>
            <w:tcW w:w="507" w:type="pct"/>
            <w:shd w:val="clear" w:color="auto" w:fill="auto"/>
            <w:noWrap/>
            <w:vAlign w:val="center"/>
            <w:hideMark/>
          </w:tcPr>
          <w:p w:rsidR="00874B59" w:rsidRPr="003F484A" w:rsidRDefault="00874B59" w:rsidP="0027061B">
            <w:pPr>
              <w:ind w:firstLine="0"/>
              <w:jc w:val="right"/>
              <w:rPr>
                <w:rFonts w:cs="Times New Roman"/>
                <w:b/>
                <w:color w:val="000000"/>
              </w:rPr>
            </w:pPr>
            <w:r w:rsidRPr="003F484A">
              <w:rPr>
                <w:rFonts w:cs="Times New Roman"/>
                <w:b/>
                <w:color w:val="000000"/>
              </w:rPr>
              <w:t>356.1</w:t>
            </w:r>
          </w:p>
        </w:tc>
        <w:tc>
          <w:tcPr>
            <w:tcW w:w="408" w:type="pct"/>
            <w:shd w:val="clear" w:color="auto" w:fill="auto"/>
            <w:noWrap/>
            <w:vAlign w:val="center"/>
            <w:hideMark/>
          </w:tcPr>
          <w:p w:rsidR="00874B59" w:rsidRPr="003F484A" w:rsidRDefault="00874B59" w:rsidP="0027061B">
            <w:pPr>
              <w:ind w:firstLine="0"/>
              <w:jc w:val="right"/>
              <w:rPr>
                <w:rFonts w:cs="Times New Roman"/>
                <w:b/>
                <w:color w:val="000000"/>
              </w:rPr>
            </w:pPr>
            <w:r w:rsidRPr="003F484A">
              <w:rPr>
                <w:rFonts w:cs="Times New Roman"/>
                <w:b/>
                <w:color w:val="000000"/>
              </w:rPr>
              <w:t>12.2</w:t>
            </w:r>
          </w:p>
        </w:tc>
        <w:tc>
          <w:tcPr>
            <w:tcW w:w="380" w:type="pct"/>
            <w:shd w:val="clear" w:color="auto" w:fill="auto"/>
            <w:noWrap/>
            <w:vAlign w:val="center"/>
            <w:hideMark/>
          </w:tcPr>
          <w:p w:rsidR="00874B59" w:rsidRPr="003F484A" w:rsidRDefault="00874B59" w:rsidP="0027061B">
            <w:pPr>
              <w:ind w:firstLine="0"/>
              <w:jc w:val="right"/>
              <w:rPr>
                <w:rFonts w:cs="Times New Roman"/>
                <w:b/>
                <w:color w:val="000000"/>
              </w:rPr>
            </w:pPr>
            <w:r w:rsidRPr="003F484A">
              <w:rPr>
                <w:rFonts w:cs="Times New Roman"/>
                <w:b/>
                <w:color w:val="000000"/>
              </w:rPr>
              <w:t>35.6</w:t>
            </w:r>
          </w:p>
        </w:tc>
        <w:tc>
          <w:tcPr>
            <w:tcW w:w="501" w:type="pct"/>
            <w:shd w:val="clear" w:color="auto" w:fill="auto"/>
            <w:noWrap/>
            <w:vAlign w:val="center"/>
            <w:hideMark/>
          </w:tcPr>
          <w:p w:rsidR="00874B59" w:rsidRPr="003F484A" w:rsidRDefault="00874B59" w:rsidP="0027061B">
            <w:pPr>
              <w:ind w:firstLine="0"/>
              <w:jc w:val="right"/>
              <w:rPr>
                <w:rFonts w:cs="Times New Roman"/>
                <w:b/>
                <w:color w:val="000000"/>
              </w:rPr>
            </w:pPr>
            <w:r w:rsidRPr="003F484A">
              <w:rPr>
                <w:rFonts w:cs="Times New Roman"/>
                <w:b/>
                <w:color w:val="000000"/>
              </w:rPr>
              <w:t>412.7</w:t>
            </w:r>
          </w:p>
        </w:tc>
        <w:tc>
          <w:tcPr>
            <w:tcW w:w="493" w:type="pct"/>
            <w:shd w:val="clear" w:color="auto" w:fill="auto"/>
            <w:noWrap/>
            <w:vAlign w:val="center"/>
            <w:hideMark/>
          </w:tcPr>
          <w:p w:rsidR="00874B59" w:rsidRPr="003F484A" w:rsidRDefault="00874B59" w:rsidP="0027061B">
            <w:pPr>
              <w:ind w:firstLine="0"/>
              <w:jc w:val="right"/>
              <w:rPr>
                <w:rFonts w:cs="Times New Roman"/>
                <w:b/>
                <w:color w:val="000000"/>
              </w:rPr>
            </w:pPr>
            <w:r w:rsidRPr="003F484A">
              <w:rPr>
                <w:rFonts w:cs="Times New Roman"/>
                <w:b/>
                <w:color w:val="000000"/>
              </w:rPr>
              <w:t>10.0</w:t>
            </w:r>
          </w:p>
        </w:tc>
        <w:tc>
          <w:tcPr>
            <w:tcW w:w="497" w:type="pct"/>
            <w:shd w:val="clear" w:color="auto" w:fill="auto"/>
            <w:noWrap/>
            <w:vAlign w:val="center"/>
            <w:hideMark/>
          </w:tcPr>
          <w:p w:rsidR="00874B59" w:rsidRPr="003F484A" w:rsidRDefault="00874B59" w:rsidP="0027061B">
            <w:pPr>
              <w:ind w:firstLine="0"/>
              <w:jc w:val="right"/>
              <w:rPr>
                <w:rFonts w:cs="Times New Roman"/>
                <w:b/>
                <w:color w:val="000000"/>
              </w:rPr>
            </w:pPr>
            <w:r w:rsidRPr="003F484A">
              <w:rPr>
                <w:rFonts w:cs="Times New Roman"/>
                <w:b/>
                <w:color w:val="000000"/>
              </w:rPr>
              <w:t>29.1</w:t>
            </w:r>
          </w:p>
        </w:tc>
        <w:tc>
          <w:tcPr>
            <w:tcW w:w="319" w:type="pct"/>
            <w:shd w:val="clear" w:color="auto" w:fill="auto"/>
            <w:noWrap/>
            <w:vAlign w:val="center"/>
            <w:hideMark/>
          </w:tcPr>
          <w:p w:rsidR="00874B59" w:rsidRPr="003F484A" w:rsidRDefault="00874B59" w:rsidP="0027061B">
            <w:pPr>
              <w:ind w:firstLine="0"/>
              <w:jc w:val="right"/>
              <w:rPr>
                <w:rFonts w:cs="Times New Roman"/>
                <w:b/>
                <w:color w:val="000000"/>
              </w:rPr>
            </w:pPr>
          </w:p>
        </w:tc>
      </w:tr>
      <w:tr w:rsidR="00874B59" w:rsidRPr="0027061B" w:rsidTr="0027061B">
        <w:trPr>
          <w:trHeight w:val="300"/>
          <w:jc w:val="center"/>
        </w:trPr>
        <w:tc>
          <w:tcPr>
            <w:tcW w:w="698" w:type="pct"/>
            <w:gridSpan w:val="2"/>
            <w:shd w:val="clear" w:color="auto" w:fill="auto"/>
            <w:noWrap/>
            <w:vAlign w:val="center"/>
            <w:hideMark/>
          </w:tcPr>
          <w:p w:rsidR="00874B59" w:rsidRPr="0027061B" w:rsidRDefault="00874B59" w:rsidP="0027061B">
            <w:pPr>
              <w:ind w:firstLine="0"/>
              <w:jc w:val="left"/>
              <w:rPr>
                <w:rFonts w:eastAsia="Times New Roman" w:cs="Times New Roman"/>
                <w:color w:val="000000"/>
              </w:rPr>
            </w:pPr>
            <w:r>
              <w:rPr>
                <w:rFonts w:eastAsia="Times New Roman" w:cs="Times New Roman"/>
                <w:color w:val="000000"/>
              </w:rPr>
              <w:t>60191312</w:t>
            </w:r>
          </w:p>
        </w:tc>
        <w:tc>
          <w:tcPr>
            <w:tcW w:w="556" w:type="pct"/>
            <w:shd w:val="clear" w:color="auto" w:fill="auto"/>
            <w:noWrap/>
            <w:vAlign w:val="center"/>
            <w:hideMark/>
          </w:tcPr>
          <w:p w:rsidR="00874B59" w:rsidRPr="0027061B" w:rsidRDefault="00874B59" w:rsidP="0027061B">
            <w:pPr>
              <w:ind w:firstLine="0"/>
              <w:jc w:val="right"/>
              <w:rPr>
                <w:rFonts w:eastAsia="Times New Roman" w:cs="Times New Roman"/>
              </w:rPr>
            </w:pPr>
            <w:r>
              <w:rPr>
                <w:rFonts w:eastAsia="Times New Roman" w:cs="Times New Roman"/>
              </w:rPr>
              <w:t>2.48</w:t>
            </w:r>
          </w:p>
        </w:tc>
        <w:tc>
          <w:tcPr>
            <w:tcW w:w="641" w:type="pct"/>
            <w:gridSpan w:val="2"/>
            <w:vMerge/>
            <w:vAlign w:val="center"/>
            <w:hideMark/>
          </w:tcPr>
          <w:p w:rsidR="00874B59" w:rsidRPr="0027061B" w:rsidRDefault="00874B59" w:rsidP="0027061B">
            <w:pPr>
              <w:ind w:firstLine="0"/>
              <w:jc w:val="right"/>
              <w:rPr>
                <w:rFonts w:eastAsia="Times New Roman" w:cs="Times New Roman"/>
              </w:rPr>
            </w:pPr>
          </w:p>
        </w:tc>
        <w:tc>
          <w:tcPr>
            <w:tcW w:w="507" w:type="pct"/>
            <w:shd w:val="clear" w:color="auto" w:fill="auto"/>
            <w:noWrap/>
            <w:vAlign w:val="center"/>
            <w:hideMark/>
          </w:tcPr>
          <w:p w:rsidR="00874B59" w:rsidRPr="0027061B" w:rsidRDefault="00874B59" w:rsidP="0027061B">
            <w:pPr>
              <w:ind w:firstLine="0"/>
              <w:jc w:val="right"/>
              <w:rPr>
                <w:rFonts w:cs="Times New Roman"/>
                <w:color w:val="000000"/>
              </w:rPr>
            </w:pPr>
            <w:r>
              <w:rPr>
                <w:rFonts w:cs="Times New Roman"/>
                <w:color w:val="000000"/>
              </w:rPr>
              <w:t>240.5</w:t>
            </w:r>
          </w:p>
        </w:tc>
        <w:tc>
          <w:tcPr>
            <w:tcW w:w="408" w:type="pct"/>
            <w:shd w:val="clear" w:color="auto" w:fill="auto"/>
            <w:noWrap/>
            <w:vAlign w:val="center"/>
            <w:hideMark/>
          </w:tcPr>
          <w:p w:rsidR="00874B59" w:rsidRPr="0027061B" w:rsidRDefault="00874B59" w:rsidP="0027061B">
            <w:pPr>
              <w:ind w:firstLine="0"/>
              <w:jc w:val="right"/>
              <w:rPr>
                <w:rFonts w:cs="Times New Roman"/>
                <w:color w:val="000000"/>
              </w:rPr>
            </w:pPr>
            <w:r>
              <w:rPr>
                <w:rFonts w:cs="Times New Roman"/>
                <w:color w:val="000000"/>
              </w:rPr>
              <w:t>7.7</w:t>
            </w:r>
          </w:p>
        </w:tc>
        <w:tc>
          <w:tcPr>
            <w:tcW w:w="380" w:type="pct"/>
            <w:shd w:val="clear" w:color="auto" w:fill="auto"/>
            <w:noWrap/>
            <w:vAlign w:val="center"/>
            <w:hideMark/>
          </w:tcPr>
          <w:p w:rsidR="00874B59" w:rsidRPr="0027061B" w:rsidRDefault="00874B59" w:rsidP="0027061B">
            <w:pPr>
              <w:ind w:firstLine="0"/>
              <w:jc w:val="right"/>
              <w:rPr>
                <w:rFonts w:cs="Times New Roman"/>
                <w:color w:val="000000"/>
              </w:rPr>
            </w:pPr>
            <w:r>
              <w:rPr>
                <w:rFonts w:cs="Times New Roman"/>
                <w:color w:val="000000"/>
              </w:rPr>
              <w:t>33.6</w:t>
            </w:r>
          </w:p>
        </w:tc>
        <w:tc>
          <w:tcPr>
            <w:tcW w:w="501" w:type="pct"/>
            <w:shd w:val="clear" w:color="auto" w:fill="auto"/>
            <w:noWrap/>
            <w:vAlign w:val="center"/>
            <w:hideMark/>
          </w:tcPr>
          <w:p w:rsidR="00874B59" w:rsidRPr="0027061B" w:rsidRDefault="00874B59" w:rsidP="0027061B">
            <w:pPr>
              <w:ind w:firstLine="0"/>
              <w:jc w:val="right"/>
              <w:rPr>
                <w:rFonts w:cs="Times New Roman"/>
                <w:color w:val="000000"/>
              </w:rPr>
            </w:pPr>
            <w:r>
              <w:rPr>
                <w:rFonts w:cs="Times New Roman"/>
                <w:color w:val="000000"/>
              </w:rPr>
              <w:t>83.3</w:t>
            </w:r>
          </w:p>
        </w:tc>
        <w:tc>
          <w:tcPr>
            <w:tcW w:w="493" w:type="pct"/>
            <w:shd w:val="clear" w:color="auto" w:fill="auto"/>
            <w:noWrap/>
            <w:vAlign w:val="center"/>
            <w:hideMark/>
          </w:tcPr>
          <w:p w:rsidR="00874B59" w:rsidRPr="0027061B" w:rsidRDefault="00874B59" w:rsidP="0027061B">
            <w:pPr>
              <w:ind w:firstLine="0"/>
              <w:jc w:val="right"/>
              <w:rPr>
                <w:rFonts w:cs="Times New Roman"/>
                <w:color w:val="000000"/>
              </w:rPr>
            </w:pPr>
            <w:r>
              <w:rPr>
                <w:rFonts w:cs="Times New Roman"/>
                <w:color w:val="000000"/>
              </w:rPr>
              <w:t>14.0</w:t>
            </w:r>
          </w:p>
        </w:tc>
        <w:tc>
          <w:tcPr>
            <w:tcW w:w="497" w:type="pct"/>
            <w:shd w:val="clear" w:color="auto" w:fill="auto"/>
            <w:noWrap/>
            <w:vAlign w:val="center"/>
            <w:hideMark/>
          </w:tcPr>
          <w:p w:rsidR="00874B59" w:rsidRPr="0027061B" w:rsidRDefault="00874B59" w:rsidP="0027061B">
            <w:pPr>
              <w:ind w:firstLine="0"/>
              <w:jc w:val="right"/>
              <w:rPr>
                <w:rFonts w:cs="Times New Roman"/>
                <w:color w:val="000000"/>
              </w:rPr>
            </w:pPr>
            <w:r>
              <w:rPr>
                <w:rFonts w:cs="Times New Roman"/>
                <w:color w:val="000000"/>
              </w:rPr>
              <w:t>43.7</w:t>
            </w:r>
          </w:p>
        </w:tc>
        <w:tc>
          <w:tcPr>
            <w:tcW w:w="319" w:type="pct"/>
            <w:shd w:val="clear" w:color="auto" w:fill="auto"/>
            <w:noWrap/>
            <w:vAlign w:val="center"/>
            <w:hideMark/>
          </w:tcPr>
          <w:p w:rsidR="00874B59" w:rsidRPr="0027061B" w:rsidRDefault="00874B59" w:rsidP="0027061B">
            <w:pPr>
              <w:ind w:firstLine="0"/>
              <w:jc w:val="right"/>
              <w:rPr>
                <w:rFonts w:cs="Times New Roman"/>
                <w:color w:val="000000"/>
              </w:rPr>
            </w:pPr>
          </w:p>
        </w:tc>
      </w:tr>
      <w:tr w:rsidR="00874B59" w:rsidRPr="0027061B" w:rsidTr="0027061B">
        <w:trPr>
          <w:trHeight w:val="300"/>
          <w:jc w:val="center"/>
        </w:trPr>
        <w:tc>
          <w:tcPr>
            <w:tcW w:w="698" w:type="pct"/>
            <w:gridSpan w:val="2"/>
            <w:shd w:val="clear" w:color="auto" w:fill="auto"/>
            <w:noWrap/>
            <w:vAlign w:val="center"/>
            <w:hideMark/>
          </w:tcPr>
          <w:p w:rsidR="00874B59" w:rsidRPr="0027061B" w:rsidRDefault="00874B59" w:rsidP="0027061B">
            <w:pPr>
              <w:ind w:firstLine="0"/>
              <w:jc w:val="left"/>
              <w:rPr>
                <w:rFonts w:eastAsia="Times New Roman" w:cs="Times New Roman"/>
                <w:color w:val="000000"/>
              </w:rPr>
            </w:pPr>
            <w:r>
              <w:rPr>
                <w:rFonts w:eastAsia="Times New Roman" w:cs="Times New Roman"/>
                <w:color w:val="000000"/>
              </w:rPr>
              <w:t>60196312</w:t>
            </w:r>
          </w:p>
        </w:tc>
        <w:tc>
          <w:tcPr>
            <w:tcW w:w="556" w:type="pct"/>
            <w:shd w:val="clear" w:color="auto" w:fill="auto"/>
            <w:noWrap/>
            <w:vAlign w:val="center"/>
            <w:hideMark/>
          </w:tcPr>
          <w:p w:rsidR="00874B59" w:rsidRPr="0027061B" w:rsidRDefault="00874B59" w:rsidP="0027061B">
            <w:pPr>
              <w:ind w:firstLine="0"/>
              <w:jc w:val="right"/>
              <w:rPr>
                <w:rFonts w:eastAsia="Times New Roman" w:cs="Times New Roman"/>
              </w:rPr>
            </w:pPr>
            <w:r>
              <w:rPr>
                <w:rFonts w:eastAsia="Times New Roman" w:cs="Times New Roman"/>
              </w:rPr>
              <w:t>23.02</w:t>
            </w:r>
          </w:p>
        </w:tc>
        <w:tc>
          <w:tcPr>
            <w:tcW w:w="641" w:type="pct"/>
            <w:gridSpan w:val="2"/>
            <w:vMerge/>
            <w:vAlign w:val="center"/>
            <w:hideMark/>
          </w:tcPr>
          <w:p w:rsidR="00874B59" w:rsidRPr="0027061B" w:rsidRDefault="00874B59" w:rsidP="0027061B">
            <w:pPr>
              <w:ind w:firstLine="0"/>
              <w:jc w:val="right"/>
              <w:rPr>
                <w:rFonts w:eastAsia="Times New Roman" w:cs="Times New Roman"/>
              </w:rPr>
            </w:pPr>
          </w:p>
        </w:tc>
        <w:tc>
          <w:tcPr>
            <w:tcW w:w="507" w:type="pct"/>
            <w:shd w:val="clear" w:color="auto" w:fill="auto"/>
            <w:noWrap/>
            <w:vAlign w:val="center"/>
            <w:hideMark/>
          </w:tcPr>
          <w:p w:rsidR="00874B59" w:rsidRPr="0027061B" w:rsidRDefault="00874B59" w:rsidP="0027061B">
            <w:pPr>
              <w:ind w:firstLine="0"/>
              <w:jc w:val="right"/>
              <w:rPr>
                <w:rFonts w:cs="Times New Roman"/>
                <w:color w:val="000000"/>
              </w:rPr>
            </w:pPr>
            <w:r>
              <w:rPr>
                <w:rFonts w:cs="Times New Roman"/>
                <w:color w:val="000000"/>
              </w:rPr>
              <w:t>229.3</w:t>
            </w:r>
          </w:p>
        </w:tc>
        <w:tc>
          <w:tcPr>
            <w:tcW w:w="408" w:type="pct"/>
            <w:shd w:val="clear" w:color="auto" w:fill="auto"/>
            <w:noWrap/>
            <w:vAlign w:val="center"/>
            <w:hideMark/>
          </w:tcPr>
          <w:p w:rsidR="00874B59" w:rsidRPr="0027061B" w:rsidRDefault="00874B59" w:rsidP="0027061B">
            <w:pPr>
              <w:ind w:firstLine="0"/>
              <w:jc w:val="right"/>
              <w:rPr>
                <w:rFonts w:cs="Times New Roman"/>
                <w:color w:val="000000"/>
              </w:rPr>
            </w:pPr>
            <w:r>
              <w:rPr>
                <w:rFonts w:cs="Times New Roman"/>
                <w:color w:val="000000"/>
              </w:rPr>
              <w:t>8.8</w:t>
            </w:r>
          </w:p>
        </w:tc>
        <w:tc>
          <w:tcPr>
            <w:tcW w:w="380" w:type="pct"/>
            <w:shd w:val="clear" w:color="auto" w:fill="auto"/>
            <w:noWrap/>
            <w:vAlign w:val="center"/>
            <w:hideMark/>
          </w:tcPr>
          <w:p w:rsidR="00874B59" w:rsidRPr="0027061B" w:rsidRDefault="00874B59" w:rsidP="0027061B">
            <w:pPr>
              <w:ind w:firstLine="0"/>
              <w:jc w:val="right"/>
              <w:rPr>
                <w:rFonts w:cs="Times New Roman"/>
                <w:color w:val="000000"/>
              </w:rPr>
            </w:pPr>
            <w:r>
              <w:rPr>
                <w:rFonts w:cs="Times New Roman"/>
                <w:color w:val="000000"/>
              </w:rPr>
              <w:t>35.1</w:t>
            </w:r>
          </w:p>
        </w:tc>
        <w:tc>
          <w:tcPr>
            <w:tcW w:w="501" w:type="pct"/>
            <w:shd w:val="clear" w:color="auto" w:fill="auto"/>
            <w:noWrap/>
            <w:vAlign w:val="center"/>
            <w:hideMark/>
          </w:tcPr>
          <w:p w:rsidR="00874B59" w:rsidRPr="0027061B" w:rsidRDefault="00874B59" w:rsidP="0027061B">
            <w:pPr>
              <w:ind w:firstLine="0"/>
              <w:jc w:val="right"/>
              <w:rPr>
                <w:rFonts w:cs="Times New Roman"/>
                <w:color w:val="000000"/>
              </w:rPr>
            </w:pPr>
            <w:r>
              <w:rPr>
                <w:rFonts w:cs="Times New Roman"/>
                <w:color w:val="000000"/>
              </w:rPr>
              <w:t>808.2</w:t>
            </w:r>
          </w:p>
        </w:tc>
        <w:tc>
          <w:tcPr>
            <w:tcW w:w="493" w:type="pct"/>
            <w:shd w:val="clear" w:color="auto" w:fill="auto"/>
            <w:noWrap/>
            <w:vAlign w:val="center"/>
            <w:hideMark/>
          </w:tcPr>
          <w:p w:rsidR="00874B59" w:rsidRPr="0027061B" w:rsidRDefault="00874B59" w:rsidP="0027061B">
            <w:pPr>
              <w:ind w:firstLine="0"/>
              <w:jc w:val="right"/>
              <w:rPr>
                <w:rFonts w:cs="Times New Roman"/>
                <w:color w:val="000000"/>
              </w:rPr>
            </w:pPr>
            <w:r>
              <w:rPr>
                <w:rFonts w:cs="Times New Roman"/>
                <w:color w:val="000000"/>
              </w:rPr>
              <w:t>15.3</w:t>
            </w:r>
          </w:p>
        </w:tc>
        <w:tc>
          <w:tcPr>
            <w:tcW w:w="497" w:type="pct"/>
            <w:shd w:val="clear" w:color="auto" w:fill="auto"/>
            <w:noWrap/>
            <w:vAlign w:val="center"/>
            <w:hideMark/>
          </w:tcPr>
          <w:p w:rsidR="00874B59" w:rsidRPr="0027061B" w:rsidRDefault="00874B59" w:rsidP="0027061B">
            <w:pPr>
              <w:ind w:firstLine="0"/>
              <w:jc w:val="right"/>
              <w:rPr>
                <w:rFonts w:cs="Times New Roman"/>
                <w:color w:val="000000"/>
              </w:rPr>
            </w:pPr>
            <w:r>
              <w:rPr>
                <w:rFonts w:cs="Times New Roman"/>
                <w:color w:val="000000"/>
              </w:rPr>
              <w:t>40.0</w:t>
            </w:r>
          </w:p>
        </w:tc>
        <w:tc>
          <w:tcPr>
            <w:tcW w:w="319" w:type="pct"/>
            <w:shd w:val="clear" w:color="auto" w:fill="auto"/>
            <w:noWrap/>
            <w:vAlign w:val="center"/>
            <w:hideMark/>
          </w:tcPr>
          <w:p w:rsidR="00874B59" w:rsidRPr="0027061B" w:rsidRDefault="00874B59" w:rsidP="0027061B">
            <w:pPr>
              <w:ind w:firstLine="0"/>
              <w:jc w:val="right"/>
              <w:rPr>
                <w:rFonts w:cs="Times New Roman"/>
                <w:color w:val="000000"/>
              </w:rPr>
            </w:pPr>
          </w:p>
        </w:tc>
      </w:tr>
      <w:tr w:rsidR="00874B59" w:rsidRPr="0027061B" w:rsidTr="0027061B">
        <w:trPr>
          <w:trHeight w:val="300"/>
          <w:jc w:val="center"/>
        </w:trPr>
        <w:tc>
          <w:tcPr>
            <w:tcW w:w="698" w:type="pct"/>
            <w:gridSpan w:val="2"/>
            <w:shd w:val="clear" w:color="auto" w:fill="auto"/>
            <w:noWrap/>
            <w:vAlign w:val="center"/>
            <w:hideMark/>
          </w:tcPr>
          <w:p w:rsidR="00874B59" w:rsidRPr="0027061B" w:rsidRDefault="00874B59" w:rsidP="0027061B">
            <w:pPr>
              <w:ind w:firstLine="0"/>
              <w:jc w:val="left"/>
              <w:rPr>
                <w:rFonts w:eastAsia="Times New Roman" w:cs="Times New Roman"/>
                <w:color w:val="000000"/>
              </w:rPr>
            </w:pPr>
            <w:r>
              <w:rPr>
                <w:rFonts w:eastAsia="Times New Roman" w:cs="Times New Roman"/>
                <w:color w:val="000000"/>
              </w:rPr>
              <w:t>60262512</w:t>
            </w:r>
          </w:p>
        </w:tc>
        <w:tc>
          <w:tcPr>
            <w:tcW w:w="556" w:type="pct"/>
            <w:shd w:val="clear" w:color="auto" w:fill="auto"/>
            <w:noWrap/>
            <w:vAlign w:val="center"/>
            <w:hideMark/>
          </w:tcPr>
          <w:p w:rsidR="00874B59" w:rsidRPr="0027061B" w:rsidRDefault="00874B59" w:rsidP="0027061B">
            <w:pPr>
              <w:ind w:firstLine="0"/>
              <w:jc w:val="right"/>
              <w:rPr>
                <w:rFonts w:eastAsia="Times New Roman" w:cs="Times New Roman"/>
              </w:rPr>
            </w:pPr>
            <w:r>
              <w:rPr>
                <w:rFonts w:eastAsia="Times New Roman" w:cs="Times New Roman"/>
              </w:rPr>
              <w:t>0.90</w:t>
            </w:r>
          </w:p>
        </w:tc>
        <w:tc>
          <w:tcPr>
            <w:tcW w:w="641" w:type="pct"/>
            <w:gridSpan w:val="2"/>
            <w:vMerge/>
            <w:vAlign w:val="center"/>
            <w:hideMark/>
          </w:tcPr>
          <w:p w:rsidR="00874B59" w:rsidRPr="0027061B" w:rsidRDefault="00874B59" w:rsidP="0027061B">
            <w:pPr>
              <w:ind w:firstLine="0"/>
              <w:jc w:val="right"/>
              <w:rPr>
                <w:rFonts w:eastAsia="Times New Roman" w:cs="Times New Roman"/>
              </w:rPr>
            </w:pPr>
          </w:p>
        </w:tc>
        <w:tc>
          <w:tcPr>
            <w:tcW w:w="507" w:type="pct"/>
            <w:shd w:val="clear" w:color="auto" w:fill="auto"/>
            <w:noWrap/>
            <w:vAlign w:val="center"/>
            <w:hideMark/>
          </w:tcPr>
          <w:p w:rsidR="00874B59" w:rsidRPr="0027061B" w:rsidRDefault="00874B59" w:rsidP="0027061B">
            <w:pPr>
              <w:ind w:firstLine="0"/>
              <w:jc w:val="right"/>
              <w:rPr>
                <w:rFonts w:cs="Times New Roman"/>
                <w:color w:val="000000"/>
              </w:rPr>
            </w:pPr>
            <w:r>
              <w:rPr>
                <w:rFonts w:cs="Times New Roman"/>
                <w:color w:val="000000"/>
              </w:rPr>
              <w:t>200.1</w:t>
            </w:r>
          </w:p>
        </w:tc>
        <w:tc>
          <w:tcPr>
            <w:tcW w:w="408" w:type="pct"/>
            <w:shd w:val="clear" w:color="auto" w:fill="auto"/>
            <w:noWrap/>
            <w:vAlign w:val="center"/>
            <w:hideMark/>
          </w:tcPr>
          <w:p w:rsidR="00874B59" w:rsidRPr="0027061B" w:rsidRDefault="00874B59" w:rsidP="0027061B">
            <w:pPr>
              <w:ind w:firstLine="0"/>
              <w:jc w:val="right"/>
              <w:rPr>
                <w:rFonts w:cs="Times New Roman"/>
                <w:color w:val="000000"/>
              </w:rPr>
            </w:pPr>
            <w:r>
              <w:rPr>
                <w:rFonts w:cs="Times New Roman"/>
                <w:color w:val="000000"/>
              </w:rPr>
              <w:t>7.7</w:t>
            </w:r>
          </w:p>
        </w:tc>
        <w:tc>
          <w:tcPr>
            <w:tcW w:w="380" w:type="pct"/>
            <w:shd w:val="clear" w:color="auto" w:fill="auto"/>
            <w:noWrap/>
            <w:vAlign w:val="center"/>
            <w:hideMark/>
          </w:tcPr>
          <w:p w:rsidR="00874B59" w:rsidRPr="0027061B" w:rsidRDefault="00874B59" w:rsidP="0027061B">
            <w:pPr>
              <w:ind w:firstLine="0"/>
              <w:jc w:val="right"/>
              <w:rPr>
                <w:rFonts w:cs="Times New Roman"/>
                <w:color w:val="000000"/>
              </w:rPr>
            </w:pPr>
            <w:r>
              <w:rPr>
                <w:rFonts w:cs="Times New Roman"/>
                <w:color w:val="000000"/>
              </w:rPr>
              <w:t>23.0</w:t>
            </w:r>
          </w:p>
        </w:tc>
        <w:tc>
          <w:tcPr>
            <w:tcW w:w="501" w:type="pct"/>
            <w:shd w:val="clear" w:color="auto" w:fill="auto"/>
            <w:noWrap/>
            <w:vAlign w:val="center"/>
            <w:hideMark/>
          </w:tcPr>
          <w:p w:rsidR="00874B59" w:rsidRPr="0027061B" w:rsidRDefault="00874B59" w:rsidP="0027061B">
            <w:pPr>
              <w:ind w:firstLine="0"/>
              <w:jc w:val="right"/>
              <w:rPr>
                <w:rFonts w:cs="Times New Roman"/>
                <w:color w:val="000000"/>
              </w:rPr>
            </w:pPr>
            <w:r>
              <w:rPr>
                <w:rFonts w:cs="Times New Roman"/>
                <w:color w:val="000000"/>
              </w:rPr>
              <w:t>20.7</w:t>
            </w:r>
          </w:p>
        </w:tc>
        <w:tc>
          <w:tcPr>
            <w:tcW w:w="493" w:type="pct"/>
            <w:shd w:val="clear" w:color="auto" w:fill="auto"/>
            <w:noWrap/>
            <w:vAlign w:val="center"/>
            <w:hideMark/>
          </w:tcPr>
          <w:p w:rsidR="00874B59" w:rsidRPr="0027061B" w:rsidRDefault="00874B59" w:rsidP="0027061B">
            <w:pPr>
              <w:ind w:firstLine="0"/>
              <w:jc w:val="right"/>
              <w:rPr>
                <w:rFonts w:cs="Times New Roman"/>
                <w:color w:val="000000"/>
              </w:rPr>
            </w:pPr>
            <w:r>
              <w:rPr>
                <w:rFonts w:cs="Times New Roman"/>
                <w:color w:val="000000"/>
              </w:rPr>
              <w:t>11.5</w:t>
            </w:r>
          </w:p>
        </w:tc>
        <w:tc>
          <w:tcPr>
            <w:tcW w:w="497" w:type="pct"/>
            <w:shd w:val="clear" w:color="auto" w:fill="auto"/>
            <w:noWrap/>
            <w:vAlign w:val="center"/>
            <w:hideMark/>
          </w:tcPr>
          <w:p w:rsidR="00874B59" w:rsidRPr="0027061B" w:rsidRDefault="00874B59" w:rsidP="0027061B">
            <w:pPr>
              <w:ind w:firstLine="0"/>
              <w:jc w:val="right"/>
              <w:rPr>
                <w:rFonts w:cs="Times New Roman"/>
                <w:color w:val="000000"/>
              </w:rPr>
            </w:pPr>
            <w:r>
              <w:rPr>
                <w:rFonts w:cs="Times New Roman"/>
                <w:color w:val="000000"/>
              </w:rPr>
              <w:t>29.7</w:t>
            </w:r>
          </w:p>
        </w:tc>
        <w:tc>
          <w:tcPr>
            <w:tcW w:w="319" w:type="pct"/>
            <w:shd w:val="clear" w:color="auto" w:fill="auto"/>
            <w:noWrap/>
            <w:vAlign w:val="center"/>
            <w:hideMark/>
          </w:tcPr>
          <w:p w:rsidR="00874B59" w:rsidRPr="0027061B" w:rsidRDefault="00874B59" w:rsidP="0027061B">
            <w:pPr>
              <w:ind w:firstLine="0"/>
              <w:jc w:val="right"/>
              <w:rPr>
                <w:rFonts w:cs="Times New Roman"/>
                <w:color w:val="000000"/>
              </w:rPr>
            </w:pPr>
          </w:p>
        </w:tc>
      </w:tr>
      <w:tr w:rsidR="00874B59" w:rsidRPr="0027061B" w:rsidTr="0027061B">
        <w:trPr>
          <w:trHeight w:val="300"/>
          <w:jc w:val="center"/>
        </w:trPr>
        <w:tc>
          <w:tcPr>
            <w:tcW w:w="698" w:type="pct"/>
            <w:gridSpan w:val="2"/>
            <w:shd w:val="clear" w:color="auto" w:fill="auto"/>
            <w:noWrap/>
            <w:vAlign w:val="center"/>
            <w:hideMark/>
          </w:tcPr>
          <w:p w:rsidR="00874B59" w:rsidRPr="0027061B" w:rsidRDefault="00874B59" w:rsidP="0027061B">
            <w:pPr>
              <w:ind w:firstLine="0"/>
              <w:jc w:val="left"/>
              <w:rPr>
                <w:rFonts w:eastAsia="Times New Roman" w:cs="Times New Roman"/>
                <w:color w:val="000000"/>
              </w:rPr>
            </w:pPr>
            <w:r>
              <w:rPr>
                <w:rFonts w:eastAsia="Times New Roman" w:cs="Times New Roman"/>
                <w:color w:val="000000"/>
              </w:rPr>
              <w:t>60304521</w:t>
            </w:r>
          </w:p>
        </w:tc>
        <w:tc>
          <w:tcPr>
            <w:tcW w:w="556" w:type="pct"/>
            <w:shd w:val="clear" w:color="auto" w:fill="auto"/>
            <w:noWrap/>
            <w:vAlign w:val="center"/>
            <w:hideMark/>
          </w:tcPr>
          <w:p w:rsidR="00874B59" w:rsidRPr="0027061B" w:rsidRDefault="00874B59" w:rsidP="0027061B">
            <w:pPr>
              <w:ind w:firstLine="0"/>
              <w:jc w:val="right"/>
              <w:rPr>
                <w:rFonts w:eastAsia="Times New Roman" w:cs="Times New Roman"/>
              </w:rPr>
            </w:pPr>
            <w:r>
              <w:rPr>
                <w:rFonts w:eastAsia="Times New Roman" w:cs="Times New Roman"/>
              </w:rPr>
              <w:t>4.80</w:t>
            </w:r>
          </w:p>
        </w:tc>
        <w:tc>
          <w:tcPr>
            <w:tcW w:w="641" w:type="pct"/>
            <w:gridSpan w:val="2"/>
            <w:vMerge/>
            <w:vAlign w:val="center"/>
            <w:hideMark/>
          </w:tcPr>
          <w:p w:rsidR="00874B59" w:rsidRPr="0027061B" w:rsidRDefault="00874B59" w:rsidP="0027061B">
            <w:pPr>
              <w:ind w:firstLine="0"/>
              <w:jc w:val="right"/>
              <w:rPr>
                <w:rFonts w:eastAsia="Times New Roman" w:cs="Times New Roman"/>
              </w:rPr>
            </w:pPr>
          </w:p>
        </w:tc>
        <w:tc>
          <w:tcPr>
            <w:tcW w:w="507" w:type="pct"/>
            <w:shd w:val="clear" w:color="auto" w:fill="auto"/>
            <w:noWrap/>
            <w:vAlign w:val="center"/>
            <w:hideMark/>
          </w:tcPr>
          <w:p w:rsidR="00874B59" w:rsidRPr="0027061B" w:rsidRDefault="00874B59" w:rsidP="0027061B">
            <w:pPr>
              <w:ind w:firstLine="0"/>
              <w:jc w:val="right"/>
              <w:rPr>
                <w:rFonts w:cs="Times New Roman"/>
                <w:color w:val="000000"/>
              </w:rPr>
            </w:pPr>
            <w:r>
              <w:rPr>
                <w:rFonts w:cs="Times New Roman"/>
                <w:color w:val="000000"/>
              </w:rPr>
              <w:t>287.8</w:t>
            </w:r>
          </w:p>
        </w:tc>
        <w:tc>
          <w:tcPr>
            <w:tcW w:w="408" w:type="pct"/>
            <w:shd w:val="clear" w:color="auto" w:fill="auto"/>
            <w:noWrap/>
            <w:vAlign w:val="center"/>
            <w:hideMark/>
          </w:tcPr>
          <w:p w:rsidR="00874B59" w:rsidRPr="0027061B" w:rsidRDefault="00874B59" w:rsidP="0027061B">
            <w:pPr>
              <w:ind w:firstLine="0"/>
              <w:jc w:val="right"/>
              <w:rPr>
                <w:rFonts w:cs="Times New Roman"/>
                <w:color w:val="000000"/>
              </w:rPr>
            </w:pPr>
            <w:r>
              <w:rPr>
                <w:rFonts w:cs="Times New Roman"/>
                <w:color w:val="000000"/>
              </w:rPr>
              <w:t>7.2</w:t>
            </w:r>
          </w:p>
        </w:tc>
        <w:tc>
          <w:tcPr>
            <w:tcW w:w="380" w:type="pct"/>
            <w:shd w:val="clear" w:color="auto" w:fill="auto"/>
            <w:noWrap/>
            <w:vAlign w:val="center"/>
            <w:hideMark/>
          </w:tcPr>
          <w:p w:rsidR="00874B59" w:rsidRPr="0027061B" w:rsidRDefault="00874B59" w:rsidP="0027061B">
            <w:pPr>
              <w:ind w:firstLine="0"/>
              <w:jc w:val="right"/>
              <w:rPr>
                <w:rFonts w:cs="Times New Roman"/>
                <w:color w:val="000000"/>
              </w:rPr>
            </w:pPr>
            <w:r>
              <w:rPr>
                <w:rFonts w:cs="Times New Roman"/>
                <w:color w:val="000000"/>
              </w:rPr>
              <w:t>43.0</w:t>
            </w:r>
          </w:p>
        </w:tc>
        <w:tc>
          <w:tcPr>
            <w:tcW w:w="501" w:type="pct"/>
            <w:shd w:val="clear" w:color="auto" w:fill="auto"/>
            <w:noWrap/>
            <w:vAlign w:val="center"/>
            <w:hideMark/>
          </w:tcPr>
          <w:p w:rsidR="00874B59" w:rsidRPr="0027061B" w:rsidRDefault="00874B59" w:rsidP="0027061B">
            <w:pPr>
              <w:ind w:firstLine="0"/>
              <w:jc w:val="right"/>
              <w:rPr>
                <w:rFonts w:cs="Times New Roman"/>
                <w:color w:val="000000"/>
              </w:rPr>
            </w:pPr>
            <w:r>
              <w:rPr>
                <w:rFonts w:cs="Times New Roman"/>
                <w:color w:val="000000"/>
              </w:rPr>
              <w:t>206.4</w:t>
            </w:r>
          </w:p>
        </w:tc>
        <w:tc>
          <w:tcPr>
            <w:tcW w:w="493" w:type="pct"/>
            <w:shd w:val="clear" w:color="auto" w:fill="auto"/>
            <w:noWrap/>
            <w:vAlign w:val="center"/>
            <w:hideMark/>
          </w:tcPr>
          <w:p w:rsidR="00874B59" w:rsidRPr="0027061B" w:rsidRDefault="00874B59" w:rsidP="0027061B">
            <w:pPr>
              <w:ind w:firstLine="0"/>
              <w:jc w:val="right"/>
              <w:rPr>
                <w:rFonts w:cs="Times New Roman"/>
                <w:color w:val="000000"/>
              </w:rPr>
            </w:pPr>
            <w:r>
              <w:rPr>
                <w:rFonts w:cs="Times New Roman"/>
                <w:color w:val="000000"/>
              </w:rPr>
              <w:t>14.9</w:t>
            </w:r>
          </w:p>
        </w:tc>
        <w:tc>
          <w:tcPr>
            <w:tcW w:w="497" w:type="pct"/>
            <w:shd w:val="clear" w:color="auto" w:fill="auto"/>
            <w:noWrap/>
            <w:vAlign w:val="center"/>
            <w:hideMark/>
          </w:tcPr>
          <w:p w:rsidR="00874B59" w:rsidRPr="0027061B" w:rsidRDefault="00874B59" w:rsidP="0027061B">
            <w:pPr>
              <w:ind w:firstLine="0"/>
              <w:jc w:val="right"/>
              <w:rPr>
                <w:rFonts w:cs="Times New Roman"/>
                <w:color w:val="000000"/>
              </w:rPr>
            </w:pPr>
            <w:r>
              <w:rPr>
                <w:rFonts w:cs="Times New Roman"/>
                <w:color w:val="000000"/>
              </w:rPr>
              <w:t>59.9</w:t>
            </w:r>
          </w:p>
        </w:tc>
        <w:tc>
          <w:tcPr>
            <w:tcW w:w="319" w:type="pct"/>
            <w:shd w:val="clear" w:color="auto" w:fill="auto"/>
            <w:noWrap/>
            <w:vAlign w:val="center"/>
            <w:hideMark/>
          </w:tcPr>
          <w:p w:rsidR="00874B59" w:rsidRPr="0027061B" w:rsidRDefault="00874B59" w:rsidP="0027061B">
            <w:pPr>
              <w:ind w:firstLine="0"/>
              <w:jc w:val="right"/>
              <w:rPr>
                <w:rFonts w:cs="Times New Roman"/>
                <w:color w:val="000000"/>
              </w:rPr>
            </w:pPr>
          </w:p>
        </w:tc>
      </w:tr>
      <w:tr w:rsidR="00874B59" w:rsidRPr="0027061B" w:rsidTr="0027061B">
        <w:trPr>
          <w:trHeight w:val="300"/>
          <w:jc w:val="center"/>
        </w:trPr>
        <w:tc>
          <w:tcPr>
            <w:tcW w:w="698" w:type="pct"/>
            <w:gridSpan w:val="2"/>
            <w:shd w:val="clear" w:color="auto" w:fill="auto"/>
            <w:noWrap/>
            <w:vAlign w:val="center"/>
            <w:hideMark/>
          </w:tcPr>
          <w:p w:rsidR="00874B59" w:rsidRPr="0027061B" w:rsidRDefault="00874B59" w:rsidP="0027061B">
            <w:pPr>
              <w:ind w:firstLine="0"/>
              <w:jc w:val="left"/>
              <w:rPr>
                <w:rFonts w:eastAsia="Times New Roman" w:cs="Times New Roman"/>
                <w:color w:val="000000"/>
              </w:rPr>
            </w:pPr>
            <w:r>
              <w:rPr>
                <w:rFonts w:eastAsia="Times New Roman" w:cs="Times New Roman"/>
                <w:color w:val="000000"/>
              </w:rPr>
              <w:t>60381511</w:t>
            </w:r>
          </w:p>
        </w:tc>
        <w:tc>
          <w:tcPr>
            <w:tcW w:w="556" w:type="pct"/>
            <w:shd w:val="clear" w:color="auto" w:fill="auto"/>
            <w:noWrap/>
            <w:vAlign w:val="center"/>
            <w:hideMark/>
          </w:tcPr>
          <w:p w:rsidR="00874B59" w:rsidRPr="0027061B" w:rsidRDefault="00874B59" w:rsidP="0027061B">
            <w:pPr>
              <w:ind w:firstLine="0"/>
              <w:jc w:val="right"/>
              <w:rPr>
                <w:rFonts w:eastAsia="Times New Roman" w:cs="Times New Roman"/>
              </w:rPr>
            </w:pPr>
            <w:r>
              <w:rPr>
                <w:rFonts w:eastAsia="Times New Roman" w:cs="Times New Roman"/>
              </w:rPr>
              <w:t>1.18</w:t>
            </w:r>
          </w:p>
        </w:tc>
        <w:tc>
          <w:tcPr>
            <w:tcW w:w="641" w:type="pct"/>
            <w:gridSpan w:val="2"/>
            <w:vMerge/>
            <w:vAlign w:val="center"/>
            <w:hideMark/>
          </w:tcPr>
          <w:p w:rsidR="00874B59" w:rsidRPr="0027061B" w:rsidRDefault="00874B59" w:rsidP="0027061B">
            <w:pPr>
              <w:ind w:firstLine="0"/>
              <w:jc w:val="right"/>
              <w:rPr>
                <w:rFonts w:eastAsia="Times New Roman" w:cs="Times New Roman"/>
              </w:rPr>
            </w:pPr>
          </w:p>
        </w:tc>
        <w:tc>
          <w:tcPr>
            <w:tcW w:w="507" w:type="pct"/>
            <w:shd w:val="clear" w:color="auto" w:fill="auto"/>
            <w:noWrap/>
            <w:vAlign w:val="center"/>
            <w:hideMark/>
          </w:tcPr>
          <w:p w:rsidR="00874B59" w:rsidRPr="0027061B" w:rsidRDefault="00874B59" w:rsidP="0027061B">
            <w:pPr>
              <w:ind w:firstLine="0"/>
              <w:jc w:val="right"/>
              <w:rPr>
                <w:rFonts w:cs="Times New Roman"/>
                <w:color w:val="000000"/>
              </w:rPr>
            </w:pPr>
            <w:r>
              <w:rPr>
                <w:rFonts w:cs="Times New Roman"/>
                <w:color w:val="000000"/>
              </w:rPr>
              <w:t>318.1</w:t>
            </w:r>
          </w:p>
        </w:tc>
        <w:tc>
          <w:tcPr>
            <w:tcW w:w="408" w:type="pct"/>
            <w:shd w:val="clear" w:color="auto" w:fill="auto"/>
            <w:noWrap/>
            <w:vAlign w:val="center"/>
            <w:hideMark/>
          </w:tcPr>
          <w:p w:rsidR="00874B59" w:rsidRPr="0027061B" w:rsidRDefault="00874B59" w:rsidP="0027061B">
            <w:pPr>
              <w:ind w:firstLine="0"/>
              <w:jc w:val="right"/>
              <w:rPr>
                <w:rFonts w:cs="Times New Roman"/>
                <w:color w:val="000000"/>
              </w:rPr>
            </w:pPr>
            <w:r>
              <w:rPr>
                <w:rFonts w:cs="Times New Roman"/>
                <w:color w:val="000000"/>
              </w:rPr>
              <w:t>10.1</w:t>
            </w:r>
          </w:p>
        </w:tc>
        <w:tc>
          <w:tcPr>
            <w:tcW w:w="380" w:type="pct"/>
            <w:shd w:val="clear" w:color="auto" w:fill="auto"/>
            <w:noWrap/>
            <w:vAlign w:val="center"/>
            <w:hideMark/>
          </w:tcPr>
          <w:p w:rsidR="00874B59" w:rsidRPr="0027061B" w:rsidRDefault="00874B59" w:rsidP="0027061B">
            <w:pPr>
              <w:ind w:firstLine="0"/>
              <w:jc w:val="right"/>
              <w:rPr>
                <w:rFonts w:cs="Times New Roman"/>
                <w:color w:val="000000"/>
              </w:rPr>
            </w:pPr>
            <w:r>
              <w:rPr>
                <w:rFonts w:cs="Times New Roman"/>
                <w:color w:val="000000"/>
              </w:rPr>
              <w:t>46.5</w:t>
            </w:r>
          </w:p>
        </w:tc>
        <w:tc>
          <w:tcPr>
            <w:tcW w:w="501" w:type="pct"/>
            <w:shd w:val="clear" w:color="auto" w:fill="auto"/>
            <w:noWrap/>
            <w:vAlign w:val="center"/>
            <w:hideMark/>
          </w:tcPr>
          <w:p w:rsidR="00874B59" w:rsidRPr="0027061B" w:rsidRDefault="00874B59" w:rsidP="0027061B">
            <w:pPr>
              <w:ind w:firstLine="0"/>
              <w:jc w:val="right"/>
              <w:rPr>
                <w:rFonts w:cs="Times New Roman"/>
                <w:color w:val="000000"/>
              </w:rPr>
            </w:pPr>
            <w:r>
              <w:rPr>
                <w:rFonts w:cs="Times New Roman"/>
                <w:color w:val="000000"/>
              </w:rPr>
              <w:t>54.9</w:t>
            </w:r>
          </w:p>
        </w:tc>
        <w:tc>
          <w:tcPr>
            <w:tcW w:w="493" w:type="pct"/>
            <w:shd w:val="clear" w:color="auto" w:fill="auto"/>
            <w:noWrap/>
            <w:vAlign w:val="center"/>
            <w:hideMark/>
          </w:tcPr>
          <w:p w:rsidR="00874B59" w:rsidRPr="0027061B" w:rsidRDefault="00874B59" w:rsidP="0027061B">
            <w:pPr>
              <w:ind w:firstLine="0"/>
              <w:jc w:val="right"/>
              <w:rPr>
                <w:rFonts w:cs="Times New Roman"/>
                <w:color w:val="000000"/>
              </w:rPr>
            </w:pPr>
            <w:r>
              <w:rPr>
                <w:rFonts w:cs="Times New Roman"/>
                <w:color w:val="000000"/>
              </w:rPr>
              <w:t>14.6</w:t>
            </w:r>
          </w:p>
        </w:tc>
        <w:tc>
          <w:tcPr>
            <w:tcW w:w="497" w:type="pct"/>
            <w:shd w:val="clear" w:color="auto" w:fill="auto"/>
            <w:noWrap/>
            <w:vAlign w:val="center"/>
            <w:hideMark/>
          </w:tcPr>
          <w:p w:rsidR="00874B59" w:rsidRPr="0027061B" w:rsidRDefault="00874B59" w:rsidP="0027061B">
            <w:pPr>
              <w:ind w:firstLine="0"/>
              <w:jc w:val="right"/>
              <w:rPr>
                <w:rFonts w:cs="Times New Roman"/>
                <w:color w:val="000000"/>
              </w:rPr>
            </w:pPr>
            <w:r>
              <w:rPr>
                <w:rFonts w:cs="Times New Roman"/>
                <w:color w:val="000000"/>
              </w:rPr>
              <w:t>46.1</w:t>
            </w:r>
          </w:p>
        </w:tc>
        <w:tc>
          <w:tcPr>
            <w:tcW w:w="319" w:type="pct"/>
            <w:shd w:val="clear" w:color="auto" w:fill="auto"/>
            <w:noWrap/>
            <w:vAlign w:val="center"/>
            <w:hideMark/>
          </w:tcPr>
          <w:p w:rsidR="00874B59" w:rsidRPr="0027061B" w:rsidRDefault="00874B59" w:rsidP="0027061B">
            <w:pPr>
              <w:ind w:firstLine="0"/>
              <w:jc w:val="right"/>
              <w:rPr>
                <w:rFonts w:cs="Times New Roman"/>
                <w:color w:val="000000"/>
              </w:rPr>
            </w:pPr>
          </w:p>
        </w:tc>
      </w:tr>
      <w:tr w:rsidR="00874B59" w:rsidRPr="00874B59" w:rsidTr="0027061B">
        <w:trPr>
          <w:trHeight w:val="300"/>
          <w:jc w:val="center"/>
        </w:trPr>
        <w:tc>
          <w:tcPr>
            <w:tcW w:w="698" w:type="pct"/>
            <w:gridSpan w:val="2"/>
            <w:shd w:val="clear" w:color="auto" w:fill="auto"/>
            <w:noWrap/>
            <w:vAlign w:val="center"/>
            <w:hideMark/>
          </w:tcPr>
          <w:p w:rsidR="00874B59" w:rsidRPr="00874B59" w:rsidRDefault="00874B59" w:rsidP="0027061B">
            <w:pPr>
              <w:ind w:firstLine="0"/>
              <w:jc w:val="left"/>
              <w:rPr>
                <w:rFonts w:eastAsia="Times New Roman" w:cs="Times New Roman"/>
                <w:color w:val="000000"/>
              </w:rPr>
            </w:pPr>
            <w:r w:rsidRPr="00874B59">
              <w:rPr>
                <w:rFonts w:eastAsia="Times New Roman" w:cs="Times New Roman"/>
                <w:color w:val="000000"/>
              </w:rPr>
              <w:t>60381514</w:t>
            </w:r>
          </w:p>
        </w:tc>
        <w:tc>
          <w:tcPr>
            <w:tcW w:w="556" w:type="pct"/>
            <w:shd w:val="clear" w:color="auto" w:fill="auto"/>
            <w:noWrap/>
            <w:vAlign w:val="center"/>
            <w:hideMark/>
          </w:tcPr>
          <w:p w:rsidR="00874B59" w:rsidRPr="00874B59" w:rsidRDefault="00874B59" w:rsidP="0027061B">
            <w:pPr>
              <w:ind w:firstLine="0"/>
              <w:jc w:val="right"/>
              <w:rPr>
                <w:rFonts w:eastAsia="Times New Roman" w:cs="Times New Roman"/>
              </w:rPr>
            </w:pPr>
            <w:r w:rsidRPr="00874B59">
              <w:rPr>
                <w:rFonts w:eastAsia="Times New Roman" w:cs="Times New Roman"/>
              </w:rPr>
              <w:t>8.32</w:t>
            </w:r>
          </w:p>
        </w:tc>
        <w:tc>
          <w:tcPr>
            <w:tcW w:w="641" w:type="pct"/>
            <w:gridSpan w:val="2"/>
            <w:vMerge/>
            <w:vAlign w:val="center"/>
            <w:hideMark/>
          </w:tcPr>
          <w:p w:rsidR="00874B59" w:rsidRPr="00874B59" w:rsidRDefault="00874B59" w:rsidP="0027061B">
            <w:pPr>
              <w:ind w:firstLine="0"/>
              <w:jc w:val="right"/>
              <w:rPr>
                <w:rFonts w:eastAsia="Times New Roman" w:cs="Times New Roman"/>
              </w:rPr>
            </w:pPr>
          </w:p>
        </w:tc>
        <w:tc>
          <w:tcPr>
            <w:tcW w:w="507" w:type="pct"/>
            <w:shd w:val="clear" w:color="auto" w:fill="auto"/>
            <w:noWrap/>
            <w:vAlign w:val="center"/>
            <w:hideMark/>
          </w:tcPr>
          <w:p w:rsidR="00874B59" w:rsidRPr="00874B59" w:rsidRDefault="00874B59" w:rsidP="0027061B">
            <w:pPr>
              <w:ind w:firstLine="0"/>
              <w:jc w:val="right"/>
              <w:rPr>
                <w:rFonts w:cs="Times New Roman"/>
                <w:color w:val="000000"/>
              </w:rPr>
            </w:pPr>
            <w:r w:rsidRPr="00874B59">
              <w:rPr>
                <w:rFonts w:cs="Times New Roman"/>
                <w:color w:val="000000"/>
              </w:rPr>
              <w:t>260.0</w:t>
            </w:r>
          </w:p>
        </w:tc>
        <w:tc>
          <w:tcPr>
            <w:tcW w:w="408" w:type="pct"/>
            <w:shd w:val="clear" w:color="auto" w:fill="auto"/>
            <w:noWrap/>
            <w:vAlign w:val="center"/>
            <w:hideMark/>
          </w:tcPr>
          <w:p w:rsidR="00874B59" w:rsidRPr="00874B59" w:rsidRDefault="00874B59" w:rsidP="0027061B">
            <w:pPr>
              <w:ind w:firstLine="0"/>
              <w:jc w:val="right"/>
              <w:rPr>
                <w:rFonts w:cs="Times New Roman"/>
                <w:color w:val="000000"/>
              </w:rPr>
            </w:pPr>
            <w:r w:rsidRPr="00874B59">
              <w:rPr>
                <w:rFonts w:cs="Times New Roman"/>
                <w:color w:val="000000"/>
              </w:rPr>
              <w:t>10.8</w:t>
            </w:r>
          </w:p>
        </w:tc>
        <w:tc>
          <w:tcPr>
            <w:tcW w:w="380" w:type="pct"/>
            <w:shd w:val="clear" w:color="auto" w:fill="auto"/>
            <w:noWrap/>
            <w:vAlign w:val="center"/>
            <w:hideMark/>
          </w:tcPr>
          <w:p w:rsidR="00874B59" w:rsidRPr="00874B59" w:rsidRDefault="00874B59" w:rsidP="0027061B">
            <w:pPr>
              <w:ind w:firstLine="0"/>
              <w:jc w:val="right"/>
              <w:rPr>
                <w:rFonts w:cs="Times New Roman"/>
                <w:color w:val="000000"/>
              </w:rPr>
            </w:pPr>
            <w:r w:rsidRPr="00874B59">
              <w:rPr>
                <w:rFonts w:cs="Times New Roman"/>
                <w:color w:val="000000"/>
              </w:rPr>
              <w:t>43.5</w:t>
            </w:r>
          </w:p>
        </w:tc>
        <w:tc>
          <w:tcPr>
            <w:tcW w:w="501" w:type="pct"/>
            <w:shd w:val="clear" w:color="auto" w:fill="auto"/>
            <w:noWrap/>
            <w:vAlign w:val="center"/>
            <w:hideMark/>
          </w:tcPr>
          <w:p w:rsidR="00874B59" w:rsidRPr="00874B59" w:rsidRDefault="00874B59" w:rsidP="0027061B">
            <w:pPr>
              <w:ind w:firstLine="0"/>
              <w:jc w:val="right"/>
              <w:rPr>
                <w:rFonts w:cs="Times New Roman"/>
                <w:color w:val="000000"/>
              </w:rPr>
            </w:pPr>
            <w:r w:rsidRPr="00874B59">
              <w:rPr>
                <w:rFonts w:cs="Times New Roman"/>
                <w:color w:val="000000"/>
              </w:rPr>
              <w:t>362.3</w:t>
            </w:r>
          </w:p>
        </w:tc>
        <w:tc>
          <w:tcPr>
            <w:tcW w:w="493" w:type="pct"/>
            <w:shd w:val="clear" w:color="auto" w:fill="auto"/>
            <w:noWrap/>
            <w:vAlign w:val="center"/>
            <w:hideMark/>
          </w:tcPr>
          <w:p w:rsidR="00874B59" w:rsidRPr="00874B59" w:rsidRDefault="00874B59" w:rsidP="0027061B">
            <w:pPr>
              <w:ind w:firstLine="0"/>
              <w:jc w:val="right"/>
              <w:rPr>
                <w:rFonts w:cs="Times New Roman"/>
                <w:color w:val="000000"/>
              </w:rPr>
            </w:pPr>
            <w:r w:rsidRPr="00874B59">
              <w:rPr>
                <w:rFonts w:cs="Times New Roman"/>
                <w:color w:val="000000"/>
              </w:rPr>
              <w:t>16.7</w:t>
            </w:r>
          </w:p>
        </w:tc>
        <w:tc>
          <w:tcPr>
            <w:tcW w:w="497" w:type="pct"/>
            <w:shd w:val="clear" w:color="auto" w:fill="auto"/>
            <w:noWrap/>
            <w:vAlign w:val="center"/>
            <w:hideMark/>
          </w:tcPr>
          <w:p w:rsidR="00874B59" w:rsidRPr="00874B59" w:rsidRDefault="00874B59" w:rsidP="0027061B">
            <w:pPr>
              <w:ind w:firstLine="0"/>
              <w:jc w:val="right"/>
              <w:rPr>
                <w:rFonts w:cs="Times New Roman"/>
                <w:color w:val="000000"/>
              </w:rPr>
            </w:pPr>
            <w:r w:rsidRPr="00874B59">
              <w:rPr>
                <w:rFonts w:cs="Times New Roman"/>
                <w:color w:val="000000"/>
              </w:rPr>
              <w:t>40.4</w:t>
            </w:r>
          </w:p>
        </w:tc>
        <w:tc>
          <w:tcPr>
            <w:tcW w:w="319" w:type="pct"/>
            <w:shd w:val="clear" w:color="auto" w:fill="auto"/>
            <w:noWrap/>
            <w:vAlign w:val="center"/>
            <w:hideMark/>
          </w:tcPr>
          <w:p w:rsidR="00874B59" w:rsidRPr="00874B59" w:rsidRDefault="00874B59" w:rsidP="0027061B">
            <w:pPr>
              <w:ind w:firstLine="0"/>
              <w:jc w:val="right"/>
              <w:rPr>
                <w:rFonts w:cs="Times New Roman"/>
                <w:color w:val="000000"/>
              </w:rPr>
            </w:pPr>
          </w:p>
        </w:tc>
      </w:tr>
      <w:tr w:rsidR="00874B59" w:rsidRPr="00874B59" w:rsidTr="0027061B">
        <w:trPr>
          <w:trHeight w:val="300"/>
          <w:jc w:val="center"/>
        </w:trPr>
        <w:tc>
          <w:tcPr>
            <w:tcW w:w="698" w:type="pct"/>
            <w:gridSpan w:val="2"/>
            <w:shd w:val="clear" w:color="auto" w:fill="auto"/>
            <w:noWrap/>
            <w:vAlign w:val="center"/>
            <w:hideMark/>
          </w:tcPr>
          <w:p w:rsidR="00874B59" w:rsidRPr="00874B59" w:rsidRDefault="00874B59" w:rsidP="0027061B">
            <w:pPr>
              <w:ind w:firstLine="0"/>
              <w:jc w:val="left"/>
              <w:rPr>
                <w:rFonts w:eastAsia="Times New Roman" w:cs="Times New Roman"/>
                <w:color w:val="000000"/>
              </w:rPr>
            </w:pPr>
            <w:r w:rsidRPr="00874B59">
              <w:rPr>
                <w:rFonts w:eastAsia="Times New Roman" w:cs="Times New Roman"/>
                <w:color w:val="000000"/>
              </w:rPr>
              <w:t>60382511</w:t>
            </w:r>
          </w:p>
        </w:tc>
        <w:tc>
          <w:tcPr>
            <w:tcW w:w="556" w:type="pct"/>
            <w:shd w:val="clear" w:color="auto" w:fill="auto"/>
            <w:noWrap/>
            <w:vAlign w:val="center"/>
            <w:hideMark/>
          </w:tcPr>
          <w:p w:rsidR="00874B59" w:rsidRPr="00874B59" w:rsidRDefault="00874B59" w:rsidP="0027061B">
            <w:pPr>
              <w:ind w:firstLine="0"/>
              <w:jc w:val="right"/>
              <w:rPr>
                <w:rFonts w:eastAsia="Times New Roman" w:cs="Times New Roman"/>
              </w:rPr>
            </w:pPr>
            <w:r w:rsidRPr="00874B59">
              <w:rPr>
                <w:rFonts w:eastAsia="Times New Roman" w:cs="Times New Roman"/>
              </w:rPr>
              <w:t>1.02</w:t>
            </w:r>
          </w:p>
        </w:tc>
        <w:tc>
          <w:tcPr>
            <w:tcW w:w="641" w:type="pct"/>
            <w:gridSpan w:val="2"/>
            <w:vMerge/>
            <w:vAlign w:val="center"/>
            <w:hideMark/>
          </w:tcPr>
          <w:p w:rsidR="00874B59" w:rsidRPr="00874B59" w:rsidRDefault="00874B59" w:rsidP="0027061B">
            <w:pPr>
              <w:ind w:firstLine="0"/>
              <w:jc w:val="right"/>
              <w:rPr>
                <w:rFonts w:eastAsia="Times New Roman" w:cs="Times New Roman"/>
              </w:rPr>
            </w:pPr>
          </w:p>
        </w:tc>
        <w:tc>
          <w:tcPr>
            <w:tcW w:w="507" w:type="pct"/>
            <w:shd w:val="clear" w:color="auto" w:fill="auto"/>
            <w:noWrap/>
            <w:vAlign w:val="center"/>
            <w:hideMark/>
          </w:tcPr>
          <w:p w:rsidR="00874B59" w:rsidRPr="00874B59" w:rsidRDefault="00874B59" w:rsidP="0027061B">
            <w:pPr>
              <w:ind w:firstLine="0"/>
              <w:jc w:val="right"/>
              <w:rPr>
                <w:rFonts w:cs="Times New Roman"/>
                <w:color w:val="000000"/>
              </w:rPr>
            </w:pPr>
            <w:r w:rsidRPr="00874B59">
              <w:rPr>
                <w:rFonts w:cs="Times New Roman"/>
                <w:color w:val="000000"/>
              </w:rPr>
              <w:t>237.2</w:t>
            </w:r>
          </w:p>
        </w:tc>
        <w:tc>
          <w:tcPr>
            <w:tcW w:w="408" w:type="pct"/>
            <w:shd w:val="clear" w:color="auto" w:fill="auto"/>
            <w:noWrap/>
            <w:vAlign w:val="center"/>
            <w:hideMark/>
          </w:tcPr>
          <w:p w:rsidR="00874B59" w:rsidRPr="00874B59" w:rsidRDefault="00874B59" w:rsidP="0027061B">
            <w:pPr>
              <w:ind w:firstLine="0"/>
              <w:jc w:val="right"/>
              <w:rPr>
                <w:rFonts w:cs="Times New Roman"/>
                <w:color w:val="000000"/>
              </w:rPr>
            </w:pPr>
            <w:r w:rsidRPr="00874B59">
              <w:rPr>
                <w:rFonts w:cs="Times New Roman"/>
                <w:color w:val="000000"/>
              </w:rPr>
              <w:t>7.7</w:t>
            </w:r>
          </w:p>
        </w:tc>
        <w:tc>
          <w:tcPr>
            <w:tcW w:w="380" w:type="pct"/>
            <w:shd w:val="clear" w:color="auto" w:fill="auto"/>
            <w:noWrap/>
            <w:vAlign w:val="center"/>
            <w:hideMark/>
          </w:tcPr>
          <w:p w:rsidR="00874B59" w:rsidRPr="00874B59" w:rsidRDefault="00874B59" w:rsidP="0027061B">
            <w:pPr>
              <w:ind w:firstLine="0"/>
              <w:jc w:val="right"/>
              <w:rPr>
                <w:rFonts w:cs="Times New Roman"/>
                <w:color w:val="000000"/>
              </w:rPr>
            </w:pPr>
            <w:r w:rsidRPr="00874B59">
              <w:rPr>
                <w:rFonts w:cs="Times New Roman"/>
                <w:color w:val="000000"/>
              </w:rPr>
              <w:t>39.5</w:t>
            </w:r>
          </w:p>
        </w:tc>
        <w:tc>
          <w:tcPr>
            <w:tcW w:w="501" w:type="pct"/>
            <w:shd w:val="clear" w:color="auto" w:fill="auto"/>
            <w:noWrap/>
            <w:vAlign w:val="center"/>
            <w:hideMark/>
          </w:tcPr>
          <w:p w:rsidR="00874B59" w:rsidRPr="00874B59" w:rsidRDefault="00874B59" w:rsidP="0027061B">
            <w:pPr>
              <w:ind w:firstLine="0"/>
              <w:jc w:val="right"/>
              <w:rPr>
                <w:rFonts w:cs="Times New Roman"/>
                <w:color w:val="000000"/>
              </w:rPr>
            </w:pPr>
            <w:r w:rsidRPr="00874B59">
              <w:rPr>
                <w:rFonts w:cs="Times New Roman"/>
                <w:color w:val="000000"/>
              </w:rPr>
              <w:t>40.3</w:t>
            </w:r>
          </w:p>
        </w:tc>
        <w:tc>
          <w:tcPr>
            <w:tcW w:w="493" w:type="pct"/>
            <w:shd w:val="clear" w:color="auto" w:fill="auto"/>
            <w:noWrap/>
            <w:vAlign w:val="center"/>
            <w:hideMark/>
          </w:tcPr>
          <w:p w:rsidR="00874B59" w:rsidRPr="00874B59" w:rsidRDefault="00874B59" w:rsidP="0027061B">
            <w:pPr>
              <w:ind w:firstLine="0"/>
              <w:jc w:val="right"/>
              <w:rPr>
                <w:rFonts w:cs="Times New Roman"/>
                <w:color w:val="000000"/>
              </w:rPr>
            </w:pPr>
            <w:r w:rsidRPr="00874B59">
              <w:rPr>
                <w:rFonts w:cs="Times New Roman"/>
                <w:color w:val="000000"/>
              </w:rPr>
              <w:t>16.6</w:t>
            </w:r>
          </w:p>
        </w:tc>
        <w:tc>
          <w:tcPr>
            <w:tcW w:w="497" w:type="pct"/>
            <w:shd w:val="clear" w:color="auto" w:fill="auto"/>
            <w:noWrap/>
            <w:vAlign w:val="center"/>
            <w:hideMark/>
          </w:tcPr>
          <w:p w:rsidR="00874B59" w:rsidRPr="00874B59" w:rsidRDefault="00874B59" w:rsidP="0027061B">
            <w:pPr>
              <w:ind w:firstLine="0"/>
              <w:jc w:val="right"/>
              <w:rPr>
                <w:rFonts w:cs="Times New Roman"/>
                <w:color w:val="000000"/>
              </w:rPr>
            </w:pPr>
            <w:r w:rsidRPr="00874B59">
              <w:rPr>
                <w:rFonts w:cs="Times New Roman"/>
                <w:color w:val="000000"/>
              </w:rPr>
              <w:t>51.2</w:t>
            </w:r>
          </w:p>
        </w:tc>
        <w:tc>
          <w:tcPr>
            <w:tcW w:w="319" w:type="pct"/>
            <w:shd w:val="clear" w:color="auto" w:fill="auto"/>
            <w:noWrap/>
            <w:vAlign w:val="center"/>
            <w:hideMark/>
          </w:tcPr>
          <w:p w:rsidR="00874B59" w:rsidRPr="00874B59" w:rsidRDefault="00874B59" w:rsidP="0027061B">
            <w:pPr>
              <w:ind w:firstLine="0"/>
              <w:jc w:val="right"/>
              <w:rPr>
                <w:rFonts w:cs="Times New Roman"/>
                <w:color w:val="000000"/>
              </w:rPr>
            </w:pPr>
          </w:p>
        </w:tc>
      </w:tr>
      <w:tr w:rsidR="00874B59" w:rsidRPr="0027061B" w:rsidTr="0027061B">
        <w:trPr>
          <w:trHeight w:val="300"/>
          <w:jc w:val="center"/>
        </w:trPr>
        <w:tc>
          <w:tcPr>
            <w:tcW w:w="698" w:type="pct"/>
            <w:gridSpan w:val="2"/>
            <w:shd w:val="clear" w:color="auto" w:fill="auto"/>
            <w:noWrap/>
            <w:vAlign w:val="center"/>
            <w:hideMark/>
          </w:tcPr>
          <w:p w:rsidR="00874B59" w:rsidRPr="00874B59" w:rsidRDefault="00874B59" w:rsidP="0027061B">
            <w:pPr>
              <w:ind w:firstLine="0"/>
              <w:jc w:val="left"/>
              <w:rPr>
                <w:rFonts w:eastAsia="Times New Roman" w:cs="Times New Roman"/>
                <w:color w:val="000000"/>
              </w:rPr>
            </w:pPr>
            <w:r>
              <w:rPr>
                <w:rFonts w:eastAsia="Times New Roman" w:cs="Times New Roman"/>
                <w:color w:val="000000"/>
              </w:rPr>
              <w:t>60382512</w:t>
            </w:r>
          </w:p>
        </w:tc>
        <w:tc>
          <w:tcPr>
            <w:tcW w:w="556" w:type="pct"/>
            <w:shd w:val="clear" w:color="auto" w:fill="auto"/>
            <w:noWrap/>
            <w:vAlign w:val="center"/>
            <w:hideMark/>
          </w:tcPr>
          <w:p w:rsidR="00874B59" w:rsidRPr="00874B59" w:rsidRDefault="00874B59" w:rsidP="0027061B">
            <w:pPr>
              <w:ind w:firstLine="0"/>
              <w:jc w:val="right"/>
              <w:rPr>
                <w:rFonts w:eastAsia="Times New Roman" w:cs="Times New Roman"/>
              </w:rPr>
            </w:pPr>
            <w:r>
              <w:rPr>
                <w:rFonts w:eastAsia="Times New Roman" w:cs="Times New Roman"/>
              </w:rPr>
              <w:t>0.61</w:t>
            </w:r>
          </w:p>
        </w:tc>
        <w:tc>
          <w:tcPr>
            <w:tcW w:w="641" w:type="pct"/>
            <w:gridSpan w:val="2"/>
            <w:vMerge/>
            <w:vAlign w:val="center"/>
            <w:hideMark/>
          </w:tcPr>
          <w:p w:rsidR="00874B59" w:rsidRPr="00874B59" w:rsidRDefault="00874B59" w:rsidP="0027061B">
            <w:pPr>
              <w:ind w:firstLine="0"/>
              <w:jc w:val="right"/>
              <w:rPr>
                <w:rFonts w:eastAsia="Times New Roman" w:cs="Times New Roman"/>
              </w:rPr>
            </w:pPr>
          </w:p>
        </w:tc>
        <w:tc>
          <w:tcPr>
            <w:tcW w:w="507" w:type="pct"/>
            <w:shd w:val="clear" w:color="auto" w:fill="auto"/>
            <w:noWrap/>
            <w:vAlign w:val="center"/>
            <w:hideMark/>
          </w:tcPr>
          <w:p w:rsidR="00874B59" w:rsidRPr="00874B59" w:rsidRDefault="00874B59" w:rsidP="0027061B">
            <w:pPr>
              <w:ind w:firstLine="0"/>
              <w:jc w:val="right"/>
              <w:rPr>
                <w:rFonts w:cs="Times New Roman"/>
                <w:color w:val="000000"/>
              </w:rPr>
            </w:pPr>
            <w:r>
              <w:rPr>
                <w:rFonts w:cs="Times New Roman"/>
                <w:color w:val="000000"/>
              </w:rPr>
              <w:t>152.6</w:t>
            </w:r>
          </w:p>
        </w:tc>
        <w:tc>
          <w:tcPr>
            <w:tcW w:w="408" w:type="pct"/>
            <w:shd w:val="clear" w:color="auto" w:fill="auto"/>
            <w:noWrap/>
            <w:vAlign w:val="center"/>
            <w:hideMark/>
          </w:tcPr>
          <w:p w:rsidR="00874B59" w:rsidRPr="00874B59" w:rsidRDefault="00874B59" w:rsidP="0027061B">
            <w:pPr>
              <w:ind w:firstLine="0"/>
              <w:jc w:val="right"/>
              <w:rPr>
                <w:rFonts w:cs="Times New Roman"/>
                <w:color w:val="000000"/>
              </w:rPr>
            </w:pPr>
            <w:r>
              <w:rPr>
                <w:rFonts w:cs="Times New Roman"/>
                <w:color w:val="000000"/>
              </w:rPr>
              <w:t>6.3</w:t>
            </w:r>
          </w:p>
        </w:tc>
        <w:tc>
          <w:tcPr>
            <w:tcW w:w="380" w:type="pct"/>
            <w:shd w:val="clear" w:color="auto" w:fill="auto"/>
            <w:noWrap/>
            <w:vAlign w:val="center"/>
            <w:hideMark/>
          </w:tcPr>
          <w:p w:rsidR="00874B59" w:rsidRPr="00874B59" w:rsidRDefault="00874B59" w:rsidP="0027061B">
            <w:pPr>
              <w:ind w:firstLine="0"/>
              <w:jc w:val="right"/>
              <w:rPr>
                <w:rFonts w:cs="Times New Roman"/>
                <w:color w:val="000000"/>
              </w:rPr>
            </w:pPr>
            <w:r>
              <w:rPr>
                <w:rFonts w:cs="Times New Roman"/>
                <w:color w:val="000000"/>
              </w:rPr>
              <w:t>26.0</w:t>
            </w:r>
          </w:p>
        </w:tc>
        <w:tc>
          <w:tcPr>
            <w:tcW w:w="501" w:type="pct"/>
            <w:shd w:val="clear" w:color="auto" w:fill="auto"/>
            <w:noWrap/>
            <w:vAlign w:val="center"/>
            <w:hideMark/>
          </w:tcPr>
          <w:p w:rsidR="00874B59" w:rsidRPr="00874B59" w:rsidRDefault="00874B59" w:rsidP="0027061B">
            <w:pPr>
              <w:ind w:firstLine="0"/>
              <w:jc w:val="right"/>
              <w:rPr>
                <w:rFonts w:cs="Times New Roman"/>
                <w:color w:val="000000"/>
              </w:rPr>
            </w:pPr>
            <w:r>
              <w:rPr>
                <w:rFonts w:cs="Times New Roman"/>
                <w:color w:val="000000"/>
              </w:rPr>
              <w:t>15.9</w:t>
            </w:r>
          </w:p>
        </w:tc>
        <w:tc>
          <w:tcPr>
            <w:tcW w:w="493" w:type="pct"/>
            <w:shd w:val="clear" w:color="auto" w:fill="auto"/>
            <w:noWrap/>
            <w:vAlign w:val="center"/>
            <w:hideMark/>
          </w:tcPr>
          <w:p w:rsidR="00874B59" w:rsidRPr="00874B59" w:rsidRDefault="00874B59" w:rsidP="0027061B">
            <w:pPr>
              <w:ind w:firstLine="0"/>
              <w:jc w:val="right"/>
              <w:rPr>
                <w:rFonts w:cs="Times New Roman"/>
                <w:color w:val="000000"/>
              </w:rPr>
            </w:pPr>
            <w:r>
              <w:rPr>
                <w:rFonts w:cs="Times New Roman"/>
                <w:color w:val="000000"/>
              </w:rPr>
              <w:t>17.0</w:t>
            </w:r>
          </w:p>
        </w:tc>
        <w:tc>
          <w:tcPr>
            <w:tcW w:w="497" w:type="pct"/>
            <w:shd w:val="clear" w:color="auto" w:fill="auto"/>
            <w:noWrap/>
            <w:vAlign w:val="center"/>
            <w:hideMark/>
          </w:tcPr>
          <w:p w:rsidR="00874B59" w:rsidRPr="00874B59" w:rsidRDefault="00874B59" w:rsidP="0027061B">
            <w:pPr>
              <w:ind w:firstLine="0"/>
              <w:jc w:val="right"/>
              <w:rPr>
                <w:rFonts w:cs="Times New Roman"/>
                <w:color w:val="000000"/>
              </w:rPr>
            </w:pPr>
            <w:r>
              <w:rPr>
                <w:rFonts w:cs="Times New Roman"/>
                <w:color w:val="000000"/>
              </w:rPr>
              <w:t>41.6</w:t>
            </w:r>
          </w:p>
        </w:tc>
        <w:tc>
          <w:tcPr>
            <w:tcW w:w="319" w:type="pct"/>
            <w:shd w:val="clear" w:color="auto" w:fill="auto"/>
            <w:noWrap/>
            <w:vAlign w:val="center"/>
            <w:hideMark/>
          </w:tcPr>
          <w:p w:rsidR="00874B59" w:rsidRPr="00874B59" w:rsidRDefault="00874B59" w:rsidP="0027061B">
            <w:pPr>
              <w:ind w:firstLine="0"/>
              <w:jc w:val="right"/>
              <w:rPr>
                <w:rFonts w:cs="Times New Roman"/>
                <w:color w:val="000000"/>
              </w:rPr>
            </w:pPr>
          </w:p>
        </w:tc>
      </w:tr>
      <w:tr w:rsidR="00874B59" w:rsidRPr="0027061B" w:rsidTr="0027061B">
        <w:trPr>
          <w:trHeight w:val="300"/>
          <w:jc w:val="center"/>
        </w:trPr>
        <w:tc>
          <w:tcPr>
            <w:tcW w:w="698" w:type="pct"/>
            <w:gridSpan w:val="2"/>
            <w:shd w:val="clear" w:color="auto" w:fill="auto"/>
            <w:noWrap/>
            <w:vAlign w:val="center"/>
            <w:hideMark/>
          </w:tcPr>
          <w:p w:rsidR="00874B59" w:rsidRPr="00874B59" w:rsidRDefault="00874B59" w:rsidP="0027061B">
            <w:pPr>
              <w:ind w:firstLine="0"/>
              <w:jc w:val="left"/>
              <w:rPr>
                <w:rFonts w:eastAsia="Times New Roman" w:cs="Times New Roman"/>
                <w:color w:val="000000"/>
              </w:rPr>
            </w:pPr>
            <w:r>
              <w:rPr>
                <w:rFonts w:eastAsia="Times New Roman" w:cs="Times New Roman"/>
                <w:color w:val="000000"/>
              </w:rPr>
              <w:t>60382514</w:t>
            </w:r>
          </w:p>
        </w:tc>
        <w:tc>
          <w:tcPr>
            <w:tcW w:w="556" w:type="pct"/>
            <w:shd w:val="clear" w:color="auto" w:fill="auto"/>
            <w:noWrap/>
            <w:vAlign w:val="center"/>
            <w:hideMark/>
          </w:tcPr>
          <w:p w:rsidR="00874B59" w:rsidRPr="00874B59" w:rsidRDefault="00874B59" w:rsidP="0027061B">
            <w:pPr>
              <w:ind w:firstLine="0"/>
              <w:jc w:val="right"/>
              <w:rPr>
                <w:rFonts w:eastAsia="Times New Roman" w:cs="Times New Roman"/>
              </w:rPr>
            </w:pPr>
            <w:r>
              <w:rPr>
                <w:rFonts w:eastAsia="Times New Roman" w:cs="Times New Roman"/>
              </w:rPr>
              <w:t>3.80</w:t>
            </w:r>
          </w:p>
        </w:tc>
        <w:tc>
          <w:tcPr>
            <w:tcW w:w="641" w:type="pct"/>
            <w:gridSpan w:val="2"/>
            <w:vMerge/>
            <w:vAlign w:val="center"/>
            <w:hideMark/>
          </w:tcPr>
          <w:p w:rsidR="00874B59" w:rsidRPr="00874B59" w:rsidRDefault="00874B59" w:rsidP="0027061B">
            <w:pPr>
              <w:ind w:firstLine="0"/>
              <w:jc w:val="right"/>
              <w:rPr>
                <w:rFonts w:eastAsia="Times New Roman" w:cs="Times New Roman"/>
              </w:rPr>
            </w:pPr>
          </w:p>
        </w:tc>
        <w:tc>
          <w:tcPr>
            <w:tcW w:w="507" w:type="pct"/>
            <w:shd w:val="clear" w:color="auto" w:fill="auto"/>
            <w:noWrap/>
            <w:vAlign w:val="center"/>
            <w:hideMark/>
          </w:tcPr>
          <w:p w:rsidR="00874B59" w:rsidRPr="00874B59" w:rsidRDefault="00874B59" w:rsidP="0027061B">
            <w:pPr>
              <w:ind w:firstLine="0"/>
              <w:jc w:val="right"/>
              <w:rPr>
                <w:rFonts w:cs="Times New Roman"/>
                <w:color w:val="000000"/>
              </w:rPr>
            </w:pPr>
            <w:r>
              <w:rPr>
                <w:rFonts w:cs="Times New Roman"/>
                <w:color w:val="000000"/>
              </w:rPr>
              <w:t>282.9</w:t>
            </w:r>
          </w:p>
        </w:tc>
        <w:tc>
          <w:tcPr>
            <w:tcW w:w="408" w:type="pct"/>
            <w:shd w:val="clear" w:color="auto" w:fill="auto"/>
            <w:noWrap/>
            <w:vAlign w:val="center"/>
            <w:hideMark/>
          </w:tcPr>
          <w:p w:rsidR="00874B59" w:rsidRPr="00874B59" w:rsidRDefault="00874B59" w:rsidP="0027061B">
            <w:pPr>
              <w:ind w:firstLine="0"/>
              <w:jc w:val="right"/>
              <w:rPr>
                <w:rFonts w:cs="Times New Roman"/>
                <w:color w:val="000000"/>
              </w:rPr>
            </w:pPr>
            <w:r>
              <w:rPr>
                <w:rFonts w:cs="Times New Roman"/>
                <w:color w:val="000000"/>
              </w:rPr>
              <w:t>14.6</w:t>
            </w:r>
          </w:p>
        </w:tc>
        <w:tc>
          <w:tcPr>
            <w:tcW w:w="380" w:type="pct"/>
            <w:shd w:val="clear" w:color="auto" w:fill="auto"/>
            <w:noWrap/>
            <w:vAlign w:val="center"/>
            <w:hideMark/>
          </w:tcPr>
          <w:p w:rsidR="00874B59" w:rsidRPr="00874B59" w:rsidRDefault="00874B59" w:rsidP="0027061B">
            <w:pPr>
              <w:ind w:firstLine="0"/>
              <w:jc w:val="right"/>
              <w:rPr>
                <w:rFonts w:cs="Times New Roman"/>
                <w:color w:val="000000"/>
              </w:rPr>
            </w:pPr>
            <w:r>
              <w:rPr>
                <w:rFonts w:cs="Times New Roman"/>
                <w:color w:val="000000"/>
              </w:rPr>
              <w:t>47.5</w:t>
            </w:r>
          </w:p>
        </w:tc>
        <w:tc>
          <w:tcPr>
            <w:tcW w:w="501" w:type="pct"/>
            <w:shd w:val="clear" w:color="auto" w:fill="auto"/>
            <w:noWrap/>
            <w:vAlign w:val="center"/>
            <w:hideMark/>
          </w:tcPr>
          <w:p w:rsidR="00874B59" w:rsidRPr="00874B59" w:rsidRDefault="00874B59" w:rsidP="0027061B">
            <w:pPr>
              <w:ind w:firstLine="0"/>
              <w:jc w:val="right"/>
              <w:rPr>
                <w:rFonts w:cs="Times New Roman"/>
                <w:color w:val="000000"/>
              </w:rPr>
            </w:pPr>
            <w:r>
              <w:rPr>
                <w:rFonts w:cs="Times New Roman"/>
                <w:color w:val="000000"/>
              </w:rPr>
              <w:t>180.3</w:t>
            </w:r>
          </w:p>
        </w:tc>
        <w:tc>
          <w:tcPr>
            <w:tcW w:w="493" w:type="pct"/>
            <w:shd w:val="clear" w:color="auto" w:fill="auto"/>
            <w:noWrap/>
            <w:vAlign w:val="center"/>
            <w:hideMark/>
          </w:tcPr>
          <w:p w:rsidR="00874B59" w:rsidRPr="00874B59" w:rsidRDefault="00874B59" w:rsidP="0027061B">
            <w:pPr>
              <w:ind w:firstLine="0"/>
              <w:jc w:val="right"/>
              <w:rPr>
                <w:rFonts w:cs="Times New Roman"/>
                <w:color w:val="000000"/>
              </w:rPr>
            </w:pPr>
            <w:r>
              <w:rPr>
                <w:rFonts w:cs="Times New Roman"/>
                <w:color w:val="000000"/>
              </w:rPr>
              <w:t>16.8</w:t>
            </w:r>
          </w:p>
        </w:tc>
        <w:tc>
          <w:tcPr>
            <w:tcW w:w="497" w:type="pct"/>
            <w:shd w:val="clear" w:color="auto" w:fill="auto"/>
            <w:noWrap/>
            <w:vAlign w:val="center"/>
            <w:hideMark/>
          </w:tcPr>
          <w:p w:rsidR="00874B59" w:rsidRPr="00874B59" w:rsidRDefault="00874B59" w:rsidP="0027061B">
            <w:pPr>
              <w:ind w:firstLine="0"/>
              <w:jc w:val="right"/>
              <w:rPr>
                <w:rFonts w:cs="Times New Roman"/>
                <w:color w:val="000000"/>
              </w:rPr>
            </w:pPr>
            <w:r>
              <w:rPr>
                <w:rFonts w:cs="Times New Roman"/>
                <w:color w:val="000000"/>
              </w:rPr>
              <w:t>32.4</w:t>
            </w:r>
          </w:p>
        </w:tc>
        <w:tc>
          <w:tcPr>
            <w:tcW w:w="319" w:type="pct"/>
            <w:shd w:val="clear" w:color="auto" w:fill="auto"/>
            <w:noWrap/>
            <w:vAlign w:val="center"/>
            <w:hideMark/>
          </w:tcPr>
          <w:p w:rsidR="00874B59" w:rsidRPr="00874B59" w:rsidRDefault="00874B59" w:rsidP="0027061B">
            <w:pPr>
              <w:ind w:firstLine="0"/>
              <w:jc w:val="right"/>
              <w:rPr>
                <w:rFonts w:cs="Times New Roman"/>
                <w:color w:val="000000"/>
              </w:rPr>
            </w:pPr>
          </w:p>
        </w:tc>
      </w:tr>
      <w:tr w:rsidR="00874B59" w:rsidRPr="0027061B" w:rsidTr="0027061B">
        <w:trPr>
          <w:trHeight w:val="300"/>
          <w:jc w:val="center"/>
        </w:trPr>
        <w:tc>
          <w:tcPr>
            <w:tcW w:w="698" w:type="pct"/>
            <w:gridSpan w:val="2"/>
            <w:shd w:val="clear" w:color="auto" w:fill="auto"/>
            <w:noWrap/>
            <w:vAlign w:val="center"/>
            <w:hideMark/>
          </w:tcPr>
          <w:p w:rsidR="00874B59" w:rsidRPr="00874B59" w:rsidRDefault="00874B59" w:rsidP="0027061B">
            <w:pPr>
              <w:ind w:firstLine="0"/>
              <w:jc w:val="left"/>
              <w:rPr>
                <w:rFonts w:eastAsia="Times New Roman" w:cs="Times New Roman"/>
                <w:color w:val="000000"/>
              </w:rPr>
            </w:pPr>
            <w:r>
              <w:rPr>
                <w:rFonts w:eastAsia="Times New Roman" w:cs="Times New Roman"/>
                <w:color w:val="000000"/>
              </w:rPr>
              <w:t>60384517</w:t>
            </w:r>
          </w:p>
        </w:tc>
        <w:tc>
          <w:tcPr>
            <w:tcW w:w="556" w:type="pct"/>
            <w:shd w:val="clear" w:color="auto" w:fill="auto"/>
            <w:noWrap/>
            <w:vAlign w:val="center"/>
            <w:hideMark/>
          </w:tcPr>
          <w:p w:rsidR="00874B59" w:rsidRPr="00874B59" w:rsidRDefault="00874B59" w:rsidP="0027061B">
            <w:pPr>
              <w:ind w:firstLine="0"/>
              <w:jc w:val="right"/>
              <w:rPr>
                <w:rFonts w:eastAsia="Times New Roman" w:cs="Times New Roman"/>
              </w:rPr>
            </w:pPr>
            <w:r>
              <w:rPr>
                <w:rFonts w:eastAsia="Times New Roman" w:cs="Times New Roman"/>
              </w:rPr>
              <w:t>15.85</w:t>
            </w:r>
          </w:p>
        </w:tc>
        <w:tc>
          <w:tcPr>
            <w:tcW w:w="641" w:type="pct"/>
            <w:gridSpan w:val="2"/>
            <w:vMerge/>
            <w:vAlign w:val="center"/>
            <w:hideMark/>
          </w:tcPr>
          <w:p w:rsidR="00874B59" w:rsidRPr="00874B59" w:rsidRDefault="00874B59" w:rsidP="0027061B">
            <w:pPr>
              <w:ind w:firstLine="0"/>
              <w:jc w:val="right"/>
              <w:rPr>
                <w:rFonts w:eastAsia="Times New Roman" w:cs="Times New Roman"/>
              </w:rPr>
            </w:pPr>
          </w:p>
        </w:tc>
        <w:tc>
          <w:tcPr>
            <w:tcW w:w="507" w:type="pct"/>
            <w:shd w:val="clear" w:color="auto" w:fill="auto"/>
            <w:noWrap/>
            <w:vAlign w:val="center"/>
            <w:hideMark/>
          </w:tcPr>
          <w:p w:rsidR="00874B59" w:rsidRPr="00874B59" w:rsidRDefault="00874B59" w:rsidP="0027061B">
            <w:pPr>
              <w:ind w:firstLine="0"/>
              <w:jc w:val="right"/>
              <w:rPr>
                <w:rFonts w:cs="Times New Roman"/>
                <w:color w:val="000000"/>
              </w:rPr>
            </w:pPr>
            <w:r>
              <w:rPr>
                <w:rFonts w:cs="Times New Roman"/>
                <w:color w:val="000000"/>
              </w:rPr>
              <w:t>298.5</w:t>
            </w:r>
          </w:p>
        </w:tc>
        <w:tc>
          <w:tcPr>
            <w:tcW w:w="408" w:type="pct"/>
            <w:shd w:val="clear" w:color="auto" w:fill="auto"/>
            <w:noWrap/>
            <w:vAlign w:val="center"/>
            <w:hideMark/>
          </w:tcPr>
          <w:p w:rsidR="00874B59" w:rsidRPr="00874B59" w:rsidRDefault="00874B59" w:rsidP="0027061B">
            <w:pPr>
              <w:ind w:firstLine="0"/>
              <w:jc w:val="right"/>
              <w:rPr>
                <w:rFonts w:cs="Times New Roman"/>
                <w:color w:val="000000"/>
              </w:rPr>
            </w:pPr>
            <w:r>
              <w:rPr>
                <w:rFonts w:cs="Times New Roman"/>
                <w:color w:val="000000"/>
              </w:rPr>
              <w:t>10.0</w:t>
            </w:r>
          </w:p>
        </w:tc>
        <w:tc>
          <w:tcPr>
            <w:tcW w:w="380" w:type="pct"/>
            <w:shd w:val="clear" w:color="auto" w:fill="auto"/>
            <w:noWrap/>
            <w:vAlign w:val="center"/>
            <w:hideMark/>
          </w:tcPr>
          <w:p w:rsidR="00874B59" w:rsidRPr="00874B59" w:rsidRDefault="00874B59" w:rsidP="0027061B">
            <w:pPr>
              <w:ind w:firstLine="0"/>
              <w:jc w:val="right"/>
              <w:rPr>
                <w:rFonts w:cs="Times New Roman"/>
                <w:color w:val="000000"/>
              </w:rPr>
            </w:pPr>
            <w:r>
              <w:rPr>
                <w:rFonts w:cs="Times New Roman"/>
                <w:color w:val="000000"/>
              </w:rPr>
              <w:t>46.8</w:t>
            </w:r>
          </w:p>
        </w:tc>
        <w:tc>
          <w:tcPr>
            <w:tcW w:w="501" w:type="pct"/>
            <w:shd w:val="clear" w:color="auto" w:fill="auto"/>
            <w:noWrap/>
            <w:vAlign w:val="center"/>
            <w:hideMark/>
          </w:tcPr>
          <w:p w:rsidR="00874B59" w:rsidRPr="00874B59" w:rsidRDefault="00874B59" w:rsidP="0027061B">
            <w:pPr>
              <w:ind w:firstLine="0"/>
              <w:jc w:val="right"/>
              <w:rPr>
                <w:rFonts w:cs="Times New Roman"/>
                <w:color w:val="000000"/>
              </w:rPr>
            </w:pPr>
            <w:r>
              <w:rPr>
                <w:rFonts w:cs="Times New Roman"/>
                <w:color w:val="000000"/>
              </w:rPr>
              <w:t>742.1</w:t>
            </w:r>
          </w:p>
        </w:tc>
        <w:tc>
          <w:tcPr>
            <w:tcW w:w="493" w:type="pct"/>
            <w:shd w:val="clear" w:color="auto" w:fill="auto"/>
            <w:noWrap/>
            <w:vAlign w:val="center"/>
            <w:hideMark/>
          </w:tcPr>
          <w:p w:rsidR="00874B59" w:rsidRPr="00874B59" w:rsidRDefault="00874B59" w:rsidP="0027061B">
            <w:pPr>
              <w:ind w:firstLine="0"/>
              <w:jc w:val="right"/>
              <w:rPr>
                <w:rFonts w:cs="Times New Roman"/>
                <w:color w:val="000000"/>
              </w:rPr>
            </w:pPr>
            <w:r>
              <w:rPr>
                <w:rFonts w:cs="Times New Roman"/>
                <w:color w:val="000000"/>
              </w:rPr>
              <w:t>15.7</w:t>
            </w:r>
          </w:p>
        </w:tc>
        <w:tc>
          <w:tcPr>
            <w:tcW w:w="497" w:type="pct"/>
            <w:shd w:val="clear" w:color="auto" w:fill="auto"/>
            <w:noWrap/>
            <w:vAlign w:val="center"/>
            <w:hideMark/>
          </w:tcPr>
          <w:p w:rsidR="00874B59" w:rsidRPr="00874B59" w:rsidRDefault="00874B59" w:rsidP="0027061B">
            <w:pPr>
              <w:ind w:firstLine="0"/>
              <w:jc w:val="right"/>
              <w:rPr>
                <w:rFonts w:cs="Times New Roman"/>
                <w:color w:val="000000"/>
              </w:rPr>
            </w:pPr>
            <w:r>
              <w:rPr>
                <w:rFonts w:cs="Times New Roman"/>
                <w:color w:val="000000"/>
              </w:rPr>
              <w:t>46.9</w:t>
            </w:r>
          </w:p>
        </w:tc>
        <w:tc>
          <w:tcPr>
            <w:tcW w:w="319" w:type="pct"/>
            <w:shd w:val="clear" w:color="auto" w:fill="auto"/>
            <w:noWrap/>
            <w:vAlign w:val="center"/>
            <w:hideMark/>
          </w:tcPr>
          <w:p w:rsidR="00874B59" w:rsidRPr="00874B59" w:rsidRDefault="00874B59" w:rsidP="0027061B">
            <w:pPr>
              <w:ind w:firstLine="0"/>
              <w:jc w:val="right"/>
              <w:rPr>
                <w:rFonts w:cs="Times New Roman"/>
                <w:color w:val="000000"/>
              </w:rPr>
            </w:pPr>
          </w:p>
        </w:tc>
      </w:tr>
      <w:tr w:rsidR="00874B59" w:rsidRPr="0027061B" w:rsidTr="0027061B">
        <w:trPr>
          <w:trHeight w:val="300"/>
          <w:jc w:val="center"/>
        </w:trPr>
        <w:tc>
          <w:tcPr>
            <w:tcW w:w="698" w:type="pct"/>
            <w:gridSpan w:val="2"/>
            <w:shd w:val="clear" w:color="auto" w:fill="auto"/>
            <w:noWrap/>
            <w:vAlign w:val="center"/>
            <w:hideMark/>
          </w:tcPr>
          <w:p w:rsidR="00874B59" w:rsidRPr="00874B59" w:rsidRDefault="00874B59" w:rsidP="0027061B">
            <w:pPr>
              <w:ind w:firstLine="0"/>
              <w:jc w:val="left"/>
              <w:rPr>
                <w:rFonts w:eastAsia="Times New Roman" w:cs="Times New Roman"/>
                <w:color w:val="000000"/>
              </w:rPr>
            </w:pPr>
            <w:r>
              <w:rPr>
                <w:rFonts w:eastAsia="Times New Roman" w:cs="Times New Roman"/>
                <w:color w:val="000000"/>
              </w:rPr>
              <w:t>60384518</w:t>
            </w:r>
          </w:p>
        </w:tc>
        <w:tc>
          <w:tcPr>
            <w:tcW w:w="556" w:type="pct"/>
            <w:shd w:val="clear" w:color="auto" w:fill="auto"/>
            <w:noWrap/>
            <w:vAlign w:val="center"/>
            <w:hideMark/>
          </w:tcPr>
          <w:p w:rsidR="00874B59" w:rsidRPr="00874B59" w:rsidRDefault="00874B59" w:rsidP="0027061B">
            <w:pPr>
              <w:ind w:firstLine="0"/>
              <w:jc w:val="right"/>
              <w:rPr>
                <w:rFonts w:eastAsia="Times New Roman" w:cs="Times New Roman"/>
              </w:rPr>
            </w:pPr>
            <w:r>
              <w:rPr>
                <w:rFonts w:eastAsia="Times New Roman" w:cs="Times New Roman"/>
              </w:rPr>
              <w:t>0.90</w:t>
            </w:r>
          </w:p>
        </w:tc>
        <w:tc>
          <w:tcPr>
            <w:tcW w:w="641" w:type="pct"/>
            <w:gridSpan w:val="2"/>
            <w:vMerge/>
            <w:vAlign w:val="center"/>
            <w:hideMark/>
          </w:tcPr>
          <w:p w:rsidR="00874B59" w:rsidRPr="00874B59" w:rsidRDefault="00874B59" w:rsidP="0027061B">
            <w:pPr>
              <w:ind w:firstLine="0"/>
              <w:jc w:val="right"/>
              <w:rPr>
                <w:rFonts w:eastAsia="Times New Roman" w:cs="Times New Roman"/>
              </w:rPr>
            </w:pPr>
          </w:p>
        </w:tc>
        <w:tc>
          <w:tcPr>
            <w:tcW w:w="507" w:type="pct"/>
            <w:shd w:val="clear" w:color="auto" w:fill="auto"/>
            <w:noWrap/>
            <w:vAlign w:val="center"/>
            <w:hideMark/>
          </w:tcPr>
          <w:p w:rsidR="00874B59" w:rsidRPr="00874B59" w:rsidRDefault="00874B59" w:rsidP="0027061B">
            <w:pPr>
              <w:ind w:firstLine="0"/>
              <w:jc w:val="right"/>
              <w:rPr>
                <w:rFonts w:cs="Times New Roman"/>
                <w:color w:val="000000"/>
              </w:rPr>
            </w:pPr>
            <w:r>
              <w:rPr>
                <w:rFonts w:cs="Times New Roman"/>
                <w:color w:val="000000"/>
              </w:rPr>
              <w:t>432.4</w:t>
            </w:r>
          </w:p>
        </w:tc>
        <w:tc>
          <w:tcPr>
            <w:tcW w:w="408" w:type="pct"/>
            <w:shd w:val="clear" w:color="auto" w:fill="auto"/>
            <w:noWrap/>
            <w:vAlign w:val="center"/>
            <w:hideMark/>
          </w:tcPr>
          <w:p w:rsidR="00874B59" w:rsidRPr="00874B59" w:rsidRDefault="00874B59" w:rsidP="0027061B">
            <w:pPr>
              <w:ind w:firstLine="0"/>
              <w:jc w:val="right"/>
              <w:rPr>
                <w:rFonts w:cs="Times New Roman"/>
                <w:color w:val="000000"/>
              </w:rPr>
            </w:pPr>
            <w:r>
              <w:rPr>
                <w:rFonts w:cs="Times New Roman"/>
                <w:color w:val="000000"/>
              </w:rPr>
              <w:t>14.0</w:t>
            </w:r>
          </w:p>
        </w:tc>
        <w:tc>
          <w:tcPr>
            <w:tcW w:w="380" w:type="pct"/>
            <w:shd w:val="clear" w:color="auto" w:fill="auto"/>
            <w:noWrap/>
            <w:vAlign w:val="center"/>
            <w:hideMark/>
          </w:tcPr>
          <w:p w:rsidR="00874B59" w:rsidRPr="00874B59" w:rsidRDefault="00874B59" w:rsidP="0027061B">
            <w:pPr>
              <w:ind w:firstLine="0"/>
              <w:jc w:val="right"/>
              <w:rPr>
                <w:rFonts w:cs="Times New Roman"/>
                <w:color w:val="000000"/>
              </w:rPr>
            </w:pPr>
            <w:r>
              <w:rPr>
                <w:rFonts w:cs="Times New Roman"/>
                <w:color w:val="000000"/>
              </w:rPr>
              <w:t>54.6</w:t>
            </w:r>
          </w:p>
        </w:tc>
        <w:tc>
          <w:tcPr>
            <w:tcW w:w="501" w:type="pct"/>
            <w:shd w:val="clear" w:color="auto" w:fill="auto"/>
            <w:noWrap/>
            <w:vAlign w:val="center"/>
            <w:hideMark/>
          </w:tcPr>
          <w:p w:rsidR="00874B59" w:rsidRPr="00874B59" w:rsidRDefault="00874B59" w:rsidP="0027061B">
            <w:pPr>
              <w:ind w:firstLine="0"/>
              <w:jc w:val="right"/>
              <w:rPr>
                <w:rFonts w:cs="Times New Roman"/>
                <w:color w:val="000000"/>
              </w:rPr>
            </w:pPr>
            <w:r>
              <w:rPr>
                <w:rFonts w:cs="Times New Roman"/>
                <w:color w:val="000000"/>
              </w:rPr>
              <w:t>49.1</w:t>
            </w:r>
          </w:p>
        </w:tc>
        <w:tc>
          <w:tcPr>
            <w:tcW w:w="493" w:type="pct"/>
            <w:shd w:val="clear" w:color="auto" w:fill="auto"/>
            <w:noWrap/>
            <w:vAlign w:val="center"/>
            <w:hideMark/>
          </w:tcPr>
          <w:p w:rsidR="00874B59" w:rsidRPr="00874B59" w:rsidRDefault="00874B59" w:rsidP="0027061B">
            <w:pPr>
              <w:ind w:firstLine="0"/>
              <w:jc w:val="right"/>
              <w:rPr>
                <w:rFonts w:cs="Times New Roman"/>
                <w:color w:val="000000"/>
              </w:rPr>
            </w:pPr>
            <w:r>
              <w:rPr>
                <w:rFonts w:cs="Times New Roman"/>
                <w:color w:val="000000"/>
              </w:rPr>
              <w:t>12.6</w:t>
            </w:r>
          </w:p>
        </w:tc>
        <w:tc>
          <w:tcPr>
            <w:tcW w:w="497" w:type="pct"/>
            <w:shd w:val="clear" w:color="auto" w:fill="auto"/>
            <w:noWrap/>
            <w:vAlign w:val="center"/>
            <w:hideMark/>
          </w:tcPr>
          <w:p w:rsidR="00874B59" w:rsidRPr="00874B59" w:rsidRDefault="00874B59" w:rsidP="0027061B">
            <w:pPr>
              <w:ind w:firstLine="0"/>
              <w:jc w:val="right"/>
              <w:rPr>
                <w:rFonts w:cs="Times New Roman"/>
                <w:color w:val="000000"/>
              </w:rPr>
            </w:pPr>
            <w:r>
              <w:rPr>
                <w:rFonts w:cs="Times New Roman"/>
                <w:color w:val="000000"/>
              </w:rPr>
              <w:t>38.9</w:t>
            </w:r>
          </w:p>
        </w:tc>
        <w:tc>
          <w:tcPr>
            <w:tcW w:w="319" w:type="pct"/>
            <w:shd w:val="clear" w:color="auto" w:fill="auto"/>
            <w:noWrap/>
            <w:vAlign w:val="center"/>
            <w:hideMark/>
          </w:tcPr>
          <w:p w:rsidR="00874B59" w:rsidRPr="00874B59" w:rsidRDefault="00874B59" w:rsidP="0027061B">
            <w:pPr>
              <w:ind w:firstLine="0"/>
              <w:jc w:val="right"/>
              <w:rPr>
                <w:rFonts w:cs="Times New Roman"/>
                <w:color w:val="000000"/>
              </w:rPr>
            </w:pPr>
          </w:p>
        </w:tc>
      </w:tr>
      <w:tr w:rsidR="00874B59" w:rsidRPr="0027061B" w:rsidTr="0027061B">
        <w:trPr>
          <w:trHeight w:val="300"/>
          <w:jc w:val="center"/>
        </w:trPr>
        <w:tc>
          <w:tcPr>
            <w:tcW w:w="698" w:type="pct"/>
            <w:gridSpan w:val="2"/>
            <w:shd w:val="clear" w:color="auto" w:fill="auto"/>
            <w:noWrap/>
            <w:vAlign w:val="center"/>
            <w:hideMark/>
          </w:tcPr>
          <w:p w:rsidR="00874B59" w:rsidRPr="00874B59" w:rsidRDefault="00874B59" w:rsidP="0027061B">
            <w:pPr>
              <w:ind w:firstLine="0"/>
              <w:jc w:val="left"/>
              <w:rPr>
                <w:rFonts w:eastAsia="Times New Roman" w:cs="Times New Roman"/>
                <w:color w:val="000000"/>
              </w:rPr>
            </w:pPr>
            <w:r>
              <w:rPr>
                <w:rFonts w:eastAsia="Times New Roman" w:cs="Times New Roman"/>
                <w:color w:val="000000"/>
              </w:rPr>
              <w:t>60601471</w:t>
            </w:r>
          </w:p>
        </w:tc>
        <w:tc>
          <w:tcPr>
            <w:tcW w:w="556" w:type="pct"/>
            <w:shd w:val="clear" w:color="auto" w:fill="auto"/>
            <w:noWrap/>
            <w:vAlign w:val="center"/>
            <w:hideMark/>
          </w:tcPr>
          <w:p w:rsidR="00874B59" w:rsidRPr="00874B59" w:rsidRDefault="00874B59" w:rsidP="0027061B">
            <w:pPr>
              <w:ind w:firstLine="0"/>
              <w:jc w:val="right"/>
              <w:rPr>
                <w:rFonts w:eastAsia="Times New Roman" w:cs="Times New Roman"/>
              </w:rPr>
            </w:pPr>
            <w:r>
              <w:rPr>
                <w:rFonts w:eastAsia="Times New Roman" w:cs="Times New Roman"/>
              </w:rPr>
              <w:t>4.59</w:t>
            </w:r>
          </w:p>
        </w:tc>
        <w:tc>
          <w:tcPr>
            <w:tcW w:w="641" w:type="pct"/>
            <w:gridSpan w:val="2"/>
            <w:vMerge/>
            <w:vAlign w:val="center"/>
            <w:hideMark/>
          </w:tcPr>
          <w:p w:rsidR="00874B59" w:rsidRPr="00874B59" w:rsidRDefault="00874B59" w:rsidP="0027061B">
            <w:pPr>
              <w:ind w:firstLine="0"/>
              <w:jc w:val="right"/>
              <w:rPr>
                <w:rFonts w:eastAsia="Times New Roman" w:cs="Times New Roman"/>
              </w:rPr>
            </w:pPr>
          </w:p>
        </w:tc>
        <w:tc>
          <w:tcPr>
            <w:tcW w:w="507" w:type="pct"/>
            <w:shd w:val="clear" w:color="auto" w:fill="auto"/>
            <w:noWrap/>
            <w:vAlign w:val="center"/>
            <w:hideMark/>
          </w:tcPr>
          <w:p w:rsidR="00874B59" w:rsidRPr="00874B59" w:rsidRDefault="00874B59" w:rsidP="0027061B">
            <w:pPr>
              <w:ind w:firstLine="0"/>
              <w:jc w:val="right"/>
              <w:rPr>
                <w:rFonts w:cs="Times New Roman"/>
                <w:color w:val="000000"/>
              </w:rPr>
            </w:pPr>
            <w:r>
              <w:rPr>
                <w:rFonts w:cs="Times New Roman"/>
                <w:color w:val="000000"/>
              </w:rPr>
              <w:t>163.3</w:t>
            </w:r>
          </w:p>
        </w:tc>
        <w:tc>
          <w:tcPr>
            <w:tcW w:w="408" w:type="pct"/>
            <w:shd w:val="clear" w:color="auto" w:fill="auto"/>
            <w:noWrap/>
            <w:vAlign w:val="center"/>
            <w:hideMark/>
          </w:tcPr>
          <w:p w:rsidR="00874B59" w:rsidRPr="00874B59" w:rsidRDefault="00874B59" w:rsidP="0027061B">
            <w:pPr>
              <w:ind w:firstLine="0"/>
              <w:jc w:val="right"/>
              <w:rPr>
                <w:rFonts w:cs="Times New Roman"/>
                <w:color w:val="000000"/>
              </w:rPr>
            </w:pPr>
            <w:r>
              <w:rPr>
                <w:rFonts w:cs="Times New Roman"/>
                <w:color w:val="000000"/>
              </w:rPr>
              <w:t>6.4</w:t>
            </w:r>
          </w:p>
        </w:tc>
        <w:tc>
          <w:tcPr>
            <w:tcW w:w="380" w:type="pct"/>
            <w:shd w:val="clear" w:color="auto" w:fill="auto"/>
            <w:noWrap/>
            <w:vAlign w:val="center"/>
            <w:hideMark/>
          </w:tcPr>
          <w:p w:rsidR="00874B59" w:rsidRPr="00874B59" w:rsidRDefault="00874B59" w:rsidP="0027061B">
            <w:pPr>
              <w:ind w:firstLine="0"/>
              <w:jc w:val="right"/>
              <w:rPr>
                <w:rFonts w:cs="Times New Roman"/>
                <w:color w:val="000000"/>
              </w:rPr>
            </w:pPr>
            <w:r>
              <w:rPr>
                <w:rFonts w:cs="Times New Roman"/>
                <w:color w:val="000000"/>
              </w:rPr>
              <w:t>29.3</w:t>
            </w:r>
          </w:p>
        </w:tc>
        <w:tc>
          <w:tcPr>
            <w:tcW w:w="501" w:type="pct"/>
            <w:shd w:val="clear" w:color="auto" w:fill="auto"/>
            <w:noWrap/>
            <w:vAlign w:val="center"/>
            <w:hideMark/>
          </w:tcPr>
          <w:p w:rsidR="00874B59" w:rsidRPr="00874B59" w:rsidRDefault="00874B59" w:rsidP="0027061B">
            <w:pPr>
              <w:ind w:firstLine="0"/>
              <w:jc w:val="right"/>
              <w:rPr>
                <w:rFonts w:cs="Times New Roman"/>
                <w:color w:val="000000"/>
              </w:rPr>
            </w:pPr>
            <w:r>
              <w:rPr>
                <w:rFonts w:cs="Times New Roman"/>
                <w:color w:val="000000"/>
              </w:rPr>
              <w:t>134.5</w:t>
            </w:r>
          </w:p>
        </w:tc>
        <w:tc>
          <w:tcPr>
            <w:tcW w:w="493" w:type="pct"/>
            <w:shd w:val="clear" w:color="auto" w:fill="auto"/>
            <w:noWrap/>
            <w:vAlign w:val="center"/>
            <w:hideMark/>
          </w:tcPr>
          <w:p w:rsidR="00874B59" w:rsidRPr="00874B59" w:rsidRDefault="00874B59" w:rsidP="0027061B">
            <w:pPr>
              <w:ind w:firstLine="0"/>
              <w:jc w:val="right"/>
              <w:rPr>
                <w:rFonts w:cs="Times New Roman"/>
                <w:color w:val="000000"/>
              </w:rPr>
            </w:pPr>
            <w:r>
              <w:rPr>
                <w:rFonts w:cs="Times New Roman"/>
                <w:color w:val="000000"/>
              </w:rPr>
              <w:t>18.0</w:t>
            </w:r>
          </w:p>
        </w:tc>
        <w:tc>
          <w:tcPr>
            <w:tcW w:w="497" w:type="pct"/>
            <w:shd w:val="clear" w:color="auto" w:fill="auto"/>
            <w:noWrap/>
            <w:vAlign w:val="center"/>
            <w:hideMark/>
          </w:tcPr>
          <w:p w:rsidR="00874B59" w:rsidRPr="00874B59" w:rsidRDefault="00874B59" w:rsidP="0027061B">
            <w:pPr>
              <w:ind w:firstLine="0"/>
              <w:jc w:val="right"/>
              <w:rPr>
                <w:rFonts w:cs="Times New Roman"/>
                <w:color w:val="000000"/>
              </w:rPr>
            </w:pPr>
            <w:r>
              <w:rPr>
                <w:rFonts w:cs="Times New Roman"/>
                <w:color w:val="000000"/>
              </w:rPr>
              <w:t>45.7</w:t>
            </w:r>
          </w:p>
        </w:tc>
        <w:tc>
          <w:tcPr>
            <w:tcW w:w="319" w:type="pct"/>
            <w:shd w:val="clear" w:color="auto" w:fill="auto"/>
            <w:noWrap/>
            <w:vAlign w:val="center"/>
            <w:hideMark/>
          </w:tcPr>
          <w:p w:rsidR="00874B59" w:rsidRPr="00874B59" w:rsidRDefault="00874B59" w:rsidP="0027061B">
            <w:pPr>
              <w:ind w:firstLine="0"/>
              <w:jc w:val="right"/>
              <w:rPr>
                <w:rFonts w:cs="Times New Roman"/>
                <w:color w:val="000000"/>
              </w:rPr>
            </w:pPr>
          </w:p>
        </w:tc>
      </w:tr>
      <w:tr w:rsidR="00874B59" w:rsidRPr="003F484A" w:rsidTr="0027061B">
        <w:trPr>
          <w:trHeight w:val="300"/>
          <w:jc w:val="center"/>
        </w:trPr>
        <w:tc>
          <w:tcPr>
            <w:tcW w:w="698" w:type="pct"/>
            <w:gridSpan w:val="2"/>
            <w:shd w:val="clear" w:color="auto" w:fill="auto"/>
            <w:noWrap/>
            <w:vAlign w:val="center"/>
            <w:hideMark/>
          </w:tcPr>
          <w:p w:rsidR="00874B59" w:rsidRPr="003F484A" w:rsidRDefault="003F484A" w:rsidP="0027061B">
            <w:pPr>
              <w:ind w:firstLine="0"/>
              <w:jc w:val="left"/>
              <w:rPr>
                <w:rFonts w:eastAsia="Times New Roman" w:cs="Times New Roman"/>
                <w:b/>
                <w:color w:val="000000"/>
              </w:rPr>
            </w:pPr>
            <w:r w:rsidRPr="003F484A">
              <w:rPr>
                <w:rFonts w:eastAsia="Times New Roman" w:cs="Times New Roman"/>
                <w:b/>
                <w:color w:val="000000"/>
              </w:rPr>
              <w:t>НЦ 60</w:t>
            </w:r>
          </w:p>
        </w:tc>
        <w:tc>
          <w:tcPr>
            <w:tcW w:w="556" w:type="pct"/>
            <w:shd w:val="clear" w:color="auto" w:fill="auto"/>
            <w:noWrap/>
            <w:vAlign w:val="center"/>
            <w:hideMark/>
          </w:tcPr>
          <w:p w:rsidR="00874B59" w:rsidRPr="003F484A" w:rsidRDefault="00874B59" w:rsidP="0027061B">
            <w:pPr>
              <w:ind w:firstLine="0"/>
              <w:jc w:val="right"/>
              <w:rPr>
                <w:rFonts w:eastAsia="Times New Roman" w:cs="Times New Roman"/>
                <w:b/>
              </w:rPr>
            </w:pPr>
            <w:r w:rsidRPr="003F484A">
              <w:rPr>
                <w:rFonts w:eastAsia="Times New Roman" w:cs="Times New Roman"/>
                <w:b/>
              </w:rPr>
              <w:t>67.47</w:t>
            </w:r>
          </w:p>
        </w:tc>
        <w:tc>
          <w:tcPr>
            <w:tcW w:w="641" w:type="pct"/>
            <w:gridSpan w:val="2"/>
            <w:vMerge/>
            <w:vAlign w:val="center"/>
            <w:hideMark/>
          </w:tcPr>
          <w:p w:rsidR="00874B59" w:rsidRPr="003F484A" w:rsidRDefault="00874B59" w:rsidP="0027061B">
            <w:pPr>
              <w:ind w:firstLine="0"/>
              <w:jc w:val="right"/>
              <w:rPr>
                <w:rFonts w:eastAsia="Times New Roman" w:cs="Times New Roman"/>
                <w:b/>
              </w:rPr>
            </w:pPr>
          </w:p>
        </w:tc>
        <w:tc>
          <w:tcPr>
            <w:tcW w:w="507" w:type="pct"/>
            <w:shd w:val="clear" w:color="auto" w:fill="auto"/>
            <w:noWrap/>
            <w:vAlign w:val="center"/>
            <w:hideMark/>
          </w:tcPr>
          <w:p w:rsidR="00874B59" w:rsidRPr="003F484A" w:rsidRDefault="00874B59" w:rsidP="0027061B">
            <w:pPr>
              <w:ind w:firstLine="0"/>
              <w:jc w:val="right"/>
              <w:rPr>
                <w:rFonts w:cs="Times New Roman"/>
                <w:b/>
                <w:color w:val="000000"/>
              </w:rPr>
            </w:pPr>
            <w:r w:rsidRPr="003F484A">
              <w:rPr>
                <w:rFonts w:cs="Times New Roman"/>
                <w:b/>
                <w:color w:val="000000"/>
              </w:rPr>
              <w:t>255.8</w:t>
            </w:r>
          </w:p>
        </w:tc>
        <w:tc>
          <w:tcPr>
            <w:tcW w:w="408" w:type="pct"/>
            <w:shd w:val="clear" w:color="auto" w:fill="auto"/>
            <w:noWrap/>
            <w:vAlign w:val="center"/>
            <w:hideMark/>
          </w:tcPr>
          <w:p w:rsidR="00874B59" w:rsidRPr="003F484A" w:rsidRDefault="00874B59" w:rsidP="0027061B">
            <w:pPr>
              <w:ind w:firstLine="0"/>
              <w:jc w:val="right"/>
              <w:rPr>
                <w:rFonts w:cs="Times New Roman"/>
                <w:b/>
                <w:color w:val="000000"/>
              </w:rPr>
            </w:pPr>
            <w:r w:rsidRPr="003F484A">
              <w:rPr>
                <w:rFonts w:cs="Times New Roman"/>
                <w:b/>
                <w:color w:val="000000"/>
              </w:rPr>
              <w:t>9.4</w:t>
            </w:r>
          </w:p>
        </w:tc>
        <w:tc>
          <w:tcPr>
            <w:tcW w:w="380" w:type="pct"/>
            <w:shd w:val="clear" w:color="auto" w:fill="auto"/>
            <w:noWrap/>
            <w:vAlign w:val="center"/>
            <w:hideMark/>
          </w:tcPr>
          <w:p w:rsidR="00874B59" w:rsidRPr="003F484A" w:rsidRDefault="00874B59" w:rsidP="0027061B">
            <w:pPr>
              <w:ind w:firstLine="0"/>
              <w:jc w:val="right"/>
              <w:rPr>
                <w:rFonts w:cs="Times New Roman"/>
                <w:b/>
                <w:color w:val="000000"/>
              </w:rPr>
            </w:pPr>
            <w:r w:rsidRPr="003F484A">
              <w:rPr>
                <w:rFonts w:cs="Times New Roman"/>
                <w:b/>
                <w:color w:val="000000"/>
              </w:rPr>
              <w:t>40.0</w:t>
            </w:r>
          </w:p>
        </w:tc>
        <w:tc>
          <w:tcPr>
            <w:tcW w:w="501" w:type="pct"/>
            <w:shd w:val="clear" w:color="auto" w:fill="auto"/>
            <w:noWrap/>
            <w:vAlign w:val="center"/>
            <w:hideMark/>
          </w:tcPr>
          <w:p w:rsidR="00874B59" w:rsidRPr="003F484A" w:rsidRDefault="00874B59" w:rsidP="0027061B">
            <w:pPr>
              <w:ind w:firstLine="0"/>
              <w:jc w:val="right"/>
              <w:rPr>
                <w:rFonts w:cs="Times New Roman"/>
                <w:b/>
                <w:color w:val="000000"/>
              </w:rPr>
            </w:pPr>
            <w:r w:rsidRPr="003F484A">
              <w:rPr>
                <w:rFonts w:cs="Times New Roman"/>
                <w:b/>
                <w:color w:val="000000"/>
              </w:rPr>
              <w:t>2698.0</w:t>
            </w:r>
          </w:p>
        </w:tc>
        <w:tc>
          <w:tcPr>
            <w:tcW w:w="493" w:type="pct"/>
            <w:shd w:val="clear" w:color="auto" w:fill="auto"/>
            <w:noWrap/>
            <w:vAlign w:val="center"/>
            <w:hideMark/>
          </w:tcPr>
          <w:p w:rsidR="00874B59" w:rsidRPr="003F484A" w:rsidRDefault="00874B59" w:rsidP="0027061B">
            <w:pPr>
              <w:ind w:firstLine="0"/>
              <w:jc w:val="right"/>
              <w:rPr>
                <w:rFonts w:cs="Times New Roman"/>
                <w:b/>
                <w:color w:val="000000"/>
              </w:rPr>
            </w:pPr>
            <w:r w:rsidRPr="003F484A">
              <w:rPr>
                <w:rFonts w:cs="Times New Roman"/>
                <w:b/>
                <w:color w:val="000000"/>
              </w:rPr>
              <w:t>15.6</w:t>
            </w:r>
          </w:p>
        </w:tc>
        <w:tc>
          <w:tcPr>
            <w:tcW w:w="497" w:type="pct"/>
            <w:shd w:val="clear" w:color="auto" w:fill="auto"/>
            <w:noWrap/>
            <w:vAlign w:val="center"/>
            <w:hideMark/>
          </w:tcPr>
          <w:p w:rsidR="00874B59" w:rsidRPr="003F484A" w:rsidRDefault="00874B59" w:rsidP="0027061B">
            <w:pPr>
              <w:ind w:firstLine="0"/>
              <w:jc w:val="right"/>
              <w:rPr>
                <w:rFonts w:cs="Times New Roman"/>
                <w:b/>
                <w:color w:val="000000"/>
              </w:rPr>
            </w:pPr>
            <w:r w:rsidRPr="003F484A">
              <w:rPr>
                <w:rFonts w:cs="Times New Roman"/>
                <w:b/>
                <w:color w:val="000000"/>
              </w:rPr>
              <w:t>42.7</w:t>
            </w:r>
          </w:p>
        </w:tc>
        <w:tc>
          <w:tcPr>
            <w:tcW w:w="319" w:type="pct"/>
            <w:shd w:val="clear" w:color="auto" w:fill="auto"/>
            <w:noWrap/>
            <w:vAlign w:val="center"/>
            <w:hideMark/>
          </w:tcPr>
          <w:p w:rsidR="00874B59" w:rsidRPr="003F484A" w:rsidRDefault="00874B59" w:rsidP="0027061B">
            <w:pPr>
              <w:ind w:firstLine="0"/>
              <w:jc w:val="right"/>
              <w:rPr>
                <w:rFonts w:cs="Times New Roman"/>
                <w:b/>
                <w:color w:val="000000"/>
              </w:rPr>
            </w:pPr>
          </w:p>
        </w:tc>
      </w:tr>
      <w:tr w:rsidR="00AE3AA8" w:rsidRPr="0027061B" w:rsidTr="0027061B">
        <w:trPr>
          <w:trHeight w:val="300"/>
          <w:jc w:val="center"/>
        </w:trPr>
        <w:tc>
          <w:tcPr>
            <w:tcW w:w="698" w:type="pct"/>
            <w:gridSpan w:val="2"/>
            <w:shd w:val="clear" w:color="auto" w:fill="auto"/>
            <w:noWrap/>
            <w:vAlign w:val="center"/>
            <w:hideMark/>
          </w:tcPr>
          <w:p w:rsidR="00AE3AA8" w:rsidRPr="00874B59" w:rsidRDefault="00AE3AA8" w:rsidP="0027061B">
            <w:pPr>
              <w:ind w:firstLine="0"/>
              <w:jc w:val="right"/>
              <w:rPr>
                <w:rFonts w:eastAsia="Times New Roman" w:cs="Times New Roman"/>
                <w:color w:val="000000"/>
              </w:rPr>
            </w:pPr>
          </w:p>
        </w:tc>
        <w:tc>
          <w:tcPr>
            <w:tcW w:w="556" w:type="pct"/>
            <w:shd w:val="clear" w:color="auto" w:fill="auto"/>
            <w:noWrap/>
            <w:vAlign w:val="center"/>
            <w:hideMark/>
          </w:tcPr>
          <w:p w:rsidR="00AE3AA8" w:rsidRPr="0027061B" w:rsidRDefault="00AE3AA8" w:rsidP="003F484A">
            <w:pPr>
              <w:ind w:firstLine="0"/>
              <w:jc w:val="right"/>
              <w:rPr>
                <w:rFonts w:eastAsia="Times New Roman" w:cs="Times New Roman"/>
                <w:b/>
                <w:color w:val="000000"/>
              </w:rPr>
            </w:pPr>
            <w:r>
              <w:rPr>
                <w:rFonts w:eastAsia="Times New Roman" w:cs="Times New Roman"/>
                <w:b/>
                <w:color w:val="000000"/>
              </w:rPr>
              <w:t>79.06</w:t>
            </w:r>
          </w:p>
        </w:tc>
        <w:tc>
          <w:tcPr>
            <w:tcW w:w="641" w:type="pct"/>
            <w:gridSpan w:val="2"/>
            <w:shd w:val="clear" w:color="auto" w:fill="auto"/>
            <w:noWrap/>
            <w:vAlign w:val="center"/>
            <w:hideMark/>
          </w:tcPr>
          <w:p w:rsidR="00AE3AA8" w:rsidRPr="00235C52" w:rsidRDefault="00AE3AA8" w:rsidP="003F484A">
            <w:pPr>
              <w:ind w:firstLine="0"/>
              <w:rPr>
                <w:rFonts w:eastAsia="Times New Roman" w:cs="Times New Roman"/>
                <w:b/>
                <w:color w:val="000000"/>
              </w:rPr>
            </w:pPr>
            <w:r>
              <w:rPr>
                <w:rFonts w:eastAsia="Times New Roman" w:cs="Times New Roman"/>
                <w:b/>
                <w:color w:val="000000"/>
              </w:rPr>
              <w:t>УКУПНО</w:t>
            </w:r>
            <w:r w:rsidRPr="00235C52">
              <w:rPr>
                <w:rFonts w:eastAsia="Times New Roman" w:cs="Times New Roman"/>
                <w:b/>
                <w:color w:val="000000"/>
              </w:rPr>
              <w:t>:</w:t>
            </w:r>
          </w:p>
        </w:tc>
        <w:tc>
          <w:tcPr>
            <w:tcW w:w="507" w:type="pct"/>
            <w:shd w:val="clear" w:color="auto" w:fill="auto"/>
            <w:noWrap/>
            <w:vAlign w:val="center"/>
            <w:hideMark/>
          </w:tcPr>
          <w:p w:rsidR="00AE3AA8" w:rsidRPr="00F24C93" w:rsidRDefault="00AE3AA8" w:rsidP="003F484A">
            <w:pPr>
              <w:ind w:firstLine="0"/>
              <w:jc w:val="right"/>
              <w:rPr>
                <w:rFonts w:cs="Times New Roman"/>
                <w:b/>
                <w:color w:val="000000"/>
              </w:rPr>
            </w:pPr>
            <w:r w:rsidRPr="00F24C93">
              <w:rPr>
                <w:rFonts w:cs="Times New Roman"/>
                <w:b/>
                <w:color w:val="000000"/>
              </w:rPr>
              <w:t>359.6</w:t>
            </w:r>
          </w:p>
        </w:tc>
        <w:tc>
          <w:tcPr>
            <w:tcW w:w="408" w:type="pct"/>
            <w:shd w:val="clear" w:color="auto" w:fill="auto"/>
            <w:noWrap/>
            <w:vAlign w:val="center"/>
            <w:hideMark/>
          </w:tcPr>
          <w:p w:rsidR="00AE3AA8" w:rsidRPr="00F24C93" w:rsidRDefault="00AE3AA8" w:rsidP="003F484A">
            <w:pPr>
              <w:ind w:firstLine="0"/>
              <w:jc w:val="right"/>
              <w:rPr>
                <w:rFonts w:cs="Times New Roman"/>
                <w:b/>
                <w:color w:val="000000"/>
              </w:rPr>
            </w:pPr>
            <w:r w:rsidRPr="00F24C93">
              <w:rPr>
                <w:rFonts w:cs="Times New Roman"/>
                <w:b/>
                <w:color w:val="000000"/>
              </w:rPr>
              <w:t>7.9</w:t>
            </w:r>
          </w:p>
        </w:tc>
        <w:tc>
          <w:tcPr>
            <w:tcW w:w="380" w:type="pct"/>
            <w:shd w:val="clear" w:color="auto" w:fill="auto"/>
            <w:noWrap/>
            <w:vAlign w:val="center"/>
            <w:hideMark/>
          </w:tcPr>
          <w:p w:rsidR="00AE3AA8" w:rsidRPr="00F24C93" w:rsidRDefault="00AE3AA8" w:rsidP="003F484A">
            <w:pPr>
              <w:ind w:firstLine="0"/>
              <w:jc w:val="right"/>
              <w:rPr>
                <w:rFonts w:cs="Times New Roman"/>
                <w:b/>
                <w:color w:val="000000"/>
              </w:rPr>
            </w:pPr>
            <w:r w:rsidRPr="00F24C93">
              <w:rPr>
                <w:rFonts w:cs="Times New Roman"/>
                <w:b/>
                <w:color w:val="000000"/>
              </w:rPr>
              <w:t>31.5</w:t>
            </w:r>
          </w:p>
        </w:tc>
        <w:tc>
          <w:tcPr>
            <w:tcW w:w="501" w:type="pct"/>
            <w:shd w:val="clear" w:color="auto" w:fill="auto"/>
            <w:noWrap/>
            <w:vAlign w:val="center"/>
            <w:hideMark/>
          </w:tcPr>
          <w:p w:rsidR="00AE3AA8" w:rsidRPr="00C35DB6" w:rsidRDefault="00C35DB6" w:rsidP="003F484A">
            <w:pPr>
              <w:ind w:firstLine="0"/>
              <w:jc w:val="right"/>
              <w:rPr>
                <w:rFonts w:cs="Times New Roman"/>
                <w:b/>
                <w:color w:val="000000"/>
              </w:rPr>
            </w:pPr>
            <w:r>
              <w:rPr>
                <w:rFonts w:cs="Times New Roman"/>
                <w:b/>
                <w:color w:val="000000"/>
              </w:rPr>
              <w:t>3110.7</w:t>
            </w:r>
          </w:p>
        </w:tc>
        <w:tc>
          <w:tcPr>
            <w:tcW w:w="493" w:type="pct"/>
            <w:shd w:val="clear" w:color="auto" w:fill="auto"/>
            <w:noWrap/>
            <w:vAlign w:val="center"/>
            <w:hideMark/>
          </w:tcPr>
          <w:p w:rsidR="00AE3AA8" w:rsidRPr="00C35DB6" w:rsidRDefault="00C35DB6" w:rsidP="003F484A">
            <w:pPr>
              <w:ind w:firstLine="0"/>
              <w:jc w:val="right"/>
              <w:rPr>
                <w:rFonts w:cs="Times New Roman"/>
                <w:b/>
                <w:color w:val="000000"/>
              </w:rPr>
            </w:pPr>
            <w:r>
              <w:rPr>
                <w:rFonts w:cs="Times New Roman"/>
                <w:b/>
                <w:color w:val="000000"/>
              </w:rPr>
              <w:t>14.5</w:t>
            </w:r>
          </w:p>
        </w:tc>
        <w:tc>
          <w:tcPr>
            <w:tcW w:w="497" w:type="pct"/>
            <w:shd w:val="clear" w:color="auto" w:fill="auto"/>
            <w:noWrap/>
            <w:vAlign w:val="center"/>
            <w:hideMark/>
          </w:tcPr>
          <w:p w:rsidR="00AE3AA8" w:rsidRPr="00C35DB6" w:rsidRDefault="00C35DB6" w:rsidP="003F484A">
            <w:pPr>
              <w:ind w:firstLine="0"/>
              <w:jc w:val="right"/>
              <w:rPr>
                <w:rFonts w:cs="Times New Roman"/>
                <w:b/>
                <w:color w:val="000000"/>
              </w:rPr>
            </w:pPr>
            <w:r>
              <w:rPr>
                <w:rFonts w:cs="Times New Roman"/>
                <w:b/>
                <w:color w:val="000000"/>
              </w:rPr>
              <w:t>40.2</w:t>
            </w:r>
          </w:p>
        </w:tc>
        <w:tc>
          <w:tcPr>
            <w:tcW w:w="319" w:type="pct"/>
            <w:shd w:val="clear" w:color="auto" w:fill="auto"/>
            <w:noWrap/>
            <w:vAlign w:val="center"/>
            <w:hideMark/>
          </w:tcPr>
          <w:p w:rsidR="00AE3AA8" w:rsidRPr="0027061B" w:rsidRDefault="00AE3AA8" w:rsidP="003F484A">
            <w:pPr>
              <w:ind w:firstLine="0"/>
              <w:jc w:val="right"/>
              <w:rPr>
                <w:rFonts w:eastAsia="Times New Roman" w:cs="Times New Roman"/>
                <w:b/>
                <w:color w:val="000000"/>
              </w:rPr>
            </w:pPr>
            <w:r>
              <w:rPr>
                <w:rFonts w:eastAsia="Times New Roman" w:cs="Times New Roman"/>
                <w:b/>
                <w:color w:val="000000"/>
              </w:rPr>
              <w:t>79.06</w:t>
            </w:r>
          </w:p>
        </w:tc>
      </w:tr>
      <w:tr w:rsidR="0027061B" w:rsidRPr="0027061B" w:rsidTr="0027061B">
        <w:trPr>
          <w:trHeight w:val="300"/>
          <w:jc w:val="center"/>
        </w:trPr>
        <w:tc>
          <w:tcPr>
            <w:tcW w:w="5000" w:type="pct"/>
            <w:gridSpan w:val="12"/>
            <w:shd w:val="clear" w:color="auto" w:fill="auto"/>
            <w:noWrap/>
            <w:vAlign w:val="center"/>
            <w:hideMark/>
          </w:tcPr>
          <w:p w:rsidR="0027061B" w:rsidRPr="0027061B" w:rsidRDefault="00AE3AA8" w:rsidP="0027061B">
            <w:pPr>
              <w:ind w:firstLine="0"/>
              <w:jc w:val="center"/>
              <w:rPr>
                <w:rFonts w:eastAsia="Times New Roman" w:cs="Times New Roman"/>
              </w:rPr>
            </w:pPr>
            <w:r w:rsidRPr="0027061B">
              <w:rPr>
                <w:rFonts w:eastAsia="Times New Roman" w:cs="Times New Roman"/>
                <w:sz w:val="22"/>
              </w:rPr>
              <w:t>по врстама дрвећа</w:t>
            </w:r>
          </w:p>
        </w:tc>
      </w:tr>
      <w:tr w:rsidR="00AE3AA8" w:rsidRPr="0027061B" w:rsidTr="00AE3AA8">
        <w:trPr>
          <w:trHeight w:val="300"/>
          <w:jc w:val="center"/>
        </w:trPr>
        <w:tc>
          <w:tcPr>
            <w:tcW w:w="685" w:type="pct"/>
            <w:vMerge w:val="restart"/>
            <w:shd w:val="clear" w:color="auto" w:fill="auto"/>
            <w:noWrap/>
            <w:vAlign w:val="center"/>
            <w:hideMark/>
          </w:tcPr>
          <w:p w:rsidR="00AE3AA8" w:rsidRPr="0027061B" w:rsidRDefault="00AE3AA8" w:rsidP="0027061B">
            <w:pPr>
              <w:ind w:firstLine="0"/>
              <w:jc w:val="right"/>
              <w:rPr>
                <w:rFonts w:eastAsia="Times New Roman" w:cs="Times New Roman"/>
                <w:color w:val="000000"/>
              </w:rPr>
            </w:pPr>
          </w:p>
        </w:tc>
        <w:tc>
          <w:tcPr>
            <w:tcW w:w="569" w:type="pct"/>
            <w:gridSpan w:val="2"/>
            <w:vMerge w:val="restart"/>
            <w:shd w:val="clear" w:color="auto" w:fill="auto"/>
            <w:noWrap/>
            <w:vAlign w:val="center"/>
            <w:hideMark/>
          </w:tcPr>
          <w:p w:rsidR="00AE3AA8" w:rsidRPr="0027061B" w:rsidRDefault="00AE3AA8" w:rsidP="0027061B">
            <w:pPr>
              <w:ind w:firstLine="0"/>
              <w:jc w:val="right"/>
              <w:rPr>
                <w:rFonts w:eastAsia="Times New Roman" w:cs="Times New Roman"/>
              </w:rPr>
            </w:pPr>
          </w:p>
        </w:tc>
        <w:tc>
          <w:tcPr>
            <w:tcW w:w="641" w:type="pct"/>
            <w:gridSpan w:val="2"/>
            <w:shd w:val="clear" w:color="auto" w:fill="auto"/>
            <w:noWrap/>
            <w:vAlign w:val="center"/>
            <w:hideMark/>
          </w:tcPr>
          <w:p w:rsidR="00AE3AA8" w:rsidRPr="00F030D4" w:rsidRDefault="00AE3AA8" w:rsidP="00AE3AA8">
            <w:pPr>
              <w:ind w:firstLine="0"/>
              <w:rPr>
                <w:rFonts w:cs="Times New Roman"/>
                <w:color w:val="000000"/>
              </w:rPr>
            </w:pPr>
            <w:r w:rsidRPr="00F030D4">
              <w:rPr>
                <w:rFonts w:cs="Times New Roman"/>
                <w:color w:val="000000"/>
              </w:rPr>
              <w:t xml:space="preserve"> ЦрЈов </w:t>
            </w:r>
          </w:p>
        </w:tc>
        <w:tc>
          <w:tcPr>
            <w:tcW w:w="507" w:type="pct"/>
            <w:shd w:val="clear" w:color="auto" w:fill="auto"/>
            <w:noWrap/>
            <w:vAlign w:val="center"/>
            <w:hideMark/>
          </w:tcPr>
          <w:p w:rsidR="00AE3AA8" w:rsidRPr="00F030D4" w:rsidRDefault="00AE3AA8" w:rsidP="00AE3AA8">
            <w:pPr>
              <w:ind w:firstLine="0"/>
              <w:jc w:val="right"/>
              <w:rPr>
                <w:rFonts w:cs="Times New Roman"/>
                <w:color w:val="000000"/>
              </w:rPr>
            </w:pPr>
            <w:r w:rsidRPr="00F030D4">
              <w:rPr>
                <w:rFonts w:cs="Times New Roman"/>
                <w:color w:val="000000"/>
              </w:rPr>
              <w:t>0.0</w:t>
            </w:r>
          </w:p>
        </w:tc>
        <w:tc>
          <w:tcPr>
            <w:tcW w:w="408" w:type="pct"/>
            <w:shd w:val="clear" w:color="auto" w:fill="auto"/>
            <w:noWrap/>
            <w:vAlign w:val="center"/>
            <w:hideMark/>
          </w:tcPr>
          <w:p w:rsidR="00AE3AA8" w:rsidRPr="00F030D4" w:rsidRDefault="00AE3AA8" w:rsidP="00AE3AA8">
            <w:pPr>
              <w:ind w:firstLine="0"/>
              <w:rPr>
                <w:rFonts w:cs="Times New Roman"/>
                <w:color w:val="000000"/>
              </w:rPr>
            </w:pPr>
            <w:r w:rsidRPr="00F030D4">
              <w:rPr>
                <w:rFonts w:cs="Times New Roman"/>
                <w:color w:val="000000"/>
              </w:rPr>
              <w:t xml:space="preserve">      .</w:t>
            </w:r>
          </w:p>
        </w:tc>
        <w:tc>
          <w:tcPr>
            <w:tcW w:w="380" w:type="pct"/>
            <w:shd w:val="clear" w:color="auto" w:fill="auto"/>
            <w:noWrap/>
            <w:vAlign w:val="center"/>
            <w:hideMark/>
          </w:tcPr>
          <w:p w:rsidR="00AE3AA8" w:rsidRPr="00F030D4" w:rsidRDefault="00AE3AA8" w:rsidP="00AE3AA8">
            <w:pPr>
              <w:ind w:firstLine="0"/>
              <w:rPr>
                <w:rFonts w:cs="Times New Roman"/>
                <w:color w:val="000000"/>
              </w:rPr>
            </w:pPr>
            <w:r w:rsidRPr="00F030D4">
              <w:rPr>
                <w:rFonts w:cs="Times New Roman"/>
                <w:color w:val="000000"/>
              </w:rPr>
              <w:t xml:space="preserve">        </w:t>
            </w:r>
          </w:p>
        </w:tc>
        <w:tc>
          <w:tcPr>
            <w:tcW w:w="501" w:type="pct"/>
            <w:shd w:val="clear" w:color="auto" w:fill="auto"/>
            <w:noWrap/>
            <w:vAlign w:val="center"/>
            <w:hideMark/>
          </w:tcPr>
          <w:p w:rsidR="00AE3AA8" w:rsidRPr="00F030D4" w:rsidRDefault="00AE3AA8" w:rsidP="00AE3AA8">
            <w:pPr>
              <w:ind w:firstLine="0"/>
              <w:rPr>
                <w:rFonts w:cs="Times New Roman"/>
                <w:color w:val="000000"/>
              </w:rPr>
            </w:pPr>
            <w:r w:rsidRPr="00F030D4">
              <w:rPr>
                <w:rFonts w:cs="Times New Roman"/>
                <w:color w:val="000000"/>
              </w:rPr>
              <w:t xml:space="preserve">         </w:t>
            </w:r>
          </w:p>
        </w:tc>
        <w:tc>
          <w:tcPr>
            <w:tcW w:w="493" w:type="pct"/>
            <w:shd w:val="clear" w:color="auto" w:fill="auto"/>
            <w:noWrap/>
            <w:vAlign w:val="center"/>
            <w:hideMark/>
          </w:tcPr>
          <w:p w:rsidR="00AE3AA8" w:rsidRPr="00F030D4" w:rsidRDefault="00AE3AA8" w:rsidP="00AE3AA8">
            <w:pPr>
              <w:ind w:firstLine="0"/>
              <w:rPr>
                <w:rFonts w:cs="Times New Roman"/>
                <w:color w:val="000000"/>
              </w:rPr>
            </w:pPr>
            <w:r w:rsidRPr="00F030D4">
              <w:rPr>
                <w:rFonts w:cs="Times New Roman"/>
                <w:color w:val="000000"/>
              </w:rPr>
              <w:t xml:space="preserve">      </w:t>
            </w:r>
          </w:p>
        </w:tc>
        <w:tc>
          <w:tcPr>
            <w:tcW w:w="497" w:type="pct"/>
            <w:shd w:val="clear" w:color="auto" w:fill="auto"/>
            <w:noWrap/>
            <w:vAlign w:val="center"/>
            <w:hideMark/>
          </w:tcPr>
          <w:p w:rsidR="00AE3AA8" w:rsidRPr="00A16E07" w:rsidRDefault="00AE3AA8" w:rsidP="00AE3AA8">
            <w:pPr>
              <w:ind w:firstLine="0"/>
              <w:rPr>
                <w:rFonts w:cs="Times New Roman"/>
                <w:color w:val="000000"/>
                <w:sz w:val="20"/>
                <w:szCs w:val="20"/>
              </w:rPr>
            </w:pPr>
            <w:r w:rsidRPr="00A16E07">
              <w:rPr>
                <w:rFonts w:cs="Times New Roman"/>
                <w:color w:val="000000"/>
                <w:sz w:val="20"/>
                <w:szCs w:val="20"/>
              </w:rPr>
              <w:t> </w:t>
            </w:r>
          </w:p>
        </w:tc>
        <w:tc>
          <w:tcPr>
            <w:tcW w:w="319" w:type="pct"/>
            <w:shd w:val="clear" w:color="auto" w:fill="auto"/>
            <w:noWrap/>
            <w:vAlign w:val="center"/>
            <w:hideMark/>
          </w:tcPr>
          <w:p w:rsidR="00AE3AA8" w:rsidRPr="00235C52" w:rsidRDefault="00AE3AA8" w:rsidP="003F484A">
            <w:pPr>
              <w:jc w:val="right"/>
              <w:rPr>
                <w:rFonts w:eastAsia="Times New Roman" w:cs="Times New Roman"/>
                <w:color w:val="000000"/>
              </w:rPr>
            </w:pPr>
          </w:p>
        </w:tc>
      </w:tr>
      <w:tr w:rsidR="00AE3AA8" w:rsidRPr="0027061B" w:rsidTr="00AE3AA8">
        <w:trPr>
          <w:trHeight w:val="300"/>
          <w:jc w:val="center"/>
        </w:trPr>
        <w:tc>
          <w:tcPr>
            <w:tcW w:w="685" w:type="pct"/>
            <w:vMerge/>
            <w:shd w:val="clear" w:color="auto" w:fill="auto"/>
            <w:noWrap/>
            <w:vAlign w:val="center"/>
            <w:hideMark/>
          </w:tcPr>
          <w:p w:rsidR="00AE3AA8" w:rsidRPr="0027061B" w:rsidRDefault="00AE3AA8" w:rsidP="0027061B">
            <w:pPr>
              <w:ind w:firstLine="0"/>
              <w:jc w:val="right"/>
              <w:rPr>
                <w:rFonts w:eastAsia="Times New Roman" w:cs="Times New Roman"/>
                <w:color w:val="000000"/>
              </w:rPr>
            </w:pPr>
          </w:p>
        </w:tc>
        <w:tc>
          <w:tcPr>
            <w:tcW w:w="569" w:type="pct"/>
            <w:gridSpan w:val="2"/>
            <w:vMerge/>
            <w:shd w:val="clear" w:color="auto" w:fill="auto"/>
            <w:noWrap/>
            <w:vAlign w:val="center"/>
            <w:hideMark/>
          </w:tcPr>
          <w:p w:rsidR="00AE3AA8" w:rsidRPr="0027061B" w:rsidRDefault="00AE3AA8" w:rsidP="0027061B">
            <w:pPr>
              <w:ind w:firstLine="0"/>
              <w:jc w:val="right"/>
              <w:rPr>
                <w:rFonts w:eastAsia="Times New Roman" w:cs="Times New Roman"/>
              </w:rPr>
            </w:pPr>
          </w:p>
        </w:tc>
        <w:tc>
          <w:tcPr>
            <w:tcW w:w="641" w:type="pct"/>
            <w:gridSpan w:val="2"/>
            <w:shd w:val="clear" w:color="auto" w:fill="auto"/>
            <w:noWrap/>
            <w:vAlign w:val="center"/>
            <w:hideMark/>
          </w:tcPr>
          <w:p w:rsidR="00AE3AA8" w:rsidRPr="00F030D4" w:rsidRDefault="00AE3AA8" w:rsidP="00AE3AA8">
            <w:pPr>
              <w:ind w:firstLine="0"/>
              <w:rPr>
                <w:rFonts w:cs="Times New Roman"/>
                <w:color w:val="000000"/>
              </w:rPr>
            </w:pPr>
            <w:r w:rsidRPr="00F030D4">
              <w:rPr>
                <w:rFonts w:cs="Times New Roman"/>
                <w:color w:val="000000"/>
              </w:rPr>
              <w:t xml:space="preserve">  ОМЛ  </w:t>
            </w:r>
          </w:p>
        </w:tc>
        <w:tc>
          <w:tcPr>
            <w:tcW w:w="507" w:type="pct"/>
            <w:shd w:val="clear" w:color="auto" w:fill="auto"/>
            <w:noWrap/>
            <w:vAlign w:val="center"/>
            <w:hideMark/>
          </w:tcPr>
          <w:p w:rsidR="00AE3AA8" w:rsidRPr="00F030D4" w:rsidRDefault="00AE3AA8" w:rsidP="00AE3AA8">
            <w:pPr>
              <w:ind w:firstLine="0"/>
              <w:jc w:val="right"/>
              <w:rPr>
                <w:rFonts w:cs="Times New Roman"/>
                <w:color w:val="000000"/>
              </w:rPr>
            </w:pPr>
            <w:r w:rsidRPr="00F030D4">
              <w:rPr>
                <w:rFonts w:cs="Times New Roman"/>
                <w:color w:val="000000"/>
              </w:rPr>
              <w:t>0.6</w:t>
            </w:r>
          </w:p>
        </w:tc>
        <w:tc>
          <w:tcPr>
            <w:tcW w:w="408" w:type="pct"/>
            <w:shd w:val="clear" w:color="auto" w:fill="auto"/>
            <w:noWrap/>
            <w:vAlign w:val="center"/>
            <w:hideMark/>
          </w:tcPr>
          <w:p w:rsidR="00AE3AA8" w:rsidRPr="00F030D4" w:rsidRDefault="00AE3AA8" w:rsidP="00AE3AA8">
            <w:pPr>
              <w:ind w:firstLine="0"/>
              <w:rPr>
                <w:rFonts w:cs="Times New Roman"/>
                <w:color w:val="000000"/>
              </w:rPr>
            </w:pPr>
            <w:r w:rsidRPr="00F030D4">
              <w:rPr>
                <w:rFonts w:cs="Times New Roman"/>
                <w:color w:val="000000"/>
              </w:rPr>
              <w:t xml:space="preserve">       </w:t>
            </w:r>
          </w:p>
        </w:tc>
        <w:tc>
          <w:tcPr>
            <w:tcW w:w="380" w:type="pct"/>
            <w:shd w:val="clear" w:color="auto" w:fill="auto"/>
            <w:noWrap/>
            <w:vAlign w:val="center"/>
            <w:hideMark/>
          </w:tcPr>
          <w:p w:rsidR="00AE3AA8" w:rsidRPr="00F030D4" w:rsidRDefault="00AE3AA8" w:rsidP="00AE3AA8">
            <w:pPr>
              <w:ind w:firstLine="0"/>
              <w:jc w:val="right"/>
              <w:rPr>
                <w:rFonts w:cs="Times New Roman"/>
                <w:color w:val="000000"/>
              </w:rPr>
            </w:pPr>
            <w:r w:rsidRPr="00F030D4">
              <w:rPr>
                <w:rFonts w:cs="Times New Roman"/>
                <w:color w:val="000000"/>
              </w:rPr>
              <w:t>0.1</w:t>
            </w:r>
          </w:p>
        </w:tc>
        <w:tc>
          <w:tcPr>
            <w:tcW w:w="501" w:type="pct"/>
            <w:shd w:val="clear" w:color="auto" w:fill="auto"/>
            <w:noWrap/>
            <w:vAlign w:val="center"/>
            <w:hideMark/>
          </w:tcPr>
          <w:p w:rsidR="00AE3AA8" w:rsidRPr="00F030D4" w:rsidRDefault="00AE3AA8" w:rsidP="00AE3AA8">
            <w:pPr>
              <w:ind w:firstLine="0"/>
              <w:jc w:val="right"/>
              <w:rPr>
                <w:rFonts w:cs="Times New Roman"/>
                <w:color w:val="000000"/>
              </w:rPr>
            </w:pPr>
            <w:r w:rsidRPr="00F030D4">
              <w:rPr>
                <w:rFonts w:cs="Times New Roman"/>
                <w:color w:val="000000"/>
              </w:rPr>
              <w:t>5.7</w:t>
            </w:r>
          </w:p>
        </w:tc>
        <w:tc>
          <w:tcPr>
            <w:tcW w:w="493" w:type="pct"/>
            <w:shd w:val="clear" w:color="auto" w:fill="auto"/>
            <w:noWrap/>
            <w:vAlign w:val="center"/>
            <w:hideMark/>
          </w:tcPr>
          <w:p w:rsidR="00AE3AA8" w:rsidRPr="00F030D4" w:rsidRDefault="00AE3AA8" w:rsidP="00AE3AA8">
            <w:pPr>
              <w:ind w:firstLine="0"/>
              <w:jc w:val="right"/>
              <w:rPr>
                <w:rFonts w:cs="Times New Roman"/>
                <w:color w:val="000000"/>
              </w:rPr>
            </w:pPr>
            <w:r w:rsidRPr="00F030D4">
              <w:rPr>
                <w:rFonts w:cs="Times New Roman"/>
                <w:color w:val="000000"/>
              </w:rPr>
              <w:t>12.7</w:t>
            </w:r>
          </w:p>
        </w:tc>
        <w:tc>
          <w:tcPr>
            <w:tcW w:w="497" w:type="pct"/>
            <w:shd w:val="clear" w:color="auto" w:fill="auto"/>
            <w:noWrap/>
            <w:vAlign w:val="center"/>
            <w:hideMark/>
          </w:tcPr>
          <w:p w:rsidR="00AE3AA8" w:rsidRPr="00A16E07" w:rsidRDefault="00AE3AA8" w:rsidP="00AE3AA8">
            <w:pPr>
              <w:ind w:firstLine="0"/>
              <w:jc w:val="center"/>
              <w:rPr>
                <w:rFonts w:cs="Times New Roman"/>
                <w:color w:val="000000"/>
                <w:sz w:val="20"/>
                <w:szCs w:val="20"/>
              </w:rPr>
            </w:pPr>
          </w:p>
        </w:tc>
        <w:tc>
          <w:tcPr>
            <w:tcW w:w="319" w:type="pct"/>
            <w:shd w:val="clear" w:color="auto" w:fill="auto"/>
            <w:noWrap/>
            <w:vAlign w:val="center"/>
            <w:hideMark/>
          </w:tcPr>
          <w:p w:rsidR="00AE3AA8" w:rsidRPr="00235C52" w:rsidRDefault="00AE3AA8" w:rsidP="003F484A">
            <w:pPr>
              <w:jc w:val="right"/>
              <w:rPr>
                <w:rFonts w:eastAsia="Times New Roman" w:cs="Times New Roman"/>
                <w:color w:val="000000"/>
              </w:rPr>
            </w:pPr>
          </w:p>
        </w:tc>
      </w:tr>
      <w:tr w:rsidR="00AE3AA8" w:rsidRPr="0027061B" w:rsidTr="00AE3AA8">
        <w:trPr>
          <w:trHeight w:val="300"/>
          <w:jc w:val="center"/>
        </w:trPr>
        <w:tc>
          <w:tcPr>
            <w:tcW w:w="685" w:type="pct"/>
            <w:vMerge/>
            <w:shd w:val="clear" w:color="auto" w:fill="auto"/>
            <w:noWrap/>
            <w:vAlign w:val="center"/>
            <w:hideMark/>
          </w:tcPr>
          <w:p w:rsidR="00AE3AA8" w:rsidRPr="0027061B" w:rsidRDefault="00AE3AA8" w:rsidP="0027061B">
            <w:pPr>
              <w:ind w:firstLine="0"/>
              <w:jc w:val="right"/>
              <w:rPr>
                <w:rFonts w:eastAsia="Times New Roman" w:cs="Times New Roman"/>
                <w:color w:val="000000"/>
              </w:rPr>
            </w:pPr>
          </w:p>
        </w:tc>
        <w:tc>
          <w:tcPr>
            <w:tcW w:w="569" w:type="pct"/>
            <w:gridSpan w:val="2"/>
            <w:vMerge/>
            <w:shd w:val="clear" w:color="auto" w:fill="auto"/>
            <w:noWrap/>
            <w:vAlign w:val="center"/>
            <w:hideMark/>
          </w:tcPr>
          <w:p w:rsidR="00AE3AA8" w:rsidRPr="0027061B" w:rsidRDefault="00AE3AA8" w:rsidP="0027061B">
            <w:pPr>
              <w:ind w:firstLine="0"/>
              <w:jc w:val="right"/>
              <w:rPr>
                <w:rFonts w:eastAsia="Times New Roman" w:cs="Times New Roman"/>
              </w:rPr>
            </w:pPr>
          </w:p>
        </w:tc>
        <w:tc>
          <w:tcPr>
            <w:tcW w:w="641" w:type="pct"/>
            <w:gridSpan w:val="2"/>
            <w:shd w:val="clear" w:color="auto" w:fill="auto"/>
            <w:noWrap/>
            <w:vAlign w:val="center"/>
            <w:hideMark/>
          </w:tcPr>
          <w:p w:rsidR="00AE3AA8" w:rsidRPr="00F030D4" w:rsidRDefault="00AE3AA8" w:rsidP="00AE3AA8">
            <w:pPr>
              <w:ind w:firstLine="0"/>
              <w:rPr>
                <w:rFonts w:cs="Times New Roman"/>
                <w:color w:val="000000"/>
              </w:rPr>
            </w:pPr>
            <w:r w:rsidRPr="00F030D4">
              <w:rPr>
                <w:rFonts w:cs="Times New Roman"/>
                <w:color w:val="000000"/>
              </w:rPr>
              <w:t xml:space="preserve">  Гр   </w:t>
            </w:r>
          </w:p>
        </w:tc>
        <w:tc>
          <w:tcPr>
            <w:tcW w:w="507" w:type="pct"/>
            <w:shd w:val="clear" w:color="auto" w:fill="auto"/>
            <w:noWrap/>
            <w:vAlign w:val="center"/>
            <w:hideMark/>
          </w:tcPr>
          <w:p w:rsidR="00AE3AA8" w:rsidRPr="00F030D4" w:rsidRDefault="00AE3AA8" w:rsidP="00AE3AA8">
            <w:pPr>
              <w:ind w:firstLine="0"/>
              <w:jc w:val="right"/>
              <w:rPr>
                <w:rFonts w:cs="Times New Roman"/>
                <w:color w:val="000000"/>
              </w:rPr>
            </w:pPr>
            <w:r w:rsidRPr="00F030D4">
              <w:rPr>
                <w:rFonts w:cs="Times New Roman"/>
                <w:color w:val="000000"/>
              </w:rPr>
              <w:t>5.8</w:t>
            </w:r>
          </w:p>
        </w:tc>
        <w:tc>
          <w:tcPr>
            <w:tcW w:w="408" w:type="pct"/>
            <w:shd w:val="clear" w:color="auto" w:fill="auto"/>
            <w:noWrap/>
            <w:vAlign w:val="center"/>
            <w:hideMark/>
          </w:tcPr>
          <w:p w:rsidR="00AE3AA8" w:rsidRPr="00F030D4" w:rsidRDefault="00AE3AA8" w:rsidP="00AE3AA8">
            <w:pPr>
              <w:ind w:firstLine="0"/>
              <w:jc w:val="right"/>
              <w:rPr>
                <w:rFonts w:cs="Times New Roman"/>
                <w:color w:val="000000"/>
              </w:rPr>
            </w:pPr>
            <w:r w:rsidRPr="00F030D4">
              <w:rPr>
                <w:rFonts w:cs="Times New Roman"/>
                <w:color w:val="000000"/>
              </w:rPr>
              <w:t>0.1</w:t>
            </w:r>
          </w:p>
        </w:tc>
        <w:tc>
          <w:tcPr>
            <w:tcW w:w="380" w:type="pct"/>
            <w:shd w:val="clear" w:color="auto" w:fill="auto"/>
            <w:noWrap/>
            <w:vAlign w:val="center"/>
            <w:hideMark/>
          </w:tcPr>
          <w:p w:rsidR="00AE3AA8" w:rsidRPr="00F030D4" w:rsidRDefault="00AE3AA8" w:rsidP="00AE3AA8">
            <w:pPr>
              <w:ind w:firstLine="0"/>
              <w:jc w:val="right"/>
              <w:rPr>
                <w:rFonts w:cs="Times New Roman"/>
                <w:color w:val="000000"/>
              </w:rPr>
            </w:pPr>
            <w:r w:rsidRPr="00F030D4">
              <w:rPr>
                <w:rFonts w:cs="Times New Roman"/>
                <w:color w:val="000000"/>
              </w:rPr>
              <w:t>0.8</w:t>
            </w:r>
          </w:p>
        </w:tc>
        <w:tc>
          <w:tcPr>
            <w:tcW w:w="501" w:type="pct"/>
            <w:shd w:val="clear" w:color="auto" w:fill="auto"/>
            <w:noWrap/>
            <w:vAlign w:val="center"/>
            <w:hideMark/>
          </w:tcPr>
          <w:p w:rsidR="00AE3AA8" w:rsidRPr="00F030D4" w:rsidRDefault="00AE3AA8" w:rsidP="00AE3AA8">
            <w:pPr>
              <w:ind w:firstLine="0"/>
              <w:jc w:val="right"/>
              <w:rPr>
                <w:rFonts w:cs="Times New Roman"/>
                <w:color w:val="000000"/>
              </w:rPr>
            </w:pPr>
            <w:r w:rsidRPr="00F030D4">
              <w:rPr>
                <w:rFonts w:cs="Times New Roman"/>
                <w:color w:val="000000"/>
              </w:rPr>
              <w:t>65.6</w:t>
            </w:r>
          </w:p>
        </w:tc>
        <w:tc>
          <w:tcPr>
            <w:tcW w:w="493" w:type="pct"/>
            <w:shd w:val="clear" w:color="auto" w:fill="auto"/>
            <w:noWrap/>
            <w:vAlign w:val="center"/>
            <w:hideMark/>
          </w:tcPr>
          <w:p w:rsidR="00AE3AA8" w:rsidRPr="00F030D4" w:rsidRDefault="00AE3AA8" w:rsidP="00AE3AA8">
            <w:pPr>
              <w:ind w:firstLine="0"/>
              <w:jc w:val="right"/>
              <w:rPr>
                <w:rFonts w:cs="Times New Roman"/>
                <w:color w:val="000000"/>
              </w:rPr>
            </w:pPr>
            <w:r w:rsidRPr="00F030D4">
              <w:rPr>
                <w:rFonts w:cs="Times New Roman"/>
                <w:color w:val="000000"/>
              </w:rPr>
              <w:t>14.4</w:t>
            </w:r>
          </w:p>
        </w:tc>
        <w:tc>
          <w:tcPr>
            <w:tcW w:w="497" w:type="pct"/>
            <w:shd w:val="clear" w:color="auto" w:fill="auto"/>
            <w:noWrap/>
            <w:vAlign w:val="center"/>
            <w:hideMark/>
          </w:tcPr>
          <w:p w:rsidR="00AE3AA8" w:rsidRPr="00A16E07" w:rsidRDefault="00AE3AA8" w:rsidP="00AE3AA8">
            <w:pPr>
              <w:ind w:firstLine="0"/>
              <w:jc w:val="right"/>
              <w:rPr>
                <w:rFonts w:cs="Times New Roman"/>
                <w:color w:val="000000"/>
                <w:sz w:val="20"/>
                <w:szCs w:val="20"/>
              </w:rPr>
            </w:pPr>
            <w:r w:rsidRPr="00A16E07">
              <w:rPr>
                <w:rFonts w:cs="Times New Roman"/>
                <w:color w:val="000000"/>
                <w:sz w:val="20"/>
                <w:szCs w:val="20"/>
              </w:rPr>
              <w:t>59.3</w:t>
            </w:r>
          </w:p>
        </w:tc>
        <w:tc>
          <w:tcPr>
            <w:tcW w:w="319" w:type="pct"/>
            <w:shd w:val="clear" w:color="auto" w:fill="auto"/>
            <w:noWrap/>
            <w:vAlign w:val="center"/>
            <w:hideMark/>
          </w:tcPr>
          <w:p w:rsidR="00AE3AA8" w:rsidRPr="00235C52" w:rsidRDefault="00AE3AA8" w:rsidP="003F484A">
            <w:pPr>
              <w:jc w:val="right"/>
              <w:rPr>
                <w:rFonts w:eastAsia="Times New Roman" w:cs="Times New Roman"/>
                <w:color w:val="000000"/>
              </w:rPr>
            </w:pPr>
          </w:p>
        </w:tc>
      </w:tr>
      <w:tr w:rsidR="00AE3AA8" w:rsidRPr="0027061B" w:rsidTr="00AE3AA8">
        <w:trPr>
          <w:trHeight w:val="300"/>
          <w:jc w:val="center"/>
        </w:trPr>
        <w:tc>
          <w:tcPr>
            <w:tcW w:w="685" w:type="pct"/>
            <w:vMerge/>
            <w:shd w:val="clear" w:color="auto" w:fill="auto"/>
            <w:noWrap/>
            <w:vAlign w:val="center"/>
            <w:hideMark/>
          </w:tcPr>
          <w:p w:rsidR="00AE3AA8" w:rsidRPr="0027061B" w:rsidRDefault="00AE3AA8" w:rsidP="0027061B">
            <w:pPr>
              <w:ind w:firstLine="0"/>
              <w:jc w:val="right"/>
              <w:rPr>
                <w:rFonts w:eastAsia="Times New Roman" w:cs="Times New Roman"/>
                <w:color w:val="000000"/>
              </w:rPr>
            </w:pPr>
          </w:p>
        </w:tc>
        <w:tc>
          <w:tcPr>
            <w:tcW w:w="569" w:type="pct"/>
            <w:gridSpan w:val="2"/>
            <w:vMerge/>
            <w:shd w:val="clear" w:color="auto" w:fill="auto"/>
            <w:noWrap/>
            <w:vAlign w:val="center"/>
            <w:hideMark/>
          </w:tcPr>
          <w:p w:rsidR="00AE3AA8" w:rsidRPr="0027061B" w:rsidRDefault="00AE3AA8" w:rsidP="0027061B">
            <w:pPr>
              <w:ind w:firstLine="0"/>
              <w:jc w:val="right"/>
              <w:rPr>
                <w:rFonts w:eastAsia="Times New Roman" w:cs="Times New Roman"/>
              </w:rPr>
            </w:pPr>
          </w:p>
        </w:tc>
        <w:tc>
          <w:tcPr>
            <w:tcW w:w="641" w:type="pct"/>
            <w:gridSpan w:val="2"/>
            <w:shd w:val="clear" w:color="auto" w:fill="auto"/>
            <w:noWrap/>
            <w:vAlign w:val="center"/>
            <w:hideMark/>
          </w:tcPr>
          <w:p w:rsidR="00AE3AA8" w:rsidRPr="00F030D4" w:rsidRDefault="00AE3AA8" w:rsidP="00AE3AA8">
            <w:pPr>
              <w:ind w:firstLine="0"/>
              <w:rPr>
                <w:rFonts w:cs="Times New Roman"/>
                <w:color w:val="000000"/>
              </w:rPr>
            </w:pPr>
            <w:r w:rsidRPr="00F030D4">
              <w:rPr>
                <w:rFonts w:cs="Times New Roman"/>
                <w:color w:val="000000"/>
              </w:rPr>
              <w:t xml:space="preserve">  Цер  </w:t>
            </w:r>
          </w:p>
        </w:tc>
        <w:tc>
          <w:tcPr>
            <w:tcW w:w="507" w:type="pct"/>
            <w:shd w:val="clear" w:color="auto" w:fill="auto"/>
            <w:noWrap/>
            <w:vAlign w:val="center"/>
            <w:hideMark/>
          </w:tcPr>
          <w:p w:rsidR="00AE3AA8" w:rsidRPr="00F030D4" w:rsidRDefault="00AE3AA8" w:rsidP="00AE3AA8">
            <w:pPr>
              <w:ind w:firstLine="0"/>
              <w:jc w:val="right"/>
              <w:rPr>
                <w:rFonts w:cs="Times New Roman"/>
                <w:color w:val="000000"/>
              </w:rPr>
            </w:pPr>
            <w:r w:rsidRPr="00F030D4">
              <w:rPr>
                <w:rFonts w:cs="Times New Roman"/>
                <w:color w:val="000000"/>
              </w:rPr>
              <w:t>53.4</w:t>
            </w:r>
          </w:p>
        </w:tc>
        <w:tc>
          <w:tcPr>
            <w:tcW w:w="408" w:type="pct"/>
            <w:shd w:val="clear" w:color="auto" w:fill="auto"/>
            <w:noWrap/>
            <w:vAlign w:val="center"/>
            <w:hideMark/>
          </w:tcPr>
          <w:p w:rsidR="00AE3AA8" w:rsidRPr="00F030D4" w:rsidRDefault="00AE3AA8" w:rsidP="00AE3AA8">
            <w:pPr>
              <w:ind w:firstLine="0"/>
              <w:jc w:val="right"/>
              <w:rPr>
                <w:rFonts w:cs="Times New Roman"/>
                <w:color w:val="000000"/>
              </w:rPr>
            </w:pPr>
            <w:r w:rsidRPr="00F030D4">
              <w:rPr>
                <w:rFonts w:cs="Times New Roman"/>
                <w:color w:val="000000"/>
              </w:rPr>
              <w:t>1.9</w:t>
            </w:r>
          </w:p>
        </w:tc>
        <w:tc>
          <w:tcPr>
            <w:tcW w:w="380" w:type="pct"/>
            <w:shd w:val="clear" w:color="auto" w:fill="auto"/>
            <w:noWrap/>
            <w:vAlign w:val="center"/>
            <w:hideMark/>
          </w:tcPr>
          <w:p w:rsidR="00AE3AA8" w:rsidRPr="00F030D4" w:rsidRDefault="00AE3AA8" w:rsidP="00AE3AA8">
            <w:pPr>
              <w:ind w:firstLine="0"/>
              <w:jc w:val="right"/>
              <w:rPr>
                <w:rFonts w:cs="Times New Roman"/>
                <w:color w:val="000000"/>
              </w:rPr>
            </w:pPr>
            <w:r w:rsidRPr="00F030D4">
              <w:rPr>
                <w:rFonts w:cs="Times New Roman"/>
                <w:color w:val="000000"/>
              </w:rPr>
              <w:t>8.7</w:t>
            </w:r>
          </w:p>
        </w:tc>
        <w:tc>
          <w:tcPr>
            <w:tcW w:w="501" w:type="pct"/>
            <w:shd w:val="clear" w:color="auto" w:fill="auto"/>
            <w:noWrap/>
            <w:vAlign w:val="center"/>
            <w:hideMark/>
          </w:tcPr>
          <w:p w:rsidR="00AE3AA8" w:rsidRPr="00F030D4" w:rsidRDefault="00AE3AA8" w:rsidP="00AE3AA8">
            <w:pPr>
              <w:ind w:firstLine="0"/>
              <w:jc w:val="right"/>
              <w:rPr>
                <w:rFonts w:cs="Times New Roman"/>
                <w:color w:val="000000"/>
              </w:rPr>
            </w:pPr>
            <w:r w:rsidRPr="00F030D4">
              <w:rPr>
                <w:rFonts w:cs="Times New Roman"/>
                <w:color w:val="000000"/>
              </w:rPr>
              <w:t>685.5</w:t>
            </w:r>
          </w:p>
        </w:tc>
        <w:tc>
          <w:tcPr>
            <w:tcW w:w="493" w:type="pct"/>
            <w:shd w:val="clear" w:color="auto" w:fill="auto"/>
            <w:noWrap/>
            <w:vAlign w:val="center"/>
            <w:hideMark/>
          </w:tcPr>
          <w:p w:rsidR="00AE3AA8" w:rsidRPr="00F030D4" w:rsidRDefault="00AE3AA8" w:rsidP="00AE3AA8">
            <w:pPr>
              <w:ind w:firstLine="0"/>
              <w:jc w:val="right"/>
              <w:rPr>
                <w:rFonts w:cs="Times New Roman"/>
                <w:color w:val="000000"/>
              </w:rPr>
            </w:pPr>
            <w:r w:rsidRPr="00F030D4">
              <w:rPr>
                <w:rFonts w:cs="Times New Roman"/>
                <w:color w:val="000000"/>
              </w:rPr>
              <w:t>16.2</w:t>
            </w:r>
          </w:p>
        </w:tc>
        <w:tc>
          <w:tcPr>
            <w:tcW w:w="497" w:type="pct"/>
            <w:shd w:val="clear" w:color="auto" w:fill="auto"/>
            <w:noWrap/>
            <w:vAlign w:val="center"/>
            <w:hideMark/>
          </w:tcPr>
          <w:p w:rsidR="00AE3AA8" w:rsidRPr="00A16E07" w:rsidRDefault="00AE3AA8" w:rsidP="00AE3AA8">
            <w:pPr>
              <w:ind w:firstLine="0"/>
              <w:jc w:val="right"/>
              <w:rPr>
                <w:rFonts w:cs="Times New Roman"/>
                <w:color w:val="000000"/>
                <w:sz w:val="20"/>
                <w:szCs w:val="20"/>
              </w:rPr>
            </w:pPr>
            <w:r w:rsidRPr="00A16E07">
              <w:rPr>
                <w:rFonts w:cs="Times New Roman"/>
                <w:color w:val="000000"/>
                <w:sz w:val="20"/>
                <w:szCs w:val="20"/>
              </w:rPr>
              <w:t>45.9</w:t>
            </w:r>
          </w:p>
        </w:tc>
        <w:tc>
          <w:tcPr>
            <w:tcW w:w="319" w:type="pct"/>
            <w:shd w:val="clear" w:color="auto" w:fill="auto"/>
            <w:noWrap/>
            <w:vAlign w:val="center"/>
            <w:hideMark/>
          </w:tcPr>
          <w:p w:rsidR="00AE3AA8" w:rsidRPr="00235C52" w:rsidRDefault="00AE3AA8" w:rsidP="003F484A">
            <w:pPr>
              <w:jc w:val="right"/>
              <w:rPr>
                <w:rFonts w:eastAsia="Times New Roman" w:cs="Times New Roman"/>
                <w:color w:val="000000"/>
              </w:rPr>
            </w:pPr>
          </w:p>
        </w:tc>
      </w:tr>
      <w:tr w:rsidR="00AE3AA8" w:rsidRPr="0027061B" w:rsidTr="00AE3AA8">
        <w:trPr>
          <w:trHeight w:val="300"/>
          <w:jc w:val="center"/>
        </w:trPr>
        <w:tc>
          <w:tcPr>
            <w:tcW w:w="685" w:type="pct"/>
            <w:vMerge/>
            <w:shd w:val="clear" w:color="auto" w:fill="auto"/>
            <w:noWrap/>
            <w:vAlign w:val="center"/>
            <w:hideMark/>
          </w:tcPr>
          <w:p w:rsidR="00AE3AA8" w:rsidRPr="0027061B" w:rsidRDefault="00AE3AA8" w:rsidP="0027061B">
            <w:pPr>
              <w:ind w:firstLine="0"/>
              <w:jc w:val="right"/>
              <w:rPr>
                <w:rFonts w:eastAsia="Times New Roman" w:cs="Times New Roman"/>
                <w:color w:val="000000"/>
              </w:rPr>
            </w:pPr>
          </w:p>
        </w:tc>
        <w:tc>
          <w:tcPr>
            <w:tcW w:w="569" w:type="pct"/>
            <w:gridSpan w:val="2"/>
            <w:vMerge/>
            <w:shd w:val="clear" w:color="auto" w:fill="auto"/>
            <w:noWrap/>
            <w:vAlign w:val="center"/>
            <w:hideMark/>
          </w:tcPr>
          <w:p w:rsidR="00AE3AA8" w:rsidRPr="0027061B" w:rsidRDefault="00AE3AA8" w:rsidP="0027061B">
            <w:pPr>
              <w:ind w:firstLine="0"/>
              <w:jc w:val="right"/>
              <w:rPr>
                <w:rFonts w:eastAsia="Times New Roman" w:cs="Times New Roman"/>
              </w:rPr>
            </w:pPr>
          </w:p>
        </w:tc>
        <w:tc>
          <w:tcPr>
            <w:tcW w:w="641" w:type="pct"/>
            <w:gridSpan w:val="2"/>
            <w:shd w:val="clear" w:color="auto" w:fill="auto"/>
            <w:noWrap/>
            <w:vAlign w:val="center"/>
            <w:hideMark/>
          </w:tcPr>
          <w:p w:rsidR="00AE3AA8" w:rsidRPr="00F030D4" w:rsidRDefault="00AE3AA8" w:rsidP="00AE3AA8">
            <w:pPr>
              <w:ind w:firstLine="0"/>
              <w:rPr>
                <w:rFonts w:cs="Times New Roman"/>
                <w:color w:val="000000"/>
              </w:rPr>
            </w:pPr>
            <w:r w:rsidRPr="00F030D4">
              <w:rPr>
                <w:rFonts w:cs="Times New Roman"/>
                <w:color w:val="000000"/>
              </w:rPr>
              <w:t xml:space="preserve">  Отл  </w:t>
            </w:r>
          </w:p>
        </w:tc>
        <w:tc>
          <w:tcPr>
            <w:tcW w:w="507" w:type="pct"/>
            <w:shd w:val="clear" w:color="auto" w:fill="auto"/>
            <w:noWrap/>
            <w:vAlign w:val="center"/>
            <w:hideMark/>
          </w:tcPr>
          <w:p w:rsidR="00AE3AA8" w:rsidRPr="00F030D4" w:rsidRDefault="00AE3AA8" w:rsidP="00AE3AA8">
            <w:pPr>
              <w:ind w:firstLine="0"/>
              <w:jc w:val="right"/>
              <w:rPr>
                <w:rFonts w:cs="Times New Roman"/>
                <w:color w:val="000000"/>
              </w:rPr>
            </w:pPr>
            <w:r w:rsidRPr="00F030D4">
              <w:rPr>
                <w:rFonts w:cs="Times New Roman"/>
                <w:color w:val="000000"/>
              </w:rPr>
              <w:t>4.9</w:t>
            </w:r>
          </w:p>
        </w:tc>
        <w:tc>
          <w:tcPr>
            <w:tcW w:w="408" w:type="pct"/>
            <w:shd w:val="clear" w:color="auto" w:fill="auto"/>
            <w:noWrap/>
            <w:vAlign w:val="center"/>
            <w:hideMark/>
          </w:tcPr>
          <w:p w:rsidR="00AE3AA8" w:rsidRPr="00F030D4" w:rsidRDefault="00AE3AA8" w:rsidP="00AE3AA8">
            <w:pPr>
              <w:ind w:firstLine="0"/>
              <w:jc w:val="right"/>
              <w:rPr>
                <w:rFonts w:cs="Times New Roman"/>
                <w:color w:val="000000"/>
              </w:rPr>
            </w:pPr>
            <w:r w:rsidRPr="00F030D4">
              <w:rPr>
                <w:rFonts w:cs="Times New Roman"/>
                <w:color w:val="000000"/>
              </w:rPr>
              <w:t>0.3</w:t>
            </w:r>
          </w:p>
        </w:tc>
        <w:tc>
          <w:tcPr>
            <w:tcW w:w="380" w:type="pct"/>
            <w:shd w:val="clear" w:color="auto" w:fill="auto"/>
            <w:noWrap/>
            <w:vAlign w:val="center"/>
            <w:hideMark/>
          </w:tcPr>
          <w:p w:rsidR="00AE3AA8" w:rsidRPr="00F030D4" w:rsidRDefault="00AE3AA8" w:rsidP="00AE3AA8">
            <w:pPr>
              <w:ind w:firstLine="0"/>
              <w:jc w:val="right"/>
              <w:rPr>
                <w:rFonts w:cs="Times New Roman"/>
                <w:color w:val="000000"/>
              </w:rPr>
            </w:pPr>
            <w:r w:rsidRPr="00F030D4">
              <w:rPr>
                <w:rFonts w:cs="Times New Roman"/>
                <w:color w:val="000000"/>
              </w:rPr>
              <w:t>0.5</w:t>
            </w:r>
          </w:p>
        </w:tc>
        <w:tc>
          <w:tcPr>
            <w:tcW w:w="501" w:type="pct"/>
            <w:shd w:val="clear" w:color="auto" w:fill="auto"/>
            <w:noWrap/>
            <w:vAlign w:val="center"/>
            <w:hideMark/>
          </w:tcPr>
          <w:p w:rsidR="00AE3AA8" w:rsidRPr="00F030D4" w:rsidRDefault="00AE3AA8" w:rsidP="00AE3AA8">
            <w:pPr>
              <w:ind w:firstLine="0"/>
              <w:jc w:val="right"/>
              <w:rPr>
                <w:rFonts w:cs="Times New Roman"/>
                <w:color w:val="000000"/>
              </w:rPr>
            </w:pPr>
            <w:r w:rsidRPr="00F030D4">
              <w:rPr>
                <w:rFonts w:cs="Times New Roman"/>
                <w:color w:val="000000"/>
              </w:rPr>
              <w:t>41.9</w:t>
            </w:r>
          </w:p>
        </w:tc>
        <w:tc>
          <w:tcPr>
            <w:tcW w:w="493" w:type="pct"/>
            <w:shd w:val="clear" w:color="auto" w:fill="auto"/>
            <w:noWrap/>
            <w:vAlign w:val="center"/>
            <w:hideMark/>
          </w:tcPr>
          <w:p w:rsidR="00AE3AA8" w:rsidRPr="00F030D4" w:rsidRDefault="00AE3AA8" w:rsidP="00AE3AA8">
            <w:pPr>
              <w:ind w:firstLine="0"/>
              <w:jc w:val="right"/>
              <w:rPr>
                <w:rFonts w:cs="Times New Roman"/>
                <w:color w:val="000000"/>
              </w:rPr>
            </w:pPr>
            <w:r w:rsidRPr="00F030D4">
              <w:rPr>
                <w:rFonts w:cs="Times New Roman"/>
                <w:color w:val="000000"/>
              </w:rPr>
              <w:t>10.8</w:t>
            </w:r>
          </w:p>
        </w:tc>
        <w:tc>
          <w:tcPr>
            <w:tcW w:w="497" w:type="pct"/>
            <w:shd w:val="clear" w:color="auto" w:fill="auto"/>
            <w:noWrap/>
            <w:vAlign w:val="center"/>
            <w:hideMark/>
          </w:tcPr>
          <w:p w:rsidR="00AE3AA8" w:rsidRPr="00A16E07" w:rsidRDefault="00AE3AA8" w:rsidP="00AE3AA8">
            <w:pPr>
              <w:ind w:firstLine="0"/>
              <w:jc w:val="right"/>
              <w:rPr>
                <w:rFonts w:cs="Times New Roman"/>
                <w:color w:val="000000"/>
                <w:sz w:val="20"/>
                <w:szCs w:val="20"/>
              </w:rPr>
            </w:pPr>
            <w:r w:rsidRPr="00A16E07">
              <w:rPr>
                <w:rFonts w:cs="Times New Roman"/>
                <w:color w:val="000000"/>
                <w:sz w:val="20"/>
                <w:szCs w:val="20"/>
              </w:rPr>
              <w:t>20.4</w:t>
            </w:r>
          </w:p>
        </w:tc>
        <w:tc>
          <w:tcPr>
            <w:tcW w:w="319" w:type="pct"/>
            <w:shd w:val="clear" w:color="auto" w:fill="auto"/>
            <w:noWrap/>
            <w:vAlign w:val="center"/>
            <w:hideMark/>
          </w:tcPr>
          <w:p w:rsidR="00AE3AA8" w:rsidRPr="00235C52" w:rsidRDefault="00AE3AA8" w:rsidP="003F484A">
            <w:pPr>
              <w:jc w:val="right"/>
              <w:rPr>
                <w:rFonts w:eastAsia="Times New Roman" w:cs="Times New Roman"/>
                <w:color w:val="000000"/>
              </w:rPr>
            </w:pPr>
          </w:p>
        </w:tc>
      </w:tr>
      <w:tr w:rsidR="00AE3AA8" w:rsidRPr="0027061B" w:rsidTr="00AE3AA8">
        <w:trPr>
          <w:trHeight w:val="300"/>
          <w:jc w:val="center"/>
        </w:trPr>
        <w:tc>
          <w:tcPr>
            <w:tcW w:w="685" w:type="pct"/>
            <w:vMerge/>
            <w:shd w:val="clear" w:color="auto" w:fill="auto"/>
            <w:noWrap/>
            <w:vAlign w:val="center"/>
            <w:hideMark/>
          </w:tcPr>
          <w:p w:rsidR="00AE3AA8" w:rsidRPr="0027061B" w:rsidRDefault="00AE3AA8" w:rsidP="0027061B">
            <w:pPr>
              <w:ind w:firstLine="0"/>
              <w:jc w:val="right"/>
              <w:rPr>
                <w:rFonts w:eastAsia="Times New Roman" w:cs="Times New Roman"/>
                <w:color w:val="000000"/>
              </w:rPr>
            </w:pPr>
          </w:p>
        </w:tc>
        <w:tc>
          <w:tcPr>
            <w:tcW w:w="569" w:type="pct"/>
            <w:gridSpan w:val="2"/>
            <w:vMerge/>
            <w:shd w:val="clear" w:color="auto" w:fill="auto"/>
            <w:noWrap/>
            <w:vAlign w:val="center"/>
            <w:hideMark/>
          </w:tcPr>
          <w:p w:rsidR="00AE3AA8" w:rsidRPr="0027061B" w:rsidRDefault="00AE3AA8" w:rsidP="0027061B">
            <w:pPr>
              <w:ind w:firstLine="0"/>
              <w:jc w:val="right"/>
              <w:rPr>
                <w:rFonts w:eastAsia="Times New Roman" w:cs="Times New Roman"/>
              </w:rPr>
            </w:pPr>
          </w:p>
        </w:tc>
        <w:tc>
          <w:tcPr>
            <w:tcW w:w="641" w:type="pct"/>
            <w:gridSpan w:val="2"/>
            <w:shd w:val="clear" w:color="auto" w:fill="auto"/>
            <w:noWrap/>
            <w:vAlign w:val="center"/>
            <w:hideMark/>
          </w:tcPr>
          <w:p w:rsidR="00AE3AA8" w:rsidRPr="00F030D4" w:rsidRDefault="00AE3AA8" w:rsidP="00AE3AA8">
            <w:pPr>
              <w:ind w:firstLine="0"/>
              <w:rPr>
                <w:rFonts w:cs="Times New Roman"/>
                <w:color w:val="000000"/>
              </w:rPr>
            </w:pPr>
            <w:r w:rsidRPr="00F030D4">
              <w:rPr>
                <w:rFonts w:cs="Times New Roman"/>
                <w:color w:val="000000"/>
              </w:rPr>
              <w:t xml:space="preserve">Цјас   </w:t>
            </w:r>
          </w:p>
        </w:tc>
        <w:tc>
          <w:tcPr>
            <w:tcW w:w="507" w:type="pct"/>
            <w:shd w:val="clear" w:color="auto" w:fill="auto"/>
            <w:noWrap/>
            <w:vAlign w:val="center"/>
            <w:hideMark/>
          </w:tcPr>
          <w:p w:rsidR="00AE3AA8" w:rsidRPr="00F030D4" w:rsidRDefault="00AE3AA8" w:rsidP="00AE3AA8">
            <w:pPr>
              <w:ind w:firstLine="0"/>
              <w:jc w:val="right"/>
              <w:rPr>
                <w:rFonts w:cs="Times New Roman"/>
                <w:color w:val="000000"/>
              </w:rPr>
            </w:pPr>
            <w:r w:rsidRPr="00F030D4">
              <w:rPr>
                <w:rFonts w:cs="Times New Roman"/>
                <w:color w:val="000000"/>
              </w:rPr>
              <w:t>1.4</w:t>
            </w:r>
          </w:p>
        </w:tc>
        <w:tc>
          <w:tcPr>
            <w:tcW w:w="408" w:type="pct"/>
            <w:shd w:val="clear" w:color="auto" w:fill="auto"/>
            <w:noWrap/>
            <w:vAlign w:val="center"/>
            <w:hideMark/>
          </w:tcPr>
          <w:p w:rsidR="00AE3AA8" w:rsidRPr="00F030D4" w:rsidRDefault="00AE3AA8" w:rsidP="00AE3AA8">
            <w:pPr>
              <w:ind w:firstLine="0"/>
              <w:jc w:val="right"/>
              <w:rPr>
                <w:rFonts w:cs="Times New Roman"/>
                <w:color w:val="000000"/>
              </w:rPr>
            </w:pPr>
            <w:r w:rsidRPr="00F030D4">
              <w:rPr>
                <w:rFonts w:cs="Times New Roman"/>
                <w:color w:val="000000"/>
              </w:rPr>
              <w:t>0.1</w:t>
            </w:r>
          </w:p>
        </w:tc>
        <w:tc>
          <w:tcPr>
            <w:tcW w:w="380" w:type="pct"/>
            <w:shd w:val="clear" w:color="auto" w:fill="auto"/>
            <w:noWrap/>
            <w:vAlign w:val="center"/>
            <w:hideMark/>
          </w:tcPr>
          <w:p w:rsidR="00AE3AA8" w:rsidRPr="00F030D4" w:rsidRDefault="00AE3AA8" w:rsidP="00AE3AA8">
            <w:pPr>
              <w:ind w:firstLine="0"/>
              <w:jc w:val="right"/>
              <w:rPr>
                <w:rFonts w:cs="Times New Roman"/>
                <w:color w:val="000000"/>
              </w:rPr>
            </w:pPr>
            <w:r w:rsidRPr="00F030D4">
              <w:rPr>
                <w:rFonts w:cs="Times New Roman"/>
                <w:color w:val="000000"/>
              </w:rPr>
              <w:t>0.2</w:t>
            </w:r>
          </w:p>
        </w:tc>
        <w:tc>
          <w:tcPr>
            <w:tcW w:w="501" w:type="pct"/>
            <w:shd w:val="clear" w:color="auto" w:fill="auto"/>
            <w:noWrap/>
            <w:vAlign w:val="center"/>
            <w:hideMark/>
          </w:tcPr>
          <w:p w:rsidR="00AE3AA8" w:rsidRPr="00F030D4" w:rsidRDefault="00AE3AA8" w:rsidP="00AE3AA8">
            <w:pPr>
              <w:ind w:firstLine="0"/>
              <w:jc w:val="right"/>
              <w:rPr>
                <w:rFonts w:cs="Times New Roman"/>
                <w:color w:val="000000"/>
              </w:rPr>
            </w:pPr>
            <w:r w:rsidRPr="00F030D4">
              <w:rPr>
                <w:rFonts w:cs="Times New Roman"/>
                <w:color w:val="000000"/>
              </w:rPr>
              <w:t>13.2</w:t>
            </w:r>
          </w:p>
        </w:tc>
        <w:tc>
          <w:tcPr>
            <w:tcW w:w="493" w:type="pct"/>
            <w:shd w:val="clear" w:color="auto" w:fill="auto"/>
            <w:noWrap/>
            <w:vAlign w:val="center"/>
            <w:hideMark/>
          </w:tcPr>
          <w:p w:rsidR="00AE3AA8" w:rsidRPr="00F030D4" w:rsidRDefault="00AE3AA8" w:rsidP="00AE3AA8">
            <w:pPr>
              <w:ind w:firstLine="0"/>
              <w:jc w:val="right"/>
              <w:rPr>
                <w:rFonts w:cs="Times New Roman"/>
                <w:color w:val="000000"/>
              </w:rPr>
            </w:pPr>
            <w:r w:rsidRPr="00F030D4">
              <w:rPr>
                <w:rFonts w:cs="Times New Roman"/>
                <w:color w:val="000000"/>
              </w:rPr>
              <w:t>12.3</w:t>
            </w:r>
          </w:p>
        </w:tc>
        <w:tc>
          <w:tcPr>
            <w:tcW w:w="497" w:type="pct"/>
            <w:shd w:val="clear" w:color="auto" w:fill="auto"/>
            <w:noWrap/>
            <w:vAlign w:val="center"/>
            <w:hideMark/>
          </w:tcPr>
          <w:p w:rsidR="00AE3AA8" w:rsidRPr="00A16E07" w:rsidRDefault="00AE3AA8" w:rsidP="00AE3AA8">
            <w:pPr>
              <w:ind w:firstLine="0"/>
              <w:jc w:val="right"/>
              <w:rPr>
                <w:rFonts w:cs="Times New Roman"/>
                <w:color w:val="000000"/>
                <w:sz w:val="20"/>
                <w:szCs w:val="20"/>
              </w:rPr>
            </w:pPr>
            <w:r w:rsidRPr="00A16E07">
              <w:rPr>
                <w:rFonts w:cs="Times New Roman"/>
                <w:color w:val="000000"/>
                <w:sz w:val="20"/>
                <w:szCs w:val="20"/>
              </w:rPr>
              <w:t>28.3</w:t>
            </w:r>
          </w:p>
        </w:tc>
        <w:tc>
          <w:tcPr>
            <w:tcW w:w="319" w:type="pct"/>
            <w:shd w:val="clear" w:color="auto" w:fill="auto"/>
            <w:noWrap/>
            <w:vAlign w:val="center"/>
            <w:hideMark/>
          </w:tcPr>
          <w:p w:rsidR="00AE3AA8" w:rsidRPr="00235C52" w:rsidRDefault="00AE3AA8" w:rsidP="003F484A">
            <w:pPr>
              <w:jc w:val="right"/>
              <w:rPr>
                <w:rFonts w:eastAsia="Times New Roman" w:cs="Times New Roman"/>
                <w:color w:val="000000"/>
              </w:rPr>
            </w:pPr>
          </w:p>
        </w:tc>
      </w:tr>
      <w:tr w:rsidR="00AE3AA8" w:rsidRPr="0027061B" w:rsidTr="00AE3AA8">
        <w:trPr>
          <w:trHeight w:val="300"/>
          <w:jc w:val="center"/>
        </w:trPr>
        <w:tc>
          <w:tcPr>
            <w:tcW w:w="685" w:type="pct"/>
            <w:vMerge/>
            <w:shd w:val="clear" w:color="auto" w:fill="auto"/>
            <w:noWrap/>
            <w:vAlign w:val="center"/>
            <w:hideMark/>
          </w:tcPr>
          <w:p w:rsidR="00AE3AA8" w:rsidRPr="0027061B" w:rsidRDefault="00AE3AA8" w:rsidP="0027061B">
            <w:pPr>
              <w:ind w:firstLine="0"/>
              <w:jc w:val="right"/>
              <w:rPr>
                <w:rFonts w:eastAsia="Times New Roman" w:cs="Times New Roman"/>
                <w:color w:val="000000"/>
              </w:rPr>
            </w:pPr>
          </w:p>
        </w:tc>
        <w:tc>
          <w:tcPr>
            <w:tcW w:w="569" w:type="pct"/>
            <w:gridSpan w:val="2"/>
            <w:vMerge/>
            <w:shd w:val="clear" w:color="auto" w:fill="auto"/>
            <w:noWrap/>
            <w:vAlign w:val="center"/>
            <w:hideMark/>
          </w:tcPr>
          <w:p w:rsidR="00AE3AA8" w:rsidRPr="0027061B" w:rsidRDefault="00AE3AA8" w:rsidP="0027061B">
            <w:pPr>
              <w:ind w:firstLine="0"/>
              <w:jc w:val="right"/>
              <w:rPr>
                <w:rFonts w:eastAsia="Times New Roman" w:cs="Times New Roman"/>
              </w:rPr>
            </w:pPr>
          </w:p>
        </w:tc>
        <w:tc>
          <w:tcPr>
            <w:tcW w:w="641" w:type="pct"/>
            <w:gridSpan w:val="2"/>
            <w:shd w:val="clear" w:color="auto" w:fill="auto"/>
            <w:noWrap/>
            <w:vAlign w:val="center"/>
            <w:hideMark/>
          </w:tcPr>
          <w:p w:rsidR="00AE3AA8" w:rsidRPr="00F030D4" w:rsidRDefault="00AE3AA8" w:rsidP="00AE3AA8">
            <w:pPr>
              <w:ind w:firstLine="0"/>
              <w:rPr>
                <w:rFonts w:cs="Times New Roman"/>
                <w:color w:val="000000"/>
              </w:rPr>
            </w:pPr>
            <w:r w:rsidRPr="00F030D4">
              <w:rPr>
                <w:rFonts w:cs="Times New Roman"/>
                <w:color w:val="000000"/>
              </w:rPr>
              <w:t xml:space="preserve">ЦГрб   </w:t>
            </w:r>
          </w:p>
        </w:tc>
        <w:tc>
          <w:tcPr>
            <w:tcW w:w="507" w:type="pct"/>
            <w:shd w:val="clear" w:color="auto" w:fill="auto"/>
            <w:noWrap/>
            <w:vAlign w:val="center"/>
            <w:hideMark/>
          </w:tcPr>
          <w:p w:rsidR="00AE3AA8" w:rsidRPr="00F030D4" w:rsidRDefault="00AE3AA8" w:rsidP="00AE3AA8">
            <w:pPr>
              <w:ind w:firstLine="0"/>
              <w:jc w:val="right"/>
              <w:rPr>
                <w:rFonts w:cs="Times New Roman"/>
                <w:color w:val="000000"/>
              </w:rPr>
            </w:pPr>
            <w:r w:rsidRPr="00F030D4">
              <w:rPr>
                <w:rFonts w:cs="Times New Roman"/>
                <w:color w:val="000000"/>
              </w:rPr>
              <w:t>5.8</w:t>
            </w:r>
          </w:p>
        </w:tc>
        <w:tc>
          <w:tcPr>
            <w:tcW w:w="408" w:type="pct"/>
            <w:shd w:val="clear" w:color="auto" w:fill="auto"/>
            <w:noWrap/>
            <w:vAlign w:val="center"/>
            <w:hideMark/>
          </w:tcPr>
          <w:p w:rsidR="00AE3AA8" w:rsidRPr="00F030D4" w:rsidRDefault="00AE3AA8" w:rsidP="00AE3AA8">
            <w:pPr>
              <w:ind w:firstLine="0"/>
              <w:jc w:val="right"/>
              <w:rPr>
                <w:rFonts w:cs="Times New Roman"/>
                <w:color w:val="000000"/>
              </w:rPr>
            </w:pPr>
            <w:r w:rsidRPr="00F030D4">
              <w:rPr>
                <w:rFonts w:cs="Times New Roman"/>
                <w:color w:val="000000"/>
              </w:rPr>
              <w:t>0.2</w:t>
            </w:r>
          </w:p>
        </w:tc>
        <w:tc>
          <w:tcPr>
            <w:tcW w:w="380" w:type="pct"/>
            <w:shd w:val="clear" w:color="auto" w:fill="auto"/>
            <w:noWrap/>
            <w:vAlign w:val="center"/>
            <w:hideMark/>
          </w:tcPr>
          <w:p w:rsidR="00AE3AA8" w:rsidRPr="00F030D4" w:rsidRDefault="00AE3AA8" w:rsidP="00AE3AA8">
            <w:pPr>
              <w:ind w:firstLine="0"/>
              <w:jc w:val="right"/>
              <w:rPr>
                <w:rFonts w:cs="Times New Roman"/>
                <w:color w:val="000000"/>
              </w:rPr>
            </w:pPr>
            <w:r w:rsidRPr="00F030D4">
              <w:rPr>
                <w:rFonts w:cs="Times New Roman"/>
                <w:color w:val="000000"/>
              </w:rPr>
              <w:t>0.9</w:t>
            </w:r>
          </w:p>
        </w:tc>
        <w:tc>
          <w:tcPr>
            <w:tcW w:w="501" w:type="pct"/>
            <w:shd w:val="clear" w:color="auto" w:fill="auto"/>
            <w:noWrap/>
            <w:vAlign w:val="center"/>
            <w:hideMark/>
          </w:tcPr>
          <w:p w:rsidR="00AE3AA8" w:rsidRPr="00F030D4" w:rsidRDefault="00AE3AA8" w:rsidP="00AE3AA8">
            <w:pPr>
              <w:ind w:firstLine="0"/>
              <w:jc w:val="right"/>
              <w:rPr>
                <w:rFonts w:cs="Times New Roman"/>
                <w:color w:val="000000"/>
              </w:rPr>
            </w:pPr>
            <w:r w:rsidRPr="00F030D4">
              <w:rPr>
                <w:rFonts w:cs="Times New Roman"/>
                <w:color w:val="000000"/>
              </w:rPr>
              <w:t>68.5</w:t>
            </w:r>
          </w:p>
        </w:tc>
        <w:tc>
          <w:tcPr>
            <w:tcW w:w="493" w:type="pct"/>
            <w:shd w:val="clear" w:color="auto" w:fill="auto"/>
            <w:noWrap/>
            <w:vAlign w:val="center"/>
            <w:hideMark/>
          </w:tcPr>
          <w:p w:rsidR="00AE3AA8" w:rsidRPr="00F030D4" w:rsidRDefault="00AE3AA8" w:rsidP="00AE3AA8">
            <w:pPr>
              <w:ind w:firstLine="0"/>
              <w:jc w:val="right"/>
              <w:rPr>
                <w:rFonts w:cs="Times New Roman"/>
                <w:color w:val="000000"/>
              </w:rPr>
            </w:pPr>
            <w:r w:rsidRPr="00F030D4">
              <w:rPr>
                <w:rFonts w:cs="Times New Roman"/>
                <w:color w:val="000000"/>
              </w:rPr>
              <w:t>14.9</w:t>
            </w:r>
          </w:p>
        </w:tc>
        <w:tc>
          <w:tcPr>
            <w:tcW w:w="497" w:type="pct"/>
            <w:shd w:val="clear" w:color="auto" w:fill="auto"/>
            <w:noWrap/>
            <w:vAlign w:val="center"/>
            <w:hideMark/>
          </w:tcPr>
          <w:p w:rsidR="00AE3AA8" w:rsidRPr="00A16E07" w:rsidRDefault="00AE3AA8" w:rsidP="00AE3AA8">
            <w:pPr>
              <w:ind w:firstLine="0"/>
              <w:jc w:val="right"/>
              <w:rPr>
                <w:rFonts w:cs="Times New Roman"/>
                <w:color w:val="000000"/>
                <w:sz w:val="20"/>
                <w:szCs w:val="20"/>
              </w:rPr>
            </w:pPr>
            <w:r w:rsidRPr="00A16E07">
              <w:rPr>
                <w:rFonts w:cs="Times New Roman"/>
                <w:color w:val="000000"/>
                <w:sz w:val="20"/>
                <w:szCs w:val="20"/>
              </w:rPr>
              <w:t>36.3</w:t>
            </w:r>
          </w:p>
        </w:tc>
        <w:tc>
          <w:tcPr>
            <w:tcW w:w="319" w:type="pct"/>
            <w:shd w:val="clear" w:color="auto" w:fill="auto"/>
            <w:noWrap/>
            <w:vAlign w:val="center"/>
            <w:hideMark/>
          </w:tcPr>
          <w:p w:rsidR="00AE3AA8" w:rsidRPr="00235C52" w:rsidRDefault="00AE3AA8" w:rsidP="003F484A">
            <w:pPr>
              <w:jc w:val="right"/>
              <w:rPr>
                <w:rFonts w:eastAsia="Times New Roman" w:cs="Times New Roman"/>
                <w:color w:val="000000"/>
              </w:rPr>
            </w:pPr>
          </w:p>
        </w:tc>
      </w:tr>
      <w:tr w:rsidR="00AE3AA8" w:rsidRPr="0027061B" w:rsidTr="00AE3AA8">
        <w:trPr>
          <w:trHeight w:val="300"/>
          <w:jc w:val="center"/>
        </w:trPr>
        <w:tc>
          <w:tcPr>
            <w:tcW w:w="685" w:type="pct"/>
            <w:vMerge/>
            <w:shd w:val="clear" w:color="auto" w:fill="auto"/>
            <w:noWrap/>
            <w:vAlign w:val="center"/>
            <w:hideMark/>
          </w:tcPr>
          <w:p w:rsidR="00AE3AA8" w:rsidRPr="0027061B" w:rsidRDefault="00AE3AA8" w:rsidP="0027061B">
            <w:pPr>
              <w:ind w:firstLine="0"/>
              <w:jc w:val="right"/>
              <w:rPr>
                <w:rFonts w:eastAsia="Times New Roman" w:cs="Times New Roman"/>
                <w:color w:val="000000"/>
              </w:rPr>
            </w:pPr>
          </w:p>
        </w:tc>
        <w:tc>
          <w:tcPr>
            <w:tcW w:w="569" w:type="pct"/>
            <w:gridSpan w:val="2"/>
            <w:vMerge/>
            <w:shd w:val="clear" w:color="auto" w:fill="auto"/>
            <w:noWrap/>
            <w:vAlign w:val="center"/>
            <w:hideMark/>
          </w:tcPr>
          <w:p w:rsidR="00AE3AA8" w:rsidRPr="0027061B" w:rsidRDefault="00AE3AA8" w:rsidP="0027061B">
            <w:pPr>
              <w:ind w:firstLine="0"/>
              <w:jc w:val="right"/>
              <w:rPr>
                <w:rFonts w:eastAsia="Times New Roman" w:cs="Times New Roman"/>
              </w:rPr>
            </w:pPr>
          </w:p>
        </w:tc>
        <w:tc>
          <w:tcPr>
            <w:tcW w:w="641" w:type="pct"/>
            <w:gridSpan w:val="2"/>
            <w:shd w:val="clear" w:color="auto" w:fill="auto"/>
            <w:noWrap/>
            <w:vAlign w:val="center"/>
            <w:hideMark/>
          </w:tcPr>
          <w:p w:rsidR="00AE3AA8" w:rsidRPr="00F030D4" w:rsidRDefault="00AE3AA8" w:rsidP="00AE3AA8">
            <w:pPr>
              <w:ind w:firstLine="0"/>
              <w:rPr>
                <w:rFonts w:cs="Times New Roman"/>
                <w:color w:val="000000"/>
              </w:rPr>
            </w:pPr>
            <w:r w:rsidRPr="00F030D4">
              <w:rPr>
                <w:rFonts w:cs="Times New Roman"/>
                <w:color w:val="000000"/>
              </w:rPr>
              <w:t xml:space="preserve">  Кит  </w:t>
            </w:r>
          </w:p>
        </w:tc>
        <w:tc>
          <w:tcPr>
            <w:tcW w:w="507" w:type="pct"/>
            <w:shd w:val="clear" w:color="auto" w:fill="auto"/>
            <w:noWrap/>
            <w:vAlign w:val="center"/>
            <w:hideMark/>
          </w:tcPr>
          <w:p w:rsidR="00AE3AA8" w:rsidRPr="00F030D4" w:rsidRDefault="00AE3AA8" w:rsidP="00AE3AA8">
            <w:pPr>
              <w:ind w:firstLine="0"/>
              <w:jc w:val="right"/>
              <w:rPr>
                <w:rFonts w:cs="Times New Roman"/>
                <w:color w:val="000000"/>
              </w:rPr>
            </w:pPr>
            <w:r w:rsidRPr="00F030D4">
              <w:rPr>
                <w:rFonts w:cs="Times New Roman"/>
                <w:color w:val="000000"/>
              </w:rPr>
              <w:t>9.0</w:t>
            </w:r>
          </w:p>
        </w:tc>
        <w:tc>
          <w:tcPr>
            <w:tcW w:w="408" w:type="pct"/>
            <w:shd w:val="clear" w:color="auto" w:fill="auto"/>
            <w:noWrap/>
            <w:vAlign w:val="center"/>
            <w:hideMark/>
          </w:tcPr>
          <w:p w:rsidR="00AE3AA8" w:rsidRPr="00F030D4" w:rsidRDefault="00AE3AA8" w:rsidP="00AE3AA8">
            <w:pPr>
              <w:ind w:firstLine="0"/>
              <w:jc w:val="right"/>
              <w:rPr>
                <w:rFonts w:cs="Times New Roman"/>
                <w:color w:val="000000"/>
              </w:rPr>
            </w:pPr>
            <w:r w:rsidRPr="00F030D4">
              <w:rPr>
                <w:rFonts w:cs="Times New Roman"/>
                <w:color w:val="000000"/>
              </w:rPr>
              <w:t>0.2</w:t>
            </w:r>
          </w:p>
        </w:tc>
        <w:tc>
          <w:tcPr>
            <w:tcW w:w="380" w:type="pct"/>
            <w:shd w:val="clear" w:color="auto" w:fill="auto"/>
            <w:noWrap/>
            <w:vAlign w:val="center"/>
            <w:hideMark/>
          </w:tcPr>
          <w:p w:rsidR="00AE3AA8" w:rsidRPr="00F030D4" w:rsidRDefault="00AE3AA8" w:rsidP="00AE3AA8">
            <w:pPr>
              <w:ind w:firstLine="0"/>
              <w:jc w:val="right"/>
              <w:rPr>
                <w:rFonts w:cs="Times New Roman"/>
                <w:color w:val="000000"/>
              </w:rPr>
            </w:pPr>
            <w:r w:rsidRPr="00F030D4">
              <w:rPr>
                <w:rFonts w:cs="Times New Roman"/>
                <w:color w:val="000000"/>
              </w:rPr>
              <w:t>1.4</w:t>
            </w:r>
          </w:p>
        </w:tc>
        <w:tc>
          <w:tcPr>
            <w:tcW w:w="501" w:type="pct"/>
            <w:shd w:val="clear" w:color="auto" w:fill="auto"/>
            <w:noWrap/>
            <w:vAlign w:val="center"/>
            <w:hideMark/>
          </w:tcPr>
          <w:p w:rsidR="00AE3AA8" w:rsidRPr="00F030D4" w:rsidRDefault="00AE3AA8" w:rsidP="00AE3AA8">
            <w:pPr>
              <w:ind w:firstLine="0"/>
              <w:jc w:val="right"/>
              <w:rPr>
                <w:rFonts w:cs="Times New Roman"/>
                <w:color w:val="000000"/>
              </w:rPr>
            </w:pPr>
            <w:r w:rsidRPr="00F030D4">
              <w:rPr>
                <w:rFonts w:cs="Times New Roman"/>
                <w:color w:val="000000"/>
              </w:rPr>
              <w:t>110.4</w:t>
            </w:r>
          </w:p>
        </w:tc>
        <w:tc>
          <w:tcPr>
            <w:tcW w:w="493" w:type="pct"/>
            <w:shd w:val="clear" w:color="auto" w:fill="auto"/>
            <w:noWrap/>
            <w:vAlign w:val="center"/>
            <w:hideMark/>
          </w:tcPr>
          <w:p w:rsidR="00AE3AA8" w:rsidRPr="00F030D4" w:rsidRDefault="00AE3AA8" w:rsidP="00AE3AA8">
            <w:pPr>
              <w:ind w:firstLine="0"/>
              <w:jc w:val="right"/>
              <w:rPr>
                <w:rFonts w:cs="Times New Roman"/>
                <w:color w:val="000000"/>
              </w:rPr>
            </w:pPr>
            <w:r w:rsidRPr="00F030D4">
              <w:rPr>
                <w:rFonts w:cs="Times New Roman"/>
                <w:color w:val="000000"/>
              </w:rPr>
              <w:t>15.6</w:t>
            </w:r>
          </w:p>
        </w:tc>
        <w:tc>
          <w:tcPr>
            <w:tcW w:w="497" w:type="pct"/>
            <w:shd w:val="clear" w:color="auto" w:fill="auto"/>
            <w:noWrap/>
            <w:vAlign w:val="center"/>
            <w:hideMark/>
          </w:tcPr>
          <w:p w:rsidR="00AE3AA8" w:rsidRPr="00A16E07" w:rsidRDefault="00AE3AA8" w:rsidP="00AE3AA8">
            <w:pPr>
              <w:ind w:firstLine="0"/>
              <w:jc w:val="right"/>
              <w:rPr>
                <w:rFonts w:cs="Times New Roman"/>
                <w:color w:val="000000"/>
                <w:sz w:val="20"/>
                <w:szCs w:val="20"/>
              </w:rPr>
            </w:pPr>
            <w:r w:rsidRPr="00A16E07">
              <w:rPr>
                <w:rFonts w:cs="Times New Roman"/>
                <w:color w:val="000000"/>
                <w:sz w:val="20"/>
                <w:szCs w:val="20"/>
              </w:rPr>
              <w:t>60.9</w:t>
            </w:r>
          </w:p>
        </w:tc>
        <w:tc>
          <w:tcPr>
            <w:tcW w:w="319" w:type="pct"/>
            <w:shd w:val="clear" w:color="auto" w:fill="auto"/>
            <w:noWrap/>
            <w:vAlign w:val="center"/>
            <w:hideMark/>
          </w:tcPr>
          <w:p w:rsidR="00AE3AA8" w:rsidRPr="00235C52" w:rsidRDefault="00AE3AA8" w:rsidP="003F484A">
            <w:pPr>
              <w:jc w:val="right"/>
              <w:rPr>
                <w:rFonts w:eastAsia="Times New Roman" w:cs="Times New Roman"/>
                <w:color w:val="000000"/>
              </w:rPr>
            </w:pPr>
          </w:p>
        </w:tc>
      </w:tr>
      <w:tr w:rsidR="00AE3AA8" w:rsidRPr="0027061B" w:rsidTr="00AE3AA8">
        <w:trPr>
          <w:trHeight w:val="300"/>
          <w:jc w:val="center"/>
        </w:trPr>
        <w:tc>
          <w:tcPr>
            <w:tcW w:w="685" w:type="pct"/>
            <w:vMerge/>
            <w:shd w:val="clear" w:color="auto" w:fill="auto"/>
            <w:noWrap/>
            <w:vAlign w:val="center"/>
            <w:hideMark/>
          </w:tcPr>
          <w:p w:rsidR="00AE3AA8" w:rsidRPr="0027061B" w:rsidRDefault="00AE3AA8" w:rsidP="0027061B">
            <w:pPr>
              <w:ind w:firstLine="0"/>
              <w:jc w:val="right"/>
              <w:rPr>
                <w:rFonts w:eastAsia="Times New Roman" w:cs="Times New Roman"/>
                <w:color w:val="000000"/>
              </w:rPr>
            </w:pPr>
          </w:p>
        </w:tc>
        <w:tc>
          <w:tcPr>
            <w:tcW w:w="569" w:type="pct"/>
            <w:gridSpan w:val="2"/>
            <w:vMerge/>
            <w:shd w:val="clear" w:color="auto" w:fill="auto"/>
            <w:noWrap/>
            <w:vAlign w:val="center"/>
            <w:hideMark/>
          </w:tcPr>
          <w:p w:rsidR="00AE3AA8" w:rsidRPr="0027061B" w:rsidRDefault="00AE3AA8" w:rsidP="0027061B">
            <w:pPr>
              <w:ind w:firstLine="0"/>
              <w:jc w:val="right"/>
              <w:rPr>
                <w:rFonts w:eastAsia="Times New Roman" w:cs="Times New Roman"/>
              </w:rPr>
            </w:pPr>
          </w:p>
        </w:tc>
        <w:tc>
          <w:tcPr>
            <w:tcW w:w="641" w:type="pct"/>
            <w:gridSpan w:val="2"/>
            <w:shd w:val="clear" w:color="auto" w:fill="auto"/>
            <w:noWrap/>
            <w:vAlign w:val="center"/>
            <w:hideMark/>
          </w:tcPr>
          <w:p w:rsidR="00AE3AA8" w:rsidRPr="00F030D4" w:rsidRDefault="00AE3AA8" w:rsidP="00AE3AA8">
            <w:pPr>
              <w:ind w:firstLine="0"/>
              <w:rPr>
                <w:rFonts w:cs="Times New Roman"/>
                <w:color w:val="000000"/>
              </w:rPr>
            </w:pPr>
            <w:r w:rsidRPr="00F030D4">
              <w:rPr>
                <w:rFonts w:cs="Times New Roman"/>
                <w:color w:val="000000"/>
              </w:rPr>
              <w:t xml:space="preserve">  Јас  </w:t>
            </w:r>
          </w:p>
        </w:tc>
        <w:tc>
          <w:tcPr>
            <w:tcW w:w="507" w:type="pct"/>
            <w:shd w:val="clear" w:color="auto" w:fill="auto"/>
            <w:noWrap/>
            <w:vAlign w:val="center"/>
            <w:hideMark/>
          </w:tcPr>
          <w:p w:rsidR="00AE3AA8" w:rsidRPr="00F030D4" w:rsidRDefault="00AE3AA8" w:rsidP="00AE3AA8">
            <w:pPr>
              <w:ind w:firstLine="0"/>
              <w:jc w:val="right"/>
              <w:rPr>
                <w:rFonts w:cs="Times New Roman"/>
                <w:color w:val="000000"/>
              </w:rPr>
            </w:pPr>
            <w:r w:rsidRPr="00F030D4">
              <w:rPr>
                <w:rFonts w:cs="Times New Roman"/>
                <w:color w:val="000000"/>
              </w:rPr>
              <w:t>1.1</w:t>
            </w:r>
          </w:p>
        </w:tc>
        <w:tc>
          <w:tcPr>
            <w:tcW w:w="408" w:type="pct"/>
            <w:shd w:val="clear" w:color="auto" w:fill="auto"/>
            <w:noWrap/>
            <w:vAlign w:val="center"/>
            <w:hideMark/>
          </w:tcPr>
          <w:p w:rsidR="00AE3AA8" w:rsidRPr="00F030D4" w:rsidRDefault="00AE3AA8" w:rsidP="00AE3AA8">
            <w:pPr>
              <w:ind w:firstLine="0"/>
              <w:jc w:val="right"/>
              <w:rPr>
                <w:rFonts w:cs="Times New Roman"/>
                <w:color w:val="000000"/>
              </w:rPr>
            </w:pPr>
            <w:r w:rsidRPr="00F030D4">
              <w:rPr>
                <w:rFonts w:cs="Times New Roman"/>
                <w:color w:val="000000"/>
              </w:rPr>
              <w:t>0.1</w:t>
            </w:r>
          </w:p>
        </w:tc>
        <w:tc>
          <w:tcPr>
            <w:tcW w:w="380" w:type="pct"/>
            <w:shd w:val="clear" w:color="auto" w:fill="auto"/>
            <w:noWrap/>
            <w:vAlign w:val="center"/>
            <w:hideMark/>
          </w:tcPr>
          <w:p w:rsidR="00AE3AA8" w:rsidRPr="00F030D4" w:rsidRDefault="00AE3AA8" w:rsidP="00AE3AA8">
            <w:pPr>
              <w:ind w:firstLine="0"/>
              <w:jc w:val="right"/>
              <w:rPr>
                <w:rFonts w:cs="Times New Roman"/>
                <w:color w:val="000000"/>
              </w:rPr>
            </w:pPr>
            <w:r w:rsidRPr="00F030D4">
              <w:rPr>
                <w:rFonts w:cs="Times New Roman"/>
                <w:color w:val="000000"/>
              </w:rPr>
              <w:t>0.2</w:t>
            </w:r>
          </w:p>
        </w:tc>
        <w:tc>
          <w:tcPr>
            <w:tcW w:w="501" w:type="pct"/>
            <w:shd w:val="clear" w:color="auto" w:fill="auto"/>
            <w:noWrap/>
            <w:vAlign w:val="center"/>
            <w:hideMark/>
          </w:tcPr>
          <w:p w:rsidR="00AE3AA8" w:rsidRPr="00F030D4" w:rsidRDefault="00AE3AA8" w:rsidP="00AE3AA8">
            <w:pPr>
              <w:ind w:firstLine="0"/>
              <w:jc w:val="right"/>
              <w:rPr>
                <w:rFonts w:cs="Times New Roman"/>
                <w:color w:val="000000"/>
              </w:rPr>
            </w:pPr>
            <w:r w:rsidRPr="00F030D4">
              <w:rPr>
                <w:rFonts w:cs="Times New Roman"/>
                <w:color w:val="000000"/>
              </w:rPr>
              <w:t>15.1</w:t>
            </w:r>
          </w:p>
        </w:tc>
        <w:tc>
          <w:tcPr>
            <w:tcW w:w="493" w:type="pct"/>
            <w:shd w:val="clear" w:color="auto" w:fill="auto"/>
            <w:noWrap/>
            <w:vAlign w:val="center"/>
            <w:hideMark/>
          </w:tcPr>
          <w:p w:rsidR="00AE3AA8" w:rsidRPr="00F030D4" w:rsidRDefault="00AE3AA8" w:rsidP="00AE3AA8">
            <w:pPr>
              <w:ind w:firstLine="0"/>
              <w:jc w:val="right"/>
              <w:rPr>
                <w:rFonts w:cs="Times New Roman"/>
                <w:color w:val="000000"/>
              </w:rPr>
            </w:pPr>
            <w:r w:rsidRPr="00F030D4">
              <w:rPr>
                <w:rFonts w:cs="Times New Roman"/>
                <w:color w:val="000000"/>
              </w:rPr>
              <w:t>16.7</w:t>
            </w:r>
          </w:p>
        </w:tc>
        <w:tc>
          <w:tcPr>
            <w:tcW w:w="497" w:type="pct"/>
            <w:shd w:val="clear" w:color="auto" w:fill="auto"/>
            <w:noWrap/>
            <w:vAlign w:val="center"/>
            <w:hideMark/>
          </w:tcPr>
          <w:p w:rsidR="00AE3AA8" w:rsidRPr="00A16E07" w:rsidRDefault="00AE3AA8" w:rsidP="00AE3AA8">
            <w:pPr>
              <w:ind w:firstLine="0"/>
              <w:jc w:val="right"/>
              <w:rPr>
                <w:rFonts w:cs="Times New Roman"/>
                <w:color w:val="000000"/>
                <w:sz w:val="20"/>
                <w:szCs w:val="20"/>
              </w:rPr>
            </w:pPr>
            <w:r w:rsidRPr="00A16E07">
              <w:rPr>
                <w:rFonts w:cs="Times New Roman"/>
                <w:color w:val="000000"/>
                <w:sz w:val="20"/>
                <w:szCs w:val="20"/>
              </w:rPr>
              <w:t>38.0</w:t>
            </w:r>
          </w:p>
        </w:tc>
        <w:tc>
          <w:tcPr>
            <w:tcW w:w="319" w:type="pct"/>
            <w:shd w:val="clear" w:color="auto" w:fill="auto"/>
            <w:noWrap/>
            <w:vAlign w:val="center"/>
            <w:hideMark/>
          </w:tcPr>
          <w:p w:rsidR="00AE3AA8" w:rsidRPr="00235C52" w:rsidRDefault="00AE3AA8" w:rsidP="003F484A">
            <w:pPr>
              <w:jc w:val="right"/>
              <w:rPr>
                <w:rFonts w:eastAsia="Times New Roman" w:cs="Times New Roman"/>
                <w:color w:val="000000"/>
              </w:rPr>
            </w:pPr>
          </w:p>
        </w:tc>
      </w:tr>
      <w:tr w:rsidR="00AE3AA8" w:rsidRPr="0027061B" w:rsidTr="00AE3AA8">
        <w:trPr>
          <w:trHeight w:val="300"/>
          <w:jc w:val="center"/>
        </w:trPr>
        <w:tc>
          <w:tcPr>
            <w:tcW w:w="685" w:type="pct"/>
            <w:vMerge/>
            <w:shd w:val="clear" w:color="auto" w:fill="auto"/>
            <w:noWrap/>
            <w:vAlign w:val="center"/>
            <w:hideMark/>
          </w:tcPr>
          <w:p w:rsidR="00AE3AA8" w:rsidRPr="0027061B" w:rsidRDefault="00AE3AA8" w:rsidP="0027061B">
            <w:pPr>
              <w:ind w:firstLine="0"/>
              <w:jc w:val="right"/>
              <w:rPr>
                <w:rFonts w:eastAsia="Times New Roman" w:cs="Times New Roman"/>
                <w:color w:val="000000"/>
              </w:rPr>
            </w:pPr>
          </w:p>
        </w:tc>
        <w:tc>
          <w:tcPr>
            <w:tcW w:w="569" w:type="pct"/>
            <w:gridSpan w:val="2"/>
            <w:vMerge/>
            <w:shd w:val="clear" w:color="auto" w:fill="auto"/>
            <w:noWrap/>
            <w:vAlign w:val="center"/>
            <w:hideMark/>
          </w:tcPr>
          <w:p w:rsidR="00AE3AA8" w:rsidRPr="0027061B" w:rsidRDefault="00AE3AA8" w:rsidP="0027061B">
            <w:pPr>
              <w:ind w:firstLine="0"/>
              <w:jc w:val="right"/>
              <w:rPr>
                <w:rFonts w:eastAsia="Times New Roman" w:cs="Times New Roman"/>
              </w:rPr>
            </w:pPr>
          </w:p>
        </w:tc>
        <w:tc>
          <w:tcPr>
            <w:tcW w:w="641" w:type="pct"/>
            <w:gridSpan w:val="2"/>
            <w:shd w:val="clear" w:color="auto" w:fill="auto"/>
            <w:noWrap/>
            <w:vAlign w:val="center"/>
            <w:hideMark/>
          </w:tcPr>
          <w:p w:rsidR="00AE3AA8" w:rsidRPr="00F030D4" w:rsidRDefault="00AE3AA8" w:rsidP="00AE3AA8">
            <w:pPr>
              <w:ind w:firstLine="0"/>
              <w:rPr>
                <w:rFonts w:cs="Times New Roman"/>
                <w:color w:val="000000"/>
              </w:rPr>
            </w:pPr>
            <w:r w:rsidRPr="00F030D4">
              <w:rPr>
                <w:rFonts w:cs="Times New Roman"/>
                <w:color w:val="000000"/>
              </w:rPr>
              <w:t xml:space="preserve">  Брз  </w:t>
            </w:r>
          </w:p>
        </w:tc>
        <w:tc>
          <w:tcPr>
            <w:tcW w:w="507" w:type="pct"/>
            <w:shd w:val="clear" w:color="auto" w:fill="auto"/>
            <w:noWrap/>
            <w:vAlign w:val="center"/>
            <w:hideMark/>
          </w:tcPr>
          <w:p w:rsidR="00AE3AA8" w:rsidRPr="00F030D4" w:rsidRDefault="00AE3AA8" w:rsidP="00AE3AA8">
            <w:pPr>
              <w:ind w:firstLine="0"/>
              <w:jc w:val="right"/>
              <w:rPr>
                <w:rFonts w:cs="Times New Roman"/>
                <w:color w:val="000000"/>
              </w:rPr>
            </w:pPr>
            <w:r w:rsidRPr="00F030D4">
              <w:rPr>
                <w:rFonts w:cs="Times New Roman"/>
                <w:color w:val="000000"/>
              </w:rPr>
              <w:t>0.2</w:t>
            </w:r>
          </w:p>
        </w:tc>
        <w:tc>
          <w:tcPr>
            <w:tcW w:w="408" w:type="pct"/>
            <w:shd w:val="clear" w:color="auto" w:fill="auto"/>
            <w:noWrap/>
            <w:vAlign w:val="center"/>
            <w:hideMark/>
          </w:tcPr>
          <w:p w:rsidR="00AE3AA8" w:rsidRPr="00F030D4" w:rsidRDefault="00AE3AA8" w:rsidP="00AE3AA8">
            <w:pPr>
              <w:ind w:firstLine="0"/>
              <w:jc w:val="right"/>
              <w:rPr>
                <w:rFonts w:cs="Times New Roman"/>
                <w:color w:val="000000"/>
              </w:rPr>
            </w:pPr>
            <w:r w:rsidRPr="00F030D4">
              <w:rPr>
                <w:rFonts w:cs="Times New Roman"/>
                <w:color w:val="000000"/>
              </w:rPr>
              <w:t>0.0</w:t>
            </w:r>
          </w:p>
        </w:tc>
        <w:tc>
          <w:tcPr>
            <w:tcW w:w="380" w:type="pct"/>
            <w:shd w:val="clear" w:color="auto" w:fill="auto"/>
            <w:noWrap/>
            <w:vAlign w:val="center"/>
            <w:hideMark/>
          </w:tcPr>
          <w:p w:rsidR="00AE3AA8" w:rsidRPr="00F030D4" w:rsidRDefault="00AE3AA8" w:rsidP="00AE3AA8">
            <w:pPr>
              <w:ind w:firstLine="0"/>
              <w:jc w:val="right"/>
              <w:rPr>
                <w:rFonts w:cs="Times New Roman"/>
                <w:color w:val="000000"/>
              </w:rPr>
            </w:pPr>
            <w:r w:rsidRPr="00F030D4">
              <w:rPr>
                <w:rFonts w:cs="Times New Roman"/>
                <w:color w:val="000000"/>
              </w:rPr>
              <w:t>0.0</w:t>
            </w:r>
          </w:p>
        </w:tc>
        <w:tc>
          <w:tcPr>
            <w:tcW w:w="501" w:type="pct"/>
            <w:shd w:val="clear" w:color="auto" w:fill="auto"/>
            <w:noWrap/>
            <w:vAlign w:val="center"/>
            <w:hideMark/>
          </w:tcPr>
          <w:p w:rsidR="00AE3AA8" w:rsidRPr="00F030D4" w:rsidRDefault="00AE3AA8" w:rsidP="00AE3AA8">
            <w:pPr>
              <w:ind w:firstLine="0"/>
              <w:jc w:val="right"/>
              <w:rPr>
                <w:rFonts w:cs="Times New Roman"/>
                <w:color w:val="000000"/>
              </w:rPr>
            </w:pPr>
            <w:r w:rsidRPr="00F030D4">
              <w:rPr>
                <w:rFonts w:cs="Times New Roman"/>
                <w:color w:val="000000"/>
              </w:rPr>
              <w:t>0.5</w:t>
            </w:r>
          </w:p>
        </w:tc>
        <w:tc>
          <w:tcPr>
            <w:tcW w:w="493" w:type="pct"/>
            <w:shd w:val="clear" w:color="auto" w:fill="auto"/>
            <w:noWrap/>
            <w:vAlign w:val="center"/>
            <w:hideMark/>
          </w:tcPr>
          <w:p w:rsidR="00AE3AA8" w:rsidRPr="00F030D4" w:rsidRDefault="00AE3AA8" w:rsidP="00AE3AA8">
            <w:pPr>
              <w:ind w:firstLine="0"/>
              <w:jc w:val="right"/>
              <w:rPr>
                <w:rFonts w:cs="Times New Roman"/>
                <w:color w:val="000000"/>
              </w:rPr>
            </w:pPr>
            <w:r w:rsidRPr="00F030D4">
              <w:rPr>
                <w:rFonts w:cs="Times New Roman"/>
                <w:color w:val="000000"/>
              </w:rPr>
              <w:t>5.3</w:t>
            </w:r>
          </w:p>
        </w:tc>
        <w:tc>
          <w:tcPr>
            <w:tcW w:w="497" w:type="pct"/>
            <w:shd w:val="clear" w:color="auto" w:fill="auto"/>
            <w:noWrap/>
            <w:vAlign w:val="center"/>
            <w:hideMark/>
          </w:tcPr>
          <w:p w:rsidR="00AE3AA8" w:rsidRPr="00A16E07" w:rsidRDefault="00AE3AA8" w:rsidP="00AE3AA8">
            <w:pPr>
              <w:ind w:firstLine="0"/>
              <w:jc w:val="right"/>
              <w:rPr>
                <w:rFonts w:cs="Times New Roman"/>
                <w:color w:val="000000"/>
                <w:sz w:val="20"/>
                <w:szCs w:val="20"/>
              </w:rPr>
            </w:pPr>
            <w:r w:rsidRPr="00A16E07">
              <w:rPr>
                <w:rFonts w:cs="Times New Roman"/>
                <w:color w:val="000000"/>
                <w:sz w:val="20"/>
                <w:szCs w:val="20"/>
              </w:rPr>
              <w:t>10.0</w:t>
            </w:r>
          </w:p>
        </w:tc>
        <w:tc>
          <w:tcPr>
            <w:tcW w:w="319" w:type="pct"/>
            <w:shd w:val="clear" w:color="auto" w:fill="auto"/>
            <w:noWrap/>
            <w:vAlign w:val="center"/>
            <w:hideMark/>
          </w:tcPr>
          <w:p w:rsidR="00AE3AA8" w:rsidRPr="00235C52" w:rsidRDefault="00AE3AA8" w:rsidP="003F484A">
            <w:pPr>
              <w:jc w:val="right"/>
              <w:rPr>
                <w:rFonts w:eastAsia="Times New Roman" w:cs="Times New Roman"/>
                <w:color w:val="000000"/>
              </w:rPr>
            </w:pPr>
          </w:p>
        </w:tc>
      </w:tr>
      <w:tr w:rsidR="00AE3AA8" w:rsidRPr="0027061B" w:rsidTr="00AE3AA8">
        <w:trPr>
          <w:trHeight w:val="300"/>
          <w:jc w:val="center"/>
        </w:trPr>
        <w:tc>
          <w:tcPr>
            <w:tcW w:w="685" w:type="pct"/>
            <w:vMerge/>
            <w:shd w:val="clear" w:color="auto" w:fill="auto"/>
            <w:noWrap/>
            <w:vAlign w:val="center"/>
            <w:hideMark/>
          </w:tcPr>
          <w:p w:rsidR="00AE3AA8" w:rsidRPr="0027061B" w:rsidRDefault="00AE3AA8" w:rsidP="0027061B">
            <w:pPr>
              <w:ind w:firstLine="0"/>
              <w:jc w:val="right"/>
              <w:rPr>
                <w:rFonts w:eastAsia="Times New Roman" w:cs="Times New Roman"/>
                <w:color w:val="000000"/>
              </w:rPr>
            </w:pPr>
          </w:p>
        </w:tc>
        <w:tc>
          <w:tcPr>
            <w:tcW w:w="569" w:type="pct"/>
            <w:gridSpan w:val="2"/>
            <w:vMerge/>
            <w:shd w:val="clear" w:color="auto" w:fill="auto"/>
            <w:noWrap/>
            <w:vAlign w:val="center"/>
            <w:hideMark/>
          </w:tcPr>
          <w:p w:rsidR="00AE3AA8" w:rsidRPr="0027061B" w:rsidRDefault="00AE3AA8" w:rsidP="0027061B">
            <w:pPr>
              <w:ind w:firstLine="0"/>
              <w:jc w:val="right"/>
              <w:rPr>
                <w:rFonts w:eastAsia="Times New Roman" w:cs="Times New Roman"/>
              </w:rPr>
            </w:pPr>
          </w:p>
        </w:tc>
        <w:tc>
          <w:tcPr>
            <w:tcW w:w="641" w:type="pct"/>
            <w:gridSpan w:val="2"/>
            <w:shd w:val="clear" w:color="auto" w:fill="auto"/>
            <w:noWrap/>
            <w:vAlign w:val="center"/>
            <w:hideMark/>
          </w:tcPr>
          <w:p w:rsidR="00AE3AA8" w:rsidRPr="00F030D4" w:rsidRDefault="00AE3AA8" w:rsidP="00AE3AA8">
            <w:pPr>
              <w:ind w:firstLine="0"/>
              <w:rPr>
                <w:rFonts w:cs="Times New Roman"/>
                <w:color w:val="000000"/>
              </w:rPr>
            </w:pPr>
            <w:r w:rsidRPr="00F030D4">
              <w:rPr>
                <w:rFonts w:cs="Times New Roman"/>
                <w:color w:val="000000"/>
              </w:rPr>
              <w:t xml:space="preserve">  Бк   </w:t>
            </w:r>
          </w:p>
        </w:tc>
        <w:tc>
          <w:tcPr>
            <w:tcW w:w="507" w:type="pct"/>
            <w:shd w:val="clear" w:color="auto" w:fill="auto"/>
            <w:noWrap/>
            <w:vAlign w:val="center"/>
            <w:hideMark/>
          </w:tcPr>
          <w:p w:rsidR="00AE3AA8" w:rsidRPr="00F030D4" w:rsidRDefault="00AE3AA8" w:rsidP="00AE3AA8">
            <w:pPr>
              <w:ind w:firstLine="0"/>
              <w:jc w:val="right"/>
              <w:rPr>
                <w:rFonts w:cs="Times New Roman"/>
                <w:color w:val="000000"/>
              </w:rPr>
            </w:pPr>
            <w:r w:rsidRPr="00F030D4">
              <w:rPr>
                <w:rFonts w:cs="Times New Roman"/>
                <w:color w:val="000000"/>
              </w:rPr>
              <w:t>5.9</w:t>
            </w:r>
          </w:p>
        </w:tc>
        <w:tc>
          <w:tcPr>
            <w:tcW w:w="408" w:type="pct"/>
            <w:shd w:val="clear" w:color="auto" w:fill="auto"/>
            <w:noWrap/>
            <w:vAlign w:val="center"/>
            <w:hideMark/>
          </w:tcPr>
          <w:p w:rsidR="00AE3AA8" w:rsidRPr="00F030D4" w:rsidRDefault="00AE3AA8" w:rsidP="00AE3AA8">
            <w:pPr>
              <w:ind w:firstLine="0"/>
              <w:jc w:val="right"/>
              <w:rPr>
                <w:rFonts w:cs="Times New Roman"/>
                <w:color w:val="000000"/>
              </w:rPr>
            </w:pPr>
            <w:r w:rsidRPr="00F030D4">
              <w:rPr>
                <w:rFonts w:cs="Times New Roman"/>
                <w:color w:val="000000"/>
              </w:rPr>
              <w:t>0.2</w:t>
            </w:r>
          </w:p>
        </w:tc>
        <w:tc>
          <w:tcPr>
            <w:tcW w:w="380" w:type="pct"/>
            <w:shd w:val="clear" w:color="auto" w:fill="auto"/>
            <w:noWrap/>
            <w:vAlign w:val="center"/>
            <w:hideMark/>
          </w:tcPr>
          <w:p w:rsidR="00AE3AA8" w:rsidRPr="00F030D4" w:rsidRDefault="00AE3AA8" w:rsidP="00AE3AA8">
            <w:pPr>
              <w:ind w:firstLine="0"/>
              <w:jc w:val="right"/>
              <w:rPr>
                <w:rFonts w:cs="Times New Roman"/>
                <w:color w:val="000000"/>
              </w:rPr>
            </w:pPr>
            <w:r w:rsidRPr="00F030D4">
              <w:rPr>
                <w:rFonts w:cs="Times New Roman"/>
                <w:color w:val="000000"/>
              </w:rPr>
              <w:t>0.6</w:t>
            </w:r>
          </w:p>
        </w:tc>
        <w:tc>
          <w:tcPr>
            <w:tcW w:w="501" w:type="pct"/>
            <w:shd w:val="clear" w:color="auto" w:fill="auto"/>
            <w:noWrap/>
            <w:vAlign w:val="center"/>
            <w:hideMark/>
          </w:tcPr>
          <w:p w:rsidR="00AE3AA8" w:rsidRPr="00F030D4" w:rsidRDefault="00AE3AA8" w:rsidP="00AE3AA8">
            <w:pPr>
              <w:ind w:firstLine="0"/>
              <w:jc w:val="right"/>
              <w:rPr>
                <w:rFonts w:cs="Times New Roman"/>
                <w:color w:val="000000"/>
              </w:rPr>
            </w:pPr>
            <w:r w:rsidRPr="00F030D4">
              <w:rPr>
                <w:rFonts w:cs="Times New Roman"/>
                <w:color w:val="000000"/>
              </w:rPr>
              <w:t>48.0</w:t>
            </w:r>
          </w:p>
        </w:tc>
        <w:tc>
          <w:tcPr>
            <w:tcW w:w="493" w:type="pct"/>
            <w:shd w:val="clear" w:color="auto" w:fill="auto"/>
            <w:noWrap/>
            <w:vAlign w:val="center"/>
            <w:hideMark/>
          </w:tcPr>
          <w:p w:rsidR="00AE3AA8" w:rsidRPr="00F030D4" w:rsidRDefault="00AE3AA8" w:rsidP="00AE3AA8">
            <w:pPr>
              <w:ind w:firstLine="0"/>
              <w:jc w:val="right"/>
              <w:rPr>
                <w:rFonts w:cs="Times New Roman"/>
                <w:color w:val="000000"/>
              </w:rPr>
            </w:pPr>
            <w:r w:rsidRPr="00F030D4">
              <w:rPr>
                <w:rFonts w:cs="Times New Roman"/>
                <w:color w:val="000000"/>
              </w:rPr>
              <w:t>10.3</w:t>
            </w:r>
          </w:p>
        </w:tc>
        <w:tc>
          <w:tcPr>
            <w:tcW w:w="497" w:type="pct"/>
            <w:shd w:val="clear" w:color="auto" w:fill="auto"/>
            <w:noWrap/>
            <w:vAlign w:val="center"/>
            <w:hideMark/>
          </w:tcPr>
          <w:p w:rsidR="00AE3AA8" w:rsidRPr="00A16E07" w:rsidRDefault="00AE3AA8" w:rsidP="00AE3AA8">
            <w:pPr>
              <w:ind w:firstLine="0"/>
              <w:jc w:val="right"/>
              <w:rPr>
                <w:rFonts w:cs="Times New Roman"/>
                <w:color w:val="000000"/>
                <w:sz w:val="20"/>
                <w:szCs w:val="20"/>
              </w:rPr>
            </w:pPr>
            <w:r w:rsidRPr="00A16E07">
              <w:rPr>
                <w:rFonts w:cs="Times New Roman"/>
                <w:color w:val="000000"/>
                <w:sz w:val="20"/>
                <w:szCs w:val="20"/>
              </w:rPr>
              <w:t>38.1</w:t>
            </w:r>
          </w:p>
        </w:tc>
        <w:tc>
          <w:tcPr>
            <w:tcW w:w="319" w:type="pct"/>
            <w:shd w:val="clear" w:color="auto" w:fill="auto"/>
            <w:noWrap/>
            <w:vAlign w:val="center"/>
            <w:hideMark/>
          </w:tcPr>
          <w:p w:rsidR="00AE3AA8" w:rsidRPr="00235C52" w:rsidRDefault="00AE3AA8" w:rsidP="003F484A">
            <w:pPr>
              <w:jc w:val="right"/>
              <w:rPr>
                <w:rFonts w:eastAsia="Times New Roman" w:cs="Times New Roman"/>
                <w:color w:val="000000"/>
              </w:rPr>
            </w:pPr>
            <w:r w:rsidRPr="00235C52">
              <w:rPr>
                <w:rFonts w:eastAsia="Times New Roman" w:cs="Times New Roman"/>
                <w:color w:val="000000"/>
              </w:rPr>
              <w:t xml:space="preserve">        </w:t>
            </w:r>
          </w:p>
        </w:tc>
      </w:tr>
      <w:tr w:rsidR="00AE3AA8" w:rsidRPr="0027061B" w:rsidTr="00AE3AA8">
        <w:trPr>
          <w:trHeight w:val="300"/>
          <w:jc w:val="center"/>
        </w:trPr>
        <w:tc>
          <w:tcPr>
            <w:tcW w:w="685" w:type="pct"/>
            <w:vMerge/>
            <w:vAlign w:val="center"/>
            <w:hideMark/>
          </w:tcPr>
          <w:p w:rsidR="00AE3AA8" w:rsidRPr="0027061B" w:rsidRDefault="00AE3AA8" w:rsidP="0027061B">
            <w:pPr>
              <w:ind w:firstLine="0"/>
              <w:jc w:val="right"/>
              <w:rPr>
                <w:rFonts w:eastAsia="Times New Roman" w:cs="Times New Roman"/>
                <w:color w:val="000000"/>
              </w:rPr>
            </w:pPr>
          </w:p>
        </w:tc>
        <w:tc>
          <w:tcPr>
            <w:tcW w:w="569" w:type="pct"/>
            <w:gridSpan w:val="2"/>
            <w:vMerge/>
            <w:vAlign w:val="center"/>
            <w:hideMark/>
          </w:tcPr>
          <w:p w:rsidR="00AE3AA8" w:rsidRPr="0027061B" w:rsidRDefault="00AE3AA8" w:rsidP="0027061B">
            <w:pPr>
              <w:ind w:firstLine="0"/>
              <w:jc w:val="right"/>
              <w:rPr>
                <w:rFonts w:eastAsia="Times New Roman" w:cs="Times New Roman"/>
              </w:rPr>
            </w:pPr>
          </w:p>
        </w:tc>
        <w:tc>
          <w:tcPr>
            <w:tcW w:w="641" w:type="pct"/>
            <w:gridSpan w:val="2"/>
            <w:shd w:val="clear" w:color="auto" w:fill="auto"/>
            <w:noWrap/>
            <w:vAlign w:val="center"/>
            <w:hideMark/>
          </w:tcPr>
          <w:p w:rsidR="00AE3AA8" w:rsidRPr="00F030D4" w:rsidRDefault="00AE3AA8" w:rsidP="00AE3AA8">
            <w:pPr>
              <w:ind w:firstLine="0"/>
              <w:rPr>
                <w:rFonts w:cs="Times New Roman"/>
                <w:color w:val="000000"/>
              </w:rPr>
            </w:pPr>
            <w:r w:rsidRPr="00F030D4">
              <w:rPr>
                <w:rFonts w:cs="Times New Roman"/>
                <w:color w:val="000000"/>
              </w:rPr>
              <w:t xml:space="preserve">Бјас   </w:t>
            </w:r>
          </w:p>
        </w:tc>
        <w:tc>
          <w:tcPr>
            <w:tcW w:w="507" w:type="pct"/>
            <w:shd w:val="clear" w:color="auto" w:fill="auto"/>
            <w:noWrap/>
            <w:vAlign w:val="center"/>
            <w:hideMark/>
          </w:tcPr>
          <w:p w:rsidR="00AE3AA8" w:rsidRPr="00F030D4" w:rsidRDefault="00AE3AA8" w:rsidP="00AE3AA8">
            <w:pPr>
              <w:ind w:firstLine="0"/>
              <w:jc w:val="right"/>
              <w:rPr>
                <w:rFonts w:cs="Times New Roman"/>
                <w:color w:val="000000"/>
              </w:rPr>
            </w:pPr>
            <w:r w:rsidRPr="00F030D4">
              <w:rPr>
                <w:rFonts w:cs="Times New Roman"/>
                <w:color w:val="000000"/>
              </w:rPr>
              <w:t>0.2</w:t>
            </w:r>
          </w:p>
        </w:tc>
        <w:tc>
          <w:tcPr>
            <w:tcW w:w="408" w:type="pct"/>
            <w:shd w:val="clear" w:color="auto" w:fill="auto"/>
            <w:noWrap/>
            <w:vAlign w:val="center"/>
            <w:hideMark/>
          </w:tcPr>
          <w:p w:rsidR="00AE3AA8" w:rsidRPr="00F030D4" w:rsidRDefault="00AE3AA8" w:rsidP="00AE3AA8">
            <w:pPr>
              <w:ind w:firstLine="0"/>
              <w:jc w:val="right"/>
              <w:rPr>
                <w:rFonts w:cs="Times New Roman"/>
                <w:color w:val="000000"/>
              </w:rPr>
            </w:pPr>
            <w:r w:rsidRPr="00F030D4">
              <w:rPr>
                <w:rFonts w:cs="Times New Roman"/>
                <w:color w:val="000000"/>
              </w:rPr>
              <w:t>0.0</w:t>
            </w:r>
          </w:p>
        </w:tc>
        <w:tc>
          <w:tcPr>
            <w:tcW w:w="380" w:type="pct"/>
            <w:shd w:val="clear" w:color="auto" w:fill="auto"/>
            <w:noWrap/>
            <w:vAlign w:val="center"/>
            <w:hideMark/>
          </w:tcPr>
          <w:p w:rsidR="00AE3AA8" w:rsidRPr="00F030D4" w:rsidRDefault="00AE3AA8" w:rsidP="00AE3AA8">
            <w:pPr>
              <w:ind w:firstLine="0"/>
              <w:jc w:val="right"/>
              <w:rPr>
                <w:rFonts w:cs="Times New Roman"/>
                <w:color w:val="000000"/>
              </w:rPr>
            </w:pPr>
            <w:r w:rsidRPr="00F030D4">
              <w:rPr>
                <w:rFonts w:cs="Times New Roman"/>
                <w:color w:val="000000"/>
              </w:rPr>
              <w:t>0.0</w:t>
            </w:r>
          </w:p>
        </w:tc>
        <w:tc>
          <w:tcPr>
            <w:tcW w:w="501" w:type="pct"/>
            <w:shd w:val="clear" w:color="auto" w:fill="auto"/>
            <w:noWrap/>
            <w:vAlign w:val="center"/>
            <w:hideMark/>
          </w:tcPr>
          <w:p w:rsidR="00AE3AA8" w:rsidRPr="00F030D4" w:rsidRDefault="00AE3AA8" w:rsidP="00AE3AA8">
            <w:pPr>
              <w:ind w:firstLine="0"/>
              <w:jc w:val="right"/>
              <w:rPr>
                <w:rFonts w:cs="Times New Roman"/>
                <w:color w:val="000000"/>
              </w:rPr>
            </w:pPr>
            <w:r w:rsidRPr="00F030D4">
              <w:rPr>
                <w:rFonts w:cs="Times New Roman"/>
                <w:color w:val="000000"/>
              </w:rPr>
              <w:t>3.2</w:t>
            </w:r>
          </w:p>
        </w:tc>
        <w:tc>
          <w:tcPr>
            <w:tcW w:w="493" w:type="pct"/>
            <w:shd w:val="clear" w:color="auto" w:fill="auto"/>
            <w:noWrap/>
            <w:vAlign w:val="center"/>
            <w:hideMark/>
          </w:tcPr>
          <w:p w:rsidR="00AE3AA8" w:rsidRPr="00F030D4" w:rsidRDefault="00AE3AA8" w:rsidP="00AE3AA8">
            <w:pPr>
              <w:ind w:firstLine="0"/>
              <w:jc w:val="right"/>
              <w:rPr>
                <w:rFonts w:cs="Times New Roman"/>
                <w:color w:val="000000"/>
              </w:rPr>
            </w:pPr>
            <w:r w:rsidRPr="00F030D4">
              <w:rPr>
                <w:rFonts w:cs="Times New Roman"/>
                <w:color w:val="000000"/>
              </w:rPr>
              <w:t>18.2</w:t>
            </w:r>
          </w:p>
        </w:tc>
        <w:tc>
          <w:tcPr>
            <w:tcW w:w="497" w:type="pct"/>
            <w:shd w:val="clear" w:color="auto" w:fill="auto"/>
            <w:noWrap/>
            <w:vAlign w:val="center"/>
            <w:hideMark/>
          </w:tcPr>
          <w:p w:rsidR="00AE3AA8" w:rsidRPr="00A16E07" w:rsidRDefault="00AE3AA8" w:rsidP="00AE3AA8">
            <w:pPr>
              <w:ind w:firstLine="0"/>
              <w:jc w:val="right"/>
              <w:rPr>
                <w:rFonts w:cs="Times New Roman"/>
                <w:color w:val="000000"/>
                <w:sz w:val="20"/>
                <w:szCs w:val="20"/>
              </w:rPr>
            </w:pPr>
            <w:r w:rsidRPr="00A16E07">
              <w:rPr>
                <w:rFonts w:cs="Times New Roman"/>
                <w:color w:val="000000"/>
                <w:sz w:val="20"/>
                <w:szCs w:val="20"/>
              </w:rPr>
              <w:t>40.0</w:t>
            </w:r>
          </w:p>
        </w:tc>
        <w:tc>
          <w:tcPr>
            <w:tcW w:w="319" w:type="pct"/>
            <w:shd w:val="clear" w:color="auto" w:fill="auto"/>
            <w:noWrap/>
            <w:vAlign w:val="center"/>
            <w:hideMark/>
          </w:tcPr>
          <w:p w:rsidR="00AE3AA8" w:rsidRPr="00235C52" w:rsidRDefault="00AE3AA8" w:rsidP="003F484A">
            <w:pPr>
              <w:jc w:val="right"/>
              <w:rPr>
                <w:rFonts w:eastAsia="Times New Roman" w:cs="Times New Roman"/>
                <w:color w:val="000000"/>
              </w:rPr>
            </w:pPr>
            <w:r w:rsidRPr="00235C52">
              <w:rPr>
                <w:rFonts w:eastAsia="Times New Roman" w:cs="Times New Roman"/>
                <w:color w:val="000000"/>
              </w:rPr>
              <w:t xml:space="preserve">        </w:t>
            </w:r>
          </w:p>
        </w:tc>
      </w:tr>
      <w:tr w:rsidR="00AE3AA8" w:rsidRPr="0027061B" w:rsidTr="00AE3AA8">
        <w:trPr>
          <w:trHeight w:val="300"/>
          <w:jc w:val="center"/>
        </w:trPr>
        <w:tc>
          <w:tcPr>
            <w:tcW w:w="685" w:type="pct"/>
            <w:vMerge/>
            <w:vAlign w:val="center"/>
            <w:hideMark/>
          </w:tcPr>
          <w:p w:rsidR="00AE3AA8" w:rsidRPr="0027061B" w:rsidRDefault="00AE3AA8" w:rsidP="0027061B">
            <w:pPr>
              <w:ind w:firstLine="0"/>
              <w:jc w:val="right"/>
              <w:rPr>
                <w:rFonts w:eastAsia="Times New Roman" w:cs="Times New Roman"/>
                <w:color w:val="000000"/>
              </w:rPr>
            </w:pPr>
          </w:p>
        </w:tc>
        <w:tc>
          <w:tcPr>
            <w:tcW w:w="569" w:type="pct"/>
            <w:gridSpan w:val="2"/>
            <w:vMerge/>
            <w:vAlign w:val="center"/>
            <w:hideMark/>
          </w:tcPr>
          <w:p w:rsidR="00AE3AA8" w:rsidRPr="0027061B" w:rsidRDefault="00AE3AA8" w:rsidP="0027061B">
            <w:pPr>
              <w:ind w:firstLine="0"/>
              <w:jc w:val="right"/>
              <w:rPr>
                <w:rFonts w:eastAsia="Times New Roman" w:cs="Times New Roman"/>
              </w:rPr>
            </w:pPr>
          </w:p>
        </w:tc>
        <w:tc>
          <w:tcPr>
            <w:tcW w:w="641" w:type="pct"/>
            <w:gridSpan w:val="2"/>
            <w:shd w:val="clear" w:color="auto" w:fill="auto"/>
            <w:noWrap/>
            <w:vAlign w:val="center"/>
            <w:hideMark/>
          </w:tcPr>
          <w:p w:rsidR="00AE3AA8" w:rsidRPr="00F030D4" w:rsidRDefault="00AE3AA8" w:rsidP="00AE3AA8">
            <w:pPr>
              <w:ind w:firstLine="0"/>
              <w:rPr>
                <w:rFonts w:cs="Times New Roman"/>
                <w:color w:val="000000"/>
              </w:rPr>
            </w:pPr>
            <w:r w:rsidRPr="00F030D4">
              <w:rPr>
                <w:rFonts w:cs="Times New Roman"/>
                <w:color w:val="000000"/>
              </w:rPr>
              <w:t xml:space="preserve">  Јав  </w:t>
            </w:r>
          </w:p>
        </w:tc>
        <w:tc>
          <w:tcPr>
            <w:tcW w:w="507" w:type="pct"/>
            <w:shd w:val="clear" w:color="auto" w:fill="auto"/>
            <w:noWrap/>
            <w:vAlign w:val="center"/>
            <w:hideMark/>
          </w:tcPr>
          <w:p w:rsidR="00AE3AA8" w:rsidRPr="00F030D4" w:rsidRDefault="00AE3AA8" w:rsidP="00AE3AA8">
            <w:pPr>
              <w:ind w:firstLine="0"/>
              <w:jc w:val="right"/>
              <w:rPr>
                <w:rFonts w:cs="Times New Roman"/>
                <w:color w:val="000000"/>
              </w:rPr>
            </w:pPr>
            <w:r w:rsidRPr="00F030D4">
              <w:rPr>
                <w:rFonts w:cs="Times New Roman"/>
                <w:color w:val="000000"/>
              </w:rPr>
              <w:t>0.0</w:t>
            </w:r>
          </w:p>
        </w:tc>
        <w:tc>
          <w:tcPr>
            <w:tcW w:w="408" w:type="pct"/>
            <w:shd w:val="clear" w:color="auto" w:fill="auto"/>
            <w:noWrap/>
            <w:vAlign w:val="center"/>
            <w:hideMark/>
          </w:tcPr>
          <w:p w:rsidR="00AE3AA8" w:rsidRPr="00F030D4" w:rsidRDefault="00AE3AA8" w:rsidP="00AE3AA8">
            <w:pPr>
              <w:ind w:firstLine="0"/>
              <w:rPr>
                <w:rFonts w:cs="Times New Roman"/>
                <w:color w:val="000000"/>
              </w:rPr>
            </w:pPr>
            <w:r w:rsidRPr="00F030D4">
              <w:rPr>
                <w:rFonts w:cs="Times New Roman"/>
                <w:color w:val="000000"/>
              </w:rPr>
              <w:t xml:space="preserve">      .</w:t>
            </w:r>
          </w:p>
        </w:tc>
        <w:tc>
          <w:tcPr>
            <w:tcW w:w="380" w:type="pct"/>
            <w:shd w:val="clear" w:color="auto" w:fill="auto"/>
            <w:noWrap/>
            <w:vAlign w:val="center"/>
            <w:hideMark/>
          </w:tcPr>
          <w:p w:rsidR="00AE3AA8" w:rsidRPr="00F030D4" w:rsidRDefault="00AE3AA8" w:rsidP="00AE3AA8">
            <w:pPr>
              <w:ind w:firstLine="0"/>
              <w:rPr>
                <w:rFonts w:cs="Times New Roman"/>
                <w:color w:val="000000"/>
              </w:rPr>
            </w:pPr>
            <w:r w:rsidRPr="00F030D4">
              <w:rPr>
                <w:rFonts w:cs="Times New Roman"/>
                <w:color w:val="000000"/>
              </w:rPr>
              <w:t xml:space="preserve">        </w:t>
            </w:r>
          </w:p>
        </w:tc>
        <w:tc>
          <w:tcPr>
            <w:tcW w:w="501" w:type="pct"/>
            <w:shd w:val="clear" w:color="auto" w:fill="auto"/>
            <w:noWrap/>
            <w:vAlign w:val="center"/>
            <w:hideMark/>
          </w:tcPr>
          <w:p w:rsidR="00AE3AA8" w:rsidRPr="00F030D4" w:rsidRDefault="00AE3AA8" w:rsidP="00AE3AA8">
            <w:pPr>
              <w:ind w:firstLine="0"/>
              <w:rPr>
                <w:rFonts w:cs="Times New Roman"/>
                <w:color w:val="000000"/>
              </w:rPr>
            </w:pPr>
            <w:r w:rsidRPr="00F030D4">
              <w:rPr>
                <w:rFonts w:cs="Times New Roman"/>
                <w:color w:val="000000"/>
              </w:rPr>
              <w:t xml:space="preserve">         </w:t>
            </w:r>
          </w:p>
        </w:tc>
        <w:tc>
          <w:tcPr>
            <w:tcW w:w="493" w:type="pct"/>
            <w:shd w:val="clear" w:color="auto" w:fill="auto"/>
            <w:noWrap/>
            <w:vAlign w:val="center"/>
            <w:hideMark/>
          </w:tcPr>
          <w:p w:rsidR="00AE3AA8" w:rsidRPr="00F030D4" w:rsidRDefault="00AE3AA8" w:rsidP="00AE3AA8">
            <w:pPr>
              <w:ind w:firstLine="0"/>
              <w:jc w:val="center"/>
              <w:rPr>
                <w:rFonts w:cs="Times New Roman"/>
                <w:color w:val="000000"/>
              </w:rPr>
            </w:pPr>
          </w:p>
        </w:tc>
        <w:tc>
          <w:tcPr>
            <w:tcW w:w="497" w:type="pct"/>
            <w:shd w:val="clear" w:color="auto" w:fill="auto"/>
            <w:noWrap/>
            <w:vAlign w:val="center"/>
            <w:hideMark/>
          </w:tcPr>
          <w:p w:rsidR="00AE3AA8" w:rsidRPr="00A16E07" w:rsidRDefault="00AE3AA8" w:rsidP="00AE3AA8">
            <w:pPr>
              <w:ind w:firstLine="0"/>
              <w:jc w:val="center"/>
              <w:rPr>
                <w:rFonts w:cs="Times New Roman"/>
                <w:color w:val="000000"/>
                <w:sz w:val="20"/>
                <w:szCs w:val="20"/>
              </w:rPr>
            </w:pPr>
          </w:p>
        </w:tc>
        <w:tc>
          <w:tcPr>
            <w:tcW w:w="319" w:type="pct"/>
            <w:shd w:val="clear" w:color="auto" w:fill="auto"/>
            <w:noWrap/>
            <w:vAlign w:val="center"/>
            <w:hideMark/>
          </w:tcPr>
          <w:p w:rsidR="00AE3AA8" w:rsidRPr="00235C52" w:rsidRDefault="00AE3AA8" w:rsidP="003F484A">
            <w:pPr>
              <w:jc w:val="right"/>
              <w:rPr>
                <w:rFonts w:eastAsia="Times New Roman" w:cs="Times New Roman"/>
                <w:color w:val="000000"/>
              </w:rPr>
            </w:pPr>
          </w:p>
        </w:tc>
      </w:tr>
      <w:tr w:rsidR="00AE3AA8" w:rsidRPr="0027061B" w:rsidTr="00AE3AA8">
        <w:trPr>
          <w:trHeight w:val="300"/>
          <w:jc w:val="center"/>
        </w:trPr>
        <w:tc>
          <w:tcPr>
            <w:tcW w:w="685" w:type="pct"/>
            <w:vMerge/>
            <w:vAlign w:val="center"/>
            <w:hideMark/>
          </w:tcPr>
          <w:p w:rsidR="00AE3AA8" w:rsidRPr="0027061B" w:rsidRDefault="00AE3AA8" w:rsidP="0027061B">
            <w:pPr>
              <w:ind w:firstLine="0"/>
              <w:jc w:val="right"/>
              <w:rPr>
                <w:rFonts w:eastAsia="Times New Roman" w:cs="Times New Roman"/>
                <w:color w:val="000000"/>
              </w:rPr>
            </w:pPr>
          </w:p>
        </w:tc>
        <w:tc>
          <w:tcPr>
            <w:tcW w:w="569" w:type="pct"/>
            <w:gridSpan w:val="2"/>
            <w:vMerge/>
            <w:vAlign w:val="center"/>
            <w:hideMark/>
          </w:tcPr>
          <w:p w:rsidR="00AE3AA8" w:rsidRPr="0027061B" w:rsidRDefault="00AE3AA8" w:rsidP="0027061B">
            <w:pPr>
              <w:ind w:firstLine="0"/>
              <w:jc w:val="right"/>
              <w:rPr>
                <w:rFonts w:eastAsia="Times New Roman" w:cs="Times New Roman"/>
              </w:rPr>
            </w:pPr>
          </w:p>
        </w:tc>
        <w:tc>
          <w:tcPr>
            <w:tcW w:w="641" w:type="pct"/>
            <w:gridSpan w:val="2"/>
            <w:shd w:val="clear" w:color="auto" w:fill="auto"/>
            <w:noWrap/>
            <w:vAlign w:val="center"/>
            <w:hideMark/>
          </w:tcPr>
          <w:p w:rsidR="00AE3AA8" w:rsidRPr="00F030D4" w:rsidRDefault="00AE3AA8" w:rsidP="00AE3AA8">
            <w:pPr>
              <w:ind w:firstLine="0"/>
              <w:rPr>
                <w:rFonts w:cs="Times New Roman"/>
                <w:color w:val="000000"/>
              </w:rPr>
            </w:pPr>
            <w:r w:rsidRPr="00F030D4">
              <w:rPr>
                <w:rFonts w:cs="Times New Roman"/>
                <w:color w:val="000000"/>
              </w:rPr>
              <w:t xml:space="preserve">  Јел  </w:t>
            </w:r>
          </w:p>
        </w:tc>
        <w:tc>
          <w:tcPr>
            <w:tcW w:w="507" w:type="pct"/>
            <w:shd w:val="clear" w:color="auto" w:fill="auto"/>
            <w:noWrap/>
            <w:vAlign w:val="center"/>
            <w:hideMark/>
          </w:tcPr>
          <w:p w:rsidR="00AE3AA8" w:rsidRPr="00F030D4" w:rsidRDefault="00AE3AA8" w:rsidP="00AE3AA8">
            <w:pPr>
              <w:ind w:firstLine="0"/>
              <w:jc w:val="right"/>
              <w:rPr>
                <w:rFonts w:cs="Times New Roman"/>
                <w:color w:val="000000"/>
              </w:rPr>
            </w:pPr>
            <w:r w:rsidRPr="00F030D4">
              <w:rPr>
                <w:rFonts w:cs="Times New Roman"/>
                <w:color w:val="000000"/>
              </w:rPr>
              <w:t>1.1</w:t>
            </w:r>
          </w:p>
        </w:tc>
        <w:tc>
          <w:tcPr>
            <w:tcW w:w="408" w:type="pct"/>
            <w:shd w:val="clear" w:color="auto" w:fill="auto"/>
            <w:noWrap/>
            <w:vAlign w:val="center"/>
            <w:hideMark/>
          </w:tcPr>
          <w:p w:rsidR="00AE3AA8" w:rsidRPr="00F030D4" w:rsidRDefault="00AE3AA8" w:rsidP="00AE3AA8">
            <w:pPr>
              <w:ind w:firstLine="0"/>
              <w:jc w:val="right"/>
              <w:rPr>
                <w:rFonts w:cs="Times New Roman"/>
                <w:color w:val="000000"/>
              </w:rPr>
            </w:pPr>
            <w:r w:rsidRPr="00F030D4">
              <w:rPr>
                <w:rFonts w:cs="Times New Roman"/>
                <w:color w:val="000000"/>
              </w:rPr>
              <w:t>0.0</w:t>
            </w:r>
          </w:p>
        </w:tc>
        <w:tc>
          <w:tcPr>
            <w:tcW w:w="380" w:type="pct"/>
            <w:shd w:val="clear" w:color="auto" w:fill="auto"/>
            <w:noWrap/>
            <w:vAlign w:val="center"/>
            <w:hideMark/>
          </w:tcPr>
          <w:p w:rsidR="00AE3AA8" w:rsidRPr="00F030D4" w:rsidRDefault="00AE3AA8" w:rsidP="00AE3AA8">
            <w:pPr>
              <w:ind w:firstLine="0"/>
              <w:jc w:val="right"/>
              <w:rPr>
                <w:rFonts w:cs="Times New Roman"/>
                <w:color w:val="000000"/>
              </w:rPr>
            </w:pPr>
            <w:r w:rsidRPr="00F030D4">
              <w:rPr>
                <w:rFonts w:cs="Times New Roman"/>
                <w:color w:val="000000"/>
              </w:rPr>
              <w:t>0.1</w:t>
            </w:r>
          </w:p>
        </w:tc>
        <w:tc>
          <w:tcPr>
            <w:tcW w:w="501" w:type="pct"/>
            <w:shd w:val="clear" w:color="auto" w:fill="auto"/>
            <w:noWrap/>
            <w:vAlign w:val="center"/>
            <w:hideMark/>
          </w:tcPr>
          <w:p w:rsidR="00AE3AA8" w:rsidRPr="00F030D4" w:rsidRDefault="00AE3AA8" w:rsidP="00AE3AA8">
            <w:pPr>
              <w:ind w:firstLine="0"/>
              <w:jc w:val="right"/>
              <w:rPr>
                <w:rFonts w:cs="Times New Roman"/>
                <w:color w:val="000000"/>
              </w:rPr>
            </w:pPr>
            <w:r w:rsidRPr="00F030D4">
              <w:rPr>
                <w:rFonts w:cs="Times New Roman"/>
                <w:color w:val="000000"/>
              </w:rPr>
              <w:t>9.1</w:t>
            </w:r>
          </w:p>
        </w:tc>
        <w:tc>
          <w:tcPr>
            <w:tcW w:w="493" w:type="pct"/>
            <w:shd w:val="clear" w:color="auto" w:fill="auto"/>
            <w:noWrap/>
            <w:vAlign w:val="center"/>
            <w:hideMark/>
          </w:tcPr>
          <w:p w:rsidR="00AE3AA8" w:rsidRPr="00F030D4" w:rsidRDefault="00AE3AA8" w:rsidP="00AE3AA8">
            <w:pPr>
              <w:ind w:firstLine="0"/>
              <w:jc w:val="right"/>
              <w:rPr>
                <w:rFonts w:cs="Times New Roman"/>
                <w:color w:val="000000"/>
              </w:rPr>
            </w:pPr>
            <w:r w:rsidRPr="00F030D4">
              <w:rPr>
                <w:rFonts w:cs="Times New Roman"/>
                <w:color w:val="000000"/>
              </w:rPr>
              <w:t>11.0</w:t>
            </w:r>
          </w:p>
        </w:tc>
        <w:tc>
          <w:tcPr>
            <w:tcW w:w="497" w:type="pct"/>
            <w:shd w:val="clear" w:color="auto" w:fill="auto"/>
            <w:noWrap/>
            <w:vAlign w:val="center"/>
            <w:hideMark/>
          </w:tcPr>
          <w:p w:rsidR="00AE3AA8" w:rsidRPr="00A16E07" w:rsidRDefault="00AE3AA8" w:rsidP="00AE3AA8">
            <w:pPr>
              <w:ind w:firstLine="0"/>
              <w:jc w:val="right"/>
              <w:rPr>
                <w:rFonts w:cs="Times New Roman"/>
                <w:color w:val="000000"/>
                <w:sz w:val="20"/>
                <w:szCs w:val="20"/>
              </w:rPr>
            </w:pPr>
            <w:r w:rsidRPr="00A16E07">
              <w:rPr>
                <w:rFonts w:cs="Times New Roman"/>
                <w:color w:val="000000"/>
                <w:sz w:val="20"/>
                <w:szCs w:val="20"/>
              </w:rPr>
              <w:t>30.0</w:t>
            </w:r>
          </w:p>
        </w:tc>
        <w:tc>
          <w:tcPr>
            <w:tcW w:w="319" w:type="pct"/>
            <w:shd w:val="clear" w:color="auto" w:fill="auto"/>
            <w:noWrap/>
            <w:vAlign w:val="center"/>
            <w:hideMark/>
          </w:tcPr>
          <w:p w:rsidR="00AE3AA8" w:rsidRPr="00235C52" w:rsidRDefault="00AE3AA8" w:rsidP="003F484A">
            <w:pPr>
              <w:jc w:val="right"/>
              <w:rPr>
                <w:rFonts w:eastAsia="Times New Roman" w:cs="Times New Roman"/>
                <w:color w:val="000000"/>
              </w:rPr>
            </w:pPr>
            <w:r w:rsidRPr="00235C52">
              <w:rPr>
                <w:rFonts w:eastAsia="Times New Roman" w:cs="Times New Roman"/>
                <w:color w:val="000000"/>
              </w:rPr>
              <w:t xml:space="preserve">        </w:t>
            </w:r>
          </w:p>
        </w:tc>
      </w:tr>
      <w:tr w:rsidR="00AE3AA8" w:rsidRPr="0027061B" w:rsidTr="00AE3AA8">
        <w:trPr>
          <w:trHeight w:val="300"/>
          <w:jc w:val="center"/>
        </w:trPr>
        <w:tc>
          <w:tcPr>
            <w:tcW w:w="685" w:type="pct"/>
            <w:vMerge/>
            <w:vAlign w:val="center"/>
            <w:hideMark/>
          </w:tcPr>
          <w:p w:rsidR="00AE3AA8" w:rsidRPr="0027061B" w:rsidRDefault="00AE3AA8" w:rsidP="0027061B">
            <w:pPr>
              <w:ind w:firstLine="0"/>
              <w:jc w:val="right"/>
              <w:rPr>
                <w:rFonts w:eastAsia="Times New Roman" w:cs="Times New Roman"/>
                <w:color w:val="000000"/>
              </w:rPr>
            </w:pPr>
          </w:p>
        </w:tc>
        <w:tc>
          <w:tcPr>
            <w:tcW w:w="569" w:type="pct"/>
            <w:gridSpan w:val="2"/>
            <w:vMerge/>
            <w:vAlign w:val="center"/>
            <w:hideMark/>
          </w:tcPr>
          <w:p w:rsidR="00AE3AA8" w:rsidRPr="0027061B" w:rsidRDefault="00AE3AA8" w:rsidP="0027061B">
            <w:pPr>
              <w:ind w:firstLine="0"/>
              <w:jc w:val="right"/>
              <w:rPr>
                <w:rFonts w:eastAsia="Times New Roman" w:cs="Times New Roman"/>
              </w:rPr>
            </w:pPr>
          </w:p>
        </w:tc>
        <w:tc>
          <w:tcPr>
            <w:tcW w:w="641" w:type="pct"/>
            <w:gridSpan w:val="2"/>
            <w:shd w:val="clear" w:color="auto" w:fill="auto"/>
            <w:noWrap/>
            <w:vAlign w:val="center"/>
            <w:hideMark/>
          </w:tcPr>
          <w:p w:rsidR="00AE3AA8" w:rsidRPr="00F030D4" w:rsidRDefault="00AE3AA8" w:rsidP="00AE3AA8">
            <w:pPr>
              <w:ind w:firstLine="0"/>
              <w:rPr>
                <w:rFonts w:cs="Times New Roman"/>
                <w:color w:val="000000"/>
              </w:rPr>
            </w:pPr>
            <w:r w:rsidRPr="00F030D4">
              <w:rPr>
                <w:rFonts w:cs="Times New Roman"/>
                <w:color w:val="000000"/>
              </w:rPr>
              <w:t xml:space="preserve">  Смр  </w:t>
            </w:r>
          </w:p>
        </w:tc>
        <w:tc>
          <w:tcPr>
            <w:tcW w:w="507" w:type="pct"/>
            <w:shd w:val="clear" w:color="auto" w:fill="auto"/>
            <w:noWrap/>
            <w:vAlign w:val="center"/>
            <w:hideMark/>
          </w:tcPr>
          <w:p w:rsidR="00AE3AA8" w:rsidRPr="00F030D4" w:rsidRDefault="00AE3AA8" w:rsidP="00AE3AA8">
            <w:pPr>
              <w:ind w:firstLine="0"/>
              <w:jc w:val="right"/>
              <w:rPr>
                <w:rFonts w:cs="Times New Roman"/>
                <w:color w:val="000000"/>
              </w:rPr>
            </w:pPr>
            <w:r w:rsidRPr="00F030D4">
              <w:rPr>
                <w:rFonts w:cs="Times New Roman"/>
                <w:color w:val="000000"/>
              </w:rPr>
              <w:t>29.0</w:t>
            </w:r>
          </w:p>
        </w:tc>
        <w:tc>
          <w:tcPr>
            <w:tcW w:w="408" w:type="pct"/>
            <w:shd w:val="clear" w:color="auto" w:fill="auto"/>
            <w:noWrap/>
            <w:vAlign w:val="center"/>
            <w:hideMark/>
          </w:tcPr>
          <w:p w:rsidR="00AE3AA8" w:rsidRPr="00F030D4" w:rsidRDefault="00AE3AA8" w:rsidP="00AE3AA8">
            <w:pPr>
              <w:ind w:firstLine="0"/>
              <w:jc w:val="right"/>
              <w:rPr>
                <w:rFonts w:cs="Times New Roman"/>
                <w:color w:val="000000"/>
              </w:rPr>
            </w:pPr>
            <w:r w:rsidRPr="00F030D4">
              <w:rPr>
                <w:rFonts w:cs="Times New Roman"/>
                <w:color w:val="000000"/>
              </w:rPr>
              <w:t>1.0</w:t>
            </w:r>
          </w:p>
        </w:tc>
        <w:tc>
          <w:tcPr>
            <w:tcW w:w="380" w:type="pct"/>
            <w:shd w:val="clear" w:color="auto" w:fill="auto"/>
            <w:noWrap/>
            <w:vAlign w:val="center"/>
            <w:hideMark/>
          </w:tcPr>
          <w:p w:rsidR="00AE3AA8" w:rsidRPr="00F030D4" w:rsidRDefault="00AE3AA8" w:rsidP="00AE3AA8">
            <w:pPr>
              <w:ind w:firstLine="0"/>
              <w:jc w:val="right"/>
              <w:rPr>
                <w:rFonts w:cs="Times New Roman"/>
                <w:color w:val="000000"/>
              </w:rPr>
            </w:pPr>
            <w:r w:rsidRPr="00F030D4">
              <w:rPr>
                <w:rFonts w:cs="Times New Roman"/>
                <w:color w:val="000000"/>
              </w:rPr>
              <w:t>4.3</w:t>
            </w:r>
          </w:p>
        </w:tc>
        <w:tc>
          <w:tcPr>
            <w:tcW w:w="501" w:type="pct"/>
            <w:shd w:val="clear" w:color="auto" w:fill="auto"/>
            <w:noWrap/>
            <w:vAlign w:val="center"/>
            <w:hideMark/>
          </w:tcPr>
          <w:p w:rsidR="00AE3AA8" w:rsidRPr="00F030D4" w:rsidRDefault="00AE3AA8" w:rsidP="00AE3AA8">
            <w:pPr>
              <w:ind w:firstLine="0"/>
              <w:jc w:val="right"/>
              <w:rPr>
                <w:rFonts w:cs="Times New Roman"/>
                <w:color w:val="000000"/>
              </w:rPr>
            </w:pPr>
            <w:r w:rsidRPr="00F030D4">
              <w:rPr>
                <w:rFonts w:cs="Times New Roman"/>
                <w:color w:val="000000"/>
              </w:rPr>
              <w:t>340.6</w:t>
            </w:r>
          </w:p>
        </w:tc>
        <w:tc>
          <w:tcPr>
            <w:tcW w:w="493" w:type="pct"/>
            <w:shd w:val="clear" w:color="auto" w:fill="auto"/>
            <w:noWrap/>
            <w:vAlign w:val="center"/>
            <w:hideMark/>
          </w:tcPr>
          <w:p w:rsidR="00AE3AA8" w:rsidRPr="00F030D4" w:rsidRDefault="00AE3AA8" w:rsidP="00AE3AA8">
            <w:pPr>
              <w:ind w:firstLine="0"/>
              <w:jc w:val="right"/>
              <w:rPr>
                <w:rFonts w:cs="Times New Roman"/>
                <w:color w:val="000000"/>
              </w:rPr>
            </w:pPr>
            <w:r w:rsidRPr="00F030D4">
              <w:rPr>
                <w:rFonts w:cs="Times New Roman"/>
                <w:color w:val="000000"/>
              </w:rPr>
              <w:t>14.8</w:t>
            </w:r>
          </w:p>
        </w:tc>
        <w:tc>
          <w:tcPr>
            <w:tcW w:w="497" w:type="pct"/>
            <w:shd w:val="clear" w:color="auto" w:fill="auto"/>
            <w:noWrap/>
            <w:vAlign w:val="center"/>
            <w:hideMark/>
          </w:tcPr>
          <w:p w:rsidR="00AE3AA8" w:rsidRPr="00A16E07" w:rsidRDefault="00AE3AA8" w:rsidP="00AE3AA8">
            <w:pPr>
              <w:ind w:firstLine="0"/>
              <w:jc w:val="right"/>
              <w:rPr>
                <w:rFonts w:cs="Times New Roman"/>
                <w:color w:val="000000"/>
                <w:sz w:val="20"/>
                <w:szCs w:val="20"/>
              </w:rPr>
            </w:pPr>
            <w:r w:rsidRPr="00A16E07">
              <w:rPr>
                <w:rFonts w:cs="Times New Roman"/>
                <w:color w:val="000000"/>
                <w:sz w:val="20"/>
                <w:szCs w:val="20"/>
              </w:rPr>
              <w:t>42.3</w:t>
            </w:r>
          </w:p>
        </w:tc>
        <w:tc>
          <w:tcPr>
            <w:tcW w:w="319" w:type="pct"/>
            <w:shd w:val="clear" w:color="auto" w:fill="auto"/>
            <w:noWrap/>
            <w:vAlign w:val="center"/>
            <w:hideMark/>
          </w:tcPr>
          <w:p w:rsidR="00AE3AA8" w:rsidRPr="00235C52" w:rsidRDefault="00AE3AA8" w:rsidP="003F484A">
            <w:pPr>
              <w:jc w:val="right"/>
              <w:rPr>
                <w:rFonts w:eastAsia="Times New Roman" w:cs="Times New Roman"/>
                <w:color w:val="000000"/>
              </w:rPr>
            </w:pPr>
            <w:r w:rsidRPr="00235C52">
              <w:rPr>
                <w:rFonts w:eastAsia="Times New Roman" w:cs="Times New Roman"/>
                <w:color w:val="000000"/>
              </w:rPr>
              <w:t xml:space="preserve">        </w:t>
            </w:r>
          </w:p>
        </w:tc>
      </w:tr>
      <w:tr w:rsidR="00AE3AA8" w:rsidRPr="0027061B" w:rsidTr="00AE3AA8">
        <w:trPr>
          <w:trHeight w:val="300"/>
          <w:jc w:val="center"/>
        </w:trPr>
        <w:tc>
          <w:tcPr>
            <w:tcW w:w="685" w:type="pct"/>
            <w:vMerge/>
            <w:vAlign w:val="center"/>
            <w:hideMark/>
          </w:tcPr>
          <w:p w:rsidR="00AE3AA8" w:rsidRPr="0027061B" w:rsidRDefault="00AE3AA8" w:rsidP="0027061B">
            <w:pPr>
              <w:ind w:firstLine="0"/>
              <w:jc w:val="right"/>
              <w:rPr>
                <w:rFonts w:eastAsia="Times New Roman" w:cs="Times New Roman"/>
                <w:color w:val="000000"/>
              </w:rPr>
            </w:pPr>
          </w:p>
        </w:tc>
        <w:tc>
          <w:tcPr>
            <w:tcW w:w="569" w:type="pct"/>
            <w:gridSpan w:val="2"/>
            <w:vMerge/>
            <w:vAlign w:val="center"/>
            <w:hideMark/>
          </w:tcPr>
          <w:p w:rsidR="00AE3AA8" w:rsidRPr="0027061B" w:rsidRDefault="00AE3AA8" w:rsidP="0027061B">
            <w:pPr>
              <w:ind w:firstLine="0"/>
              <w:jc w:val="right"/>
              <w:rPr>
                <w:rFonts w:eastAsia="Times New Roman" w:cs="Times New Roman"/>
              </w:rPr>
            </w:pPr>
          </w:p>
        </w:tc>
        <w:tc>
          <w:tcPr>
            <w:tcW w:w="641" w:type="pct"/>
            <w:gridSpan w:val="2"/>
            <w:shd w:val="clear" w:color="auto" w:fill="auto"/>
            <w:noWrap/>
            <w:vAlign w:val="center"/>
            <w:hideMark/>
          </w:tcPr>
          <w:p w:rsidR="00AE3AA8" w:rsidRPr="00F030D4" w:rsidRDefault="00AE3AA8" w:rsidP="00AE3AA8">
            <w:pPr>
              <w:ind w:firstLine="0"/>
              <w:rPr>
                <w:rFonts w:cs="Times New Roman"/>
                <w:color w:val="000000"/>
              </w:rPr>
            </w:pPr>
            <w:r w:rsidRPr="00F030D4">
              <w:rPr>
                <w:rFonts w:cs="Times New Roman"/>
                <w:color w:val="000000"/>
              </w:rPr>
              <w:t xml:space="preserve">Цбор   </w:t>
            </w:r>
          </w:p>
        </w:tc>
        <w:tc>
          <w:tcPr>
            <w:tcW w:w="507" w:type="pct"/>
            <w:shd w:val="clear" w:color="auto" w:fill="auto"/>
            <w:noWrap/>
            <w:vAlign w:val="center"/>
            <w:hideMark/>
          </w:tcPr>
          <w:p w:rsidR="00AE3AA8" w:rsidRPr="00F030D4" w:rsidRDefault="00AE3AA8" w:rsidP="00AE3AA8">
            <w:pPr>
              <w:ind w:firstLine="0"/>
              <w:jc w:val="right"/>
              <w:rPr>
                <w:rFonts w:cs="Times New Roman"/>
                <w:color w:val="000000"/>
              </w:rPr>
            </w:pPr>
            <w:r w:rsidRPr="00F030D4">
              <w:rPr>
                <w:rFonts w:cs="Times New Roman"/>
                <w:color w:val="000000"/>
              </w:rPr>
              <w:t>111.6</w:t>
            </w:r>
          </w:p>
        </w:tc>
        <w:tc>
          <w:tcPr>
            <w:tcW w:w="408" w:type="pct"/>
            <w:shd w:val="clear" w:color="auto" w:fill="auto"/>
            <w:noWrap/>
            <w:vAlign w:val="center"/>
            <w:hideMark/>
          </w:tcPr>
          <w:p w:rsidR="00AE3AA8" w:rsidRPr="00F030D4" w:rsidRDefault="00AE3AA8" w:rsidP="00AE3AA8">
            <w:pPr>
              <w:ind w:firstLine="0"/>
              <w:jc w:val="right"/>
              <w:rPr>
                <w:rFonts w:cs="Times New Roman"/>
                <w:color w:val="000000"/>
              </w:rPr>
            </w:pPr>
            <w:r w:rsidRPr="00F030D4">
              <w:rPr>
                <w:rFonts w:cs="Times New Roman"/>
                <w:color w:val="000000"/>
              </w:rPr>
              <w:t>4.2</w:t>
            </w:r>
          </w:p>
        </w:tc>
        <w:tc>
          <w:tcPr>
            <w:tcW w:w="380" w:type="pct"/>
            <w:shd w:val="clear" w:color="auto" w:fill="auto"/>
            <w:noWrap/>
            <w:vAlign w:val="center"/>
            <w:hideMark/>
          </w:tcPr>
          <w:p w:rsidR="00AE3AA8" w:rsidRPr="00F030D4" w:rsidRDefault="00AE3AA8" w:rsidP="00AE3AA8">
            <w:pPr>
              <w:ind w:firstLine="0"/>
              <w:jc w:val="right"/>
              <w:rPr>
                <w:rFonts w:cs="Times New Roman"/>
                <w:color w:val="000000"/>
              </w:rPr>
            </w:pPr>
            <w:r w:rsidRPr="00F030D4">
              <w:rPr>
                <w:rFonts w:cs="Times New Roman"/>
                <w:color w:val="000000"/>
              </w:rPr>
              <w:t>15.3</w:t>
            </w:r>
          </w:p>
        </w:tc>
        <w:tc>
          <w:tcPr>
            <w:tcW w:w="501" w:type="pct"/>
            <w:shd w:val="clear" w:color="auto" w:fill="auto"/>
            <w:noWrap/>
            <w:vAlign w:val="center"/>
            <w:hideMark/>
          </w:tcPr>
          <w:p w:rsidR="00AE3AA8" w:rsidRPr="00F030D4" w:rsidRDefault="00AE3AA8" w:rsidP="00AE3AA8">
            <w:pPr>
              <w:ind w:firstLine="0"/>
              <w:jc w:val="right"/>
              <w:rPr>
                <w:rFonts w:cs="Times New Roman"/>
                <w:color w:val="000000"/>
              </w:rPr>
            </w:pPr>
            <w:r w:rsidRPr="00F030D4">
              <w:rPr>
                <w:rFonts w:cs="Times New Roman"/>
                <w:color w:val="000000"/>
              </w:rPr>
              <w:t>1211.7</w:t>
            </w:r>
          </w:p>
        </w:tc>
        <w:tc>
          <w:tcPr>
            <w:tcW w:w="493" w:type="pct"/>
            <w:shd w:val="clear" w:color="auto" w:fill="auto"/>
            <w:noWrap/>
            <w:vAlign w:val="center"/>
            <w:hideMark/>
          </w:tcPr>
          <w:p w:rsidR="00AE3AA8" w:rsidRPr="00F030D4" w:rsidRDefault="00AE3AA8" w:rsidP="00AE3AA8">
            <w:pPr>
              <w:ind w:firstLine="0"/>
              <w:jc w:val="right"/>
              <w:rPr>
                <w:rFonts w:cs="Times New Roman"/>
                <w:color w:val="000000"/>
              </w:rPr>
            </w:pPr>
            <w:r w:rsidRPr="00F030D4">
              <w:rPr>
                <w:rFonts w:cs="Times New Roman"/>
                <w:color w:val="000000"/>
              </w:rPr>
              <w:t>13.7</w:t>
            </w:r>
          </w:p>
        </w:tc>
        <w:tc>
          <w:tcPr>
            <w:tcW w:w="497" w:type="pct"/>
            <w:shd w:val="clear" w:color="auto" w:fill="auto"/>
            <w:noWrap/>
            <w:vAlign w:val="center"/>
            <w:hideMark/>
          </w:tcPr>
          <w:p w:rsidR="00AE3AA8" w:rsidRPr="00A16E07" w:rsidRDefault="00AE3AA8" w:rsidP="00AE3AA8">
            <w:pPr>
              <w:ind w:firstLine="0"/>
              <w:jc w:val="right"/>
              <w:rPr>
                <w:rFonts w:cs="Times New Roman"/>
                <w:color w:val="000000"/>
                <w:sz w:val="20"/>
                <w:szCs w:val="20"/>
              </w:rPr>
            </w:pPr>
            <w:r w:rsidRPr="00A16E07">
              <w:rPr>
                <w:rFonts w:cs="Times New Roman"/>
                <w:color w:val="000000"/>
                <w:sz w:val="20"/>
                <w:szCs w:val="20"/>
              </w:rPr>
              <w:t>36.5</w:t>
            </w:r>
          </w:p>
        </w:tc>
        <w:tc>
          <w:tcPr>
            <w:tcW w:w="319" w:type="pct"/>
            <w:shd w:val="clear" w:color="auto" w:fill="auto"/>
            <w:noWrap/>
            <w:vAlign w:val="center"/>
            <w:hideMark/>
          </w:tcPr>
          <w:p w:rsidR="00AE3AA8" w:rsidRPr="00235C52" w:rsidRDefault="00AE3AA8" w:rsidP="003F484A">
            <w:pPr>
              <w:jc w:val="right"/>
              <w:rPr>
                <w:rFonts w:eastAsia="Times New Roman" w:cs="Times New Roman"/>
                <w:color w:val="000000"/>
              </w:rPr>
            </w:pPr>
            <w:r w:rsidRPr="00235C52">
              <w:rPr>
                <w:rFonts w:eastAsia="Times New Roman" w:cs="Times New Roman"/>
                <w:color w:val="000000"/>
              </w:rPr>
              <w:t xml:space="preserve">        </w:t>
            </w:r>
          </w:p>
        </w:tc>
      </w:tr>
      <w:tr w:rsidR="00AE3AA8" w:rsidRPr="0027061B" w:rsidTr="00AE3AA8">
        <w:trPr>
          <w:trHeight w:val="300"/>
          <w:jc w:val="center"/>
        </w:trPr>
        <w:tc>
          <w:tcPr>
            <w:tcW w:w="685" w:type="pct"/>
            <w:vMerge/>
            <w:vAlign w:val="center"/>
            <w:hideMark/>
          </w:tcPr>
          <w:p w:rsidR="00AE3AA8" w:rsidRPr="0027061B" w:rsidRDefault="00AE3AA8" w:rsidP="0027061B">
            <w:pPr>
              <w:ind w:firstLine="0"/>
              <w:jc w:val="right"/>
              <w:rPr>
                <w:rFonts w:eastAsia="Times New Roman" w:cs="Times New Roman"/>
                <w:color w:val="000000"/>
              </w:rPr>
            </w:pPr>
          </w:p>
        </w:tc>
        <w:tc>
          <w:tcPr>
            <w:tcW w:w="569" w:type="pct"/>
            <w:gridSpan w:val="2"/>
            <w:vMerge/>
            <w:vAlign w:val="center"/>
            <w:hideMark/>
          </w:tcPr>
          <w:p w:rsidR="00AE3AA8" w:rsidRPr="0027061B" w:rsidRDefault="00AE3AA8" w:rsidP="0027061B">
            <w:pPr>
              <w:ind w:firstLine="0"/>
              <w:jc w:val="right"/>
              <w:rPr>
                <w:rFonts w:eastAsia="Times New Roman" w:cs="Times New Roman"/>
              </w:rPr>
            </w:pPr>
          </w:p>
        </w:tc>
        <w:tc>
          <w:tcPr>
            <w:tcW w:w="641" w:type="pct"/>
            <w:gridSpan w:val="2"/>
            <w:shd w:val="clear" w:color="auto" w:fill="auto"/>
            <w:noWrap/>
            <w:vAlign w:val="center"/>
            <w:hideMark/>
          </w:tcPr>
          <w:p w:rsidR="00AE3AA8" w:rsidRPr="00F030D4" w:rsidRDefault="00AE3AA8" w:rsidP="00AE3AA8">
            <w:pPr>
              <w:ind w:firstLine="0"/>
              <w:rPr>
                <w:rFonts w:cs="Times New Roman"/>
                <w:color w:val="000000"/>
              </w:rPr>
            </w:pPr>
            <w:r w:rsidRPr="00F030D4">
              <w:rPr>
                <w:rFonts w:cs="Times New Roman"/>
                <w:color w:val="000000"/>
              </w:rPr>
              <w:t xml:space="preserve">Ббор   </w:t>
            </w:r>
          </w:p>
        </w:tc>
        <w:tc>
          <w:tcPr>
            <w:tcW w:w="507" w:type="pct"/>
            <w:shd w:val="clear" w:color="auto" w:fill="auto"/>
            <w:noWrap/>
            <w:vAlign w:val="center"/>
            <w:hideMark/>
          </w:tcPr>
          <w:p w:rsidR="00AE3AA8" w:rsidRPr="00F030D4" w:rsidRDefault="00AE3AA8" w:rsidP="00AE3AA8">
            <w:pPr>
              <w:ind w:firstLine="0"/>
              <w:jc w:val="right"/>
              <w:rPr>
                <w:rFonts w:cs="Times New Roman"/>
                <w:color w:val="000000"/>
              </w:rPr>
            </w:pPr>
            <w:r w:rsidRPr="00F030D4">
              <w:rPr>
                <w:rFonts w:cs="Times New Roman"/>
                <w:color w:val="000000"/>
              </w:rPr>
              <w:t>40.5</w:t>
            </w:r>
          </w:p>
        </w:tc>
        <w:tc>
          <w:tcPr>
            <w:tcW w:w="408" w:type="pct"/>
            <w:shd w:val="clear" w:color="auto" w:fill="auto"/>
            <w:noWrap/>
            <w:vAlign w:val="center"/>
            <w:hideMark/>
          </w:tcPr>
          <w:p w:rsidR="00AE3AA8" w:rsidRPr="00F030D4" w:rsidRDefault="00AE3AA8" w:rsidP="00AE3AA8">
            <w:pPr>
              <w:ind w:firstLine="0"/>
              <w:jc w:val="right"/>
              <w:rPr>
                <w:rFonts w:cs="Times New Roman"/>
                <w:color w:val="000000"/>
              </w:rPr>
            </w:pPr>
            <w:r w:rsidRPr="00F030D4">
              <w:rPr>
                <w:rFonts w:cs="Times New Roman"/>
                <w:color w:val="000000"/>
              </w:rPr>
              <w:t>1.5</w:t>
            </w:r>
          </w:p>
        </w:tc>
        <w:tc>
          <w:tcPr>
            <w:tcW w:w="380" w:type="pct"/>
            <w:shd w:val="clear" w:color="auto" w:fill="auto"/>
            <w:noWrap/>
            <w:vAlign w:val="center"/>
            <w:hideMark/>
          </w:tcPr>
          <w:p w:rsidR="00AE3AA8" w:rsidRPr="00F030D4" w:rsidRDefault="00AE3AA8" w:rsidP="00AE3AA8">
            <w:pPr>
              <w:ind w:firstLine="0"/>
              <w:jc w:val="right"/>
              <w:rPr>
                <w:rFonts w:cs="Times New Roman"/>
                <w:color w:val="000000"/>
              </w:rPr>
            </w:pPr>
            <w:r w:rsidRPr="00F030D4">
              <w:rPr>
                <w:rFonts w:cs="Times New Roman"/>
                <w:color w:val="000000"/>
              </w:rPr>
              <w:t>6.2</w:t>
            </w:r>
          </w:p>
        </w:tc>
        <w:tc>
          <w:tcPr>
            <w:tcW w:w="501" w:type="pct"/>
            <w:shd w:val="clear" w:color="auto" w:fill="auto"/>
            <w:noWrap/>
            <w:vAlign w:val="center"/>
            <w:hideMark/>
          </w:tcPr>
          <w:p w:rsidR="00AE3AA8" w:rsidRPr="00F030D4" w:rsidRDefault="00AE3AA8" w:rsidP="00AE3AA8">
            <w:pPr>
              <w:ind w:firstLine="0"/>
              <w:jc w:val="right"/>
              <w:rPr>
                <w:rFonts w:cs="Times New Roman"/>
                <w:color w:val="000000"/>
              </w:rPr>
            </w:pPr>
            <w:r w:rsidRPr="00F030D4">
              <w:rPr>
                <w:rFonts w:cs="Times New Roman"/>
                <w:color w:val="000000"/>
              </w:rPr>
              <w:t>491.7</w:t>
            </w:r>
          </w:p>
        </w:tc>
        <w:tc>
          <w:tcPr>
            <w:tcW w:w="493" w:type="pct"/>
            <w:shd w:val="clear" w:color="auto" w:fill="auto"/>
            <w:noWrap/>
            <w:vAlign w:val="center"/>
            <w:hideMark/>
          </w:tcPr>
          <w:p w:rsidR="00AE3AA8" w:rsidRPr="00F030D4" w:rsidRDefault="00AE3AA8" w:rsidP="00AE3AA8">
            <w:pPr>
              <w:ind w:firstLine="0"/>
              <w:jc w:val="right"/>
              <w:rPr>
                <w:rFonts w:cs="Times New Roman"/>
                <w:color w:val="000000"/>
              </w:rPr>
            </w:pPr>
            <w:r w:rsidRPr="00F030D4">
              <w:rPr>
                <w:rFonts w:cs="Times New Roman"/>
                <w:color w:val="000000"/>
              </w:rPr>
              <w:t>15.4</w:t>
            </w:r>
          </w:p>
        </w:tc>
        <w:tc>
          <w:tcPr>
            <w:tcW w:w="497" w:type="pct"/>
            <w:shd w:val="clear" w:color="auto" w:fill="auto"/>
            <w:noWrap/>
            <w:vAlign w:val="center"/>
            <w:hideMark/>
          </w:tcPr>
          <w:p w:rsidR="00AE3AA8" w:rsidRPr="00A16E07" w:rsidRDefault="00AE3AA8" w:rsidP="00AE3AA8">
            <w:pPr>
              <w:ind w:firstLine="0"/>
              <w:jc w:val="right"/>
              <w:rPr>
                <w:rFonts w:cs="Times New Roman"/>
                <w:color w:val="000000"/>
                <w:sz w:val="20"/>
                <w:szCs w:val="20"/>
              </w:rPr>
            </w:pPr>
            <w:r w:rsidRPr="00A16E07">
              <w:rPr>
                <w:rFonts w:cs="Times New Roman"/>
                <w:color w:val="000000"/>
                <w:sz w:val="20"/>
                <w:szCs w:val="20"/>
              </w:rPr>
              <w:t>42.0</w:t>
            </w:r>
          </w:p>
        </w:tc>
        <w:tc>
          <w:tcPr>
            <w:tcW w:w="319" w:type="pct"/>
            <w:shd w:val="clear" w:color="auto" w:fill="auto"/>
            <w:noWrap/>
            <w:vAlign w:val="center"/>
            <w:hideMark/>
          </w:tcPr>
          <w:p w:rsidR="00AE3AA8" w:rsidRPr="00235C52" w:rsidRDefault="00AE3AA8" w:rsidP="003F484A">
            <w:pPr>
              <w:jc w:val="right"/>
              <w:rPr>
                <w:rFonts w:eastAsia="Times New Roman" w:cs="Times New Roman"/>
                <w:color w:val="000000"/>
              </w:rPr>
            </w:pPr>
            <w:r w:rsidRPr="00235C52">
              <w:rPr>
                <w:rFonts w:eastAsia="Times New Roman" w:cs="Times New Roman"/>
                <w:color w:val="000000"/>
              </w:rPr>
              <w:t xml:space="preserve">        </w:t>
            </w:r>
          </w:p>
        </w:tc>
      </w:tr>
      <w:tr w:rsidR="00C35DB6" w:rsidRPr="0027061B" w:rsidTr="00AE3AA8">
        <w:trPr>
          <w:trHeight w:val="300"/>
          <w:jc w:val="center"/>
        </w:trPr>
        <w:tc>
          <w:tcPr>
            <w:tcW w:w="685" w:type="pct"/>
            <w:shd w:val="clear" w:color="auto" w:fill="D9D9D9" w:themeFill="background1" w:themeFillShade="D9"/>
            <w:noWrap/>
            <w:vAlign w:val="center"/>
            <w:hideMark/>
          </w:tcPr>
          <w:p w:rsidR="00C35DB6" w:rsidRPr="0027061B" w:rsidRDefault="00C35DB6" w:rsidP="0027061B">
            <w:pPr>
              <w:ind w:firstLine="0"/>
              <w:jc w:val="right"/>
              <w:rPr>
                <w:rFonts w:eastAsia="Times New Roman" w:cs="Times New Roman"/>
                <w:b/>
                <w:color w:val="000000"/>
              </w:rPr>
            </w:pPr>
          </w:p>
        </w:tc>
        <w:tc>
          <w:tcPr>
            <w:tcW w:w="569" w:type="pct"/>
            <w:gridSpan w:val="2"/>
            <w:shd w:val="clear" w:color="auto" w:fill="D9D9D9" w:themeFill="background1" w:themeFillShade="D9"/>
            <w:noWrap/>
            <w:vAlign w:val="center"/>
            <w:hideMark/>
          </w:tcPr>
          <w:p w:rsidR="00C35DB6" w:rsidRPr="0027061B" w:rsidRDefault="00C35DB6" w:rsidP="0027061B">
            <w:pPr>
              <w:ind w:firstLine="0"/>
              <w:jc w:val="right"/>
              <w:rPr>
                <w:rFonts w:eastAsia="Times New Roman" w:cs="Times New Roman"/>
                <w:b/>
                <w:color w:val="000000"/>
              </w:rPr>
            </w:pPr>
            <w:r>
              <w:rPr>
                <w:rFonts w:eastAsia="Times New Roman" w:cs="Times New Roman"/>
                <w:b/>
                <w:color w:val="000000"/>
              </w:rPr>
              <w:t>79.06</w:t>
            </w:r>
          </w:p>
        </w:tc>
        <w:tc>
          <w:tcPr>
            <w:tcW w:w="641" w:type="pct"/>
            <w:gridSpan w:val="2"/>
            <w:shd w:val="clear" w:color="auto" w:fill="D9D9D9" w:themeFill="background1" w:themeFillShade="D9"/>
            <w:noWrap/>
            <w:vAlign w:val="center"/>
            <w:hideMark/>
          </w:tcPr>
          <w:p w:rsidR="00C35DB6" w:rsidRPr="00235C52" w:rsidRDefault="00C35DB6" w:rsidP="003F484A">
            <w:pPr>
              <w:ind w:firstLine="0"/>
              <w:rPr>
                <w:rFonts w:eastAsia="Times New Roman" w:cs="Times New Roman"/>
                <w:b/>
                <w:color w:val="000000"/>
              </w:rPr>
            </w:pPr>
            <w:r>
              <w:rPr>
                <w:rFonts w:eastAsia="Times New Roman" w:cs="Times New Roman"/>
                <w:b/>
                <w:color w:val="000000"/>
              </w:rPr>
              <w:t>УКУПНО</w:t>
            </w:r>
            <w:r w:rsidRPr="00235C52">
              <w:rPr>
                <w:rFonts w:eastAsia="Times New Roman" w:cs="Times New Roman"/>
                <w:b/>
                <w:color w:val="000000"/>
              </w:rPr>
              <w:t>:</w:t>
            </w:r>
          </w:p>
        </w:tc>
        <w:tc>
          <w:tcPr>
            <w:tcW w:w="507" w:type="pct"/>
            <w:shd w:val="clear" w:color="auto" w:fill="D9D9D9" w:themeFill="background1" w:themeFillShade="D9"/>
            <w:noWrap/>
            <w:vAlign w:val="center"/>
            <w:hideMark/>
          </w:tcPr>
          <w:p w:rsidR="00C35DB6" w:rsidRPr="00F24C93" w:rsidRDefault="00C35DB6" w:rsidP="003F484A">
            <w:pPr>
              <w:ind w:firstLine="0"/>
              <w:jc w:val="right"/>
              <w:rPr>
                <w:rFonts w:cs="Times New Roman"/>
                <w:b/>
                <w:color w:val="000000"/>
              </w:rPr>
            </w:pPr>
            <w:r w:rsidRPr="00F24C93">
              <w:rPr>
                <w:rFonts w:cs="Times New Roman"/>
                <w:b/>
                <w:color w:val="000000"/>
              </w:rPr>
              <w:t>359.6</w:t>
            </w:r>
          </w:p>
        </w:tc>
        <w:tc>
          <w:tcPr>
            <w:tcW w:w="408" w:type="pct"/>
            <w:shd w:val="clear" w:color="auto" w:fill="D9D9D9" w:themeFill="background1" w:themeFillShade="D9"/>
            <w:noWrap/>
            <w:vAlign w:val="center"/>
            <w:hideMark/>
          </w:tcPr>
          <w:p w:rsidR="00C35DB6" w:rsidRPr="00F24C93" w:rsidRDefault="00C35DB6" w:rsidP="003F484A">
            <w:pPr>
              <w:ind w:firstLine="0"/>
              <w:jc w:val="right"/>
              <w:rPr>
                <w:rFonts w:cs="Times New Roman"/>
                <w:b/>
                <w:color w:val="000000"/>
              </w:rPr>
            </w:pPr>
            <w:r w:rsidRPr="00F24C93">
              <w:rPr>
                <w:rFonts w:cs="Times New Roman"/>
                <w:b/>
                <w:color w:val="000000"/>
              </w:rPr>
              <w:t>7.9</w:t>
            </w:r>
          </w:p>
        </w:tc>
        <w:tc>
          <w:tcPr>
            <w:tcW w:w="380" w:type="pct"/>
            <w:shd w:val="clear" w:color="auto" w:fill="D9D9D9" w:themeFill="background1" w:themeFillShade="D9"/>
            <w:noWrap/>
            <w:vAlign w:val="center"/>
            <w:hideMark/>
          </w:tcPr>
          <w:p w:rsidR="00C35DB6" w:rsidRPr="00F24C93" w:rsidRDefault="00C35DB6" w:rsidP="003F484A">
            <w:pPr>
              <w:ind w:firstLine="0"/>
              <w:jc w:val="right"/>
              <w:rPr>
                <w:rFonts w:cs="Times New Roman"/>
                <w:b/>
                <w:color w:val="000000"/>
              </w:rPr>
            </w:pPr>
            <w:r w:rsidRPr="00F24C93">
              <w:rPr>
                <w:rFonts w:cs="Times New Roman"/>
                <w:b/>
                <w:color w:val="000000"/>
              </w:rPr>
              <w:t>31.5</w:t>
            </w:r>
          </w:p>
        </w:tc>
        <w:tc>
          <w:tcPr>
            <w:tcW w:w="501" w:type="pct"/>
            <w:shd w:val="clear" w:color="auto" w:fill="D9D9D9" w:themeFill="background1" w:themeFillShade="D9"/>
            <w:noWrap/>
            <w:vAlign w:val="center"/>
            <w:hideMark/>
          </w:tcPr>
          <w:p w:rsidR="00C35DB6" w:rsidRPr="00C35DB6" w:rsidRDefault="00C35DB6" w:rsidP="00E50BED">
            <w:pPr>
              <w:ind w:firstLine="0"/>
              <w:jc w:val="right"/>
              <w:rPr>
                <w:rFonts w:cs="Times New Roman"/>
                <w:b/>
                <w:color w:val="000000"/>
              </w:rPr>
            </w:pPr>
            <w:r>
              <w:rPr>
                <w:rFonts w:cs="Times New Roman"/>
                <w:b/>
                <w:color w:val="000000"/>
              </w:rPr>
              <w:t>3110.7</w:t>
            </w:r>
          </w:p>
        </w:tc>
        <w:tc>
          <w:tcPr>
            <w:tcW w:w="493" w:type="pct"/>
            <w:shd w:val="clear" w:color="auto" w:fill="D9D9D9" w:themeFill="background1" w:themeFillShade="D9"/>
            <w:noWrap/>
            <w:vAlign w:val="center"/>
            <w:hideMark/>
          </w:tcPr>
          <w:p w:rsidR="00C35DB6" w:rsidRPr="00C35DB6" w:rsidRDefault="00C35DB6" w:rsidP="00E50BED">
            <w:pPr>
              <w:ind w:firstLine="0"/>
              <w:jc w:val="right"/>
              <w:rPr>
                <w:rFonts w:cs="Times New Roman"/>
                <w:b/>
                <w:color w:val="000000"/>
              </w:rPr>
            </w:pPr>
            <w:r>
              <w:rPr>
                <w:rFonts w:cs="Times New Roman"/>
                <w:b/>
                <w:color w:val="000000"/>
              </w:rPr>
              <w:t>14.5</w:t>
            </w:r>
          </w:p>
        </w:tc>
        <w:tc>
          <w:tcPr>
            <w:tcW w:w="497" w:type="pct"/>
            <w:shd w:val="clear" w:color="auto" w:fill="D9D9D9" w:themeFill="background1" w:themeFillShade="D9"/>
            <w:noWrap/>
            <w:vAlign w:val="center"/>
            <w:hideMark/>
          </w:tcPr>
          <w:p w:rsidR="00C35DB6" w:rsidRPr="00C35DB6" w:rsidRDefault="00C35DB6" w:rsidP="00E50BED">
            <w:pPr>
              <w:ind w:firstLine="0"/>
              <w:jc w:val="right"/>
              <w:rPr>
                <w:rFonts w:cs="Times New Roman"/>
                <w:b/>
                <w:color w:val="000000"/>
              </w:rPr>
            </w:pPr>
            <w:r>
              <w:rPr>
                <w:rFonts w:cs="Times New Roman"/>
                <w:b/>
                <w:color w:val="000000"/>
              </w:rPr>
              <w:t>40.2</w:t>
            </w:r>
          </w:p>
        </w:tc>
        <w:tc>
          <w:tcPr>
            <w:tcW w:w="319" w:type="pct"/>
            <w:shd w:val="clear" w:color="auto" w:fill="D9D9D9" w:themeFill="background1" w:themeFillShade="D9"/>
            <w:noWrap/>
            <w:vAlign w:val="center"/>
            <w:hideMark/>
          </w:tcPr>
          <w:p w:rsidR="00C35DB6" w:rsidRPr="0027061B" w:rsidRDefault="00C35DB6" w:rsidP="0027061B">
            <w:pPr>
              <w:ind w:firstLine="0"/>
              <w:jc w:val="right"/>
              <w:rPr>
                <w:rFonts w:eastAsia="Times New Roman" w:cs="Times New Roman"/>
                <w:b/>
                <w:color w:val="000000"/>
              </w:rPr>
            </w:pPr>
            <w:r>
              <w:rPr>
                <w:rFonts w:eastAsia="Times New Roman" w:cs="Times New Roman"/>
                <w:b/>
                <w:color w:val="000000"/>
              </w:rPr>
              <w:t>79.06</w:t>
            </w:r>
          </w:p>
        </w:tc>
      </w:tr>
    </w:tbl>
    <w:p w:rsidR="001729E3" w:rsidRDefault="001729E3" w:rsidP="0027061B">
      <w:pPr>
        <w:ind w:firstLine="0"/>
        <w:jc w:val="center"/>
        <w:rPr>
          <w:rFonts w:eastAsia="Times New Roman" w:cs="Times New Roman"/>
          <w:i/>
          <w:sz w:val="28"/>
          <w:szCs w:val="28"/>
        </w:rPr>
      </w:pPr>
      <w:bookmarkStart w:id="702" w:name="_Toc442091182"/>
    </w:p>
    <w:p w:rsidR="00902568" w:rsidRDefault="00902568" w:rsidP="00263248">
      <w:pPr>
        <w:pStyle w:val="kb3"/>
      </w:pPr>
    </w:p>
    <w:p w:rsidR="00902568" w:rsidRDefault="00902568" w:rsidP="00263248">
      <w:pPr>
        <w:pStyle w:val="kb3"/>
      </w:pPr>
    </w:p>
    <w:p w:rsidR="00902568" w:rsidRDefault="00902568" w:rsidP="00263248">
      <w:pPr>
        <w:pStyle w:val="kb3"/>
      </w:pPr>
    </w:p>
    <w:p w:rsidR="00902568" w:rsidRDefault="00902568" w:rsidP="00263248">
      <w:pPr>
        <w:pStyle w:val="kb3"/>
      </w:pPr>
    </w:p>
    <w:p w:rsidR="0027061B" w:rsidRPr="001729E3" w:rsidRDefault="0027061B" w:rsidP="00263248">
      <w:pPr>
        <w:pStyle w:val="kb3"/>
        <w:rPr>
          <w:lang w:val="sl-SI"/>
        </w:rPr>
      </w:pPr>
      <w:bookmarkStart w:id="703" w:name="_Toc2154726"/>
      <w:r w:rsidRPr="001729E3">
        <w:t>8</w:t>
      </w:r>
      <w:r w:rsidRPr="001729E3">
        <w:rPr>
          <w:lang w:val="sl-SI"/>
        </w:rPr>
        <w:t>.3.2.План сеча обнављања</w:t>
      </w:r>
      <w:bookmarkEnd w:id="702"/>
      <w:bookmarkEnd w:id="703"/>
    </w:p>
    <w:p w:rsidR="0027061B" w:rsidRPr="0027061B" w:rsidRDefault="0027061B" w:rsidP="0027061B">
      <w:pPr>
        <w:rPr>
          <w:rFonts w:eastAsia="Times New Roman" w:cs="Times New Roman"/>
          <w:sz w:val="28"/>
          <w:szCs w:val="28"/>
        </w:rPr>
      </w:pPr>
    </w:p>
    <w:p w:rsidR="0027061B" w:rsidRPr="0027061B" w:rsidRDefault="0027061B" w:rsidP="0027061B">
      <w:pPr>
        <w:rPr>
          <w:rFonts w:eastAsia="Times New Roman" w:cs="Times New Roman"/>
          <w:szCs w:val="24"/>
        </w:rPr>
      </w:pPr>
      <w:r w:rsidRPr="0027061B">
        <w:rPr>
          <w:rFonts w:eastAsia="Times New Roman" w:cs="Times New Roman"/>
          <w:szCs w:val="24"/>
        </w:rPr>
        <w:t xml:space="preserve">Планом коришћења сечама обнављања дефинисан је главни принос код </w:t>
      </w:r>
      <w:r w:rsidR="009350E7">
        <w:rPr>
          <w:rFonts w:eastAsia="Times New Roman" w:cs="Times New Roman"/>
          <w:szCs w:val="24"/>
        </w:rPr>
        <w:t>једнодоб</w:t>
      </w:r>
      <w:r w:rsidRPr="0027061B">
        <w:rPr>
          <w:rFonts w:eastAsia="Times New Roman" w:cs="Times New Roman"/>
          <w:szCs w:val="24"/>
        </w:rPr>
        <w:t>них и разнодобних  шума, и то на следећи начин:</w:t>
      </w:r>
    </w:p>
    <w:p w:rsidR="0027061B" w:rsidRPr="0027061B" w:rsidRDefault="0027061B" w:rsidP="0027061B">
      <w:pPr>
        <w:rPr>
          <w:rFonts w:eastAsia="Times New Roman" w:cs="Times New Roman"/>
          <w:szCs w:val="24"/>
        </w:rPr>
      </w:pPr>
      <w:r w:rsidRPr="0027061B">
        <w:rPr>
          <w:rFonts w:eastAsia="Times New Roman" w:cs="Times New Roman"/>
          <w:szCs w:val="24"/>
        </w:rPr>
        <w:t>Приказ по газдинским класама и  врстама дрвећа плана</w:t>
      </w:r>
      <w:r w:rsidR="009350E7">
        <w:rPr>
          <w:rFonts w:eastAsia="Times New Roman" w:cs="Times New Roman"/>
          <w:szCs w:val="24"/>
        </w:rPr>
        <w:t xml:space="preserve"> сеча</w:t>
      </w:r>
      <w:r w:rsidRPr="0027061B">
        <w:rPr>
          <w:rFonts w:eastAsia="Times New Roman" w:cs="Times New Roman"/>
          <w:szCs w:val="24"/>
        </w:rPr>
        <w:t xml:space="preserve"> </w:t>
      </w:r>
      <w:r w:rsidR="009350E7">
        <w:rPr>
          <w:rFonts w:eastAsia="Times New Roman" w:cs="Times New Roman"/>
          <w:szCs w:val="24"/>
        </w:rPr>
        <w:t>једнодоб</w:t>
      </w:r>
      <w:r w:rsidRPr="0027061B">
        <w:rPr>
          <w:rFonts w:eastAsia="Times New Roman" w:cs="Times New Roman"/>
          <w:szCs w:val="24"/>
        </w:rPr>
        <w:t xml:space="preserve">них </w:t>
      </w:r>
      <w:r w:rsidR="009350E7">
        <w:rPr>
          <w:rFonts w:eastAsia="Times New Roman" w:cs="Times New Roman"/>
          <w:szCs w:val="24"/>
        </w:rPr>
        <w:t>шума</w:t>
      </w:r>
      <w:r w:rsidRPr="0027061B">
        <w:rPr>
          <w:rFonts w:eastAsia="Times New Roman" w:cs="Times New Roman"/>
          <w:szCs w:val="24"/>
        </w:rPr>
        <w:t>:</w:t>
      </w:r>
    </w:p>
    <w:tbl>
      <w:tblPr>
        <w:tblW w:w="4817"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449"/>
        <w:gridCol w:w="1631"/>
        <w:gridCol w:w="1620"/>
        <w:gridCol w:w="1442"/>
        <w:gridCol w:w="1336"/>
        <w:gridCol w:w="1333"/>
        <w:gridCol w:w="1663"/>
        <w:gridCol w:w="1551"/>
        <w:gridCol w:w="1631"/>
      </w:tblGrid>
      <w:tr w:rsidR="0027061B" w:rsidRPr="0027061B" w:rsidTr="001729E3">
        <w:trPr>
          <w:trHeight w:val="227"/>
          <w:tblHeader/>
          <w:jc w:val="center"/>
        </w:trPr>
        <w:tc>
          <w:tcPr>
            <w:tcW w:w="4999" w:type="pct"/>
            <w:gridSpan w:val="9"/>
            <w:shd w:val="clear" w:color="000000" w:fill="D9D9D9"/>
            <w:noWrap/>
            <w:vAlign w:val="center"/>
            <w:hideMark/>
          </w:tcPr>
          <w:p w:rsidR="0027061B" w:rsidRPr="0027061B" w:rsidRDefault="0027061B" w:rsidP="0027061B">
            <w:pPr>
              <w:ind w:firstLine="0"/>
              <w:jc w:val="center"/>
              <w:rPr>
                <w:rFonts w:eastAsia="Times New Roman" w:cs="Times New Roman"/>
                <w:b/>
                <w:bCs/>
                <w:color w:val="000000"/>
              </w:rPr>
            </w:pPr>
            <w:r w:rsidRPr="0027061B">
              <w:rPr>
                <w:rFonts w:eastAsia="Times New Roman" w:cs="Times New Roman"/>
                <w:b/>
                <w:bCs/>
                <w:color w:val="000000"/>
                <w:sz w:val="22"/>
              </w:rPr>
              <w:t xml:space="preserve">ПЛАН СЕЧА ОБНАВЉАЊА - </w:t>
            </w:r>
            <w:r>
              <w:rPr>
                <w:rFonts w:eastAsia="Times New Roman" w:cs="Times New Roman"/>
                <w:b/>
                <w:bCs/>
                <w:color w:val="000000"/>
                <w:sz w:val="22"/>
              </w:rPr>
              <w:t>ЈЕДНОДОБ</w:t>
            </w:r>
            <w:r w:rsidRPr="0027061B">
              <w:rPr>
                <w:rFonts w:eastAsia="Times New Roman" w:cs="Times New Roman"/>
                <w:b/>
                <w:bCs/>
                <w:color w:val="000000"/>
                <w:sz w:val="22"/>
              </w:rPr>
              <w:t>НЕ ШУМЕ</w:t>
            </w:r>
          </w:p>
        </w:tc>
      </w:tr>
      <w:tr w:rsidR="0027061B" w:rsidRPr="0027061B" w:rsidTr="001729E3">
        <w:trPr>
          <w:trHeight w:val="227"/>
          <w:tblHeader/>
          <w:jc w:val="center"/>
        </w:trPr>
        <w:tc>
          <w:tcPr>
            <w:tcW w:w="531" w:type="pct"/>
            <w:shd w:val="clear" w:color="000000" w:fill="D9D9D9"/>
            <w:noWrap/>
            <w:vAlign w:val="center"/>
            <w:hideMark/>
          </w:tcPr>
          <w:p w:rsidR="0027061B" w:rsidRPr="0027061B" w:rsidRDefault="0027061B" w:rsidP="0027061B">
            <w:pPr>
              <w:ind w:firstLine="0"/>
              <w:rPr>
                <w:rFonts w:eastAsia="Times New Roman" w:cs="Times New Roman"/>
                <w:b/>
                <w:bCs/>
                <w:color w:val="000000"/>
              </w:rPr>
            </w:pPr>
            <w:r w:rsidRPr="0027061B">
              <w:rPr>
                <w:rFonts w:eastAsia="Times New Roman" w:cs="Times New Roman"/>
                <w:b/>
                <w:bCs/>
                <w:color w:val="000000"/>
                <w:sz w:val="22"/>
              </w:rPr>
              <w:t> </w:t>
            </w:r>
          </w:p>
        </w:tc>
        <w:tc>
          <w:tcPr>
            <w:tcW w:w="597" w:type="pct"/>
            <w:shd w:val="clear" w:color="000000" w:fill="D9D9D9"/>
            <w:noWrap/>
            <w:vAlign w:val="center"/>
            <w:hideMark/>
          </w:tcPr>
          <w:p w:rsidR="0027061B" w:rsidRPr="0027061B" w:rsidRDefault="0027061B" w:rsidP="0027061B">
            <w:pPr>
              <w:ind w:firstLine="0"/>
              <w:rPr>
                <w:rFonts w:eastAsia="Times New Roman" w:cs="Times New Roman"/>
                <w:b/>
                <w:bCs/>
                <w:color w:val="000000"/>
              </w:rPr>
            </w:pPr>
            <w:r w:rsidRPr="0027061B">
              <w:rPr>
                <w:rFonts w:eastAsia="Times New Roman" w:cs="Times New Roman"/>
                <w:b/>
                <w:bCs/>
                <w:color w:val="000000"/>
                <w:sz w:val="22"/>
              </w:rPr>
              <w:t> </w:t>
            </w:r>
          </w:p>
        </w:tc>
        <w:tc>
          <w:tcPr>
            <w:tcW w:w="593" w:type="pct"/>
            <w:shd w:val="clear" w:color="000000" w:fill="D9D9D9"/>
            <w:noWrap/>
            <w:vAlign w:val="center"/>
            <w:hideMark/>
          </w:tcPr>
          <w:p w:rsidR="0027061B" w:rsidRPr="0027061B" w:rsidRDefault="0027061B" w:rsidP="0027061B">
            <w:pPr>
              <w:ind w:firstLine="0"/>
              <w:rPr>
                <w:rFonts w:eastAsia="Times New Roman" w:cs="Times New Roman"/>
                <w:b/>
                <w:bCs/>
                <w:color w:val="000000"/>
              </w:rPr>
            </w:pPr>
            <w:r w:rsidRPr="0027061B">
              <w:rPr>
                <w:rFonts w:eastAsia="Times New Roman" w:cs="Times New Roman"/>
                <w:b/>
                <w:bCs/>
                <w:color w:val="000000"/>
                <w:sz w:val="22"/>
              </w:rPr>
              <w:t> </w:t>
            </w:r>
          </w:p>
        </w:tc>
        <w:tc>
          <w:tcPr>
            <w:tcW w:w="1016" w:type="pct"/>
            <w:gridSpan w:val="2"/>
            <w:shd w:val="clear" w:color="000000" w:fill="D9D9D9"/>
            <w:noWrap/>
            <w:vAlign w:val="center"/>
            <w:hideMark/>
          </w:tcPr>
          <w:p w:rsidR="0027061B" w:rsidRPr="0027061B" w:rsidRDefault="0027061B" w:rsidP="0027061B">
            <w:pPr>
              <w:ind w:firstLine="0"/>
              <w:jc w:val="center"/>
              <w:rPr>
                <w:rFonts w:eastAsia="Times New Roman" w:cs="Times New Roman"/>
                <w:b/>
                <w:bCs/>
                <w:color w:val="000000"/>
              </w:rPr>
            </w:pPr>
            <w:r w:rsidRPr="0027061B">
              <w:rPr>
                <w:rFonts w:eastAsia="Times New Roman" w:cs="Times New Roman"/>
                <w:b/>
                <w:bCs/>
                <w:color w:val="000000"/>
                <w:sz w:val="22"/>
              </w:rPr>
              <w:t>СТАЊЕ</w:t>
            </w:r>
          </w:p>
        </w:tc>
        <w:tc>
          <w:tcPr>
            <w:tcW w:w="1097" w:type="pct"/>
            <w:gridSpan w:val="2"/>
            <w:shd w:val="clear" w:color="000000" w:fill="D9D9D9"/>
            <w:noWrap/>
            <w:vAlign w:val="center"/>
            <w:hideMark/>
          </w:tcPr>
          <w:p w:rsidR="0027061B" w:rsidRPr="0027061B" w:rsidRDefault="0027061B" w:rsidP="0027061B">
            <w:pPr>
              <w:ind w:firstLine="0"/>
              <w:jc w:val="center"/>
              <w:rPr>
                <w:rFonts w:eastAsia="Times New Roman" w:cs="Times New Roman"/>
                <w:b/>
                <w:bCs/>
                <w:color w:val="000000"/>
              </w:rPr>
            </w:pPr>
            <w:r w:rsidRPr="0027061B">
              <w:rPr>
                <w:rFonts w:eastAsia="Times New Roman" w:cs="Times New Roman"/>
                <w:b/>
                <w:bCs/>
                <w:color w:val="000000"/>
                <w:sz w:val="22"/>
              </w:rPr>
              <w:t>ПРИНОС</w:t>
            </w:r>
          </w:p>
        </w:tc>
        <w:tc>
          <w:tcPr>
            <w:tcW w:w="1165" w:type="pct"/>
            <w:gridSpan w:val="2"/>
            <w:shd w:val="clear" w:color="000000" w:fill="D9D9D9"/>
            <w:noWrap/>
            <w:vAlign w:val="center"/>
            <w:hideMark/>
          </w:tcPr>
          <w:p w:rsidR="0027061B" w:rsidRPr="0027061B" w:rsidRDefault="0027061B" w:rsidP="0027061B">
            <w:pPr>
              <w:ind w:firstLine="0"/>
              <w:jc w:val="center"/>
              <w:rPr>
                <w:rFonts w:eastAsia="Times New Roman" w:cs="Times New Roman"/>
                <w:color w:val="000000"/>
              </w:rPr>
            </w:pPr>
            <w:r w:rsidRPr="0027061B">
              <w:rPr>
                <w:rFonts w:eastAsia="Times New Roman" w:cs="Times New Roman"/>
                <w:color w:val="000000"/>
                <w:sz w:val="22"/>
              </w:rPr>
              <w:t> </w:t>
            </w:r>
          </w:p>
        </w:tc>
      </w:tr>
      <w:tr w:rsidR="0027061B" w:rsidRPr="0027061B" w:rsidTr="001729E3">
        <w:trPr>
          <w:trHeight w:val="354"/>
          <w:tblHeader/>
          <w:jc w:val="center"/>
        </w:trPr>
        <w:tc>
          <w:tcPr>
            <w:tcW w:w="531" w:type="pct"/>
            <w:vMerge w:val="restart"/>
            <w:shd w:val="clear" w:color="000000" w:fill="D9D9D9"/>
            <w:vAlign w:val="center"/>
            <w:hideMark/>
          </w:tcPr>
          <w:p w:rsidR="0027061B" w:rsidRPr="0027061B" w:rsidRDefault="0027061B" w:rsidP="0027061B">
            <w:pPr>
              <w:ind w:firstLine="0"/>
              <w:jc w:val="center"/>
              <w:rPr>
                <w:rFonts w:eastAsia="Times New Roman" w:cs="Times New Roman"/>
                <w:b/>
                <w:bCs/>
                <w:color w:val="000000"/>
              </w:rPr>
            </w:pPr>
            <w:r w:rsidRPr="0027061B">
              <w:rPr>
                <w:rFonts w:eastAsia="Times New Roman" w:cs="Times New Roman"/>
                <w:b/>
                <w:bCs/>
                <w:color w:val="000000"/>
                <w:sz w:val="22"/>
              </w:rPr>
              <w:t>газдинска класа</w:t>
            </w:r>
          </w:p>
        </w:tc>
        <w:tc>
          <w:tcPr>
            <w:tcW w:w="597" w:type="pct"/>
            <w:vMerge w:val="restart"/>
            <w:shd w:val="clear" w:color="000000" w:fill="D9D9D9"/>
            <w:noWrap/>
            <w:vAlign w:val="center"/>
            <w:hideMark/>
          </w:tcPr>
          <w:p w:rsidR="0027061B" w:rsidRPr="0027061B" w:rsidRDefault="0027061B" w:rsidP="0027061B">
            <w:pPr>
              <w:ind w:firstLine="0"/>
              <w:jc w:val="center"/>
              <w:rPr>
                <w:rFonts w:eastAsia="Times New Roman" w:cs="Times New Roman"/>
                <w:b/>
                <w:bCs/>
                <w:color w:val="000000"/>
              </w:rPr>
            </w:pPr>
            <w:r w:rsidRPr="0027061B">
              <w:rPr>
                <w:rFonts w:eastAsia="Times New Roman" w:cs="Times New Roman"/>
                <w:b/>
                <w:bCs/>
                <w:color w:val="000000"/>
                <w:sz w:val="22"/>
              </w:rPr>
              <w:t>површина ха</w:t>
            </w:r>
          </w:p>
        </w:tc>
        <w:tc>
          <w:tcPr>
            <w:tcW w:w="593" w:type="pct"/>
            <w:vMerge w:val="restart"/>
            <w:shd w:val="clear" w:color="000000" w:fill="D9D9D9"/>
            <w:vAlign w:val="center"/>
            <w:hideMark/>
          </w:tcPr>
          <w:p w:rsidR="0027061B" w:rsidRPr="0027061B" w:rsidRDefault="0027061B" w:rsidP="0027061B">
            <w:pPr>
              <w:ind w:firstLine="0"/>
              <w:jc w:val="center"/>
              <w:rPr>
                <w:rFonts w:eastAsia="Times New Roman" w:cs="Times New Roman"/>
                <w:b/>
                <w:bCs/>
                <w:color w:val="000000"/>
              </w:rPr>
            </w:pPr>
            <w:r w:rsidRPr="0027061B">
              <w:rPr>
                <w:rFonts w:eastAsia="Times New Roman" w:cs="Times New Roman"/>
                <w:b/>
                <w:bCs/>
                <w:color w:val="000000"/>
                <w:sz w:val="22"/>
              </w:rPr>
              <w:t>Врста дрвећа</w:t>
            </w:r>
          </w:p>
        </w:tc>
        <w:tc>
          <w:tcPr>
            <w:tcW w:w="528" w:type="pct"/>
            <w:vMerge w:val="restart"/>
            <w:shd w:val="clear" w:color="000000" w:fill="D9D9D9"/>
            <w:vAlign w:val="center"/>
            <w:hideMark/>
          </w:tcPr>
          <w:p w:rsidR="0027061B" w:rsidRPr="0027061B" w:rsidRDefault="0027061B" w:rsidP="0027061B">
            <w:pPr>
              <w:ind w:firstLine="0"/>
              <w:jc w:val="center"/>
              <w:rPr>
                <w:rFonts w:eastAsia="Times New Roman" w:cs="Times New Roman"/>
                <w:b/>
                <w:bCs/>
                <w:color w:val="000000"/>
              </w:rPr>
            </w:pPr>
            <w:r w:rsidRPr="0027061B">
              <w:rPr>
                <w:rFonts w:eastAsia="Times New Roman" w:cs="Times New Roman"/>
                <w:b/>
                <w:bCs/>
                <w:color w:val="000000"/>
                <w:sz w:val="22"/>
              </w:rPr>
              <w:t>запремина    на1 ха</w:t>
            </w:r>
          </w:p>
        </w:tc>
        <w:tc>
          <w:tcPr>
            <w:tcW w:w="489" w:type="pct"/>
            <w:vMerge w:val="restart"/>
            <w:shd w:val="clear" w:color="000000" w:fill="D9D9D9"/>
            <w:vAlign w:val="center"/>
            <w:hideMark/>
          </w:tcPr>
          <w:p w:rsidR="0027061B" w:rsidRPr="0027061B" w:rsidRDefault="0027061B" w:rsidP="0027061B">
            <w:pPr>
              <w:ind w:firstLine="0"/>
              <w:jc w:val="center"/>
              <w:rPr>
                <w:rFonts w:eastAsia="Times New Roman" w:cs="Times New Roman"/>
                <w:b/>
                <w:bCs/>
                <w:color w:val="000000"/>
              </w:rPr>
            </w:pPr>
            <w:r w:rsidRPr="0027061B">
              <w:rPr>
                <w:rFonts w:eastAsia="Times New Roman" w:cs="Times New Roman"/>
                <w:b/>
                <w:bCs/>
                <w:color w:val="000000"/>
                <w:sz w:val="22"/>
              </w:rPr>
              <w:t xml:space="preserve">прираст на 1 ха </w:t>
            </w:r>
          </w:p>
        </w:tc>
        <w:tc>
          <w:tcPr>
            <w:tcW w:w="488" w:type="pct"/>
            <w:vMerge w:val="restart"/>
            <w:shd w:val="clear" w:color="000000" w:fill="D9D9D9"/>
            <w:vAlign w:val="center"/>
            <w:hideMark/>
          </w:tcPr>
          <w:p w:rsidR="0027061B" w:rsidRPr="0027061B" w:rsidRDefault="0027061B" w:rsidP="0027061B">
            <w:pPr>
              <w:ind w:firstLine="0"/>
              <w:jc w:val="center"/>
              <w:rPr>
                <w:rFonts w:eastAsia="Times New Roman" w:cs="Times New Roman"/>
                <w:b/>
                <w:bCs/>
                <w:color w:val="000000"/>
              </w:rPr>
            </w:pPr>
            <w:r w:rsidRPr="0027061B">
              <w:rPr>
                <w:rFonts w:eastAsia="Times New Roman" w:cs="Times New Roman"/>
                <w:b/>
                <w:bCs/>
                <w:color w:val="000000"/>
                <w:sz w:val="22"/>
              </w:rPr>
              <w:t>по 1 ха</w:t>
            </w:r>
          </w:p>
        </w:tc>
        <w:tc>
          <w:tcPr>
            <w:tcW w:w="609" w:type="pct"/>
            <w:vMerge w:val="restart"/>
            <w:shd w:val="clear" w:color="000000" w:fill="D9D9D9"/>
            <w:vAlign w:val="center"/>
            <w:hideMark/>
          </w:tcPr>
          <w:p w:rsidR="0027061B" w:rsidRPr="0027061B" w:rsidRDefault="0027061B" w:rsidP="0027061B">
            <w:pPr>
              <w:ind w:firstLine="0"/>
              <w:jc w:val="center"/>
              <w:rPr>
                <w:rFonts w:eastAsia="Times New Roman" w:cs="Times New Roman"/>
                <w:b/>
                <w:bCs/>
                <w:color w:val="000000"/>
              </w:rPr>
            </w:pPr>
            <w:r w:rsidRPr="0027061B">
              <w:rPr>
                <w:rFonts w:eastAsia="Times New Roman" w:cs="Times New Roman"/>
                <w:b/>
                <w:bCs/>
                <w:color w:val="000000"/>
                <w:sz w:val="22"/>
              </w:rPr>
              <w:t>на целој пов.</w:t>
            </w:r>
          </w:p>
        </w:tc>
        <w:tc>
          <w:tcPr>
            <w:tcW w:w="1165" w:type="pct"/>
            <w:gridSpan w:val="2"/>
            <w:shd w:val="clear" w:color="000000" w:fill="D9D9D9"/>
            <w:noWrap/>
            <w:vAlign w:val="center"/>
            <w:hideMark/>
          </w:tcPr>
          <w:p w:rsidR="0027061B" w:rsidRPr="0027061B" w:rsidRDefault="0027061B" w:rsidP="0027061B">
            <w:pPr>
              <w:ind w:firstLine="0"/>
              <w:jc w:val="center"/>
              <w:rPr>
                <w:rFonts w:eastAsia="Times New Roman" w:cs="Times New Roman"/>
                <w:b/>
                <w:bCs/>
                <w:color w:val="000000"/>
              </w:rPr>
            </w:pPr>
            <w:r w:rsidRPr="0027061B">
              <w:rPr>
                <w:rFonts w:eastAsia="Times New Roman" w:cs="Times New Roman"/>
                <w:b/>
                <w:bCs/>
                <w:color w:val="000000"/>
                <w:sz w:val="22"/>
              </w:rPr>
              <w:t>интензитет сече</w:t>
            </w:r>
          </w:p>
        </w:tc>
      </w:tr>
      <w:tr w:rsidR="0027061B" w:rsidRPr="0027061B" w:rsidTr="001729E3">
        <w:trPr>
          <w:trHeight w:val="231"/>
          <w:tblHeader/>
          <w:jc w:val="center"/>
        </w:trPr>
        <w:tc>
          <w:tcPr>
            <w:tcW w:w="531" w:type="pct"/>
            <w:vMerge/>
            <w:vAlign w:val="center"/>
            <w:hideMark/>
          </w:tcPr>
          <w:p w:rsidR="0027061B" w:rsidRPr="0027061B" w:rsidRDefault="0027061B" w:rsidP="0027061B">
            <w:pPr>
              <w:ind w:firstLine="0"/>
              <w:jc w:val="left"/>
              <w:rPr>
                <w:rFonts w:eastAsia="Times New Roman" w:cs="Times New Roman"/>
                <w:b/>
                <w:bCs/>
                <w:color w:val="000000"/>
              </w:rPr>
            </w:pPr>
          </w:p>
        </w:tc>
        <w:tc>
          <w:tcPr>
            <w:tcW w:w="597" w:type="pct"/>
            <w:vMerge/>
            <w:vAlign w:val="center"/>
            <w:hideMark/>
          </w:tcPr>
          <w:p w:rsidR="0027061B" w:rsidRPr="0027061B" w:rsidRDefault="0027061B" w:rsidP="0027061B">
            <w:pPr>
              <w:ind w:firstLine="0"/>
              <w:jc w:val="left"/>
              <w:rPr>
                <w:rFonts w:eastAsia="Times New Roman" w:cs="Times New Roman"/>
                <w:b/>
                <w:bCs/>
                <w:color w:val="000000"/>
              </w:rPr>
            </w:pPr>
          </w:p>
        </w:tc>
        <w:tc>
          <w:tcPr>
            <w:tcW w:w="593" w:type="pct"/>
            <w:vMerge/>
            <w:vAlign w:val="center"/>
            <w:hideMark/>
          </w:tcPr>
          <w:p w:rsidR="0027061B" w:rsidRPr="0027061B" w:rsidRDefault="0027061B" w:rsidP="0027061B">
            <w:pPr>
              <w:ind w:firstLine="0"/>
              <w:jc w:val="left"/>
              <w:rPr>
                <w:rFonts w:eastAsia="Times New Roman" w:cs="Times New Roman"/>
                <w:b/>
                <w:bCs/>
                <w:color w:val="000000"/>
              </w:rPr>
            </w:pPr>
          </w:p>
        </w:tc>
        <w:tc>
          <w:tcPr>
            <w:tcW w:w="528" w:type="pct"/>
            <w:vMerge/>
            <w:vAlign w:val="center"/>
            <w:hideMark/>
          </w:tcPr>
          <w:p w:rsidR="0027061B" w:rsidRPr="0027061B" w:rsidRDefault="0027061B" w:rsidP="0027061B">
            <w:pPr>
              <w:ind w:firstLine="0"/>
              <w:jc w:val="left"/>
              <w:rPr>
                <w:rFonts w:eastAsia="Times New Roman" w:cs="Times New Roman"/>
                <w:b/>
                <w:bCs/>
                <w:color w:val="000000"/>
              </w:rPr>
            </w:pPr>
          </w:p>
        </w:tc>
        <w:tc>
          <w:tcPr>
            <w:tcW w:w="489" w:type="pct"/>
            <w:vMerge/>
            <w:shd w:val="clear" w:color="000000" w:fill="D9D9D9"/>
            <w:textDirection w:val="btLr"/>
            <w:vAlign w:val="center"/>
            <w:hideMark/>
          </w:tcPr>
          <w:p w:rsidR="0027061B" w:rsidRPr="0027061B" w:rsidRDefault="0027061B" w:rsidP="0027061B">
            <w:pPr>
              <w:ind w:firstLine="0"/>
              <w:jc w:val="center"/>
              <w:rPr>
                <w:rFonts w:eastAsia="Times New Roman" w:cs="Times New Roman"/>
                <w:b/>
                <w:bCs/>
                <w:color w:val="000000"/>
              </w:rPr>
            </w:pPr>
          </w:p>
        </w:tc>
        <w:tc>
          <w:tcPr>
            <w:tcW w:w="488" w:type="pct"/>
            <w:vMerge/>
            <w:vAlign w:val="center"/>
            <w:hideMark/>
          </w:tcPr>
          <w:p w:rsidR="0027061B" w:rsidRPr="0027061B" w:rsidRDefault="0027061B" w:rsidP="0027061B">
            <w:pPr>
              <w:ind w:firstLine="0"/>
              <w:jc w:val="left"/>
              <w:rPr>
                <w:rFonts w:eastAsia="Times New Roman" w:cs="Times New Roman"/>
                <w:b/>
                <w:bCs/>
                <w:color w:val="000000"/>
              </w:rPr>
            </w:pPr>
          </w:p>
        </w:tc>
        <w:tc>
          <w:tcPr>
            <w:tcW w:w="609" w:type="pct"/>
            <w:vMerge/>
            <w:vAlign w:val="center"/>
            <w:hideMark/>
          </w:tcPr>
          <w:p w:rsidR="0027061B" w:rsidRPr="0027061B" w:rsidRDefault="0027061B" w:rsidP="0027061B">
            <w:pPr>
              <w:ind w:firstLine="0"/>
              <w:jc w:val="left"/>
              <w:rPr>
                <w:rFonts w:eastAsia="Times New Roman" w:cs="Times New Roman"/>
                <w:b/>
                <w:bCs/>
                <w:color w:val="000000"/>
              </w:rPr>
            </w:pPr>
          </w:p>
        </w:tc>
        <w:tc>
          <w:tcPr>
            <w:tcW w:w="568" w:type="pct"/>
            <w:shd w:val="clear" w:color="000000" w:fill="D9D9D9"/>
            <w:vAlign w:val="center"/>
            <w:hideMark/>
          </w:tcPr>
          <w:p w:rsidR="0027061B" w:rsidRPr="0027061B" w:rsidRDefault="0027061B" w:rsidP="0027061B">
            <w:pPr>
              <w:ind w:firstLine="0"/>
              <w:jc w:val="center"/>
              <w:rPr>
                <w:rFonts w:eastAsia="Times New Roman" w:cs="Times New Roman"/>
                <w:b/>
                <w:bCs/>
              </w:rPr>
            </w:pPr>
            <w:r w:rsidRPr="0027061B">
              <w:rPr>
                <w:rFonts w:eastAsia="Times New Roman" w:cs="Times New Roman"/>
                <w:b/>
                <w:bCs/>
                <w:sz w:val="22"/>
              </w:rPr>
              <w:t>поV%</w:t>
            </w:r>
          </w:p>
        </w:tc>
        <w:tc>
          <w:tcPr>
            <w:tcW w:w="597" w:type="pct"/>
            <w:shd w:val="clear" w:color="000000" w:fill="D9D9D9"/>
            <w:vAlign w:val="center"/>
            <w:hideMark/>
          </w:tcPr>
          <w:p w:rsidR="0027061B" w:rsidRPr="0027061B" w:rsidRDefault="0027061B" w:rsidP="0027061B">
            <w:pPr>
              <w:ind w:firstLine="0"/>
              <w:jc w:val="center"/>
              <w:rPr>
                <w:rFonts w:eastAsia="Times New Roman" w:cs="Times New Roman"/>
                <w:b/>
                <w:bCs/>
              </w:rPr>
            </w:pPr>
            <w:r w:rsidRPr="0027061B">
              <w:rPr>
                <w:rFonts w:eastAsia="Times New Roman" w:cs="Times New Roman"/>
                <w:b/>
                <w:bCs/>
                <w:sz w:val="22"/>
              </w:rPr>
              <w:t>по</w:t>
            </w:r>
            <w:r w:rsidRPr="0027061B">
              <w:rPr>
                <w:rFonts w:asciiTheme="minorHAnsi" w:hAnsiTheme="minorHAnsi"/>
                <w:sz w:val="22"/>
              </w:rPr>
              <w:t xml:space="preserve"> </w:t>
            </w:r>
            <w:r w:rsidRPr="0027061B">
              <w:rPr>
                <w:rFonts w:eastAsia="Times New Roman" w:cs="Times New Roman"/>
                <w:b/>
                <w:bCs/>
                <w:sz w:val="22"/>
              </w:rPr>
              <w:t>Zv (%)*</w:t>
            </w:r>
          </w:p>
        </w:tc>
      </w:tr>
      <w:tr w:rsidR="0027061B" w:rsidRPr="0027061B" w:rsidTr="001729E3">
        <w:trPr>
          <w:trHeight w:val="227"/>
          <w:jc w:val="center"/>
        </w:trPr>
        <w:tc>
          <w:tcPr>
            <w:tcW w:w="4999" w:type="pct"/>
            <w:gridSpan w:val="9"/>
            <w:shd w:val="clear" w:color="auto" w:fill="auto"/>
            <w:vAlign w:val="center"/>
            <w:hideMark/>
          </w:tcPr>
          <w:p w:rsidR="0027061B" w:rsidRPr="0027061B" w:rsidRDefault="0027061B" w:rsidP="0027061B">
            <w:pPr>
              <w:ind w:firstLine="0"/>
              <w:jc w:val="center"/>
              <w:rPr>
                <w:rFonts w:eastAsia="Times New Roman" w:cs="Times New Roman"/>
                <w:color w:val="000000"/>
              </w:rPr>
            </w:pPr>
            <w:r w:rsidRPr="0027061B">
              <w:rPr>
                <w:rFonts w:eastAsia="Times New Roman" w:cs="Times New Roman"/>
                <w:color w:val="000000"/>
                <w:sz w:val="22"/>
              </w:rPr>
              <w:t xml:space="preserve">по газдинским класама </w:t>
            </w:r>
          </w:p>
        </w:tc>
      </w:tr>
      <w:tr w:rsidR="0027061B" w:rsidRPr="0027061B" w:rsidTr="001729E3">
        <w:trPr>
          <w:trHeight w:val="227"/>
          <w:jc w:val="center"/>
        </w:trPr>
        <w:tc>
          <w:tcPr>
            <w:tcW w:w="531" w:type="pct"/>
            <w:shd w:val="clear" w:color="auto" w:fill="auto"/>
            <w:noWrap/>
            <w:vAlign w:val="center"/>
            <w:hideMark/>
          </w:tcPr>
          <w:p w:rsidR="0027061B" w:rsidRPr="0027061B" w:rsidRDefault="00AE3AA8" w:rsidP="0027061B">
            <w:pPr>
              <w:ind w:firstLine="0"/>
              <w:jc w:val="right"/>
              <w:rPr>
                <w:rFonts w:eastAsia="Times New Roman" w:cs="Times New Roman"/>
                <w:color w:val="000000"/>
              </w:rPr>
            </w:pPr>
            <w:r>
              <w:rPr>
                <w:rFonts w:eastAsia="Times New Roman" w:cs="Times New Roman"/>
                <w:color w:val="000000"/>
              </w:rPr>
              <w:t>60360421</w:t>
            </w:r>
          </w:p>
        </w:tc>
        <w:tc>
          <w:tcPr>
            <w:tcW w:w="597" w:type="pct"/>
            <w:shd w:val="clear" w:color="auto" w:fill="auto"/>
            <w:noWrap/>
            <w:vAlign w:val="center"/>
            <w:hideMark/>
          </w:tcPr>
          <w:p w:rsidR="0027061B" w:rsidRPr="0027061B" w:rsidRDefault="00AE3AA8" w:rsidP="0027061B">
            <w:pPr>
              <w:ind w:firstLine="0"/>
              <w:jc w:val="right"/>
              <w:rPr>
                <w:rFonts w:eastAsia="Times New Roman" w:cs="Times New Roman"/>
              </w:rPr>
            </w:pPr>
            <w:r>
              <w:rPr>
                <w:rFonts w:eastAsia="Times New Roman" w:cs="Times New Roman"/>
              </w:rPr>
              <w:t>0.84</w:t>
            </w:r>
          </w:p>
        </w:tc>
        <w:tc>
          <w:tcPr>
            <w:tcW w:w="593" w:type="pct"/>
            <w:shd w:val="clear" w:color="auto" w:fill="auto"/>
            <w:noWrap/>
            <w:vAlign w:val="center"/>
            <w:hideMark/>
          </w:tcPr>
          <w:p w:rsidR="0027061B" w:rsidRPr="0027061B" w:rsidRDefault="0027061B" w:rsidP="0027061B">
            <w:pPr>
              <w:ind w:firstLine="0"/>
              <w:jc w:val="left"/>
              <w:rPr>
                <w:rFonts w:eastAsia="Times New Roman" w:cs="Times New Roman"/>
              </w:rPr>
            </w:pPr>
          </w:p>
        </w:tc>
        <w:tc>
          <w:tcPr>
            <w:tcW w:w="528" w:type="pct"/>
            <w:shd w:val="clear" w:color="auto" w:fill="auto"/>
            <w:noWrap/>
            <w:vAlign w:val="center"/>
            <w:hideMark/>
          </w:tcPr>
          <w:p w:rsidR="0027061B" w:rsidRPr="0027061B" w:rsidRDefault="001729E3" w:rsidP="0027061B">
            <w:pPr>
              <w:ind w:firstLine="0"/>
              <w:jc w:val="right"/>
              <w:rPr>
                <w:rFonts w:eastAsia="Times New Roman" w:cs="Times New Roman"/>
                <w:color w:val="000000"/>
              </w:rPr>
            </w:pPr>
            <w:r>
              <w:rPr>
                <w:rFonts w:eastAsia="Times New Roman" w:cs="Times New Roman"/>
                <w:color w:val="000000"/>
              </w:rPr>
              <w:t>133.8</w:t>
            </w:r>
          </w:p>
        </w:tc>
        <w:tc>
          <w:tcPr>
            <w:tcW w:w="489" w:type="pct"/>
            <w:shd w:val="clear" w:color="auto" w:fill="auto"/>
            <w:noWrap/>
            <w:vAlign w:val="center"/>
            <w:hideMark/>
          </w:tcPr>
          <w:p w:rsidR="0027061B" w:rsidRPr="0027061B" w:rsidRDefault="001729E3" w:rsidP="0027061B">
            <w:pPr>
              <w:ind w:firstLine="0"/>
              <w:jc w:val="right"/>
              <w:rPr>
                <w:rFonts w:eastAsia="Times New Roman" w:cs="Times New Roman"/>
                <w:color w:val="000000"/>
              </w:rPr>
            </w:pPr>
            <w:r>
              <w:rPr>
                <w:rFonts w:eastAsia="Times New Roman" w:cs="Times New Roman"/>
                <w:color w:val="000000"/>
              </w:rPr>
              <w:t>3.9</w:t>
            </w:r>
          </w:p>
        </w:tc>
        <w:tc>
          <w:tcPr>
            <w:tcW w:w="488" w:type="pct"/>
            <w:shd w:val="clear" w:color="auto" w:fill="auto"/>
            <w:noWrap/>
            <w:vAlign w:val="center"/>
            <w:hideMark/>
          </w:tcPr>
          <w:p w:rsidR="0027061B" w:rsidRPr="0027061B" w:rsidRDefault="001729E3" w:rsidP="0027061B">
            <w:pPr>
              <w:ind w:firstLine="0"/>
              <w:jc w:val="right"/>
              <w:rPr>
                <w:rFonts w:eastAsia="Times New Roman" w:cs="Times New Roman"/>
                <w:color w:val="000000"/>
              </w:rPr>
            </w:pPr>
            <w:r>
              <w:rPr>
                <w:rFonts w:eastAsia="Times New Roman" w:cs="Times New Roman"/>
                <w:color w:val="000000"/>
              </w:rPr>
              <w:t>39.4</w:t>
            </w:r>
          </w:p>
        </w:tc>
        <w:tc>
          <w:tcPr>
            <w:tcW w:w="609" w:type="pct"/>
            <w:shd w:val="clear" w:color="auto" w:fill="auto"/>
            <w:noWrap/>
            <w:vAlign w:val="center"/>
            <w:hideMark/>
          </w:tcPr>
          <w:p w:rsidR="0027061B" w:rsidRPr="0027061B" w:rsidRDefault="001729E3" w:rsidP="0027061B">
            <w:pPr>
              <w:ind w:firstLine="0"/>
              <w:jc w:val="right"/>
              <w:rPr>
                <w:rFonts w:eastAsia="Times New Roman" w:cs="Times New Roman"/>
                <w:color w:val="000000"/>
              </w:rPr>
            </w:pPr>
            <w:r>
              <w:rPr>
                <w:rFonts w:eastAsia="Times New Roman" w:cs="Times New Roman"/>
                <w:color w:val="000000"/>
              </w:rPr>
              <w:t>33.1</w:t>
            </w:r>
          </w:p>
        </w:tc>
        <w:tc>
          <w:tcPr>
            <w:tcW w:w="568" w:type="pct"/>
            <w:shd w:val="clear" w:color="auto" w:fill="auto"/>
            <w:noWrap/>
            <w:vAlign w:val="center"/>
            <w:hideMark/>
          </w:tcPr>
          <w:p w:rsidR="0027061B" w:rsidRPr="0027061B" w:rsidRDefault="001729E3" w:rsidP="0027061B">
            <w:pPr>
              <w:ind w:firstLine="0"/>
              <w:jc w:val="right"/>
              <w:rPr>
                <w:rFonts w:eastAsia="Times New Roman" w:cs="Times New Roman"/>
              </w:rPr>
            </w:pPr>
            <w:r>
              <w:rPr>
                <w:rFonts w:eastAsia="Times New Roman" w:cs="Times New Roman"/>
              </w:rPr>
              <w:t>29.4</w:t>
            </w:r>
          </w:p>
        </w:tc>
        <w:tc>
          <w:tcPr>
            <w:tcW w:w="597" w:type="pct"/>
            <w:shd w:val="clear" w:color="auto" w:fill="auto"/>
            <w:noWrap/>
            <w:vAlign w:val="center"/>
            <w:hideMark/>
          </w:tcPr>
          <w:p w:rsidR="0027061B" w:rsidRPr="0027061B" w:rsidRDefault="001729E3" w:rsidP="0027061B">
            <w:pPr>
              <w:ind w:firstLine="0"/>
              <w:jc w:val="right"/>
              <w:rPr>
                <w:rFonts w:eastAsia="Times New Roman" w:cs="Times New Roman"/>
              </w:rPr>
            </w:pPr>
            <w:r>
              <w:rPr>
                <w:rFonts w:eastAsia="Times New Roman" w:cs="Times New Roman"/>
              </w:rPr>
              <w:t>39.9</w:t>
            </w:r>
          </w:p>
        </w:tc>
      </w:tr>
      <w:tr w:rsidR="001729E3" w:rsidRPr="0027061B" w:rsidTr="001729E3">
        <w:trPr>
          <w:trHeight w:val="227"/>
          <w:jc w:val="center"/>
        </w:trPr>
        <w:tc>
          <w:tcPr>
            <w:tcW w:w="531" w:type="pct"/>
            <w:shd w:val="clear" w:color="auto" w:fill="auto"/>
            <w:noWrap/>
            <w:vAlign w:val="center"/>
            <w:hideMark/>
          </w:tcPr>
          <w:p w:rsidR="001729E3" w:rsidRPr="0027061B" w:rsidRDefault="001729E3" w:rsidP="0027061B">
            <w:pPr>
              <w:ind w:firstLine="0"/>
              <w:jc w:val="left"/>
              <w:rPr>
                <w:rFonts w:eastAsia="Times New Roman" w:cs="Times New Roman"/>
                <w:b/>
                <w:color w:val="000000"/>
              </w:rPr>
            </w:pPr>
          </w:p>
        </w:tc>
        <w:tc>
          <w:tcPr>
            <w:tcW w:w="597" w:type="pct"/>
            <w:shd w:val="clear" w:color="auto" w:fill="auto"/>
            <w:noWrap/>
            <w:vAlign w:val="center"/>
            <w:hideMark/>
          </w:tcPr>
          <w:p w:rsidR="001729E3" w:rsidRPr="0027061B" w:rsidRDefault="001729E3" w:rsidP="0027061B">
            <w:pPr>
              <w:ind w:firstLine="0"/>
              <w:jc w:val="right"/>
              <w:rPr>
                <w:rFonts w:eastAsia="Times New Roman" w:cs="Times New Roman"/>
                <w:b/>
              </w:rPr>
            </w:pPr>
            <w:r>
              <w:rPr>
                <w:rFonts w:eastAsia="Times New Roman" w:cs="Times New Roman"/>
                <w:b/>
              </w:rPr>
              <w:t>0.84</w:t>
            </w:r>
          </w:p>
        </w:tc>
        <w:tc>
          <w:tcPr>
            <w:tcW w:w="593" w:type="pct"/>
            <w:shd w:val="clear" w:color="auto" w:fill="auto"/>
            <w:noWrap/>
            <w:vAlign w:val="center"/>
            <w:hideMark/>
          </w:tcPr>
          <w:p w:rsidR="001729E3" w:rsidRPr="0027061B" w:rsidRDefault="001729E3" w:rsidP="0027061B">
            <w:pPr>
              <w:ind w:firstLine="0"/>
              <w:jc w:val="left"/>
              <w:rPr>
                <w:rFonts w:eastAsia="Times New Roman" w:cs="Times New Roman"/>
                <w:b/>
              </w:rPr>
            </w:pPr>
            <w:r w:rsidRPr="0027061B">
              <w:rPr>
                <w:rFonts w:eastAsia="Times New Roman" w:cs="Times New Roman"/>
                <w:b/>
                <w:sz w:val="22"/>
              </w:rPr>
              <w:t>УКУПНО:</w:t>
            </w:r>
          </w:p>
        </w:tc>
        <w:tc>
          <w:tcPr>
            <w:tcW w:w="528" w:type="pct"/>
            <w:shd w:val="clear" w:color="auto" w:fill="auto"/>
            <w:noWrap/>
            <w:vAlign w:val="center"/>
            <w:hideMark/>
          </w:tcPr>
          <w:p w:rsidR="001729E3" w:rsidRPr="001729E3" w:rsidRDefault="001729E3" w:rsidP="003F484A">
            <w:pPr>
              <w:ind w:firstLine="0"/>
              <w:jc w:val="right"/>
              <w:rPr>
                <w:rFonts w:eastAsia="Times New Roman" w:cs="Times New Roman"/>
                <w:b/>
                <w:color w:val="000000"/>
              </w:rPr>
            </w:pPr>
            <w:r w:rsidRPr="001729E3">
              <w:rPr>
                <w:rFonts w:eastAsia="Times New Roman" w:cs="Times New Roman"/>
                <w:b/>
                <w:color w:val="000000"/>
              </w:rPr>
              <w:t>133.8</w:t>
            </w:r>
          </w:p>
        </w:tc>
        <w:tc>
          <w:tcPr>
            <w:tcW w:w="489" w:type="pct"/>
            <w:shd w:val="clear" w:color="auto" w:fill="auto"/>
            <w:noWrap/>
            <w:vAlign w:val="center"/>
            <w:hideMark/>
          </w:tcPr>
          <w:p w:rsidR="001729E3" w:rsidRPr="001729E3" w:rsidRDefault="001729E3" w:rsidP="003F484A">
            <w:pPr>
              <w:ind w:firstLine="0"/>
              <w:jc w:val="right"/>
              <w:rPr>
                <w:rFonts w:eastAsia="Times New Roman" w:cs="Times New Roman"/>
                <w:b/>
                <w:color w:val="000000"/>
              </w:rPr>
            </w:pPr>
            <w:r w:rsidRPr="001729E3">
              <w:rPr>
                <w:rFonts w:eastAsia="Times New Roman" w:cs="Times New Roman"/>
                <w:b/>
                <w:color w:val="000000"/>
              </w:rPr>
              <w:t>3.9</w:t>
            </w:r>
          </w:p>
        </w:tc>
        <w:tc>
          <w:tcPr>
            <w:tcW w:w="488" w:type="pct"/>
            <w:shd w:val="clear" w:color="auto" w:fill="auto"/>
            <w:noWrap/>
            <w:vAlign w:val="center"/>
            <w:hideMark/>
          </w:tcPr>
          <w:p w:rsidR="001729E3" w:rsidRPr="001729E3" w:rsidRDefault="001729E3" w:rsidP="003F484A">
            <w:pPr>
              <w:ind w:firstLine="0"/>
              <w:jc w:val="right"/>
              <w:rPr>
                <w:rFonts w:eastAsia="Times New Roman" w:cs="Times New Roman"/>
                <w:b/>
                <w:color w:val="000000"/>
              </w:rPr>
            </w:pPr>
            <w:r w:rsidRPr="001729E3">
              <w:rPr>
                <w:rFonts w:eastAsia="Times New Roman" w:cs="Times New Roman"/>
                <w:b/>
                <w:color w:val="000000"/>
              </w:rPr>
              <w:t>39.4</w:t>
            </w:r>
          </w:p>
        </w:tc>
        <w:tc>
          <w:tcPr>
            <w:tcW w:w="609" w:type="pct"/>
            <w:shd w:val="clear" w:color="auto" w:fill="auto"/>
            <w:noWrap/>
            <w:vAlign w:val="center"/>
            <w:hideMark/>
          </w:tcPr>
          <w:p w:rsidR="001729E3" w:rsidRPr="001729E3" w:rsidRDefault="001729E3" w:rsidP="003F484A">
            <w:pPr>
              <w:ind w:firstLine="0"/>
              <w:jc w:val="right"/>
              <w:rPr>
                <w:rFonts w:eastAsia="Times New Roman" w:cs="Times New Roman"/>
                <w:b/>
                <w:color w:val="000000"/>
              </w:rPr>
            </w:pPr>
            <w:r w:rsidRPr="001729E3">
              <w:rPr>
                <w:rFonts w:eastAsia="Times New Roman" w:cs="Times New Roman"/>
                <w:b/>
                <w:color w:val="000000"/>
              </w:rPr>
              <w:t>33.1</w:t>
            </w:r>
          </w:p>
        </w:tc>
        <w:tc>
          <w:tcPr>
            <w:tcW w:w="568" w:type="pct"/>
            <w:shd w:val="clear" w:color="auto" w:fill="auto"/>
            <w:noWrap/>
            <w:vAlign w:val="center"/>
            <w:hideMark/>
          </w:tcPr>
          <w:p w:rsidR="001729E3" w:rsidRPr="001729E3" w:rsidRDefault="001729E3" w:rsidP="003F484A">
            <w:pPr>
              <w:ind w:firstLine="0"/>
              <w:jc w:val="right"/>
              <w:rPr>
                <w:rFonts w:eastAsia="Times New Roman" w:cs="Times New Roman"/>
                <w:b/>
              </w:rPr>
            </w:pPr>
            <w:r w:rsidRPr="001729E3">
              <w:rPr>
                <w:rFonts w:eastAsia="Times New Roman" w:cs="Times New Roman"/>
                <w:b/>
              </w:rPr>
              <w:t>29.4</w:t>
            </w:r>
          </w:p>
        </w:tc>
        <w:tc>
          <w:tcPr>
            <w:tcW w:w="597" w:type="pct"/>
            <w:shd w:val="clear" w:color="auto" w:fill="auto"/>
            <w:noWrap/>
            <w:vAlign w:val="center"/>
            <w:hideMark/>
          </w:tcPr>
          <w:p w:rsidR="001729E3" w:rsidRPr="001729E3" w:rsidRDefault="001729E3" w:rsidP="003F484A">
            <w:pPr>
              <w:ind w:firstLine="0"/>
              <w:jc w:val="right"/>
              <w:rPr>
                <w:rFonts w:eastAsia="Times New Roman" w:cs="Times New Roman"/>
                <w:b/>
              </w:rPr>
            </w:pPr>
            <w:r w:rsidRPr="001729E3">
              <w:rPr>
                <w:rFonts w:eastAsia="Times New Roman" w:cs="Times New Roman"/>
                <w:b/>
              </w:rPr>
              <w:t>39.9</w:t>
            </w:r>
          </w:p>
        </w:tc>
      </w:tr>
      <w:tr w:rsidR="001729E3" w:rsidRPr="0027061B" w:rsidTr="001729E3">
        <w:trPr>
          <w:trHeight w:val="227"/>
          <w:jc w:val="center"/>
        </w:trPr>
        <w:tc>
          <w:tcPr>
            <w:tcW w:w="4999" w:type="pct"/>
            <w:gridSpan w:val="9"/>
            <w:shd w:val="clear" w:color="auto" w:fill="auto"/>
            <w:noWrap/>
            <w:vAlign w:val="center"/>
            <w:hideMark/>
          </w:tcPr>
          <w:p w:rsidR="001729E3" w:rsidRPr="0027061B" w:rsidRDefault="001729E3" w:rsidP="0027061B">
            <w:pPr>
              <w:ind w:firstLine="0"/>
              <w:jc w:val="center"/>
              <w:rPr>
                <w:rFonts w:eastAsia="Times New Roman" w:cs="Times New Roman"/>
              </w:rPr>
            </w:pPr>
            <w:r w:rsidRPr="0027061B">
              <w:rPr>
                <w:rFonts w:eastAsia="Times New Roman" w:cs="Times New Roman"/>
                <w:sz w:val="22"/>
              </w:rPr>
              <w:t>по врстама дрвећа</w:t>
            </w:r>
          </w:p>
        </w:tc>
      </w:tr>
      <w:tr w:rsidR="001729E3" w:rsidRPr="0027061B" w:rsidTr="001729E3">
        <w:trPr>
          <w:trHeight w:val="229"/>
          <w:jc w:val="center"/>
        </w:trPr>
        <w:tc>
          <w:tcPr>
            <w:tcW w:w="531" w:type="pct"/>
            <w:vMerge w:val="restart"/>
            <w:shd w:val="clear" w:color="auto" w:fill="auto"/>
            <w:noWrap/>
            <w:vAlign w:val="center"/>
            <w:hideMark/>
          </w:tcPr>
          <w:p w:rsidR="001729E3" w:rsidRPr="0027061B" w:rsidRDefault="001729E3" w:rsidP="001729E3">
            <w:pPr>
              <w:ind w:firstLine="0"/>
              <w:jc w:val="left"/>
              <w:rPr>
                <w:rFonts w:eastAsia="Times New Roman" w:cs="Times New Roman"/>
                <w:color w:val="000000"/>
              </w:rPr>
            </w:pPr>
            <w:r w:rsidRPr="0027061B">
              <w:rPr>
                <w:rFonts w:eastAsia="Times New Roman" w:cs="Times New Roman"/>
                <w:color w:val="000000"/>
                <w:sz w:val="22"/>
              </w:rPr>
              <w:t xml:space="preserve"> </w:t>
            </w:r>
          </w:p>
        </w:tc>
        <w:tc>
          <w:tcPr>
            <w:tcW w:w="597" w:type="pct"/>
            <w:vMerge w:val="restart"/>
            <w:shd w:val="clear" w:color="auto" w:fill="auto"/>
            <w:noWrap/>
            <w:vAlign w:val="center"/>
            <w:hideMark/>
          </w:tcPr>
          <w:p w:rsidR="001729E3" w:rsidRPr="0027061B" w:rsidRDefault="001729E3" w:rsidP="001729E3">
            <w:pPr>
              <w:ind w:firstLine="0"/>
              <w:jc w:val="left"/>
              <w:rPr>
                <w:rFonts w:eastAsia="Times New Roman" w:cs="Times New Roman"/>
              </w:rPr>
            </w:pPr>
            <w:r w:rsidRPr="0027061B">
              <w:rPr>
                <w:rFonts w:eastAsia="Times New Roman" w:cs="Times New Roman"/>
                <w:sz w:val="22"/>
              </w:rPr>
              <w:t xml:space="preserve">      </w:t>
            </w:r>
          </w:p>
        </w:tc>
        <w:tc>
          <w:tcPr>
            <w:tcW w:w="593" w:type="pct"/>
            <w:shd w:val="clear" w:color="auto" w:fill="auto"/>
            <w:noWrap/>
            <w:vAlign w:val="center"/>
            <w:hideMark/>
          </w:tcPr>
          <w:p w:rsidR="001729E3" w:rsidRPr="001729E3" w:rsidRDefault="001729E3" w:rsidP="0027061B">
            <w:pPr>
              <w:ind w:firstLine="0"/>
              <w:jc w:val="left"/>
              <w:rPr>
                <w:rFonts w:eastAsia="Times New Roman" w:cs="Times New Roman"/>
                <w:color w:val="000000"/>
              </w:rPr>
            </w:pPr>
            <w:r>
              <w:rPr>
                <w:rFonts w:eastAsia="Times New Roman" w:cs="Times New Roman"/>
                <w:color w:val="000000"/>
              </w:rPr>
              <w:t>Бк</w:t>
            </w:r>
          </w:p>
        </w:tc>
        <w:tc>
          <w:tcPr>
            <w:tcW w:w="528" w:type="pct"/>
            <w:shd w:val="clear" w:color="auto" w:fill="auto"/>
            <w:noWrap/>
            <w:vAlign w:val="center"/>
            <w:hideMark/>
          </w:tcPr>
          <w:p w:rsidR="001729E3" w:rsidRPr="001729E3" w:rsidRDefault="001729E3" w:rsidP="0027061B">
            <w:pPr>
              <w:ind w:firstLine="0"/>
              <w:jc w:val="right"/>
              <w:rPr>
                <w:rFonts w:eastAsia="Times New Roman" w:cs="Times New Roman"/>
                <w:color w:val="000000"/>
              </w:rPr>
            </w:pPr>
            <w:r>
              <w:rPr>
                <w:rFonts w:eastAsia="Times New Roman" w:cs="Times New Roman"/>
                <w:color w:val="000000"/>
              </w:rPr>
              <w:t>105.5</w:t>
            </w:r>
          </w:p>
        </w:tc>
        <w:tc>
          <w:tcPr>
            <w:tcW w:w="489" w:type="pct"/>
            <w:shd w:val="clear" w:color="auto" w:fill="auto"/>
            <w:noWrap/>
            <w:vAlign w:val="center"/>
            <w:hideMark/>
          </w:tcPr>
          <w:p w:rsidR="001729E3" w:rsidRPr="0027061B" w:rsidRDefault="001729E3" w:rsidP="0027061B">
            <w:pPr>
              <w:ind w:firstLine="0"/>
              <w:jc w:val="right"/>
              <w:rPr>
                <w:rFonts w:eastAsia="Times New Roman" w:cs="Times New Roman"/>
                <w:color w:val="000000"/>
              </w:rPr>
            </w:pPr>
            <w:r>
              <w:rPr>
                <w:rFonts w:eastAsia="Times New Roman" w:cs="Times New Roman"/>
                <w:color w:val="000000"/>
              </w:rPr>
              <w:t>7.8</w:t>
            </w:r>
          </w:p>
        </w:tc>
        <w:tc>
          <w:tcPr>
            <w:tcW w:w="488" w:type="pct"/>
            <w:shd w:val="clear" w:color="auto" w:fill="auto"/>
            <w:noWrap/>
            <w:vAlign w:val="center"/>
            <w:hideMark/>
          </w:tcPr>
          <w:p w:rsidR="001729E3" w:rsidRPr="0027061B" w:rsidRDefault="001729E3" w:rsidP="0027061B">
            <w:pPr>
              <w:ind w:firstLine="0"/>
              <w:jc w:val="right"/>
              <w:rPr>
                <w:rFonts w:eastAsia="Times New Roman" w:cs="Times New Roman"/>
                <w:color w:val="000000"/>
              </w:rPr>
            </w:pPr>
            <w:r>
              <w:rPr>
                <w:rFonts w:eastAsia="Times New Roman" w:cs="Times New Roman"/>
                <w:color w:val="000000"/>
              </w:rPr>
              <w:t>35.3</w:t>
            </w:r>
          </w:p>
        </w:tc>
        <w:tc>
          <w:tcPr>
            <w:tcW w:w="609" w:type="pct"/>
            <w:shd w:val="clear" w:color="auto" w:fill="auto"/>
            <w:noWrap/>
            <w:vAlign w:val="center"/>
            <w:hideMark/>
          </w:tcPr>
          <w:p w:rsidR="001729E3" w:rsidRPr="0027061B" w:rsidRDefault="001729E3" w:rsidP="0027061B">
            <w:pPr>
              <w:ind w:firstLine="0"/>
              <w:jc w:val="right"/>
              <w:rPr>
                <w:rFonts w:eastAsia="Times New Roman" w:cs="Times New Roman"/>
                <w:color w:val="000000"/>
              </w:rPr>
            </w:pPr>
            <w:r>
              <w:rPr>
                <w:rFonts w:eastAsia="Times New Roman" w:cs="Times New Roman"/>
                <w:color w:val="000000"/>
              </w:rPr>
              <w:t>29.7</w:t>
            </w:r>
          </w:p>
        </w:tc>
        <w:tc>
          <w:tcPr>
            <w:tcW w:w="568" w:type="pct"/>
            <w:shd w:val="clear" w:color="auto" w:fill="auto"/>
            <w:noWrap/>
            <w:vAlign w:val="center"/>
            <w:hideMark/>
          </w:tcPr>
          <w:p w:rsidR="001729E3" w:rsidRPr="0027061B" w:rsidRDefault="001729E3" w:rsidP="0027061B">
            <w:pPr>
              <w:ind w:firstLine="0"/>
              <w:jc w:val="right"/>
              <w:rPr>
                <w:rFonts w:eastAsia="Times New Roman" w:cs="Times New Roman"/>
              </w:rPr>
            </w:pPr>
            <w:r>
              <w:rPr>
                <w:rFonts w:eastAsia="Times New Roman" w:cs="Times New Roman"/>
              </w:rPr>
              <w:t>33.4</w:t>
            </w:r>
          </w:p>
        </w:tc>
        <w:tc>
          <w:tcPr>
            <w:tcW w:w="597" w:type="pct"/>
            <w:shd w:val="clear" w:color="auto" w:fill="auto"/>
            <w:noWrap/>
            <w:vAlign w:val="center"/>
            <w:hideMark/>
          </w:tcPr>
          <w:p w:rsidR="001729E3" w:rsidRPr="0027061B" w:rsidRDefault="001729E3" w:rsidP="0027061B">
            <w:pPr>
              <w:ind w:firstLine="0"/>
              <w:jc w:val="right"/>
              <w:rPr>
                <w:rFonts w:eastAsia="Times New Roman" w:cs="Times New Roman"/>
              </w:rPr>
            </w:pPr>
            <w:r>
              <w:rPr>
                <w:rFonts w:eastAsia="Times New Roman" w:cs="Times New Roman"/>
              </w:rPr>
              <w:t>45.3</w:t>
            </w:r>
          </w:p>
        </w:tc>
      </w:tr>
      <w:tr w:rsidR="001729E3" w:rsidRPr="0027061B" w:rsidTr="001729E3">
        <w:trPr>
          <w:trHeight w:val="229"/>
          <w:jc w:val="center"/>
        </w:trPr>
        <w:tc>
          <w:tcPr>
            <w:tcW w:w="531" w:type="pct"/>
            <w:vMerge/>
            <w:shd w:val="clear" w:color="auto" w:fill="auto"/>
            <w:noWrap/>
            <w:vAlign w:val="center"/>
            <w:hideMark/>
          </w:tcPr>
          <w:p w:rsidR="001729E3" w:rsidRPr="0027061B" w:rsidRDefault="001729E3" w:rsidP="0027061B">
            <w:pPr>
              <w:ind w:firstLine="0"/>
              <w:jc w:val="left"/>
              <w:rPr>
                <w:rFonts w:eastAsia="Times New Roman" w:cs="Times New Roman"/>
                <w:color w:val="000000"/>
              </w:rPr>
            </w:pPr>
          </w:p>
        </w:tc>
        <w:tc>
          <w:tcPr>
            <w:tcW w:w="597" w:type="pct"/>
            <w:vMerge/>
            <w:shd w:val="clear" w:color="auto" w:fill="auto"/>
            <w:noWrap/>
            <w:vAlign w:val="center"/>
            <w:hideMark/>
          </w:tcPr>
          <w:p w:rsidR="001729E3" w:rsidRPr="0027061B" w:rsidRDefault="001729E3" w:rsidP="0027061B">
            <w:pPr>
              <w:ind w:firstLine="0"/>
              <w:jc w:val="left"/>
              <w:rPr>
                <w:rFonts w:eastAsia="Times New Roman" w:cs="Times New Roman"/>
              </w:rPr>
            </w:pPr>
          </w:p>
        </w:tc>
        <w:tc>
          <w:tcPr>
            <w:tcW w:w="593" w:type="pct"/>
            <w:shd w:val="clear" w:color="auto" w:fill="auto"/>
            <w:noWrap/>
            <w:vAlign w:val="center"/>
            <w:hideMark/>
          </w:tcPr>
          <w:p w:rsidR="001729E3" w:rsidRPr="001729E3" w:rsidRDefault="001729E3" w:rsidP="0027061B">
            <w:pPr>
              <w:ind w:firstLine="0"/>
              <w:jc w:val="left"/>
              <w:rPr>
                <w:rFonts w:eastAsia="Times New Roman" w:cs="Times New Roman"/>
                <w:color w:val="000000"/>
              </w:rPr>
            </w:pPr>
            <w:r>
              <w:rPr>
                <w:rFonts w:eastAsia="Times New Roman" w:cs="Times New Roman"/>
                <w:color w:val="000000"/>
              </w:rPr>
              <w:t>Јав</w:t>
            </w:r>
          </w:p>
        </w:tc>
        <w:tc>
          <w:tcPr>
            <w:tcW w:w="528" w:type="pct"/>
            <w:shd w:val="clear" w:color="auto" w:fill="auto"/>
            <w:noWrap/>
            <w:vAlign w:val="center"/>
            <w:hideMark/>
          </w:tcPr>
          <w:p w:rsidR="001729E3" w:rsidRPr="0027061B" w:rsidRDefault="001729E3" w:rsidP="0027061B">
            <w:pPr>
              <w:ind w:firstLine="0"/>
              <w:jc w:val="right"/>
              <w:rPr>
                <w:rFonts w:eastAsia="Times New Roman" w:cs="Times New Roman"/>
                <w:color w:val="000000"/>
              </w:rPr>
            </w:pPr>
            <w:r>
              <w:rPr>
                <w:rFonts w:eastAsia="Times New Roman" w:cs="Times New Roman"/>
                <w:color w:val="000000"/>
              </w:rPr>
              <w:t>2.8</w:t>
            </w:r>
          </w:p>
        </w:tc>
        <w:tc>
          <w:tcPr>
            <w:tcW w:w="489" w:type="pct"/>
            <w:shd w:val="clear" w:color="auto" w:fill="auto"/>
            <w:noWrap/>
            <w:vAlign w:val="center"/>
            <w:hideMark/>
          </w:tcPr>
          <w:p w:rsidR="001729E3" w:rsidRPr="0027061B" w:rsidRDefault="001729E3" w:rsidP="0027061B">
            <w:pPr>
              <w:ind w:firstLine="0"/>
              <w:jc w:val="right"/>
              <w:rPr>
                <w:rFonts w:eastAsia="Times New Roman" w:cs="Times New Roman"/>
                <w:color w:val="000000"/>
              </w:rPr>
            </w:pPr>
            <w:r>
              <w:rPr>
                <w:rFonts w:eastAsia="Times New Roman" w:cs="Times New Roman"/>
                <w:color w:val="000000"/>
              </w:rPr>
              <w:t>0.4</w:t>
            </w:r>
          </w:p>
        </w:tc>
        <w:tc>
          <w:tcPr>
            <w:tcW w:w="488" w:type="pct"/>
            <w:shd w:val="clear" w:color="auto" w:fill="auto"/>
            <w:noWrap/>
            <w:vAlign w:val="center"/>
            <w:hideMark/>
          </w:tcPr>
          <w:p w:rsidR="001729E3" w:rsidRPr="0027061B" w:rsidRDefault="001729E3" w:rsidP="0027061B">
            <w:pPr>
              <w:ind w:firstLine="0"/>
              <w:jc w:val="right"/>
              <w:rPr>
                <w:rFonts w:eastAsia="Times New Roman" w:cs="Times New Roman"/>
                <w:color w:val="000000"/>
              </w:rPr>
            </w:pPr>
          </w:p>
        </w:tc>
        <w:tc>
          <w:tcPr>
            <w:tcW w:w="609" w:type="pct"/>
            <w:shd w:val="clear" w:color="auto" w:fill="auto"/>
            <w:noWrap/>
            <w:vAlign w:val="center"/>
            <w:hideMark/>
          </w:tcPr>
          <w:p w:rsidR="001729E3" w:rsidRPr="0027061B" w:rsidRDefault="001729E3" w:rsidP="0027061B">
            <w:pPr>
              <w:ind w:firstLine="0"/>
              <w:jc w:val="right"/>
              <w:rPr>
                <w:rFonts w:eastAsia="Times New Roman" w:cs="Times New Roman"/>
                <w:color w:val="000000"/>
              </w:rPr>
            </w:pPr>
          </w:p>
        </w:tc>
        <w:tc>
          <w:tcPr>
            <w:tcW w:w="568" w:type="pct"/>
            <w:shd w:val="clear" w:color="auto" w:fill="auto"/>
            <w:noWrap/>
            <w:vAlign w:val="center"/>
            <w:hideMark/>
          </w:tcPr>
          <w:p w:rsidR="001729E3" w:rsidRPr="0027061B" w:rsidRDefault="001729E3" w:rsidP="0027061B">
            <w:pPr>
              <w:ind w:firstLine="0"/>
              <w:jc w:val="right"/>
              <w:rPr>
                <w:rFonts w:eastAsia="Times New Roman" w:cs="Times New Roman"/>
              </w:rPr>
            </w:pPr>
          </w:p>
        </w:tc>
        <w:tc>
          <w:tcPr>
            <w:tcW w:w="597" w:type="pct"/>
            <w:shd w:val="clear" w:color="auto" w:fill="auto"/>
            <w:noWrap/>
            <w:vAlign w:val="center"/>
            <w:hideMark/>
          </w:tcPr>
          <w:p w:rsidR="001729E3" w:rsidRPr="0027061B" w:rsidRDefault="001729E3" w:rsidP="0027061B">
            <w:pPr>
              <w:ind w:firstLine="0"/>
              <w:jc w:val="right"/>
              <w:rPr>
                <w:rFonts w:eastAsia="Times New Roman" w:cs="Times New Roman"/>
              </w:rPr>
            </w:pPr>
          </w:p>
        </w:tc>
      </w:tr>
      <w:tr w:rsidR="001729E3" w:rsidRPr="0027061B" w:rsidTr="001729E3">
        <w:trPr>
          <w:trHeight w:val="390"/>
          <w:jc w:val="center"/>
        </w:trPr>
        <w:tc>
          <w:tcPr>
            <w:tcW w:w="531" w:type="pct"/>
            <w:vMerge/>
            <w:shd w:val="clear" w:color="auto" w:fill="auto"/>
            <w:noWrap/>
            <w:vAlign w:val="center"/>
            <w:hideMark/>
          </w:tcPr>
          <w:p w:rsidR="001729E3" w:rsidRPr="0027061B" w:rsidRDefault="001729E3" w:rsidP="0027061B">
            <w:pPr>
              <w:ind w:firstLine="0"/>
              <w:jc w:val="left"/>
              <w:rPr>
                <w:rFonts w:eastAsia="Times New Roman" w:cs="Times New Roman"/>
                <w:color w:val="000000"/>
              </w:rPr>
            </w:pPr>
          </w:p>
        </w:tc>
        <w:tc>
          <w:tcPr>
            <w:tcW w:w="597" w:type="pct"/>
            <w:vMerge/>
            <w:shd w:val="clear" w:color="auto" w:fill="auto"/>
            <w:noWrap/>
            <w:vAlign w:val="center"/>
            <w:hideMark/>
          </w:tcPr>
          <w:p w:rsidR="001729E3" w:rsidRPr="0027061B" w:rsidRDefault="001729E3" w:rsidP="0027061B">
            <w:pPr>
              <w:ind w:firstLine="0"/>
              <w:jc w:val="left"/>
              <w:rPr>
                <w:rFonts w:eastAsia="Times New Roman" w:cs="Times New Roman"/>
              </w:rPr>
            </w:pPr>
          </w:p>
        </w:tc>
        <w:tc>
          <w:tcPr>
            <w:tcW w:w="593" w:type="pct"/>
            <w:shd w:val="clear" w:color="auto" w:fill="auto"/>
            <w:noWrap/>
            <w:vAlign w:val="center"/>
            <w:hideMark/>
          </w:tcPr>
          <w:p w:rsidR="001729E3" w:rsidRPr="001729E3" w:rsidRDefault="001729E3" w:rsidP="0027061B">
            <w:pPr>
              <w:ind w:firstLine="0"/>
              <w:jc w:val="left"/>
              <w:rPr>
                <w:rFonts w:eastAsia="Times New Roman" w:cs="Times New Roman"/>
                <w:color w:val="000000"/>
              </w:rPr>
            </w:pPr>
            <w:r>
              <w:rPr>
                <w:rFonts w:eastAsia="Times New Roman" w:cs="Times New Roman"/>
                <w:color w:val="000000"/>
              </w:rPr>
              <w:t>Цбор</w:t>
            </w:r>
          </w:p>
        </w:tc>
        <w:tc>
          <w:tcPr>
            <w:tcW w:w="528" w:type="pct"/>
            <w:shd w:val="clear" w:color="auto" w:fill="auto"/>
            <w:noWrap/>
            <w:vAlign w:val="center"/>
            <w:hideMark/>
          </w:tcPr>
          <w:p w:rsidR="001729E3" w:rsidRPr="0027061B" w:rsidRDefault="001729E3" w:rsidP="0027061B">
            <w:pPr>
              <w:ind w:firstLine="0"/>
              <w:jc w:val="right"/>
              <w:rPr>
                <w:rFonts w:eastAsia="Times New Roman" w:cs="Times New Roman"/>
                <w:color w:val="000000"/>
              </w:rPr>
            </w:pPr>
            <w:r>
              <w:rPr>
                <w:rFonts w:eastAsia="Times New Roman" w:cs="Times New Roman"/>
                <w:color w:val="000000"/>
              </w:rPr>
              <w:t>25.5</w:t>
            </w:r>
          </w:p>
        </w:tc>
        <w:tc>
          <w:tcPr>
            <w:tcW w:w="489" w:type="pct"/>
            <w:shd w:val="clear" w:color="auto" w:fill="auto"/>
            <w:noWrap/>
            <w:vAlign w:val="center"/>
            <w:hideMark/>
          </w:tcPr>
          <w:p w:rsidR="001729E3" w:rsidRPr="0027061B" w:rsidRDefault="001729E3" w:rsidP="0027061B">
            <w:pPr>
              <w:ind w:firstLine="0"/>
              <w:jc w:val="right"/>
              <w:rPr>
                <w:rFonts w:eastAsia="Times New Roman" w:cs="Times New Roman"/>
                <w:color w:val="000000"/>
              </w:rPr>
            </w:pPr>
            <w:r>
              <w:rPr>
                <w:rFonts w:eastAsia="Times New Roman" w:cs="Times New Roman"/>
                <w:color w:val="000000"/>
              </w:rPr>
              <w:t>1.7</w:t>
            </w:r>
          </w:p>
        </w:tc>
        <w:tc>
          <w:tcPr>
            <w:tcW w:w="488" w:type="pct"/>
            <w:shd w:val="clear" w:color="auto" w:fill="auto"/>
            <w:noWrap/>
            <w:vAlign w:val="center"/>
            <w:hideMark/>
          </w:tcPr>
          <w:p w:rsidR="001729E3" w:rsidRPr="0027061B" w:rsidRDefault="001729E3" w:rsidP="0027061B">
            <w:pPr>
              <w:ind w:firstLine="0"/>
              <w:jc w:val="right"/>
              <w:rPr>
                <w:rFonts w:eastAsia="Times New Roman" w:cs="Times New Roman"/>
                <w:color w:val="000000"/>
              </w:rPr>
            </w:pPr>
            <w:r>
              <w:rPr>
                <w:rFonts w:eastAsia="Times New Roman" w:cs="Times New Roman"/>
                <w:color w:val="000000"/>
              </w:rPr>
              <w:t>4.1</w:t>
            </w:r>
          </w:p>
        </w:tc>
        <w:tc>
          <w:tcPr>
            <w:tcW w:w="609" w:type="pct"/>
            <w:shd w:val="clear" w:color="auto" w:fill="auto"/>
            <w:noWrap/>
            <w:vAlign w:val="center"/>
            <w:hideMark/>
          </w:tcPr>
          <w:p w:rsidR="001729E3" w:rsidRPr="0027061B" w:rsidRDefault="001729E3" w:rsidP="0027061B">
            <w:pPr>
              <w:ind w:firstLine="0"/>
              <w:jc w:val="right"/>
              <w:rPr>
                <w:rFonts w:eastAsia="Times New Roman" w:cs="Times New Roman"/>
                <w:color w:val="000000"/>
              </w:rPr>
            </w:pPr>
            <w:r>
              <w:rPr>
                <w:rFonts w:eastAsia="Times New Roman" w:cs="Times New Roman"/>
                <w:color w:val="000000"/>
              </w:rPr>
              <w:t>3.4</w:t>
            </w:r>
          </w:p>
        </w:tc>
        <w:tc>
          <w:tcPr>
            <w:tcW w:w="568" w:type="pct"/>
            <w:shd w:val="clear" w:color="auto" w:fill="auto"/>
            <w:noWrap/>
            <w:vAlign w:val="center"/>
            <w:hideMark/>
          </w:tcPr>
          <w:p w:rsidR="001729E3" w:rsidRPr="0027061B" w:rsidRDefault="001729E3" w:rsidP="0027061B">
            <w:pPr>
              <w:ind w:firstLine="0"/>
              <w:jc w:val="right"/>
              <w:rPr>
                <w:rFonts w:eastAsia="Times New Roman" w:cs="Times New Roman"/>
              </w:rPr>
            </w:pPr>
            <w:r>
              <w:rPr>
                <w:rFonts w:eastAsia="Times New Roman" w:cs="Times New Roman"/>
              </w:rPr>
              <w:t>16.0</w:t>
            </w:r>
          </w:p>
        </w:tc>
        <w:tc>
          <w:tcPr>
            <w:tcW w:w="597" w:type="pct"/>
            <w:shd w:val="clear" w:color="auto" w:fill="auto"/>
            <w:noWrap/>
            <w:vAlign w:val="center"/>
            <w:hideMark/>
          </w:tcPr>
          <w:p w:rsidR="001729E3" w:rsidRPr="0027061B" w:rsidRDefault="001729E3" w:rsidP="0027061B">
            <w:pPr>
              <w:ind w:firstLine="0"/>
              <w:jc w:val="right"/>
              <w:rPr>
                <w:rFonts w:eastAsia="Times New Roman" w:cs="Times New Roman"/>
              </w:rPr>
            </w:pPr>
            <w:r>
              <w:rPr>
                <w:rFonts w:eastAsia="Times New Roman" w:cs="Times New Roman"/>
              </w:rPr>
              <w:t>23.8</w:t>
            </w:r>
          </w:p>
        </w:tc>
      </w:tr>
      <w:tr w:rsidR="001729E3" w:rsidRPr="0027061B" w:rsidTr="001729E3">
        <w:trPr>
          <w:trHeight w:val="229"/>
          <w:jc w:val="center"/>
        </w:trPr>
        <w:tc>
          <w:tcPr>
            <w:tcW w:w="531" w:type="pct"/>
            <w:shd w:val="clear" w:color="auto" w:fill="D9D9D9" w:themeFill="background1" w:themeFillShade="D9"/>
            <w:noWrap/>
            <w:vAlign w:val="center"/>
            <w:hideMark/>
          </w:tcPr>
          <w:p w:rsidR="001729E3" w:rsidRPr="0027061B" w:rsidRDefault="001729E3" w:rsidP="0027061B">
            <w:pPr>
              <w:ind w:firstLine="0"/>
              <w:jc w:val="left"/>
              <w:rPr>
                <w:rFonts w:eastAsia="Times New Roman" w:cs="Times New Roman"/>
                <w:b/>
                <w:color w:val="000000"/>
              </w:rPr>
            </w:pPr>
            <w:r w:rsidRPr="0027061B">
              <w:rPr>
                <w:rFonts w:eastAsia="Times New Roman" w:cs="Times New Roman"/>
                <w:b/>
                <w:color w:val="000000"/>
                <w:sz w:val="22"/>
              </w:rPr>
              <w:t xml:space="preserve">        </w:t>
            </w:r>
          </w:p>
        </w:tc>
        <w:tc>
          <w:tcPr>
            <w:tcW w:w="597" w:type="pct"/>
            <w:shd w:val="clear" w:color="auto" w:fill="D9D9D9" w:themeFill="background1" w:themeFillShade="D9"/>
            <w:noWrap/>
            <w:vAlign w:val="center"/>
            <w:hideMark/>
          </w:tcPr>
          <w:p w:rsidR="001729E3" w:rsidRPr="0027061B" w:rsidRDefault="001729E3" w:rsidP="003F484A">
            <w:pPr>
              <w:ind w:firstLine="0"/>
              <w:jc w:val="right"/>
              <w:rPr>
                <w:rFonts w:eastAsia="Times New Roman" w:cs="Times New Roman"/>
                <w:b/>
              </w:rPr>
            </w:pPr>
            <w:r>
              <w:rPr>
                <w:rFonts w:eastAsia="Times New Roman" w:cs="Times New Roman"/>
                <w:b/>
              </w:rPr>
              <w:t>0.84</w:t>
            </w:r>
          </w:p>
        </w:tc>
        <w:tc>
          <w:tcPr>
            <w:tcW w:w="593" w:type="pct"/>
            <w:shd w:val="clear" w:color="auto" w:fill="D9D9D9" w:themeFill="background1" w:themeFillShade="D9"/>
            <w:noWrap/>
            <w:vAlign w:val="center"/>
            <w:hideMark/>
          </w:tcPr>
          <w:p w:rsidR="001729E3" w:rsidRPr="0027061B" w:rsidRDefault="001729E3" w:rsidP="003F484A">
            <w:pPr>
              <w:ind w:firstLine="0"/>
              <w:jc w:val="left"/>
              <w:rPr>
                <w:rFonts w:eastAsia="Times New Roman" w:cs="Times New Roman"/>
                <w:b/>
              </w:rPr>
            </w:pPr>
            <w:r w:rsidRPr="0027061B">
              <w:rPr>
                <w:rFonts w:eastAsia="Times New Roman" w:cs="Times New Roman"/>
                <w:b/>
                <w:sz w:val="22"/>
              </w:rPr>
              <w:t>УКУПНО:</w:t>
            </w:r>
          </w:p>
        </w:tc>
        <w:tc>
          <w:tcPr>
            <w:tcW w:w="528" w:type="pct"/>
            <w:shd w:val="clear" w:color="auto" w:fill="D9D9D9" w:themeFill="background1" w:themeFillShade="D9"/>
            <w:noWrap/>
            <w:vAlign w:val="center"/>
            <w:hideMark/>
          </w:tcPr>
          <w:p w:rsidR="001729E3" w:rsidRPr="001729E3" w:rsidRDefault="001729E3" w:rsidP="003F484A">
            <w:pPr>
              <w:ind w:firstLine="0"/>
              <w:jc w:val="right"/>
              <w:rPr>
                <w:rFonts w:eastAsia="Times New Roman" w:cs="Times New Roman"/>
                <w:b/>
                <w:color w:val="000000"/>
              </w:rPr>
            </w:pPr>
            <w:r w:rsidRPr="001729E3">
              <w:rPr>
                <w:rFonts w:eastAsia="Times New Roman" w:cs="Times New Roman"/>
                <w:b/>
                <w:color w:val="000000"/>
              </w:rPr>
              <w:t>133.8</w:t>
            </w:r>
          </w:p>
        </w:tc>
        <w:tc>
          <w:tcPr>
            <w:tcW w:w="489" w:type="pct"/>
            <w:shd w:val="clear" w:color="auto" w:fill="D9D9D9" w:themeFill="background1" w:themeFillShade="D9"/>
            <w:noWrap/>
            <w:vAlign w:val="center"/>
            <w:hideMark/>
          </w:tcPr>
          <w:p w:rsidR="001729E3" w:rsidRPr="001729E3" w:rsidRDefault="001729E3" w:rsidP="003F484A">
            <w:pPr>
              <w:ind w:firstLine="0"/>
              <w:jc w:val="right"/>
              <w:rPr>
                <w:rFonts w:eastAsia="Times New Roman" w:cs="Times New Roman"/>
                <w:b/>
                <w:color w:val="000000"/>
              </w:rPr>
            </w:pPr>
            <w:r w:rsidRPr="001729E3">
              <w:rPr>
                <w:rFonts w:eastAsia="Times New Roman" w:cs="Times New Roman"/>
                <w:b/>
                <w:color w:val="000000"/>
              </w:rPr>
              <w:t>3.9</w:t>
            </w:r>
          </w:p>
        </w:tc>
        <w:tc>
          <w:tcPr>
            <w:tcW w:w="488" w:type="pct"/>
            <w:shd w:val="clear" w:color="auto" w:fill="D9D9D9" w:themeFill="background1" w:themeFillShade="D9"/>
            <w:noWrap/>
            <w:vAlign w:val="center"/>
            <w:hideMark/>
          </w:tcPr>
          <w:p w:rsidR="001729E3" w:rsidRPr="001729E3" w:rsidRDefault="001729E3" w:rsidP="003F484A">
            <w:pPr>
              <w:ind w:firstLine="0"/>
              <w:jc w:val="right"/>
              <w:rPr>
                <w:rFonts w:eastAsia="Times New Roman" w:cs="Times New Roman"/>
                <w:b/>
                <w:color w:val="000000"/>
              </w:rPr>
            </w:pPr>
            <w:r w:rsidRPr="001729E3">
              <w:rPr>
                <w:rFonts w:eastAsia="Times New Roman" w:cs="Times New Roman"/>
                <w:b/>
                <w:color w:val="000000"/>
              </w:rPr>
              <w:t>39.4</w:t>
            </w:r>
          </w:p>
        </w:tc>
        <w:tc>
          <w:tcPr>
            <w:tcW w:w="609" w:type="pct"/>
            <w:shd w:val="clear" w:color="auto" w:fill="D9D9D9" w:themeFill="background1" w:themeFillShade="D9"/>
            <w:noWrap/>
            <w:vAlign w:val="center"/>
            <w:hideMark/>
          </w:tcPr>
          <w:p w:rsidR="001729E3" w:rsidRPr="001729E3" w:rsidRDefault="001729E3" w:rsidP="003F484A">
            <w:pPr>
              <w:ind w:firstLine="0"/>
              <w:jc w:val="right"/>
              <w:rPr>
                <w:rFonts w:eastAsia="Times New Roman" w:cs="Times New Roman"/>
                <w:b/>
                <w:color w:val="000000"/>
              </w:rPr>
            </w:pPr>
            <w:r w:rsidRPr="001729E3">
              <w:rPr>
                <w:rFonts w:eastAsia="Times New Roman" w:cs="Times New Roman"/>
                <w:b/>
                <w:color w:val="000000"/>
              </w:rPr>
              <w:t>33.1</w:t>
            </w:r>
          </w:p>
        </w:tc>
        <w:tc>
          <w:tcPr>
            <w:tcW w:w="568" w:type="pct"/>
            <w:shd w:val="clear" w:color="auto" w:fill="D9D9D9" w:themeFill="background1" w:themeFillShade="D9"/>
            <w:noWrap/>
            <w:vAlign w:val="center"/>
            <w:hideMark/>
          </w:tcPr>
          <w:p w:rsidR="001729E3" w:rsidRPr="001729E3" w:rsidRDefault="001729E3" w:rsidP="003F484A">
            <w:pPr>
              <w:ind w:firstLine="0"/>
              <w:jc w:val="right"/>
              <w:rPr>
                <w:rFonts w:eastAsia="Times New Roman" w:cs="Times New Roman"/>
                <w:b/>
              </w:rPr>
            </w:pPr>
            <w:r w:rsidRPr="001729E3">
              <w:rPr>
                <w:rFonts w:eastAsia="Times New Roman" w:cs="Times New Roman"/>
                <w:b/>
              </w:rPr>
              <w:t>29.4</w:t>
            </w:r>
          </w:p>
        </w:tc>
        <w:tc>
          <w:tcPr>
            <w:tcW w:w="597" w:type="pct"/>
            <w:shd w:val="clear" w:color="auto" w:fill="D9D9D9" w:themeFill="background1" w:themeFillShade="D9"/>
            <w:noWrap/>
            <w:vAlign w:val="center"/>
            <w:hideMark/>
          </w:tcPr>
          <w:p w:rsidR="001729E3" w:rsidRPr="001729E3" w:rsidRDefault="001729E3" w:rsidP="003F484A">
            <w:pPr>
              <w:ind w:firstLine="0"/>
              <w:jc w:val="right"/>
              <w:rPr>
                <w:rFonts w:eastAsia="Times New Roman" w:cs="Times New Roman"/>
                <w:b/>
              </w:rPr>
            </w:pPr>
            <w:r w:rsidRPr="001729E3">
              <w:rPr>
                <w:rFonts w:eastAsia="Times New Roman" w:cs="Times New Roman"/>
                <w:b/>
              </w:rPr>
              <w:t>39.9</w:t>
            </w:r>
          </w:p>
        </w:tc>
      </w:tr>
    </w:tbl>
    <w:p w:rsidR="0027061B" w:rsidRPr="0027061B" w:rsidRDefault="0027061B" w:rsidP="0027061B">
      <w:pPr>
        <w:ind w:firstLine="0"/>
        <w:rPr>
          <w:rFonts w:eastAsia="Times New Roman" w:cs="Times New Roman"/>
          <w:color w:val="FF0000"/>
          <w:szCs w:val="24"/>
        </w:rPr>
      </w:pPr>
    </w:p>
    <w:p w:rsidR="0027061B" w:rsidRPr="0027061B" w:rsidRDefault="0027061B" w:rsidP="0027061B">
      <w:pPr>
        <w:rPr>
          <w:rFonts w:eastAsia="Times New Roman" w:cs="Times New Roman"/>
          <w:szCs w:val="24"/>
        </w:rPr>
      </w:pPr>
      <w:r w:rsidRPr="0027061B">
        <w:rPr>
          <w:rFonts w:eastAsia="Times New Roman" w:cs="Times New Roman"/>
          <w:szCs w:val="24"/>
        </w:rPr>
        <w:t>Приказ по газдинским класама и  врстама дрвећа плана</w:t>
      </w:r>
      <w:r w:rsidR="009350E7">
        <w:rPr>
          <w:rFonts w:eastAsia="Times New Roman" w:cs="Times New Roman"/>
          <w:szCs w:val="24"/>
        </w:rPr>
        <w:t xml:space="preserve"> сеча</w:t>
      </w:r>
      <w:r w:rsidRPr="0027061B">
        <w:rPr>
          <w:rFonts w:eastAsia="Times New Roman" w:cs="Times New Roman"/>
          <w:szCs w:val="24"/>
        </w:rPr>
        <w:t xml:space="preserve"> разнодобних </w:t>
      </w:r>
      <w:r w:rsidR="009350E7">
        <w:rPr>
          <w:rFonts w:eastAsia="Times New Roman" w:cs="Times New Roman"/>
          <w:szCs w:val="24"/>
        </w:rPr>
        <w:t>шума</w:t>
      </w:r>
      <w:r w:rsidRPr="0027061B">
        <w:rPr>
          <w:rFonts w:eastAsia="Times New Roman" w:cs="Times New Roman"/>
          <w:szCs w:val="24"/>
        </w:rPr>
        <w:t>:</w:t>
      </w:r>
    </w:p>
    <w:tbl>
      <w:tblPr>
        <w:tblW w:w="478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441"/>
        <w:gridCol w:w="1619"/>
        <w:gridCol w:w="1609"/>
        <w:gridCol w:w="1432"/>
        <w:gridCol w:w="1326"/>
        <w:gridCol w:w="1324"/>
        <w:gridCol w:w="1652"/>
        <w:gridCol w:w="1541"/>
        <w:gridCol w:w="1619"/>
      </w:tblGrid>
      <w:tr w:rsidR="0027061B" w:rsidRPr="0027061B" w:rsidTr="0027061B">
        <w:trPr>
          <w:trHeight w:val="300"/>
          <w:tblHeader/>
          <w:jc w:val="center"/>
        </w:trPr>
        <w:tc>
          <w:tcPr>
            <w:tcW w:w="5000" w:type="pct"/>
            <w:gridSpan w:val="9"/>
            <w:shd w:val="clear" w:color="000000" w:fill="D9D9D9"/>
            <w:noWrap/>
            <w:vAlign w:val="center"/>
            <w:hideMark/>
          </w:tcPr>
          <w:p w:rsidR="0027061B" w:rsidRPr="0027061B" w:rsidRDefault="0027061B" w:rsidP="0027061B">
            <w:pPr>
              <w:ind w:firstLine="0"/>
              <w:jc w:val="center"/>
              <w:rPr>
                <w:rFonts w:eastAsia="Times New Roman" w:cs="Times New Roman"/>
                <w:b/>
                <w:bCs/>
                <w:color w:val="000000"/>
              </w:rPr>
            </w:pPr>
            <w:r w:rsidRPr="0027061B">
              <w:rPr>
                <w:rFonts w:eastAsia="Times New Roman" w:cs="Times New Roman"/>
                <w:b/>
                <w:bCs/>
                <w:color w:val="000000"/>
                <w:sz w:val="22"/>
              </w:rPr>
              <w:t>ПЛАН СЕЧА ОБНАВЉАЊА - РАЗНОДОБНЕ ШУМЕ</w:t>
            </w:r>
          </w:p>
        </w:tc>
      </w:tr>
      <w:tr w:rsidR="0027061B" w:rsidRPr="0027061B" w:rsidTr="0027061B">
        <w:trPr>
          <w:trHeight w:val="300"/>
          <w:tblHeader/>
          <w:jc w:val="center"/>
        </w:trPr>
        <w:tc>
          <w:tcPr>
            <w:tcW w:w="531" w:type="pct"/>
            <w:shd w:val="clear" w:color="000000" w:fill="D9D9D9"/>
            <w:noWrap/>
            <w:vAlign w:val="center"/>
            <w:hideMark/>
          </w:tcPr>
          <w:p w:rsidR="0027061B" w:rsidRPr="0027061B" w:rsidRDefault="0027061B" w:rsidP="0027061B">
            <w:pPr>
              <w:ind w:firstLine="0"/>
              <w:rPr>
                <w:rFonts w:eastAsia="Times New Roman" w:cs="Times New Roman"/>
                <w:b/>
                <w:bCs/>
                <w:color w:val="000000"/>
              </w:rPr>
            </w:pPr>
            <w:r w:rsidRPr="0027061B">
              <w:rPr>
                <w:rFonts w:eastAsia="Times New Roman" w:cs="Times New Roman"/>
                <w:b/>
                <w:bCs/>
                <w:color w:val="000000"/>
                <w:sz w:val="22"/>
              </w:rPr>
              <w:t> </w:t>
            </w:r>
          </w:p>
        </w:tc>
        <w:tc>
          <w:tcPr>
            <w:tcW w:w="597" w:type="pct"/>
            <w:shd w:val="clear" w:color="000000" w:fill="D9D9D9"/>
            <w:noWrap/>
            <w:vAlign w:val="center"/>
            <w:hideMark/>
          </w:tcPr>
          <w:p w:rsidR="0027061B" w:rsidRPr="0027061B" w:rsidRDefault="0027061B" w:rsidP="0027061B">
            <w:pPr>
              <w:ind w:firstLine="0"/>
              <w:rPr>
                <w:rFonts w:eastAsia="Times New Roman" w:cs="Times New Roman"/>
                <w:b/>
                <w:bCs/>
                <w:color w:val="000000"/>
              </w:rPr>
            </w:pPr>
            <w:r w:rsidRPr="0027061B">
              <w:rPr>
                <w:rFonts w:eastAsia="Times New Roman" w:cs="Times New Roman"/>
                <w:b/>
                <w:bCs/>
                <w:color w:val="000000"/>
                <w:sz w:val="22"/>
              </w:rPr>
              <w:t> </w:t>
            </w:r>
          </w:p>
        </w:tc>
        <w:tc>
          <w:tcPr>
            <w:tcW w:w="593" w:type="pct"/>
            <w:shd w:val="clear" w:color="000000" w:fill="D9D9D9"/>
            <w:noWrap/>
            <w:vAlign w:val="center"/>
            <w:hideMark/>
          </w:tcPr>
          <w:p w:rsidR="0027061B" w:rsidRPr="0027061B" w:rsidRDefault="0027061B" w:rsidP="0027061B">
            <w:pPr>
              <w:ind w:firstLine="0"/>
              <w:rPr>
                <w:rFonts w:eastAsia="Times New Roman" w:cs="Times New Roman"/>
                <w:b/>
                <w:bCs/>
                <w:color w:val="000000"/>
              </w:rPr>
            </w:pPr>
            <w:r w:rsidRPr="0027061B">
              <w:rPr>
                <w:rFonts w:eastAsia="Times New Roman" w:cs="Times New Roman"/>
                <w:b/>
                <w:bCs/>
                <w:color w:val="000000"/>
                <w:sz w:val="22"/>
              </w:rPr>
              <w:t> </w:t>
            </w:r>
          </w:p>
        </w:tc>
        <w:tc>
          <w:tcPr>
            <w:tcW w:w="1017" w:type="pct"/>
            <w:gridSpan w:val="2"/>
            <w:shd w:val="clear" w:color="000000" w:fill="D9D9D9"/>
            <w:noWrap/>
            <w:vAlign w:val="center"/>
            <w:hideMark/>
          </w:tcPr>
          <w:p w:rsidR="0027061B" w:rsidRPr="0027061B" w:rsidRDefault="0027061B" w:rsidP="0027061B">
            <w:pPr>
              <w:ind w:firstLine="0"/>
              <w:jc w:val="center"/>
              <w:rPr>
                <w:rFonts w:eastAsia="Times New Roman" w:cs="Times New Roman"/>
                <w:b/>
                <w:bCs/>
                <w:color w:val="000000"/>
              </w:rPr>
            </w:pPr>
            <w:r w:rsidRPr="0027061B">
              <w:rPr>
                <w:rFonts w:eastAsia="Times New Roman" w:cs="Times New Roman"/>
                <w:b/>
                <w:bCs/>
                <w:color w:val="000000"/>
                <w:sz w:val="22"/>
              </w:rPr>
              <w:t>СТАЊЕ</w:t>
            </w:r>
          </w:p>
        </w:tc>
        <w:tc>
          <w:tcPr>
            <w:tcW w:w="1097" w:type="pct"/>
            <w:gridSpan w:val="2"/>
            <w:shd w:val="clear" w:color="000000" w:fill="D9D9D9"/>
            <w:noWrap/>
            <w:vAlign w:val="center"/>
            <w:hideMark/>
          </w:tcPr>
          <w:p w:rsidR="0027061B" w:rsidRPr="0027061B" w:rsidRDefault="0027061B" w:rsidP="0027061B">
            <w:pPr>
              <w:ind w:firstLine="0"/>
              <w:jc w:val="center"/>
              <w:rPr>
                <w:rFonts w:eastAsia="Times New Roman" w:cs="Times New Roman"/>
                <w:b/>
                <w:bCs/>
                <w:color w:val="000000"/>
              </w:rPr>
            </w:pPr>
            <w:r w:rsidRPr="0027061B">
              <w:rPr>
                <w:rFonts w:eastAsia="Times New Roman" w:cs="Times New Roman"/>
                <w:b/>
                <w:bCs/>
                <w:color w:val="000000"/>
                <w:sz w:val="22"/>
              </w:rPr>
              <w:t>ПРИНОС</w:t>
            </w:r>
          </w:p>
        </w:tc>
        <w:tc>
          <w:tcPr>
            <w:tcW w:w="1165" w:type="pct"/>
            <w:gridSpan w:val="2"/>
            <w:shd w:val="clear" w:color="000000" w:fill="D9D9D9"/>
            <w:noWrap/>
            <w:vAlign w:val="center"/>
            <w:hideMark/>
          </w:tcPr>
          <w:p w:rsidR="0027061B" w:rsidRPr="0027061B" w:rsidRDefault="0027061B" w:rsidP="0027061B">
            <w:pPr>
              <w:ind w:firstLine="0"/>
              <w:jc w:val="center"/>
              <w:rPr>
                <w:rFonts w:eastAsia="Times New Roman" w:cs="Times New Roman"/>
                <w:color w:val="000000"/>
              </w:rPr>
            </w:pPr>
            <w:r w:rsidRPr="0027061B">
              <w:rPr>
                <w:rFonts w:eastAsia="Times New Roman" w:cs="Times New Roman"/>
                <w:color w:val="000000"/>
                <w:sz w:val="22"/>
              </w:rPr>
              <w:t> </w:t>
            </w:r>
          </w:p>
        </w:tc>
      </w:tr>
      <w:tr w:rsidR="0027061B" w:rsidRPr="0027061B" w:rsidTr="0027061B">
        <w:trPr>
          <w:trHeight w:val="467"/>
          <w:tblHeader/>
          <w:jc w:val="center"/>
        </w:trPr>
        <w:tc>
          <w:tcPr>
            <w:tcW w:w="531" w:type="pct"/>
            <w:vMerge w:val="restart"/>
            <w:shd w:val="clear" w:color="000000" w:fill="D9D9D9"/>
            <w:vAlign w:val="center"/>
            <w:hideMark/>
          </w:tcPr>
          <w:p w:rsidR="0027061B" w:rsidRPr="0027061B" w:rsidRDefault="0027061B" w:rsidP="0027061B">
            <w:pPr>
              <w:ind w:firstLine="0"/>
              <w:jc w:val="center"/>
              <w:rPr>
                <w:rFonts w:eastAsia="Times New Roman" w:cs="Times New Roman"/>
                <w:b/>
                <w:bCs/>
                <w:color w:val="000000"/>
              </w:rPr>
            </w:pPr>
            <w:r w:rsidRPr="0027061B">
              <w:rPr>
                <w:rFonts w:eastAsia="Times New Roman" w:cs="Times New Roman"/>
                <w:b/>
                <w:bCs/>
                <w:color w:val="000000"/>
                <w:sz w:val="22"/>
              </w:rPr>
              <w:t>газдинска класа</w:t>
            </w:r>
          </w:p>
        </w:tc>
        <w:tc>
          <w:tcPr>
            <w:tcW w:w="597" w:type="pct"/>
            <w:vMerge w:val="restart"/>
            <w:shd w:val="clear" w:color="000000" w:fill="D9D9D9"/>
            <w:noWrap/>
            <w:vAlign w:val="center"/>
            <w:hideMark/>
          </w:tcPr>
          <w:p w:rsidR="0027061B" w:rsidRPr="0027061B" w:rsidRDefault="0027061B" w:rsidP="0027061B">
            <w:pPr>
              <w:ind w:firstLine="0"/>
              <w:jc w:val="center"/>
              <w:rPr>
                <w:rFonts w:eastAsia="Times New Roman" w:cs="Times New Roman"/>
                <w:b/>
                <w:bCs/>
                <w:color w:val="000000"/>
              </w:rPr>
            </w:pPr>
            <w:r w:rsidRPr="0027061B">
              <w:rPr>
                <w:rFonts w:eastAsia="Times New Roman" w:cs="Times New Roman"/>
                <w:b/>
                <w:bCs/>
                <w:color w:val="000000"/>
                <w:sz w:val="22"/>
              </w:rPr>
              <w:t>површина ха</w:t>
            </w:r>
          </w:p>
        </w:tc>
        <w:tc>
          <w:tcPr>
            <w:tcW w:w="593" w:type="pct"/>
            <w:vMerge w:val="restart"/>
            <w:shd w:val="clear" w:color="000000" w:fill="D9D9D9"/>
            <w:vAlign w:val="center"/>
            <w:hideMark/>
          </w:tcPr>
          <w:p w:rsidR="0027061B" w:rsidRPr="0027061B" w:rsidRDefault="0027061B" w:rsidP="0027061B">
            <w:pPr>
              <w:ind w:firstLine="0"/>
              <w:jc w:val="center"/>
              <w:rPr>
                <w:rFonts w:eastAsia="Times New Roman" w:cs="Times New Roman"/>
                <w:b/>
                <w:bCs/>
                <w:color w:val="000000"/>
              </w:rPr>
            </w:pPr>
            <w:r w:rsidRPr="0027061B">
              <w:rPr>
                <w:rFonts w:eastAsia="Times New Roman" w:cs="Times New Roman"/>
                <w:b/>
                <w:bCs/>
                <w:color w:val="000000"/>
                <w:sz w:val="22"/>
              </w:rPr>
              <w:t>Врста дрвећа</w:t>
            </w:r>
          </w:p>
        </w:tc>
        <w:tc>
          <w:tcPr>
            <w:tcW w:w="528" w:type="pct"/>
            <w:vMerge w:val="restart"/>
            <w:shd w:val="clear" w:color="000000" w:fill="D9D9D9"/>
            <w:vAlign w:val="center"/>
            <w:hideMark/>
          </w:tcPr>
          <w:p w:rsidR="0027061B" w:rsidRPr="0027061B" w:rsidRDefault="0027061B" w:rsidP="0027061B">
            <w:pPr>
              <w:ind w:firstLine="0"/>
              <w:jc w:val="center"/>
              <w:rPr>
                <w:rFonts w:eastAsia="Times New Roman" w:cs="Times New Roman"/>
                <w:b/>
                <w:bCs/>
                <w:color w:val="000000"/>
              </w:rPr>
            </w:pPr>
            <w:r w:rsidRPr="0027061B">
              <w:rPr>
                <w:rFonts w:eastAsia="Times New Roman" w:cs="Times New Roman"/>
                <w:b/>
                <w:bCs/>
                <w:color w:val="000000"/>
                <w:sz w:val="22"/>
              </w:rPr>
              <w:t>запремина    на1 ха</w:t>
            </w:r>
          </w:p>
        </w:tc>
        <w:tc>
          <w:tcPr>
            <w:tcW w:w="489" w:type="pct"/>
            <w:vMerge w:val="restart"/>
            <w:shd w:val="clear" w:color="000000" w:fill="D9D9D9"/>
            <w:vAlign w:val="center"/>
            <w:hideMark/>
          </w:tcPr>
          <w:p w:rsidR="0027061B" w:rsidRPr="0027061B" w:rsidRDefault="0027061B" w:rsidP="0027061B">
            <w:pPr>
              <w:ind w:firstLine="0"/>
              <w:jc w:val="center"/>
              <w:rPr>
                <w:rFonts w:eastAsia="Times New Roman" w:cs="Times New Roman"/>
                <w:b/>
                <w:bCs/>
                <w:color w:val="000000"/>
              </w:rPr>
            </w:pPr>
            <w:r w:rsidRPr="0027061B">
              <w:rPr>
                <w:rFonts w:eastAsia="Times New Roman" w:cs="Times New Roman"/>
                <w:b/>
                <w:bCs/>
                <w:color w:val="000000"/>
                <w:sz w:val="22"/>
              </w:rPr>
              <w:t xml:space="preserve">прираст на 1 ха </w:t>
            </w:r>
          </w:p>
        </w:tc>
        <w:tc>
          <w:tcPr>
            <w:tcW w:w="488" w:type="pct"/>
            <w:vMerge w:val="restart"/>
            <w:shd w:val="clear" w:color="000000" w:fill="D9D9D9"/>
            <w:vAlign w:val="center"/>
            <w:hideMark/>
          </w:tcPr>
          <w:p w:rsidR="0027061B" w:rsidRPr="0027061B" w:rsidRDefault="0027061B" w:rsidP="0027061B">
            <w:pPr>
              <w:ind w:firstLine="0"/>
              <w:jc w:val="center"/>
              <w:rPr>
                <w:rFonts w:eastAsia="Times New Roman" w:cs="Times New Roman"/>
                <w:b/>
                <w:bCs/>
                <w:color w:val="000000"/>
              </w:rPr>
            </w:pPr>
            <w:r w:rsidRPr="0027061B">
              <w:rPr>
                <w:rFonts w:eastAsia="Times New Roman" w:cs="Times New Roman"/>
                <w:b/>
                <w:bCs/>
                <w:color w:val="000000"/>
                <w:sz w:val="22"/>
              </w:rPr>
              <w:t>по 1 ха</w:t>
            </w:r>
          </w:p>
        </w:tc>
        <w:tc>
          <w:tcPr>
            <w:tcW w:w="609" w:type="pct"/>
            <w:vMerge w:val="restart"/>
            <w:shd w:val="clear" w:color="000000" w:fill="D9D9D9"/>
            <w:vAlign w:val="center"/>
            <w:hideMark/>
          </w:tcPr>
          <w:p w:rsidR="0027061B" w:rsidRPr="0027061B" w:rsidRDefault="0027061B" w:rsidP="0027061B">
            <w:pPr>
              <w:ind w:firstLine="0"/>
              <w:jc w:val="center"/>
              <w:rPr>
                <w:rFonts w:eastAsia="Times New Roman" w:cs="Times New Roman"/>
                <w:b/>
                <w:bCs/>
                <w:color w:val="000000"/>
              </w:rPr>
            </w:pPr>
            <w:r w:rsidRPr="0027061B">
              <w:rPr>
                <w:rFonts w:eastAsia="Times New Roman" w:cs="Times New Roman"/>
                <w:b/>
                <w:bCs/>
                <w:color w:val="000000"/>
                <w:sz w:val="22"/>
              </w:rPr>
              <w:t>на целој пов.</w:t>
            </w:r>
          </w:p>
        </w:tc>
        <w:tc>
          <w:tcPr>
            <w:tcW w:w="1165" w:type="pct"/>
            <w:gridSpan w:val="2"/>
            <w:shd w:val="clear" w:color="000000" w:fill="D9D9D9"/>
            <w:noWrap/>
            <w:vAlign w:val="center"/>
            <w:hideMark/>
          </w:tcPr>
          <w:p w:rsidR="0027061B" w:rsidRPr="0027061B" w:rsidRDefault="0027061B" w:rsidP="0027061B">
            <w:pPr>
              <w:ind w:firstLine="0"/>
              <w:jc w:val="center"/>
              <w:rPr>
                <w:rFonts w:eastAsia="Times New Roman" w:cs="Times New Roman"/>
                <w:b/>
                <w:bCs/>
                <w:color w:val="000000"/>
              </w:rPr>
            </w:pPr>
            <w:r w:rsidRPr="0027061B">
              <w:rPr>
                <w:rFonts w:eastAsia="Times New Roman" w:cs="Times New Roman"/>
                <w:b/>
                <w:bCs/>
                <w:color w:val="000000"/>
                <w:sz w:val="22"/>
              </w:rPr>
              <w:t>интензитет сече</w:t>
            </w:r>
          </w:p>
        </w:tc>
      </w:tr>
      <w:tr w:rsidR="0027061B" w:rsidRPr="0027061B" w:rsidTr="0027061B">
        <w:trPr>
          <w:trHeight w:val="305"/>
          <w:tblHeader/>
          <w:jc w:val="center"/>
        </w:trPr>
        <w:tc>
          <w:tcPr>
            <w:tcW w:w="531" w:type="pct"/>
            <w:vMerge/>
            <w:vAlign w:val="center"/>
            <w:hideMark/>
          </w:tcPr>
          <w:p w:rsidR="0027061B" w:rsidRPr="0027061B" w:rsidRDefault="0027061B" w:rsidP="0027061B">
            <w:pPr>
              <w:ind w:firstLine="0"/>
              <w:jc w:val="left"/>
              <w:rPr>
                <w:rFonts w:eastAsia="Times New Roman" w:cs="Times New Roman"/>
                <w:b/>
                <w:bCs/>
                <w:color w:val="000000"/>
              </w:rPr>
            </w:pPr>
          </w:p>
        </w:tc>
        <w:tc>
          <w:tcPr>
            <w:tcW w:w="597" w:type="pct"/>
            <w:vMerge/>
            <w:vAlign w:val="center"/>
            <w:hideMark/>
          </w:tcPr>
          <w:p w:rsidR="0027061B" w:rsidRPr="0027061B" w:rsidRDefault="0027061B" w:rsidP="0027061B">
            <w:pPr>
              <w:ind w:firstLine="0"/>
              <w:jc w:val="left"/>
              <w:rPr>
                <w:rFonts w:eastAsia="Times New Roman" w:cs="Times New Roman"/>
                <w:b/>
                <w:bCs/>
                <w:color w:val="000000"/>
              </w:rPr>
            </w:pPr>
          </w:p>
        </w:tc>
        <w:tc>
          <w:tcPr>
            <w:tcW w:w="593" w:type="pct"/>
            <w:vMerge/>
            <w:vAlign w:val="center"/>
            <w:hideMark/>
          </w:tcPr>
          <w:p w:rsidR="0027061B" w:rsidRPr="0027061B" w:rsidRDefault="0027061B" w:rsidP="0027061B">
            <w:pPr>
              <w:ind w:firstLine="0"/>
              <w:jc w:val="left"/>
              <w:rPr>
                <w:rFonts w:eastAsia="Times New Roman" w:cs="Times New Roman"/>
                <w:b/>
                <w:bCs/>
                <w:color w:val="000000"/>
              </w:rPr>
            </w:pPr>
          </w:p>
        </w:tc>
        <w:tc>
          <w:tcPr>
            <w:tcW w:w="528" w:type="pct"/>
            <w:vMerge/>
            <w:vAlign w:val="center"/>
            <w:hideMark/>
          </w:tcPr>
          <w:p w:rsidR="0027061B" w:rsidRPr="0027061B" w:rsidRDefault="0027061B" w:rsidP="0027061B">
            <w:pPr>
              <w:ind w:firstLine="0"/>
              <w:jc w:val="left"/>
              <w:rPr>
                <w:rFonts w:eastAsia="Times New Roman" w:cs="Times New Roman"/>
                <w:b/>
                <w:bCs/>
                <w:color w:val="000000"/>
              </w:rPr>
            </w:pPr>
          </w:p>
        </w:tc>
        <w:tc>
          <w:tcPr>
            <w:tcW w:w="489" w:type="pct"/>
            <w:vMerge/>
            <w:shd w:val="clear" w:color="000000" w:fill="D9D9D9"/>
            <w:textDirection w:val="btLr"/>
            <w:vAlign w:val="center"/>
            <w:hideMark/>
          </w:tcPr>
          <w:p w:rsidR="0027061B" w:rsidRPr="0027061B" w:rsidRDefault="0027061B" w:rsidP="0027061B">
            <w:pPr>
              <w:ind w:firstLine="0"/>
              <w:jc w:val="center"/>
              <w:rPr>
                <w:rFonts w:eastAsia="Times New Roman" w:cs="Times New Roman"/>
                <w:b/>
                <w:bCs/>
                <w:color w:val="000000"/>
              </w:rPr>
            </w:pPr>
          </w:p>
        </w:tc>
        <w:tc>
          <w:tcPr>
            <w:tcW w:w="488" w:type="pct"/>
            <w:vMerge/>
            <w:vAlign w:val="center"/>
            <w:hideMark/>
          </w:tcPr>
          <w:p w:rsidR="0027061B" w:rsidRPr="0027061B" w:rsidRDefault="0027061B" w:rsidP="0027061B">
            <w:pPr>
              <w:ind w:firstLine="0"/>
              <w:jc w:val="left"/>
              <w:rPr>
                <w:rFonts w:eastAsia="Times New Roman" w:cs="Times New Roman"/>
                <w:b/>
                <w:bCs/>
                <w:color w:val="000000"/>
              </w:rPr>
            </w:pPr>
          </w:p>
        </w:tc>
        <w:tc>
          <w:tcPr>
            <w:tcW w:w="609" w:type="pct"/>
            <w:vMerge/>
            <w:vAlign w:val="center"/>
            <w:hideMark/>
          </w:tcPr>
          <w:p w:rsidR="0027061B" w:rsidRPr="0027061B" w:rsidRDefault="0027061B" w:rsidP="0027061B">
            <w:pPr>
              <w:ind w:firstLine="0"/>
              <w:jc w:val="left"/>
              <w:rPr>
                <w:rFonts w:eastAsia="Times New Roman" w:cs="Times New Roman"/>
                <w:b/>
                <w:bCs/>
                <w:color w:val="000000"/>
              </w:rPr>
            </w:pPr>
          </w:p>
        </w:tc>
        <w:tc>
          <w:tcPr>
            <w:tcW w:w="568" w:type="pct"/>
            <w:shd w:val="clear" w:color="000000" w:fill="D9D9D9"/>
            <w:vAlign w:val="center"/>
            <w:hideMark/>
          </w:tcPr>
          <w:p w:rsidR="0027061B" w:rsidRPr="0027061B" w:rsidRDefault="0027061B" w:rsidP="0027061B">
            <w:pPr>
              <w:ind w:firstLine="0"/>
              <w:jc w:val="center"/>
              <w:rPr>
                <w:rFonts w:eastAsia="Times New Roman" w:cs="Times New Roman"/>
                <w:b/>
                <w:bCs/>
              </w:rPr>
            </w:pPr>
            <w:r w:rsidRPr="0027061B">
              <w:rPr>
                <w:rFonts w:eastAsia="Times New Roman" w:cs="Times New Roman"/>
                <w:b/>
                <w:bCs/>
                <w:sz w:val="22"/>
              </w:rPr>
              <w:t>поV%</w:t>
            </w:r>
          </w:p>
        </w:tc>
        <w:tc>
          <w:tcPr>
            <w:tcW w:w="597" w:type="pct"/>
            <w:shd w:val="clear" w:color="000000" w:fill="D9D9D9"/>
            <w:vAlign w:val="center"/>
            <w:hideMark/>
          </w:tcPr>
          <w:p w:rsidR="0027061B" w:rsidRPr="0027061B" w:rsidRDefault="0027061B" w:rsidP="0027061B">
            <w:pPr>
              <w:ind w:firstLine="0"/>
              <w:jc w:val="center"/>
              <w:rPr>
                <w:rFonts w:eastAsia="Times New Roman" w:cs="Times New Roman"/>
                <w:b/>
                <w:bCs/>
              </w:rPr>
            </w:pPr>
            <w:r w:rsidRPr="0027061B">
              <w:rPr>
                <w:rFonts w:eastAsia="Times New Roman" w:cs="Times New Roman"/>
                <w:b/>
                <w:bCs/>
                <w:sz w:val="22"/>
              </w:rPr>
              <w:t>по</w:t>
            </w:r>
            <w:r w:rsidRPr="0027061B">
              <w:rPr>
                <w:rFonts w:asciiTheme="minorHAnsi" w:hAnsiTheme="minorHAnsi"/>
                <w:sz w:val="22"/>
              </w:rPr>
              <w:t xml:space="preserve"> </w:t>
            </w:r>
            <w:r w:rsidRPr="0027061B">
              <w:rPr>
                <w:rFonts w:eastAsia="Times New Roman" w:cs="Times New Roman"/>
                <w:b/>
                <w:bCs/>
                <w:sz w:val="22"/>
              </w:rPr>
              <w:t>Zv (%)*</w:t>
            </w:r>
          </w:p>
        </w:tc>
      </w:tr>
      <w:tr w:rsidR="0027061B" w:rsidRPr="0027061B" w:rsidTr="0027061B">
        <w:trPr>
          <w:trHeight w:val="300"/>
          <w:jc w:val="center"/>
        </w:trPr>
        <w:tc>
          <w:tcPr>
            <w:tcW w:w="5000" w:type="pct"/>
            <w:gridSpan w:val="9"/>
            <w:shd w:val="clear" w:color="auto" w:fill="auto"/>
            <w:vAlign w:val="center"/>
            <w:hideMark/>
          </w:tcPr>
          <w:p w:rsidR="0027061B" w:rsidRPr="0027061B" w:rsidRDefault="0027061B" w:rsidP="0027061B">
            <w:pPr>
              <w:ind w:firstLine="0"/>
              <w:jc w:val="center"/>
              <w:rPr>
                <w:rFonts w:eastAsia="Times New Roman" w:cs="Times New Roman"/>
                <w:color w:val="000000"/>
              </w:rPr>
            </w:pPr>
            <w:r w:rsidRPr="0027061B">
              <w:rPr>
                <w:rFonts w:eastAsia="Times New Roman" w:cs="Times New Roman"/>
                <w:color w:val="000000"/>
                <w:sz w:val="22"/>
              </w:rPr>
              <w:t xml:space="preserve">по газдинским класама </w:t>
            </w:r>
          </w:p>
        </w:tc>
      </w:tr>
      <w:tr w:rsidR="0027061B" w:rsidRPr="0027061B" w:rsidTr="0027061B">
        <w:trPr>
          <w:trHeight w:val="300"/>
          <w:jc w:val="center"/>
        </w:trPr>
        <w:tc>
          <w:tcPr>
            <w:tcW w:w="531" w:type="pct"/>
            <w:shd w:val="clear" w:color="auto" w:fill="auto"/>
            <w:noWrap/>
            <w:vAlign w:val="center"/>
            <w:hideMark/>
          </w:tcPr>
          <w:p w:rsidR="0027061B" w:rsidRPr="0027061B" w:rsidRDefault="004957AA" w:rsidP="004957AA">
            <w:pPr>
              <w:ind w:firstLine="0"/>
              <w:jc w:val="left"/>
              <w:rPr>
                <w:rFonts w:eastAsia="Times New Roman" w:cs="Times New Roman"/>
                <w:color w:val="000000"/>
              </w:rPr>
            </w:pPr>
            <w:r>
              <w:rPr>
                <w:rFonts w:eastAsia="Times New Roman" w:cs="Times New Roman"/>
                <w:color w:val="000000"/>
              </w:rPr>
              <w:t>60304521</w:t>
            </w:r>
          </w:p>
        </w:tc>
        <w:tc>
          <w:tcPr>
            <w:tcW w:w="597" w:type="pct"/>
            <w:shd w:val="clear" w:color="auto" w:fill="auto"/>
            <w:noWrap/>
            <w:vAlign w:val="center"/>
            <w:hideMark/>
          </w:tcPr>
          <w:p w:rsidR="0027061B" w:rsidRPr="0027061B" w:rsidRDefault="004957AA" w:rsidP="0027061B">
            <w:pPr>
              <w:ind w:firstLine="0"/>
              <w:jc w:val="right"/>
              <w:rPr>
                <w:rFonts w:eastAsia="Times New Roman" w:cs="Times New Roman"/>
              </w:rPr>
            </w:pPr>
            <w:r>
              <w:rPr>
                <w:rFonts w:eastAsia="Times New Roman" w:cs="Times New Roman"/>
              </w:rPr>
              <w:t>11.09</w:t>
            </w:r>
          </w:p>
        </w:tc>
        <w:tc>
          <w:tcPr>
            <w:tcW w:w="593" w:type="pct"/>
            <w:vMerge w:val="restart"/>
            <w:shd w:val="clear" w:color="auto" w:fill="auto"/>
            <w:noWrap/>
            <w:vAlign w:val="center"/>
            <w:hideMark/>
          </w:tcPr>
          <w:p w:rsidR="0027061B" w:rsidRPr="0027061B" w:rsidRDefault="0027061B" w:rsidP="0027061B">
            <w:pPr>
              <w:ind w:firstLine="0"/>
              <w:jc w:val="left"/>
              <w:rPr>
                <w:rFonts w:eastAsia="Times New Roman" w:cs="Times New Roman"/>
              </w:rPr>
            </w:pPr>
          </w:p>
        </w:tc>
        <w:tc>
          <w:tcPr>
            <w:tcW w:w="528" w:type="pct"/>
            <w:shd w:val="clear" w:color="auto" w:fill="auto"/>
            <w:noWrap/>
            <w:vAlign w:val="center"/>
            <w:hideMark/>
          </w:tcPr>
          <w:p w:rsidR="0027061B" w:rsidRPr="0027061B" w:rsidRDefault="004957AA" w:rsidP="0027061B">
            <w:pPr>
              <w:ind w:firstLine="0"/>
              <w:jc w:val="right"/>
              <w:rPr>
                <w:rFonts w:eastAsia="Times New Roman" w:cs="Times New Roman"/>
              </w:rPr>
            </w:pPr>
            <w:r>
              <w:rPr>
                <w:rFonts w:eastAsia="Times New Roman" w:cs="Times New Roman"/>
              </w:rPr>
              <w:t>416.5</w:t>
            </w:r>
          </w:p>
        </w:tc>
        <w:tc>
          <w:tcPr>
            <w:tcW w:w="489" w:type="pct"/>
            <w:shd w:val="clear" w:color="auto" w:fill="auto"/>
            <w:noWrap/>
            <w:vAlign w:val="center"/>
            <w:hideMark/>
          </w:tcPr>
          <w:p w:rsidR="0027061B" w:rsidRPr="0027061B" w:rsidRDefault="004957AA" w:rsidP="0027061B">
            <w:pPr>
              <w:ind w:firstLine="0"/>
              <w:jc w:val="right"/>
              <w:rPr>
                <w:rFonts w:eastAsia="Times New Roman" w:cs="Times New Roman"/>
              </w:rPr>
            </w:pPr>
            <w:r>
              <w:rPr>
                <w:rFonts w:eastAsia="Times New Roman" w:cs="Times New Roman"/>
              </w:rPr>
              <w:t>8.9</w:t>
            </w:r>
          </w:p>
        </w:tc>
        <w:tc>
          <w:tcPr>
            <w:tcW w:w="488" w:type="pct"/>
            <w:shd w:val="clear" w:color="auto" w:fill="auto"/>
            <w:noWrap/>
            <w:vAlign w:val="center"/>
            <w:hideMark/>
          </w:tcPr>
          <w:p w:rsidR="0027061B" w:rsidRPr="0027061B" w:rsidRDefault="004957AA" w:rsidP="0027061B">
            <w:pPr>
              <w:ind w:firstLine="0"/>
              <w:jc w:val="right"/>
              <w:rPr>
                <w:rFonts w:eastAsia="Times New Roman" w:cs="Times New Roman"/>
              </w:rPr>
            </w:pPr>
            <w:r>
              <w:rPr>
                <w:rFonts w:eastAsia="Times New Roman" w:cs="Times New Roman"/>
              </w:rPr>
              <w:t>53.0</w:t>
            </w:r>
          </w:p>
        </w:tc>
        <w:tc>
          <w:tcPr>
            <w:tcW w:w="609" w:type="pct"/>
            <w:shd w:val="clear" w:color="auto" w:fill="auto"/>
            <w:noWrap/>
            <w:vAlign w:val="center"/>
            <w:hideMark/>
          </w:tcPr>
          <w:p w:rsidR="0027061B" w:rsidRPr="0027061B" w:rsidRDefault="004957AA" w:rsidP="0027061B">
            <w:pPr>
              <w:ind w:firstLine="0"/>
              <w:jc w:val="right"/>
              <w:rPr>
                <w:rFonts w:eastAsia="Times New Roman" w:cs="Times New Roman"/>
              </w:rPr>
            </w:pPr>
            <w:r>
              <w:rPr>
                <w:rFonts w:eastAsia="Times New Roman" w:cs="Times New Roman"/>
              </w:rPr>
              <w:t>587.8</w:t>
            </w:r>
          </w:p>
        </w:tc>
        <w:tc>
          <w:tcPr>
            <w:tcW w:w="568" w:type="pct"/>
            <w:shd w:val="clear" w:color="auto" w:fill="auto"/>
            <w:noWrap/>
            <w:vAlign w:val="center"/>
            <w:hideMark/>
          </w:tcPr>
          <w:p w:rsidR="0027061B" w:rsidRPr="0027061B" w:rsidRDefault="004957AA" w:rsidP="0027061B">
            <w:pPr>
              <w:ind w:firstLine="0"/>
              <w:jc w:val="right"/>
              <w:rPr>
                <w:rFonts w:eastAsia="Times New Roman" w:cs="Times New Roman"/>
              </w:rPr>
            </w:pPr>
            <w:r>
              <w:rPr>
                <w:rFonts w:eastAsia="Times New Roman" w:cs="Times New Roman"/>
              </w:rPr>
              <w:t>12.7</w:t>
            </w:r>
          </w:p>
        </w:tc>
        <w:tc>
          <w:tcPr>
            <w:tcW w:w="597" w:type="pct"/>
            <w:shd w:val="clear" w:color="auto" w:fill="auto"/>
            <w:noWrap/>
            <w:vAlign w:val="center"/>
            <w:hideMark/>
          </w:tcPr>
          <w:p w:rsidR="0027061B" w:rsidRPr="0027061B" w:rsidRDefault="004957AA" w:rsidP="0027061B">
            <w:pPr>
              <w:ind w:firstLine="0"/>
              <w:jc w:val="right"/>
              <w:rPr>
                <w:rFonts w:eastAsia="Times New Roman" w:cs="Times New Roman"/>
              </w:rPr>
            </w:pPr>
            <w:r>
              <w:rPr>
                <w:rFonts w:eastAsia="Times New Roman" w:cs="Times New Roman"/>
              </w:rPr>
              <w:t>59.3</w:t>
            </w:r>
          </w:p>
        </w:tc>
      </w:tr>
      <w:tr w:rsidR="0027061B" w:rsidRPr="0027061B" w:rsidTr="0027061B">
        <w:trPr>
          <w:trHeight w:val="300"/>
          <w:jc w:val="center"/>
        </w:trPr>
        <w:tc>
          <w:tcPr>
            <w:tcW w:w="531" w:type="pct"/>
            <w:shd w:val="clear" w:color="auto" w:fill="auto"/>
            <w:noWrap/>
            <w:vAlign w:val="center"/>
            <w:hideMark/>
          </w:tcPr>
          <w:p w:rsidR="0027061B" w:rsidRPr="004957AA" w:rsidRDefault="004957AA" w:rsidP="004957AA">
            <w:pPr>
              <w:ind w:firstLine="0"/>
              <w:jc w:val="left"/>
              <w:rPr>
                <w:rFonts w:eastAsia="Times New Roman" w:cs="Times New Roman"/>
                <w:color w:val="000000"/>
              </w:rPr>
            </w:pPr>
            <w:r>
              <w:rPr>
                <w:rFonts w:eastAsia="Times New Roman" w:cs="Times New Roman"/>
                <w:color w:val="000000"/>
              </w:rPr>
              <w:t>60358471</w:t>
            </w:r>
          </w:p>
        </w:tc>
        <w:tc>
          <w:tcPr>
            <w:tcW w:w="597" w:type="pct"/>
            <w:shd w:val="clear" w:color="auto" w:fill="auto"/>
            <w:noWrap/>
            <w:vAlign w:val="center"/>
            <w:hideMark/>
          </w:tcPr>
          <w:p w:rsidR="0027061B" w:rsidRPr="004957AA" w:rsidRDefault="004957AA" w:rsidP="0027061B">
            <w:pPr>
              <w:ind w:firstLine="0"/>
              <w:jc w:val="right"/>
              <w:rPr>
                <w:rFonts w:eastAsia="Times New Roman" w:cs="Times New Roman"/>
              </w:rPr>
            </w:pPr>
            <w:r w:rsidRPr="004957AA">
              <w:rPr>
                <w:rFonts w:eastAsia="Times New Roman" w:cs="Times New Roman"/>
              </w:rPr>
              <w:t>57.12</w:t>
            </w:r>
          </w:p>
        </w:tc>
        <w:tc>
          <w:tcPr>
            <w:tcW w:w="593" w:type="pct"/>
            <w:vMerge/>
            <w:shd w:val="clear" w:color="auto" w:fill="auto"/>
            <w:noWrap/>
            <w:vAlign w:val="center"/>
            <w:hideMark/>
          </w:tcPr>
          <w:p w:rsidR="0027061B" w:rsidRPr="004957AA" w:rsidRDefault="0027061B" w:rsidP="0027061B">
            <w:pPr>
              <w:ind w:firstLine="0"/>
              <w:jc w:val="left"/>
              <w:rPr>
                <w:rFonts w:eastAsia="Times New Roman" w:cs="Times New Roman"/>
              </w:rPr>
            </w:pPr>
          </w:p>
        </w:tc>
        <w:tc>
          <w:tcPr>
            <w:tcW w:w="528" w:type="pct"/>
            <w:shd w:val="clear" w:color="auto" w:fill="auto"/>
            <w:noWrap/>
            <w:vAlign w:val="center"/>
            <w:hideMark/>
          </w:tcPr>
          <w:p w:rsidR="0027061B" w:rsidRPr="004957AA" w:rsidRDefault="004957AA" w:rsidP="0027061B">
            <w:pPr>
              <w:ind w:firstLine="0"/>
              <w:jc w:val="right"/>
              <w:rPr>
                <w:rFonts w:eastAsia="Times New Roman" w:cs="Times New Roman"/>
                <w:bCs/>
              </w:rPr>
            </w:pPr>
            <w:r w:rsidRPr="004957AA">
              <w:rPr>
                <w:rFonts w:eastAsia="Times New Roman" w:cs="Times New Roman"/>
                <w:bCs/>
              </w:rPr>
              <w:t>529.3</w:t>
            </w:r>
          </w:p>
        </w:tc>
        <w:tc>
          <w:tcPr>
            <w:tcW w:w="489" w:type="pct"/>
            <w:shd w:val="clear" w:color="auto" w:fill="auto"/>
            <w:noWrap/>
            <w:vAlign w:val="center"/>
            <w:hideMark/>
          </w:tcPr>
          <w:p w:rsidR="0027061B" w:rsidRPr="004957AA" w:rsidRDefault="004957AA" w:rsidP="0027061B">
            <w:pPr>
              <w:ind w:firstLine="0"/>
              <w:jc w:val="right"/>
              <w:rPr>
                <w:rFonts w:eastAsia="Times New Roman" w:cs="Times New Roman"/>
                <w:bCs/>
              </w:rPr>
            </w:pPr>
            <w:r w:rsidRPr="004957AA">
              <w:rPr>
                <w:rFonts w:eastAsia="Times New Roman" w:cs="Times New Roman"/>
                <w:bCs/>
              </w:rPr>
              <w:t>11.1</w:t>
            </w:r>
          </w:p>
        </w:tc>
        <w:tc>
          <w:tcPr>
            <w:tcW w:w="488" w:type="pct"/>
            <w:shd w:val="clear" w:color="auto" w:fill="auto"/>
            <w:noWrap/>
            <w:vAlign w:val="center"/>
            <w:hideMark/>
          </w:tcPr>
          <w:p w:rsidR="0027061B" w:rsidRPr="004957AA" w:rsidRDefault="004957AA" w:rsidP="0027061B">
            <w:pPr>
              <w:ind w:firstLine="0"/>
              <w:jc w:val="right"/>
              <w:rPr>
                <w:rFonts w:eastAsia="Times New Roman" w:cs="Times New Roman"/>
                <w:bCs/>
              </w:rPr>
            </w:pPr>
            <w:r w:rsidRPr="004957AA">
              <w:rPr>
                <w:rFonts w:eastAsia="Times New Roman" w:cs="Times New Roman"/>
                <w:bCs/>
              </w:rPr>
              <w:t>60.3</w:t>
            </w:r>
          </w:p>
        </w:tc>
        <w:tc>
          <w:tcPr>
            <w:tcW w:w="609" w:type="pct"/>
            <w:shd w:val="clear" w:color="auto" w:fill="auto"/>
            <w:noWrap/>
            <w:vAlign w:val="center"/>
            <w:hideMark/>
          </w:tcPr>
          <w:p w:rsidR="0027061B" w:rsidRPr="004957AA" w:rsidRDefault="004957AA" w:rsidP="0027061B">
            <w:pPr>
              <w:ind w:firstLine="0"/>
              <w:jc w:val="right"/>
              <w:rPr>
                <w:rFonts w:eastAsia="Times New Roman" w:cs="Times New Roman"/>
                <w:bCs/>
              </w:rPr>
            </w:pPr>
            <w:r w:rsidRPr="004957AA">
              <w:rPr>
                <w:rFonts w:eastAsia="Times New Roman" w:cs="Times New Roman"/>
                <w:bCs/>
              </w:rPr>
              <w:t>3444.3</w:t>
            </w:r>
          </w:p>
        </w:tc>
        <w:tc>
          <w:tcPr>
            <w:tcW w:w="568" w:type="pct"/>
            <w:shd w:val="clear" w:color="auto" w:fill="auto"/>
            <w:noWrap/>
            <w:vAlign w:val="center"/>
            <w:hideMark/>
          </w:tcPr>
          <w:p w:rsidR="0027061B" w:rsidRPr="004957AA" w:rsidRDefault="004957AA" w:rsidP="0027061B">
            <w:pPr>
              <w:ind w:firstLine="0"/>
              <w:jc w:val="right"/>
              <w:rPr>
                <w:rFonts w:eastAsia="Times New Roman" w:cs="Times New Roman"/>
                <w:bCs/>
              </w:rPr>
            </w:pPr>
            <w:r w:rsidRPr="004957AA">
              <w:rPr>
                <w:rFonts w:eastAsia="Times New Roman" w:cs="Times New Roman"/>
                <w:bCs/>
              </w:rPr>
              <w:t>11.4</w:t>
            </w:r>
          </w:p>
        </w:tc>
        <w:tc>
          <w:tcPr>
            <w:tcW w:w="597" w:type="pct"/>
            <w:shd w:val="clear" w:color="auto" w:fill="auto"/>
            <w:noWrap/>
            <w:vAlign w:val="center"/>
            <w:hideMark/>
          </w:tcPr>
          <w:p w:rsidR="0027061B" w:rsidRPr="004957AA" w:rsidRDefault="004957AA" w:rsidP="0027061B">
            <w:pPr>
              <w:ind w:firstLine="0"/>
              <w:jc w:val="right"/>
              <w:rPr>
                <w:rFonts w:eastAsia="Times New Roman" w:cs="Times New Roman"/>
                <w:bCs/>
              </w:rPr>
            </w:pPr>
            <w:r w:rsidRPr="004957AA">
              <w:rPr>
                <w:rFonts w:eastAsia="Times New Roman" w:cs="Times New Roman"/>
                <w:bCs/>
              </w:rPr>
              <w:t>54.3</w:t>
            </w:r>
          </w:p>
        </w:tc>
      </w:tr>
      <w:tr w:rsidR="0027061B" w:rsidRPr="0027061B" w:rsidTr="0027061B">
        <w:trPr>
          <w:trHeight w:val="300"/>
          <w:jc w:val="center"/>
        </w:trPr>
        <w:tc>
          <w:tcPr>
            <w:tcW w:w="531" w:type="pct"/>
            <w:shd w:val="clear" w:color="auto" w:fill="auto"/>
            <w:noWrap/>
            <w:vAlign w:val="center"/>
            <w:hideMark/>
          </w:tcPr>
          <w:p w:rsidR="0027061B" w:rsidRPr="0027061B" w:rsidRDefault="004957AA" w:rsidP="004957AA">
            <w:pPr>
              <w:ind w:firstLine="0"/>
              <w:jc w:val="left"/>
              <w:rPr>
                <w:rFonts w:eastAsia="Times New Roman" w:cs="Times New Roman"/>
                <w:color w:val="000000"/>
              </w:rPr>
            </w:pPr>
            <w:r>
              <w:rPr>
                <w:rFonts w:eastAsia="Times New Roman" w:cs="Times New Roman"/>
                <w:color w:val="000000"/>
              </w:rPr>
              <w:t>60382511</w:t>
            </w:r>
          </w:p>
        </w:tc>
        <w:tc>
          <w:tcPr>
            <w:tcW w:w="597" w:type="pct"/>
            <w:shd w:val="clear" w:color="auto" w:fill="auto"/>
            <w:noWrap/>
            <w:vAlign w:val="center"/>
            <w:hideMark/>
          </w:tcPr>
          <w:p w:rsidR="0027061B" w:rsidRPr="0027061B" w:rsidRDefault="004957AA" w:rsidP="0027061B">
            <w:pPr>
              <w:ind w:firstLine="0"/>
              <w:jc w:val="right"/>
              <w:rPr>
                <w:rFonts w:eastAsia="Times New Roman" w:cs="Times New Roman"/>
              </w:rPr>
            </w:pPr>
            <w:r>
              <w:rPr>
                <w:rFonts w:eastAsia="Times New Roman" w:cs="Times New Roman"/>
              </w:rPr>
              <w:t>2.00</w:t>
            </w:r>
          </w:p>
        </w:tc>
        <w:tc>
          <w:tcPr>
            <w:tcW w:w="593" w:type="pct"/>
            <w:vMerge/>
            <w:shd w:val="clear" w:color="auto" w:fill="auto"/>
            <w:noWrap/>
            <w:vAlign w:val="center"/>
            <w:hideMark/>
          </w:tcPr>
          <w:p w:rsidR="0027061B" w:rsidRPr="0027061B" w:rsidRDefault="0027061B" w:rsidP="0027061B">
            <w:pPr>
              <w:ind w:firstLine="0"/>
              <w:jc w:val="left"/>
              <w:rPr>
                <w:rFonts w:eastAsia="Times New Roman" w:cs="Times New Roman"/>
              </w:rPr>
            </w:pPr>
          </w:p>
        </w:tc>
        <w:tc>
          <w:tcPr>
            <w:tcW w:w="528" w:type="pct"/>
            <w:shd w:val="clear" w:color="auto" w:fill="auto"/>
            <w:noWrap/>
            <w:vAlign w:val="center"/>
            <w:hideMark/>
          </w:tcPr>
          <w:p w:rsidR="0027061B" w:rsidRPr="0027061B" w:rsidRDefault="004957AA" w:rsidP="0027061B">
            <w:pPr>
              <w:ind w:firstLine="0"/>
              <w:jc w:val="right"/>
              <w:rPr>
                <w:rFonts w:eastAsia="Times New Roman" w:cs="Times New Roman"/>
              </w:rPr>
            </w:pPr>
            <w:r>
              <w:rPr>
                <w:rFonts w:eastAsia="Times New Roman" w:cs="Times New Roman"/>
              </w:rPr>
              <w:t>570.7</w:t>
            </w:r>
          </w:p>
        </w:tc>
        <w:tc>
          <w:tcPr>
            <w:tcW w:w="489" w:type="pct"/>
            <w:shd w:val="clear" w:color="auto" w:fill="auto"/>
            <w:noWrap/>
            <w:vAlign w:val="center"/>
            <w:hideMark/>
          </w:tcPr>
          <w:p w:rsidR="0027061B" w:rsidRPr="0027061B" w:rsidRDefault="004957AA" w:rsidP="0027061B">
            <w:pPr>
              <w:ind w:firstLine="0"/>
              <w:jc w:val="right"/>
              <w:rPr>
                <w:rFonts w:eastAsia="Times New Roman" w:cs="Times New Roman"/>
              </w:rPr>
            </w:pPr>
            <w:r>
              <w:rPr>
                <w:rFonts w:eastAsia="Times New Roman" w:cs="Times New Roman"/>
              </w:rPr>
              <w:t>18.1</w:t>
            </w:r>
          </w:p>
        </w:tc>
        <w:tc>
          <w:tcPr>
            <w:tcW w:w="488" w:type="pct"/>
            <w:shd w:val="clear" w:color="auto" w:fill="auto"/>
            <w:noWrap/>
            <w:vAlign w:val="center"/>
            <w:hideMark/>
          </w:tcPr>
          <w:p w:rsidR="0027061B" w:rsidRPr="0027061B" w:rsidRDefault="004957AA" w:rsidP="0027061B">
            <w:pPr>
              <w:ind w:firstLine="0"/>
              <w:jc w:val="right"/>
              <w:rPr>
                <w:rFonts w:eastAsia="Times New Roman" w:cs="Times New Roman"/>
              </w:rPr>
            </w:pPr>
            <w:r>
              <w:rPr>
                <w:rFonts w:eastAsia="Times New Roman" w:cs="Times New Roman"/>
              </w:rPr>
              <w:t>63.0</w:t>
            </w:r>
          </w:p>
        </w:tc>
        <w:tc>
          <w:tcPr>
            <w:tcW w:w="609" w:type="pct"/>
            <w:shd w:val="clear" w:color="auto" w:fill="auto"/>
            <w:noWrap/>
            <w:vAlign w:val="center"/>
            <w:hideMark/>
          </w:tcPr>
          <w:p w:rsidR="0027061B" w:rsidRPr="0027061B" w:rsidRDefault="004957AA" w:rsidP="0027061B">
            <w:pPr>
              <w:ind w:firstLine="0"/>
              <w:jc w:val="right"/>
              <w:rPr>
                <w:rFonts w:eastAsia="Times New Roman" w:cs="Times New Roman"/>
              </w:rPr>
            </w:pPr>
            <w:r>
              <w:rPr>
                <w:rFonts w:eastAsia="Times New Roman" w:cs="Times New Roman"/>
              </w:rPr>
              <w:t>126.0</w:t>
            </w:r>
          </w:p>
        </w:tc>
        <w:tc>
          <w:tcPr>
            <w:tcW w:w="568" w:type="pct"/>
            <w:shd w:val="clear" w:color="auto" w:fill="auto"/>
            <w:noWrap/>
            <w:vAlign w:val="center"/>
            <w:hideMark/>
          </w:tcPr>
          <w:p w:rsidR="0027061B" w:rsidRPr="0027061B" w:rsidRDefault="004957AA" w:rsidP="0027061B">
            <w:pPr>
              <w:ind w:firstLine="0"/>
              <w:jc w:val="right"/>
              <w:rPr>
                <w:rFonts w:eastAsia="Times New Roman" w:cs="Times New Roman"/>
              </w:rPr>
            </w:pPr>
            <w:r>
              <w:rPr>
                <w:rFonts w:eastAsia="Times New Roman" w:cs="Times New Roman"/>
              </w:rPr>
              <w:t>11.0</w:t>
            </w:r>
          </w:p>
        </w:tc>
        <w:tc>
          <w:tcPr>
            <w:tcW w:w="597" w:type="pct"/>
            <w:shd w:val="clear" w:color="auto" w:fill="auto"/>
            <w:noWrap/>
            <w:vAlign w:val="center"/>
            <w:hideMark/>
          </w:tcPr>
          <w:p w:rsidR="0027061B" w:rsidRPr="0027061B" w:rsidRDefault="004957AA" w:rsidP="0027061B">
            <w:pPr>
              <w:ind w:firstLine="0"/>
              <w:jc w:val="right"/>
              <w:rPr>
                <w:rFonts w:eastAsia="Times New Roman" w:cs="Times New Roman"/>
              </w:rPr>
            </w:pPr>
            <w:r>
              <w:rPr>
                <w:rFonts w:eastAsia="Times New Roman" w:cs="Times New Roman"/>
              </w:rPr>
              <w:t>34.9</w:t>
            </w:r>
          </w:p>
        </w:tc>
      </w:tr>
      <w:tr w:rsidR="0027061B" w:rsidRPr="0027061B" w:rsidTr="0027061B">
        <w:trPr>
          <w:trHeight w:val="300"/>
          <w:jc w:val="center"/>
        </w:trPr>
        <w:tc>
          <w:tcPr>
            <w:tcW w:w="531" w:type="pct"/>
            <w:shd w:val="clear" w:color="auto" w:fill="auto"/>
            <w:noWrap/>
            <w:vAlign w:val="center"/>
            <w:hideMark/>
          </w:tcPr>
          <w:p w:rsidR="0027061B" w:rsidRPr="0027061B" w:rsidRDefault="004957AA" w:rsidP="004957AA">
            <w:pPr>
              <w:ind w:firstLine="0"/>
              <w:jc w:val="left"/>
              <w:rPr>
                <w:rFonts w:eastAsia="Times New Roman" w:cs="Times New Roman"/>
                <w:color w:val="000000"/>
              </w:rPr>
            </w:pPr>
            <w:r>
              <w:rPr>
                <w:rFonts w:eastAsia="Times New Roman" w:cs="Times New Roman"/>
                <w:color w:val="000000"/>
              </w:rPr>
              <w:t>60382512</w:t>
            </w:r>
          </w:p>
        </w:tc>
        <w:tc>
          <w:tcPr>
            <w:tcW w:w="597" w:type="pct"/>
            <w:shd w:val="clear" w:color="auto" w:fill="auto"/>
            <w:noWrap/>
            <w:vAlign w:val="center"/>
            <w:hideMark/>
          </w:tcPr>
          <w:p w:rsidR="0027061B" w:rsidRPr="0027061B" w:rsidRDefault="004957AA" w:rsidP="0027061B">
            <w:pPr>
              <w:ind w:firstLine="0"/>
              <w:jc w:val="right"/>
              <w:rPr>
                <w:rFonts w:eastAsia="Times New Roman" w:cs="Times New Roman"/>
              </w:rPr>
            </w:pPr>
            <w:r>
              <w:rPr>
                <w:rFonts w:eastAsia="Times New Roman" w:cs="Times New Roman"/>
              </w:rPr>
              <w:t>0.51</w:t>
            </w:r>
          </w:p>
        </w:tc>
        <w:tc>
          <w:tcPr>
            <w:tcW w:w="593" w:type="pct"/>
            <w:vMerge/>
            <w:shd w:val="clear" w:color="auto" w:fill="auto"/>
            <w:noWrap/>
            <w:vAlign w:val="center"/>
            <w:hideMark/>
          </w:tcPr>
          <w:p w:rsidR="0027061B" w:rsidRPr="0027061B" w:rsidRDefault="0027061B" w:rsidP="0027061B">
            <w:pPr>
              <w:ind w:firstLine="0"/>
              <w:jc w:val="left"/>
              <w:rPr>
                <w:rFonts w:eastAsia="Times New Roman" w:cs="Times New Roman"/>
              </w:rPr>
            </w:pPr>
          </w:p>
        </w:tc>
        <w:tc>
          <w:tcPr>
            <w:tcW w:w="528" w:type="pct"/>
            <w:shd w:val="clear" w:color="auto" w:fill="auto"/>
            <w:noWrap/>
            <w:vAlign w:val="center"/>
            <w:hideMark/>
          </w:tcPr>
          <w:p w:rsidR="0027061B" w:rsidRPr="0027061B" w:rsidRDefault="004957AA" w:rsidP="0027061B">
            <w:pPr>
              <w:ind w:firstLine="0"/>
              <w:jc w:val="right"/>
              <w:rPr>
                <w:rFonts w:eastAsia="Times New Roman" w:cs="Times New Roman"/>
              </w:rPr>
            </w:pPr>
            <w:r>
              <w:rPr>
                <w:rFonts w:eastAsia="Times New Roman" w:cs="Times New Roman"/>
              </w:rPr>
              <w:t>493.5</w:t>
            </w:r>
          </w:p>
        </w:tc>
        <w:tc>
          <w:tcPr>
            <w:tcW w:w="489" w:type="pct"/>
            <w:shd w:val="clear" w:color="auto" w:fill="auto"/>
            <w:noWrap/>
            <w:vAlign w:val="center"/>
            <w:hideMark/>
          </w:tcPr>
          <w:p w:rsidR="0027061B" w:rsidRPr="0027061B" w:rsidRDefault="004957AA" w:rsidP="0027061B">
            <w:pPr>
              <w:ind w:firstLine="0"/>
              <w:jc w:val="right"/>
              <w:rPr>
                <w:rFonts w:eastAsia="Times New Roman" w:cs="Times New Roman"/>
              </w:rPr>
            </w:pPr>
            <w:r>
              <w:rPr>
                <w:rFonts w:eastAsia="Times New Roman" w:cs="Times New Roman"/>
              </w:rPr>
              <w:t>17.6</w:t>
            </w:r>
          </w:p>
        </w:tc>
        <w:tc>
          <w:tcPr>
            <w:tcW w:w="488" w:type="pct"/>
            <w:shd w:val="clear" w:color="auto" w:fill="auto"/>
            <w:noWrap/>
            <w:vAlign w:val="center"/>
            <w:hideMark/>
          </w:tcPr>
          <w:p w:rsidR="0027061B" w:rsidRPr="0027061B" w:rsidRDefault="004957AA" w:rsidP="0027061B">
            <w:pPr>
              <w:ind w:firstLine="0"/>
              <w:jc w:val="right"/>
              <w:rPr>
                <w:rFonts w:eastAsia="Times New Roman" w:cs="Times New Roman"/>
              </w:rPr>
            </w:pPr>
            <w:r>
              <w:rPr>
                <w:rFonts w:eastAsia="Times New Roman" w:cs="Times New Roman"/>
              </w:rPr>
              <w:t>53.0</w:t>
            </w:r>
          </w:p>
        </w:tc>
        <w:tc>
          <w:tcPr>
            <w:tcW w:w="609" w:type="pct"/>
            <w:shd w:val="clear" w:color="auto" w:fill="auto"/>
            <w:noWrap/>
            <w:vAlign w:val="center"/>
            <w:hideMark/>
          </w:tcPr>
          <w:p w:rsidR="0027061B" w:rsidRPr="0027061B" w:rsidRDefault="004957AA" w:rsidP="0027061B">
            <w:pPr>
              <w:ind w:firstLine="0"/>
              <w:jc w:val="right"/>
              <w:rPr>
                <w:rFonts w:eastAsia="Times New Roman" w:cs="Times New Roman"/>
              </w:rPr>
            </w:pPr>
            <w:r>
              <w:rPr>
                <w:rFonts w:eastAsia="Times New Roman" w:cs="Times New Roman"/>
              </w:rPr>
              <w:t>27.0</w:t>
            </w:r>
          </w:p>
        </w:tc>
        <w:tc>
          <w:tcPr>
            <w:tcW w:w="568" w:type="pct"/>
            <w:shd w:val="clear" w:color="auto" w:fill="auto"/>
            <w:noWrap/>
            <w:vAlign w:val="center"/>
            <w:hideMark/>
          </w:tcPr>
          <w:p w:rsidR="0027061B" w:rsidRPr="0027061B" w:rsidRDefault="004957AA" w:rsidP="0027061B">
            <w:pPr>
              <w:ind w:firstLine="0"/>
              <w:jc w:val="right"/>
              <w:rPr>
                <w:rFonts w:eastAsia="Times New Roman" w:cs="Times New Roman"/>
              </w:rPr>
            </w:pPr>
            <w:r>
              <w:rPr>
                <w:rFonts w:eastAsia="Times New Roman" w:cs="Times New Roman"/>
              </w:rPr>
              <w:t>10.7</w:t>
            </w:r>
          </w:p>
        </w:tc>
        <w:tc>
          <w:tcPr>
            <w:tcW w:w="597" w:type="pct"/>
            <w:shd w:val="clear" w:color="auto" w:fill="auto"/>
            <w:noWrap/>
            <w:vAlign w:val="center"/>
            <w:hideMark/>
          </w:tcPr>
          <w:p w:rsidR="0027061B" w:rsidRPr="0027061B" w:rsidRDefault="004957AA" w:rsidP="0027061B">
            <w:pPr>
              <w:ind w:firstLine="0"/>
              <w:jc w:val="right"/>
              <w:rPr>
                <w:rFonts w:eastAsia="Times New Roman" w:cs="Times New Roman"/>
              </w:rPr>
            </w:pPr>
            <w:r>
              <w:rPr>
                <w:rFonts w:eastAsia="Times New Roman" w:cs="Times New Roman"/>
              </w:rPr>
              <w:t>30.2</w:t>
            </w:r>
          </w:p>
        </w:tc>
      </w:tr>
      <w:tr w:rsidR="000F66B6" w:rsidRPr="0027061B" w:rsidTr="0027061B">
        <w:trPr>
          <w:trHeight w:val="327"/>
          <w:jc w:val="center"/>
        </w:trPr>
        <w:tc>
          <w:tcPr>
            <w:tcW w:w="531" w:type="pct"/>
            <w:shd w:val="clear" w:color="auto" w:fill="auto"/>
            <w:noWrap/>
            <w:vAlign w:val="center"/>
            <w:hideMark/>
          </w:tcPr>
          <w:p w:rsidR="000F66B6" w:rsidRPr="004957AA" w:rsidRDefault="004957AA" w:rsidP="004957AA">
            <w:pPr>
              <w:ind w:firstLine="0"/>
              <w:jc w:val="left"/>
              <w:rPr>
                <w:rFonts w:eastAsia="Times New Roman" w:cs="Times New Roman"/>
                <w:color w:val="000000"/>
              </w:rPr>
            </w:pPr>
            <w:r>
              <w:rPr>
                <w:rFonts w:eastAsia="Times New Roman" w:cs="Times New Roman"/>
                <w:color w:val="000000"/>
              </w:rPr>
              <w:t>60401471</w:t>
            </w:r>
          </w:p>
        </w:tc>
        <w:tc>
          <w:tcPr>
            <w:tcW w:w="597" w:type="pct"/>
            <w:shd w:val="clear" w:color="auto" w:fill="auto"/>
            <w:noWrap/>
            <w:vAlign w:val="center"/>
            <w:hideMark/>
          </w:tcPr>
          <w:p w:rsidR="000F66B6" w:rsidRPr="004957AA" w:rsidRDefault="004957AA" w:rsidP="0027061B">
            <w:pPr>
              <w:ind w:firstLine="0"/>
              <w:jc w:val="right"/>
              <w:rPr>
                <w:rFonts w:eastAsia="Times New Roman" w:cs="Times New Roman"/>
              </w:rPr>
            </w:pPr>
            <w:r>
              <w:rPr>
                <w:rFonts w:eastAsia="Times New Roman" w:cs="Times New Roman"/>
              </w:rPr>
              <w:t>0.29</w:t>
            </w:r>
          </w:p>
        </w:tc>
        <w:tc>
          <w:tcPr>
            <w:tcW w:w="593" w:type="pct"/>
            <w:vMerge/>
            <w:shd w:val="clear" w:color="auto" w:fill="auto"/>
            <w:noWrap/>
            <w:vAlign w:val="center"/>
            <w:hideMark/>
          </w:tcPr>
          <w:p w:rsidR="000F66B6" w:rsidRPr="0027061B" w:rsidRDefault="000F66B6" w:rsidP="0027061B">
            <w:pPr>
              <w:ind w:firstLine="0"/>
              <w:jc w:val="left"/>
              <w:rPr>
                <w:rFonts w:eastAsia="Times New Roman" w:cs="Times New Roman"/>
                <w:b/>
              </w:rPr>
            </w:pPr>
          </w:p>
        </w:tc>
        <w:tc>
          <w:tcPr>
            <w:tcW w:w="528" w:type="pct"/>
            <w:shd w:val="clear" w:color="auto" w:fill="auto"/>
            <w:noWrap/>
            <w:vAlign w:val="center"/>
            <w:hideMark/>
          </w:tcPr>
          <w:p w:rsidR="000F66B6" w:rsidRPr="004957AA" w:rsidRDefault="004957AA" w:rsidP="0027061B">
            <w:pPr>
              <w:ind w:firstLine="0"/>
              <w:jc w:val="right"/>
              <w:rPr>
                <w:rFonts w:eastAsia="Times New Roman" w:cs="Times New Roman"/>
              </w:rPr>
            </w:pPr>
            <w:r>
              <w:rPr>
                <w:rFonts w:eastAsia="Times New Roman" w:cs="Times New Roman"/>
              </w:rPr>
              <w:t>389.9</w:t>
            </w:r>
          </w:p>
        </w:tc>
        <w:tc>
          <w:tcPr>
            <w:tcW w:w="489" w:type="pct"/>
            <w:shd w:val="clear" w:color="auto" w:fill="auto"/>
            <w:noWrap/>
            <w:vAlign w:val="center"/>
            <w:hideMark/>
          </w:tcPr>
          <w:p w:rsidR="000F66B6" w:rsidRPr="0027061B" w:rsidRDefault="004957AA" w:rsidP="0027061B">
            <w:pPr>
              <w:ind w:firstLine="0"/>
              <w:jc w:val="right"/>
              <w:rPr>
                <w:rFonts w:eastAsia="Times New Roman" w:cs="Times New Roman"/>
              </w:rPr>
            </w:pPr>
            <w:r>
              <w:rPr>
                <w:rFonts w:eastAsia="Times New Roman" w:cs="Times New Roman"/>
              </w:rPr>
              <w:t>11.8</w:t>
            </w:r>
          </w:p>
        </w:tc>
        <w:tc>
          <w:tcPr>
            <w:tcW w:w="488" w:type="pct"/>
            <w:shd w:val="clear" w:color="auto" w:fill="auto"/>
            <w:noWrap/>
            <w:vAlign w:val="center"/>
            <w:hideMark/>
          </w:tcPr>
          <w:p w:rsidR="000F66B6" w:rsidRPr="0027061B" w:rsidRDefault="004957AA" w:rsidP="0027061B">
            <w:pPr>
              <w:ind w:firstLine="0"/>
              <w:jc w:val="right"/>
              <w:rPr>
                <w:rFonts w:eastAsia="Times New Roman" w:cs="Times New Roman"/>
              </w:rPr>
            </w:pPr>
            <w:r>
              <w:rPr>
                <w:rFonts w:eastAsia="Times New Roman" w:cs="Times New Roman"/>
              </w:rPr>
              <w:t>48.0</w:t>
            </w:r>
          </w:p>
        </w:tc>
        <w:tc>
          <w:tcPr>
            <w:tcW w:w="609" w:type="pct"/>
            <w:shd w:val="clear" w:color="auto" w:fill="auto"/>
            <w:noWrap/>
            <w:vAlign w:val="center"/>
            <w:hideMark/>
          </w:tcPr>
          <w:p w:rsidR="000F66B6" w:rsidRPr="0027061B" w:rsidRDefault="004957AA" w:rsidP="0027061B">
            <w:pPr>
              <w:ind w:firstLine="0"/>
              <w:jc w:val="right"/>
              <w:rPr>
                <w:rFonts w:eastAsia="Times New Roman" w:cs="Times New Roman"/>
              </w:rPr>
            </w:pPr>
            <w:r>
              <w:rPr>
                <w:rFonts w:eastAsia="Times New Roman" w:cs="Times New Roman"/>
              </w:rPr>
              <w:t>13.9</w:t>
            </w:r>
          </w:p>
        </w:tc>
        <w:tc>
          <w:tcPr>
            <w:tcW w:w="568" w:type="pct"/>
            <w:shd w:val="clear" w:color="auto" w:fill="auto"/>
            <w:noWrap/>
            <w:vAlign w:val="center"/>
            <w:hideMark/>
          </w:tcPr>
          <w:p w:rsidR="000F66B6" w:rsidRPr="0027061B" w:rsidRDefault="004957AA" w:rsidP="0027061B">
            <w:pPr>
              <w:ind w:firstLine="0"/>
              <w:jc w:val="right"/>
              <w:rPr>
                <w:rFonts w:eastAsia="Times New Roman" w:cs="Times New Roman"/>
              </w:rPr>
            </w:pPr>
            <w:r>
              <w:rPr>
                <w:rFonts w:eastAsia="Times New Roman" w:cs="Times New Roman"/>
              </w:rPr>
              <w:t>12.3</w:t>
            </w:r>
          </w:p>
        </w:tc>
        <w:tc>
          <w:tcPr>
            <w:tcW w:w="597" w:type="pct"/>
            <w:shd w:val="clear" w:color="auto" w:fill="auto"/>
            <w:noWrap/>
            <w:vAlign w:val="center"/>
            <w:hideMark/>
          </w:tcPr>
          <w:p w:rsidR="000F66B6" w:rsidRPr="0027061B" w:rsidRDefault="004957AA" w:rsidP="0027061B">
            <w:pPr>
              <w:ind w:firstLine="0"/>
              <w:jc w:val="right"/>
              <w:rPr>
                <w:rFonts w:eastAsia="Times New Roman" w:cs="Times New Roman"/>
              </w:rPr>
            </w:pPr>
            <w:r>
              <w:rPr>
                <w:rFonts w:eastAsia="Times New Roman" w:cs="Times New Roman"/>
              </w:rPr>
              <w:t>40.5</w:t>
            </w:r>
          </w:p>
        </w:tc>
      </w:tr>
      <w:tr w:rsidR="0027061B" w:rsidRPr="0027061B" w:rsidTr="0027061B">
        <w:trPr>
          <w:trHeight w:val="327"/>
          <w:jc w:val="center"/>
        </w:trPr>
        <w:tc>
          <w:tcPr>
            <w:tcW w:w="531" w:type="pct"/>
            <w:shd w:val="clear" w:color="auto" w:fill="auto"/>
            <w:noWrap/>
            <w:vAlign w:val="center"/>
            <w:hideMark/>
          </w:tcPr>
          <w:p w:rsidR="0027061B" w:rsidRPr="0027061B" w:rsidRDefault="004957AA" w:rsidP="0027061B">
            <w:pPr>
              <w:ind w:firstLine="0"/>
              <w:jc w:val="left"/>
              <w:rPr>
                <w:rFonts w:eastAsia="Times New Roman" w:cs="Times New Roman"/>
                <w:b/>
                <w:color w:val="000000"/>
              </w:rPr>
            </w:pPr>
            <w:r w:rsidRPr="0027061B">
              <w:rPr>
                <w:rFonts w:eastAsia="Times New Roman" w:cs="Times New Roman"/>
                <w:b/>
                <w:sz w:val="22"/>
              </w:rPr>
              <w:t>УКУПНО:</w:t>
            </w:r>
          </w:p>
        </w:tc>
        <w:tc>
          <w:tcPr>
            <w:tcW w:w="597" w:type="pct"/>
            <w:shd w:val="clear" w:color="auto" w:fill="auto"/>
            <w:noWrap/>
            <w:vAlign w:val="center"/>
            <w:hideMark/>
          </w:tcPr>
          <w:p w:rsidR="0027061B" w:rsidRPr="004957AA" w:rsidRDefault="004957AA" w:rsidP="0027061B">
            <w:pPr>
              <w:ind w:firstLine="0"/>
              <w:jc w:val="right"/>
              <w:rPr>
                <w:rFonts w:eastAsia="Times New Roman" w:cs="Times New Roman"/>
                <w:b/>
              </w:rPr>
            </w:pPr>
            <w:r w:rsidRPr="004957AA">
              <w:rPr>
                <w:rFonts w:eastAsia="Times New Roman" w:cs="Times New Roman"/>
                <w:b/>
              </w:rPr>
              <w:t>74.53</w:t>
            </w:r>
          </w:p>
        </w:tc>
        <w:tc>
          <w:tcPr>
            <w:tcW w:w="593" w:type="pct"/>
            <w:shd w:val="clear" w:color="auto" w:fill="auto"/>
            <w:noWrap/>
            <w:vAlign w:val="center"/>
            <w:hideMark/>
          </w:tcPr>
          <w:p w:rsidR="0027061B" w:rsidRPr="0027061B" w:rsidRDefault="0027061B" w:rsidP="0027061B">
            <w:pPr>
              <w:ind w:firstLine="0"/>
              <w:jc w:val="left"/>
              <w:rPr>
                <w:rFonts w:eastAsia="Times New Roman" w:cs="Times New Roman"/>
                <w:b/>
              </w:rPr>
            </w:pPr>
          </w:p>
        </w:tc>
        <w:tc>
          <w:tcPr>
            <w:tcW w:w="528" w:type="pct"/>
            <w:shd w:val="clear" w:color="auto" w:fill="auto"/>
            <w:noWrap/>
            <w:vAlign w:val="bottom"/>
            <w:hideMark/>
          </w:tcPr>
          <w:p w:rsidR="0027061B" w:rsidRPr="004957AA" w:rsidRDefault="004957AA" w:rsidP="0027061B">
            <w:pPr>
              <w:ind w:firstLine="0"/>
              <w:jc w:val="right"/>
              <w:rPr>
                <w:rFonts w:eastAsia="Times New Roman" w:cs="Times New Roman"/>
                <w:b/>
                <w:bCs/>
                <w:color w:val="000000"/>
              </w:rPr>
            </w:pPr>
            <w:r w:rsidRPr="004957AA">
              <w:rPr>
                <w:rFonts w:eastAsia="Times New Roman" w:cs="Times New Roman"/>
                <w:b/>
                <w:bCs/>
                <w:color w:val="000000"/>
              </w:rPr>
              <w:t>502.1</w:t>
            </w:r>
          </w:p>
        </w:tc>
        <w:tc>
          <w:tcPr>
            <w:tcW w:w="489" w:type="pct"/>
            <w:shd w:val="clear" w:color="auto" w:fill="auto"/>
            <w:noWrap/>
            <w:vAlign w:val="bottom"/>
            <w:hideMark/>
          </w:tcPr>
          <w:p w:rsidR="0027061B" w:rsidRPr="0027061B" w:rsidRDefault="004957AA" w:rsidP="0027061B">
            <w:pPr>
              <w:ind w:firstLine="0"/>
              <w:jc w:val="right"/>
              <w:rPr>
                <w:rFonts w:eastAsia="Times New Roman" w:cs="Times New Roman"/>
                <w:b/>
                <w:bCs/>
                <w:color w:val="000000"/>
              </w:rPr>
            </w:pPr>
            <w:r>
              <w:rPr>
                <w:rFonts w:eastAsia="Times New Roman" w:cs="Times New Roman"/>
                <w:b/>
                <w:bCs/>
                <w:color w:val="000000"/>
              </w:rPr>
              <w:t>10.8</w:t>
            </w:r>
          </w:p>
        </w:tc>
        <w:tc>
          <w:tcPr>
            <w:tcW w:w="488" w:type="pct"/>
            <w:shd w:val="clear" w:color="auto" w:fill="auto"/>
            <w:noWrap/>
            <w:vAlign w:val="bottom"/>
            <w:hideMark/>
          </w:tcPr>
          <w:p w:rsidR="0027061B" w:rsidRPr="0027061B" w:rsidRDefault="004957AA" w:rsidP="0027061B">
            <w:pPr>
              <w:ind w:firstLine="0"/>
              <w:jc w:val="right"/>
              <w:rPr>
                <w:rFonts w:eastAsia="Times New Roman" w:cs="Times New Roman"/>
                <w:b/>
                <w:bCs/>
                <w:color w:val="000000"/>
              </w:rPr>
            </w:pPr>
            <w:r>
              <w:rPr>
                <w:rFonts w:eastAsia="Times New Roman" w:cs="Times New Roman"/>
                <w:b/>
                <w:bCs/>
                <w:color w:val="000000"/>
              </w:rPr>
              <w:t>58.3</w:t>
            </w:r>
          </w:p>
        </w:tc>
        <w:tc>
          <w:tcPr>
            <w:tcW w:w="609" w:type="pct"/>
            <w:shd w:val="clear" w:color="auto" w:fill="auto"/>
            <w:noWrap/>
            <w:vAlign w:val="bottom"/>
            <w:hideMark/>
          </w:tcPr>
          <w:p w:rsidR="0027061B" w:rsidRPr="0027061B" w:rsidRDefault="004957AA" w:rsidP="0027061B">
            <w:pPr>
              <w:ind w:firstLine="0"/>
              <w:jc w:val="right"/>
              <w:rPr>
                <w:rFonts w:eastAsia="Times New Roman" w:cs="Times New Roman"/>
                <w:b/>
                <w:bCs/>
                <w:color w:val="000000"/>
              </w:rPr>
            </w:pPr>
            <w:r>
              <w:rPr>
                <w:rFonts w:eastAsia="Times New Roman" w:cs="Times New Roman"/>
                <w:b/>
                <w:bCs/>
                <w:color w:val="000000"/>
              </w:rPr>
              <w:t>4344.8</w:t>
            </w:r>
          </w:p>
        </w:tc>
        <w:tc>
          <w:tcPr>
            <w:tcW w:w="568" w:type="pct"/>
            <w:shd w:val="clear" w:color="auto" w:fill="auto"/>
            <w:noWrap/>
            <w:vAlign w:val="center"/>
            <w:hideMark/>
          </w:tcPr>
          <w:p w:rsidR="0027061B" w:rsidRPr="0027061B" w:rsidRDefault="004957AA" w:rsidP="0027061B">
            <w:pPr>
              <w:ind w:firstLine="0"/>
              <w:jc w:val="right"/>
              <w:rPr>
                <w:rFonts w:eastAsia="Times New Roman" w:cs="Times New Roman"/>
                <w:b/>
                <w:bCs/>
              </w:rPr>
            </w:pPr>
            <w:r>
              <w:rPr>
                <w:rFonts w:eastAsia="Times New Roman" w:cs="Times New Roman"/>
                <w:b/>
                <w:bCs/>
              </w:rPr>
              <w:t>11.6</w:t>
            </w:r>
          </w:p>
        </w:tc>
        <w:tc>
          <w:tcPr>
            <w:tcW w:w="597" w:type="pct"/>
            <w:shd w:val="clear" w:color="auto" w:fill="auto"/>
            <w:noWrap/>
            <w:vAlign w:val="center"/>
            <w:hideMark/>
          </w:tcPr>
          <w:p w:rsidR="0027061B" w:rsidRPr="0027061B" w:rsidRDefault="004957AA" w:rsidP="0027061B">
            <w:pPr>
              <w:ind w:firstLine="0"/>
              <w:jc w:val="right"/>
              <w:rPr>
                <w:rFonts w:eastAsia="Times New Roman" w:cs="Times New Roman"/>
                <w:b/>
                <w:bCs/>
              </w:rPr>
            </w:pPr>
            <w:r>
              <w:rPr>
                <w:rFonts w:eastAsia="Times New Roman" w:cs="Times New Roman"/>
                <w:b/>
                <w:bCs/>
              </w:rPr>
              <w:t>53.8</w:t>
            </w:r>
          </w:p>
        </w:tc>
      </w:tr>
      <w:tr w:rsidR="0027061B" w:rsidRPr="0027061B" w:rsidTr="0027061B">
        <w:trPr>
          <w:trHeight w:val="300"/>
          <w:jc w:val="center"/>
        </w:trPr>
        <w:tc>
          <w:tcPr>
            <w:tcW w:w="5000" w:type="pct"/>
            <w:gridSpan w:val="9"/>
            <w:shd w:val="clear" w:color="auto" w:fill="auto"/>
            <w:noWrap/>
            <w:vAlign w:val="center"/>
            <w:hideMark/>
          </w:tcPr>
          <w:p w:rsidR="0027061B" w:rsidRPr="0027061B" w:rsidRDefault="0027061B" w:rsidP="0027061B">
            <w:pPr>
              <w:ind w:firstLine="0"/>
              <w:jc w:val="center"/>
              <w:rPr>
                <w:rFonts w:eastAsia="Times New Roman" w:cs="Times New Roman"/>
              </w:rPr>
            </w:pPr>
            <w:r w:rsidRPr="0027061B">
              <w:rPr>
                <w:rFonts w:eastAsia="Times New Roman" w:cs="Times New Roman"/>
                <w:sz w:val="22"/>
              </w:rPr>
              <w:t>по врстама дрвећа</w:t>
            </w:r>
          </w:p>
        </w:tc>
      </w:tr>
      <w:tr w:rsidR="003F484A" w:rsidRPr="0027061B" w:rsidTr="0027061B">
        <w:trPr>
          <w:trHeight w:val="300"/>
          <w:jc w:val="center"/>
        </w:trPr>
        <w:tc>
          <w:tcPr>
            <w:tcW w:w="531" w:type="pct"/>
            <w:vMerge w:val="restart"/>
            <w:shd w:val="clear" w:color="auto" w:fill="auto"/>
            <w:noWrap/>
            <w:vAlign w:val="center"/>
            <w:hideMark/>
          </w:tcPr>
          <w:p w:rsidR="003F484A" w:rsidRPr="0027061B" w:rsidRDefault="003F484A" w:rsidP="0027061B">
            <w:pPr>
              <w:ind w:firstLine="0"/>
              <w:jc w:val="left"/>
              <w:rPr>
                <w:rFonts w:eastAsia="Times New Roman" w:cs="Times New Roman"/>
                <w:color w:val="000000"/>
              </w:rPr>
            </w:pPr>
            <w:r w:rsidRPr="0027061B">
              <w:rPr>
                <w:rFonts w:eastAsia="Times New Roman" w:cs="Times New Roman"/>
                <w:color w:val="000000"/>
                <w:sz w:val="22"/>
              </w:rPr>
              <w:t xml:space="preserve">        </w:t>
            </w:r>
          </w:p>
          <w:p w:rsidR="003F484A" w:rsidRPr="0027061B" w:rsidRDefault="003F484A" w:rsidP="0027061B">
            <w:pPr>
              <w:ind w:firstLine="0"/>
              <w:jc w:val="left"/>
              <w:rPr>
                <w:rFonts w:eastAsia="Times New Roman" w:cs="Times New Roman"/>
                <w:color w:val="000000"/>
              </w:rPr>
            </w:pPr>
            <w:r w:rsidRPr="0027061B">
              <w:rPr>
                <w:rFonts w:eastAsia="Times New Roman" w:cs="Times New Roman"/>
                <w:color w:val="000000"/>
                <w:sz w:val="22"/>
              </w:rPr>
              <w:t xml:space="preserve">        </w:t>
            </w:r>
          </w:p>
          <w:p w:rsidR="003F484A" w:rsidRPr="0027061B" w:rsidRDefault="003F484A" w:rsidP="0027061B">
            <w:pPr>
              <w:ind w:firstLine="0"/>
              <w:jc w:val="left"/>
              <w:rPr>
                <w:rFonts w:eastAsia="Times New Roman" w:cs="Times New Roman"/>
                <w:color w:val="000000"/>
              </w:rPr>
            </w:pPr>
            <w:r w:rsidRPr="0027061B">
              <w:rPr>
                <w:rFonts w:eastAsia="Times New Roman" w:cs="Times New Roman"/>
                <w:color w:val="000000"/>
                <w:sz w:val="22"/>
              </w:rPr>
              <w:t xml:space="preserve">        </w:t>
            </w:r>
          </w:p>
          <w:p w:rsidR="003F484A" w:rsidRPr="0027061B" w:rsidRDefault="003F484A" w:rsidP="0027061B">
            <w:pPr>
              <w:ind w:firstLine="0"/>
              <w:jc w:val="left"/>
              <w:rPr>
                <w:rFonts w:eastAsia="Times New Roman" w:cs="Times New Roman"/>
                <w:color w:val="000000"/>
              </w:rPr>
            </w:pPr>
            <w:r w:rsidRPr="0027061B">
              <w:rPr>
                <w:rFonts w:eastAsia="Times New Roman" w:cs="Times New Roman"/>
                <w:color w:val="000000"/>
                <w:sz w:val="22"/>
              </w:rPr>
              <w:t xml:space="preserve">        </w:t>
            </w:r>
          </w:p>
          <w:p w:rsidR="003F484A" w:rsidRPr="0027061B" w:rsidRDefault="003F484A" w:rsidP="0027061B">
            <w:pPr>
              <w:ind w:firstLine="0"/>
              <w:jc w:val="left"/>
              <w:rPr>
                <w:rFonts w:eastAsia="Times New Roman" w:cs="Times New Roman"/>
                <w:color w:val="000000"/>
              </w:rPr>
            </w:pPr>
            <w:r w:rsidRPr="0027061B">
              <w:rPr>
                <w:rFonts w:eastAsia="Times New Roman" w:cs="Times New Roman"/>
                <w:color w:val="000000"/>
                <w:sz w:val="22"/>
              </w:rPr>
              <w:t xml:space="preserve">        </w:t>
            </w:r>
          </w:p>
          <w:p w:rsidR="003F484A" w:rsidRPr="0027061B" w:rsidRDefault="003F484A" w:rsidP="0027061B">
            <w:pPr>
              <w:ind w:firstLine="0"/>
              <w:jc w:val="left"/>
              <w:rPr>
                <w:rFonts w:eastAsia="Times New Roman" w:cs="Times New Roman"/>
                <w:color w:val="000000"/>
              </w:rPr>
            </w:pPr>
            <w:r w:rsidRPr="0027061B">
              <w:rPr>
                <w:rFonts w:eastAsia="Times New Roman" w:cs="Times New Roman"/>
                <w:color w:val="000000"/>
                <w:sz w:val="22"/>
              </w:rPr>
              <w:t xml:space="preserve">        </w:t>
            </w:r>
          </w:p>
          <w:p w:rsidR="003F484A" w:rsidRPr="0027061B" w:rsidRDefault="003F484A" w:rsidP="0027061B">
            <w:pPr>
              <w:ind w:firstLine="0"/>
              <w:jc w:val="left"/>
              <w:rPr>
                <w:rFonts w:eastAsia="Times New Roman" w:cs="Times New Roman"/>
                <w:color w:val="000000"/>
              </w:rPr>
            </w:pPr>
            <w:r w:rsidRPr="0027061B">
              <w:rPr>
                <w:rFonts w:eastAsia="Times New Roman" w:cs="Times New Roman"/>
                <w:color w:val="000000"/>
                <w:sz w:val="22"/>
              </w:rPr>
              <w:t xml:space="preserve">        </w:t>
            </w:r>
          </w:p>
          <w:p w:rsidR="003F484A" w:rsidRPr="0027061B" w:rsidRDefault="003F484A" w:rsidP="0027061B">
            <w:pPr>
              <w:jc w:val="left"/>
              <w:rPr>
                <w:rFonts w:eastAsia="Times New Roman" w:cs="Times New Roman"/>
                <w:color w:val="000000"/>
              </w:rPr>
            </w:pPr>
            <w:r w:rsidRPr="0027061B">
              <w:rPr>
                <w:rFonts w:eastAsia="Times New Roman" w:cs="Times New Roman"/>
                <w:color w:val="000000"/>
                <w:sz w:val="22"/>
              </w:rPr>
              <w:t xml:space="preserve">        </w:t>
            </w:r>
          </w:p>
        </w:tc>
        <w:tc>
          <w:tcPr>
            <w:tcW w:w="597" w:type="pct"/>
            <w:vMerge w:val="restart"/>
            <w:shd w:val="clear" w:color="auto" w:fill="auto"/>
            <w:noWrap/>
            <w:vAlign w:val="center"/>
            <w:hideMark/>
          </w:tcPr>
          <w:p w:rsidR="003F484A" w:rsidRPr="0027061B" w:rsidRDefault="003F484A" w:rsidP="0027061B">
            <w:pPr>
              <w:ind w:firstLine="0"/>
              <w:jc w:val="left"/>
              <w:rPr>
                <w:rFonts w:eastAsia="Times New Roman" w:cs="Times New Roman"/>
              </w:rPr>
            </w:pPr>
            <w:r w:rsidRPr="0027061B">
              <w:rPr>
                <w:rFonts w:eastAsia="Times New Roman" w:cs="Times New Roman"/>
                <w:sz w:val="22"/>
              </w:rPr>
              <w:t xml:space="preserve">        </w:t>
            </w:r>
          </w:p>
          <w:p w:rsidR="003F484A" w:rsidRPr="0027061B" w:rsidRDefault="003F484A" w:rsidP="0027061B">
            <w:pPr>
              <w:ind w:firstLine="0"/>
              <w:jc w:val="left"/>
              <w:rPr>
                <w:rFonts w:eastAsia="Times New Roman" w:cs="Times New Roman"/>
              </w:rPr>
            </w:pPr>
            <w:r w:rsidRPr="0027061B">
              <w:rPr>
                <w:rFonts w:eastAsia="Times New Roman" w:cs="Times New Roman"/>
                <w:sz w:val="22"/>
              </w:rPr>
              <w:t xml:space="preserve">        </w:t>
            </w:r>
          </w:p>
          <w:p w:rsidR="003F484A" w:rsidRPr="0027061B" w:rsidRDefault="003F484A" w:rsidP="0027061B">
            <w:pPr>
              <w:ind w:firstLine="0"/>
              <w:jc w:val="left"/>
              <w:rPr>
                <w:rFonts w:eastAsia="Times New Roman" w:cs="Times New Roman"/>
              </w:rPr>
            </w:pPr>
            <w:r w:rsidRPr="0027061B">
              <w:rPr>
                <w:rFonts w:eastAsia="Times New Roman" w:cs="Times New Roman"/>
                <w:sz w:val="22"/>
              </w:rPr>
              <w:t xml:space="preserve">        </w:t>
            </w:r>
          </w:p>
          <w:p w:rsidR="003F484A" w:rsidRPr="0027061B" w:rsidRDefault="003F484A" w:rsidP="0027061B">
            <w:pPr>
              <w:ind w:firstLine="0"/>
              <w:jc w:val="left"/>
              <w:rPr>
                <w:rFonts w:eastAsia="Times New Roman" w:cs="Times New Roman"/>
              </w:rPr>
            </w:pPr>
            <w:r w:rsidRPr="0027061B">
              <w:rPr>
                <w:rFonts w:eastAsia="Times New Roman" w:cs="Times New Roman"/>
                <w:sz w:val="22"/>
              </w:rPr>
              <w:t xml:space="preserve">        </w:t>
            </w:r>
          </w:p>
          <w:p w:rsidR="003F484A" w:rsidRPr="0027061B" w:rsidRDefault="003F484A" w:rsidP="0027061B">
            <w:pPr>
              <w:ind w:firstLine="0"/>
              <w:jc w:val="left"/>
              <w:rPr>
                <w:rFonts w:eastAsia="Times New Roman" w:cs="Times New Roman"/>
              </w:rPr>
            </w:pPr>
            <w:r w:rsidRPr="0027061B">
              <w:rPr>
                <w:rFonts w:eastAsia="Times New Roman" w:cs="Times New Roman"/>
                <w:sz w:val="22"/>
              </w:rPr>
              <w:t xml:space="preserve">        </w:t>
            </w:r>
          </w:p>
          <w:p w:rsidR="003F484A" w:rsidRPr="0027061B" w:rsidRDefault="003F484A" w:rsidP="0027061B">
            <w:pPr>
              <w:ind w:firstLine="0"/>
              <w:jc w:val="left"/>
              <w:rPr>
                <w:rFonts w:eastAsia="Times New Roman" w:cs="Times New Roman"/>
              </w:rPr>
            </w:pPr>
            <w:r w:rsidRPr="0027061B">
              <w:rPr>
                <w:rFonts w:eastAsia="Times New Roman" w:cs="Times New Roman"/>
                <w:sz w:val="22"/>
              </w:rPr>
              <w:t xml:space="preserve">        </w:t>
            </w:r>
          </w:p>
          <w:p w:rsidR="003F484A" w:rsidRPr="0027061B" w:rsidRDefault="003F484A" w:rsidP="0027061B">
            <w:pPr>
              <w:ind w:firstLine="0"/>
              <w:jc w:val="left"/>
              <w:rPr>
                <w:rFonts w:eastAsia="Times New Roman" w:cs="Times New Roman"/>
              </w:rPr>
            </w:pPr>
            <w:r w:rsidRPr="0027061B">
              <w:rPr>
                <w:rFonts w:eastAsia="Times New Roman" w:cs="Times New Roman"/>
                <w:sz w:val="22"/>
              </w:rPr>
              <w:t xml:space="preserve">        </w:t>
            </w:r>
          </w:p>
          <w:p w:rsidR="003F484A" w:rsidRPr="0027061B" w:rsidRDefault="003F484A" w:rsidP="0027061B">
            <w:pPr>
              <w:jc w:val="left"/>
              <w:rPr>
                <w:rFonts w:eastAsia="Times New Roman" w:cs="Times New Roman"/>
              </w:rPr>
            </w:pPr>
            <w:r w:rsidRPr="0027061B">
              <w:rPr>
                <w:rFonts w:eastAsia="Times New Roman" w:cs="Times New Roman"/>
                <w:sz w:val="22"/>
              </w:rPr>
              <w:t xml:space="preserve">        </w:t>
            </w:r>
          </w:p>
        </w:tc>
        <w:tc>
          <w:tcPr>
            <w:tcW w:w="593" w:type="pct"/>
            <w:shd w:val="clear" w:color="auto" w:fill="auto"/>
            <w:noWrap/>
            <w:vAlign w:val="center"/>
            <w:hideMark/>
          </w:tcPr>
          <w:p w:rsidR="003F484A" w:rsidRPr="003F484A" w:rsidRDefault="003F484A" w:rsidP="003F484A">
            <w:pPr>
              <w:ind w:firstLine="0"/>
              <w:rPr>
                <w:color w:val="000000"/>
                <w:szCs w:val="24"/>
              </w:rPr>
            </w:pPr>
            <w:r w:rsidRPr="003F484A">
              <w:rPr>
                <w:color w:val="000000"/>
                <w:szCs w:val="24"/>
              </w:rPr>
              <w:t xml:space="preserve">  ОМЛ  </w:t>
            </w:r>
          </w:p>
        </w:tc>
        <w:tc>
          <w:tcPr>
            <w:tcW w:w="528" w:type="pct"/>
            <w:shd w:val="clear" w:color="auto" w:fill="auto"/>
            <w:noWrap/>
            <w:vAlign w:val="center"/>
            <w:hideMark/>
          </w:tcPr>
          <w:p w:rsidR="003F484A" w:rsidRPr="003F484A" w:rsidRDefault="003F484A" w:rsidP="003F484A">
            <w:pPr>
              <w:ind w:firstLine="0"/>
              <w:jc w:val="right"/>
              <w:rPr>
                <w:color w:val="000000"/>
                <w:szCs w:val="24"/>
              </w:rPr>
            </w:pPr>
            <w:r w:rsidRPr="003F484A">
              <w:rPr>
                <w:color w:val="000000"/>
                <w:szCs w:val="24"/>
              </w:rPr>
              <w:t>2.1</w:t>
            </w:r>
          </w:p>
        </w:tc>
        <w:tc>
          <w:tcPr>
            <w:tcW w:w="489" w:type="pct"/>
            <w:shd w:val="clear" w:color="auto" w:fill="auto"/>
            <w:noWrap/>
            <w:vAlign w:val="center"/>
            <w:hideMark/>
          </w:tcPr>
          <w:p w:rsidR="003F484A" w:rsidRPr="003F484A" w:rsidRDefault="003F484A" w:rsidP="003F484A">
            <w:pPr>
              <w:ind w:firstLine="0"/>
              <w:rPr>
                <w:color w:val="000000"/>
                <w:szCs w:val="24"/>
              </w:rPr>
            </w:pPr>
            <w:r w:rsidRPr="003F484A">
              <w:rPr>
                <w:color w:val="000000"/>
                <w:szCs w:val="24"/>
              </w:rPr>
              <w:t xml:space="preserve">       </w:t>
            </w:r>
          </w:p>
        </w:tc>
        <w:tc>
          <w:tcPr>
            <w:tcW w:w="488" w:type="pct"/>
            <w:shd w:val="clear" w:color="auto" w:fill="auto"/>
            <w:noWrap/>
            <w:vAlign w:val="center"/>
            <w:hideMark/>
          </w:tcPr>
          <w:p w:rsidR="003F484A" w:rsidRPr="003F484A" w:rsidRDefault="003F484A" w:rsidP="003F484A">
            <w:pPr>
              <w:ind w:firstLine="0"/>
              <w:rPr>
                <w:color w:val="000000"/>
                <w:szCs w:val="24"/>
              </w:rPr>
            </w:pPr>
            <w:r w:rsidRPr="003F484A">
              <w:rPr>
                <w:color w:val="000000"/>
                <w:szCs w:val="24"/>
              </w:rPr>
              <w:t xml:space="preserve">        </w:t>
            </w:r>
          </w:p>
        </w:tc>
        <w:tc>
          <w:tcPr>
            <w:tcW w:w="609" w:type="pct"/>
            <w:shd w:val="clear" w:color="auto" w:fill="auto"/>
            <w:noWrap/>
            <w:vAlign w:val="center"/>
            <w:hideMark/>
          </w:tcPr>
          <w:p w:rsidR="003F484A" w:rsidRPr="003F484A" w:rsidRDefault="003F484A" w:rsidP="003F484A">
            <w:pPr>
              <w:ind w:firstLine="0"/>
              <w:rPr>
                <w:color w:val="000000"/>
                <w:szCs w:val="24"/>
              </w:rPr>
            </w:pPr>
            <w:r w:rsidRPr="003F484A">
              <w:rPr>
                <w:color w:val="000000"/>
                <w:szCs w:val="24"/>
              </w:rPr>
              <w:t xml:space="preserve">         </w:t>
            </w:r>
          </w:p>
        </w:tc>
        <w:tc>
          <w:tcPr>
            <w:tcW w:w="568" w:type="pct"/>
            <w:shd w:val="clear" w:color="auto" w:fill="auto"/>
            <w:noWrap/>
            <w:vAlign w:val="center"/>
            <w:hideMark/>
          </w:tcPr>
          <w:p w:rsidR="003F484A" w:rsidRPr="003F484A" w:rsidRDefault="003F484A" w:rsidP="003F484A">
            <w:pPr>
              <w:ind w:firstLine="0"/>
              <w:jc w:val="center"/>
              <w:rPr>
                <w:color w:val="000000"/>
                <w:szCs w:val="24"/>
              </w:rPr>
            </w:pPr>
          </w:p>
        </w:tc>
        <w:tc>
          <w:tcPr>
            <w:tcW w:w="597" w:type="pct"/>
            <w:shd w:val="clear" w:color="auto" w:fill="auto"/>
            <w:noWrap/>
            <w:vAlign w:val="center"/>
            <w:hideMark/>
          </w:tcPr>
          <w:p w:rsidR="003F484A" w:rsidRPr="003F484A" w:rsidRDefault="003F484A" w:rsidP="003F484A">
            <w:pPr>
              <w:ind w:firstLine="0"/>
              <w:jc w:val="center"/>
              <w:rPr>
                <w:color w:val="000000"/>
                <w:szCs w:val="24"/>
              </w:rPr>
            </w:pPr>
          </w:p>
        </w:tc>
      </w:tr>
      <w:tr w:rsidR="003F484A" w:rsidRPr="0027061B" w:rsidTr="0027061B">
        <w:trPr>
          <w:trHeight w:val="300"/>
          <w:jc w:val="center"/>
        </w:trPr>
        <w:tc>
          <w:tcPr>
            <w:tcW w:w="531" w:type="pct"/>
            <w:vMerge/>
            <w:shd w:val="clear" w:color="auto" w:fill="auto"/>
            <w:noWrap/>
            <w:vAlign w:val="center"/>
            <w:hideMark/>
          </w:tcPr>
          <w:p w:rsidR="003F484A" w:rsidRPr="0027061B" w:rsidRDefault="003F484A" w:rsidP="0027061B">
            <w:pPr>
              <w:jc w:val="left"/>
              <w:rPr>
                <w:rFonts w:eastAsia="Times New Roman" w:cs="Times New Roman"/>
                <w:color w:val="000000"/>
              </w:rPr>
            </w:pPr>
          </w:p>
        </w:tc>
        <w:tc>
          <w:tcPr>
            <w:tcW w:w="597" w:type="pct"/>
            <w:vMerge/>
            <w:shd w:val="clear" w:color="auto" w:fill="auto"/>
            <w:noWrap/>
            <w:vAlign w:val="center"/>
            <w:hideMark/>
          </w:tcPr>
          <w:p w:rsidR="003F484A" w:rsidRPr="0027061B" w:rsidRDefault="003F484A" w:rsidP="0027061B">
            <w:pPr>
              <w:jc w:val="left"/>
              <w:rPr>
                <w:rFonts w:eastAsia="Times New Roman" w:cs="Times New Roman"/>
              </w:rPr>
            </w:pPr>
          </w:p>
        </w:tc>
        <w:tc>
          <w:tcPr>
            <w:tcW w:w="593" w:type="pct"/>
            <w:shd w:val="clear" w:color="auto" w:fill="auto"/>
            <w:noWrap/>
            <w:vAlign w:val="center"/>
            <w:hideMark/>
          </w:tcPr>
          <w:p w:rsidR="003F484A" w:rsidRPr="003F484A" w:rsidRDefault="003F484A" w:rsidP="003F484A">
            <w:pPr>
              <w:ind w:firstLine="0"/>
              <w:rPr>
                <w:color w:val="000000"/>
                <w:szCs w:val="24"/>
              </w:rPr>
            </w:pPr>
            <w:r w:rsidRPr="003F484A">
              <w:rPr>
                <w:color w:val="000000"/>
                <w:szCs w:val="24"/>
              </w:rPr>
              <w:t xml:space="preserve">  Гр   </w:t>
            </w:r>
          </w:p>
        </w:tc>
        <w:tc>
          <w:tcPr>
            <w:tcW w:w="528" w:type="pct"/>
            <w:shd w:val="clear" w:color="auto" w:fill="auto"/>
            <w:noWrap/>
            <w:vAlign w:val="center"/>
            <w:hideMark/>
          </w:tcPr>
          <w:p w:rsidR="003F484A" w:rsidRPr="003F484A" w:rsidRDefault="003F484A" w:rsidP="003F484A">
            <w:pPr>
              <w:ind w:firstLine="0"/>
              <w:jc w:val="right"/>
              <w:rPr>
                <w:color w:val="000000"/>
                <w:szCs w:val="24"/>
              </w:rPr>
            </w:pPr>
            <w:r w:rsidRPr="003F484A">
              <w:rPr>
                <w:color w:val="000000"/>
                <w:szCs w:val="24"/>
              </w:rPr>
              <w:t>4.0</w:t>
            </w:r>
          </w:p>
        </w:tc>
        <w:tc>
          <w:tcPr>
            <w:tcW w:w="489" w:type="pct"/>
            <w:shd w:val="clear" w:color="auto" w:fill="auto"/>
            <w:noWrap/>
            <w:vAlign w:val="center"/>
            <w:hideMark/>
          </w:tcPr>
          <w:p w:rsidR="003F484A" w:rsidRPr="003F484A" w:rsidRDefault="003F484A" w:rsidP="003F484A">
            <w:pPr>
              <w:ind w:firstLine="0"/>
              <w:jc w:val="right"/>
              <w:rPr>
                <w:color w:val="000000"/>
                <w:szCs w:val="24"/>
              </w:rPr>
            </w:pPr>
            <w:r w:rsidRPr="003F484A">
              <w:rPr>
                <w:color w:val="000000"/>
                <w:szCs w:val="24"/>
              </w:rPr>
              <w:t>0.1</w:t>
            </w:r>
          </w:p>
        </w:tc>
        <w:tc>
          <w:tcPr>
            <w:tcW w:w="488" w:type="pct"/>
            <w:shd w:val="clear" w:color="auto" w:fill="auto"/>
            <w:noWrap/>
            <w:vAlign w:val="center"/>
            <w:hideMark/>
          </w:tcPr>
          <w:p w:rsidR="003F484A" w:rsidRPr="003F484A" w:rsidRDefault="003F484A" w:rsidP="003F484A">
            <w:pPr>
              <w:ind w:firstLine="0"/>
              <w:jc w:val="right"/>
              <w:rPr>
                <w:color w:val="000000"/>
                <w:szCs w:val="24"/>
              </w:rPr>
            </w:pPr>
            <w:r w:rsidRPr="003F484A">
              <w:rPr>
                <w:color w:val="000000"/>
                <w:szCs w:val="24"/>
              </w:rPr>
              <w:t>0.5</w:t>
            </w:r>
          </w:p>
        </w:tc>
        <w:tc>
          <w:tcPr>
            <w:tcW w:w="609" w:type="pct"/>
            <w:shd w:val="clear" w:color="auto" w:fill="auto"/>
            <w:noWrap/>
            <w:vAlign w:val="center"/>
            <w:hideMark/>
          </w:tcPr>
          <w:p w:rsidR="003F484A" w:rsidRPr="003F484A" w:rsidRDefault="003F484A" w:rsidP="003F484A">
            <w:pPr>
              <w:ind w:firstLine="0"/>
              <w:jc w:val="right"/>
              <w:rPr>
                <w:color w:val="000000"/>
                <w:szCs w:val="24"/>
              </w:rPr>
            </w:pPr>
            <w:r w:rsidRPr="003F484A">
              <w:rPr>
                <w:color w:val="000000"/>
                <w:szCs w:val="24"/>
              </w:rPr>
              <w:t>37.7</w:t>
            </w:r>
          </w:p>
        </w:tc>
        <w:tc>
          <w:tcPr>
            <w:tcW w:w="568" w:type="pct"/>
            <w:shd w:val="clear" w:color="auto" w:fill="auto"/>
            <w:noWrap/>
            <w:vAlign w:val="center"/>
            <w:hideMark/>
          </w:tcPr>
          <w:p w:rsidR="003F484A" w:rsidRPr="003F484A" w:rsidRDefault="003F484A" w:rsidP="003F484A">
            <w:pPr>
              <w:ind w:firstLine="0"/>
              <w:jc w:val="right"/>
              <w:rPr>
                <w:color w:val="000000"/>
                <w:szCs w:val="24"/>
              </w:rPr>
            </w:pPr>
            <w:r w:rsidRPr="003F484A">
              <w:rPr>
                <w:color w:val="000000"/>
                <w:szCs w:val="24"/>
              </w:rPr>
              <w:t>12.9</w:t>
            </w:r>
          </w:p>
        </w:tc>
        <w:tc>
          <w:tcPr>
            <w:tcW w:w="597" w:type="pct"/>
            <w:shd w:val="clear" w:color="auto" w:fill="auto"/>
            <w:noWrap/>
            <w:vAlign w:val="center"/>
            <w:hideMark/>
          </w:tcPr>
          <w:p w:rsidR="003F484A" w:rsidRPr="003F484A" w:rsidRDefault="003F484A" w:rsidP="003F484A">
            <w:pPr>
              <w:ind w:firstLine="0"/>
              <w:jc w:val="right"/>
              <w:rPr>
                <w:color w:val="000000"/>
                <w:szCs w:val="24"/>
              </w:rPr>
            </w:pPr>
            <w:r w:rsidRPr="003F484A">
              <w:rPr>
                <w:color w:val="000000"/>
                <w:szCs w:val="24"/>
              </w:rPr>
              <w:t>63.8</w:t>
            </w:r>
          </w:p>
        </w:tc>
      </w:tr>
      <w:tr w:rsidR="003F484A" w:rsidRPr="0027061B" w:rsidTr="0027061B">
        <w:trPr>
          <w:trHeight w:val="300"/>
          <w:jc w:val="center"/>
        </w:trPr>
        <w:tc>
          <w:tcPr>
            <w:tcW w:w="531" w:type="pct"/>
            <w:vMerge/>
            <w:shd w:val="clear" w:color="auto" w:fill="auto"/>
            <w:noWrap/>
            <w:vAlign w:val="center"/>
            <w:hideMark/>
          </w:tcPr>
          <w:p w:rsidR="003F484A" w:rsidRPr="0027061B" w:rsidRDefault="003F484A" w:rsidP="0027061B">
            <w:pPr>
              <w:jc w:val="left"/>
              <w:rPr>
                <w:rFonts w:eastAsia="Times New Roman" w:cs="Times New Roman"/>
                <w:color w:val="000000"/>
              </w:rPr>
            </w:pPr>
          </w:p>
        </w:tc>
        <w:tc>
          <w:tcPr>
            <w:tcW w:w="597" w:type="pct"/>
            <w:vMerge/>
            <w:shd w:val="clear" w:color="auto" w:fill="auto"/>
            <w:noWrap/>
            <w:vAlign w:val="center"/>
            <w:hideMark/>
          </w:tcPr>
          <w:p w:rsidR="003F484A" w:rsidRPr="0027061B" w:rsidRDefault="003F484A" w:rsidP="0027061B">
            <w:pPr>
              <w:jc w:val="left"/>
              <w:rPr>
                <w:rFonts w:eastAsia="Times New Roman" w:cs="Times New Roman"/>
              </w:rPr>
            </w:pPr>
          </w:p>
        </w:tc>
        <w:tc>
          <w:tcPr>
            <w:tcW w:w="593" w:type="pct"/>
            <w:shd w:val="clear" w:color="auto" w:fill="auto"/>
            <w:noWrap/>
            <w:vAlign w:val="center"/>
            <w:hideMark/>
          </w:tcPr>
          <w:p w:rsidR="003F484A" w:rsidRPr="003F484A" w:rsidRDefault="003F484A" w:rsidP="003F484A">
            <w:pPr>
              <w:ind w:firstLine="0"/>
              <w:rPr>
                <w:color w:val="000000"/>
                <w:szCs w:val="24"/>
              </w:rPr>
            </w:pPr>
            <w:r w:rsidRPr="003F484A">
              <w:rPr>
                <w:color w:val="000000"/>
                <w:szCs w:val="24"/>
              </w:rPr>
              <w:t xml:space="preserve">  Цер  </w:t>
            </w:r>
          </w:p>
        </w:tc>
        <w:tc>
          <w:tcPr>
            <w:tcW w:w="528" w:type="pct"/>
            <w:shd w:val="clear" w:color="auto" w:fill="auto"/>
            <w:noWrap/>
            <w:vAlign w:val="center"/>
            <w:hideMark/>
          </w:tcPr>
          <w:p w:rsidR="003F484A" w:rsidRPr="003F484A" w:rsidRDefault="003F484A" w:rsidP="003F484A">
            <w:pPr>
              <w:ind w:firstLine="0"/>
              <w:jc w:val="right"/>
              <w:rPr>
                <w:color w:val="000000"/>
                <w:szCs w:val="24"/>
              </w:rPr>
            </w:pPr>
            <w:r w:rsidRPr="003F484A">
              <w:rPr>
                <w:color w:val="000000"/>
                <w:szCs w:val="24"/>
              </w:rPr>
              <w:t>2.3</w:t>
            </w:r>
          </w:p>
        </w:tc>
        <w:tc>
          <w:tcPr>
            <w:tcW w:w="489" w:type="pct"/>
            <w:shd w:val="clear" w:color="auto" w:fill="auto"/>
            <w:noWrap/>
            <w:vAlign w:val="center"/>
            <w:hideMark/>
          </w:tcPr>
          <w:p w:rsidR="003F484A" w:rsidRPr="003F484A" w:rsidRDefault="003F484A" w:rsidP="003F484A">
            <w:pPr>
              <w:ind w:firstLine="0"/>
              <w:jc w:val="right"/>
              <w:rPr>
                <w:color w:val="000000"/>
                <w:szCs w:val="24"/>
              </w:rPr>
            </w:pPr>
            <w:r w:rsidRPr="003F484A">
              <w:rPr>
                <w:color w:val="000000"/>
                <w:szCs w:val="24"/>
              </w:rPr>
              <w:t>0.1</w:t>
            </w:r>
          </w:p>
        </w:tc>
        <w:tc>
          <w:tcPr>
            <w:tcW w:w="488" w:type="pct"/>
            <w:shd w:val="clear" w:color="auto" w:fill="auto"/>
            <w:noWrap/>
            <w:vAlign w:val="center"/>
            <w:hideMark/>
          </w:tcPr>
          <w:p w:rsidR="003F484A" w:rsidRPr="003F484A" w:rsidRDefault="003F484A" w:rsidP="003F484A">
            <w:pPr>
              <w:ind w:firstLine="0"/>
              <w:jc w:val="right"/>
              <w:rPr>
                <w:color w:val="000000"/>
                <w:szCs w:val="24"/>
              </w:rPr>
            </w:pPr>
            <w:r w:rsidRPr="003F484A">
              <w:rPr>
                <w:color w:val="000000"/>
                <w:szCs w:val="24"/>
              </w:rPr>
              <w:t>0.3</w:t>
            </w:r>
          </w:p>
        </w:tc>
        <w:tc>
          <w:tcPr>
            <w:tcW w:w="609" w:type="pct"/>
            <w:shd w:val="clear" w:color="auto" w:fill="auto"/>
            <w:noWrap/>
            <w:vAlign w:val="center"/>
            <w:hideMark/>
          </w:tcPr>
          <w:p w:rsidR="003F484A" w:rsidRPr="003F484A" w:rsidRDefault="003F484A" w:rsidP="003F484A">
            <w:pPr>
              <w:ind w:firstLine="0"/>
              <w:jc w:val="right"/>
              <w:rPr>
                <w:color w:val="000000"/>
                <w:szCs w:val="24"/>
              </w:rPr>
            </w:pPr>
            <w:r w:rsidRPr="003F484A">
              <w:rPr>
                <w:color w:val="000000"/>
                <w:szCs w:val="24"/>
              </w:rPr>
              <w:t>19.6</w:t>
            </w:r>
          </w:p>
        </w:tc>
        <w:tc>
          <w:tcPr>
            <w:tcW w:w="568" w:type="pct"/>
            <w:shd w:val="clear" w:color="auto" w:fill="auto"/>
            <w:noWrap/>
            <w:vAlign w:val="center"/>
            <w:hideMark/>
          </w:tcPr>
          <w:p w:rsidR="003F484A" w:rsidRPr="003F484A" w:rsidRDefault="003F484A" w:rsidP="003F484A">
            <w:pPr>
              <w:ind w:firstLine="0"/>
              <w:jc w:val="right"/>
              <w:rPr>
                <w:color w:val="000000"/>
                <w:szCs w:val="24"/>
              </w:rPr>
            </w:pPr>
            <w:r w:rsidRPr="003F484A">
              <w:rPr>
                <w:color w:val="000000"/>
                <w:szCs w:val="24"/>
              </w:rPr>
              <w:t>11.2</w:t>
            </w:r>
          </w:p>
        </w:tc>
        <w:tc>
          <w:tcPr>
            <w:tcW w:w="597" w:type="pct"/>
            <w:shd w:val="clear" w:color="auto" w:fill="auto"/>
            <w:noWrap/>
            <w:vAlign w:val="center"/>
            <w:hideMark/>
          </w:tcPr>
          <w:p w:rsidR="003F484A" w:rsidRPr="003F484A" w:rsidRDefault="003F484A" w:rsidP="003F484A">
            <w:pPr>
              <w:ind w:firstLine="0"/>
              <w:jc w:val="right"/>
              <w:rPr>
                <w:color w:val="000000"/>
                <w:szCs w:val="24"/>
              </w:rPr>
            </w:pPr>
            <w:r w:rsidRPr="003F484A">
              <w:rPr>
                <w:color w:val="000000"/>
                <w:szCs w:val="24"/>
              </w:rPr>
              <w:t>37.1</w:t>
            </w:r>
          </w:p>
        </w:tc>
      </w:tr>
      <w:tr w:rsidR="003F484A" w:rsidRPr="0027061B" w:rsidTr="0027061B">
        <w:trPr>
          <w:trHeight w:val="300"/>
          <w:jc w:val="center"/>
        </w:trPr>
        <w:tc>
          <w:tcPr>
            <w:tcW w:w="531" w:type="pct"/>
            <w:vMerge/>
            <w:shd w:val="clear" w:color="auto" w:fill="auto"/>
            <w:noWrap/>
            <w:vAlign w:val="center"/>
            <w:hideMark/>
          </w:tcPr>
          <w:p w:rsidR="003F484A" w:rsidRPr="0027061B" w:rsidRDefault="003F484A" w:rsidP="0027061B">
            <w:pPr>
              <w:jc w:val="left"/>
              <w:rPr>
                <w:rFonts w:eastAsia="Times New Roman" w:cs="Times New Roman"/>
                <w:color w:val="000000"/>
              </w:rPr>
            </w:pPr>
          </w:p>
        </w:tc>
        <w:tc>
          <w:tcPr>
            <w:tcW w:w="597" w:type="pct"/>
            <w:vMerge/>
            <w:shd w:val="clear" w:color="auto" w:fill="auto"/>
            <w:noWrap/>
            <w:vAlign w:val="center"/>
            <w:hideMark/>
          </w:tcPr>
          <w:p w:rsidR="003F484A" w:rsidRPr="0027061B" w:rsidRDefault="003F484A" w:rsidP="0027061B">
            <w:pPr>
              <w:jc w:val="left"/>
              <w:rPr>
                <w:rFonts w:eastAsia="Times New Roman" w:cs="Times New Roman"/>
              </w:rPr>
            </w:pPr>
          </w:p>
        </w:tc>
        <w:tc>
          <w:tcPr>
            <w:tcW w:w="593" w:type="pct"/>
            <w:shd w:val="clear" w:color="auto" w:fill="auto"/>
            <w:noWrap/>
            <w:vAlign w:val="center"/>
            <w:hideMark/>
          </w:tcPr>
          <w:p w:rsidR="003F484A" w:rsidRPr="003F484A" w:rsidRDefault="003F484A" w:rsidP="003F484A">
            <w:pPr>
              <w:ind w:firstLine="0"/>
              <w:rPr>
                <w:color w:val="000000"/>
                <w:szCs w:val="24"/>
              </w:rPr>
            </w:pPr>
            <w:r w:rsidRPr="003F484A">
              <w:rPr>
                <w:color w:val="000000"/>
                <w:szCs w:val="24"/>
              </w:rPr>
              <w:t xml:space="preserve">  Отл  </w:t>
            </w:r>
          </w:p>
        </w:tc>
        <w:tc>
          <w:tcPr>
            <w:tcW w:w="528" w:type="pct"/>
            <w:shd w:val="clear" w:color="auto" w:fill="auto"/>
            <w:noWrap/>
            <w:vAlign w:val="center"/>
            <w:hideMark/>
          </w:tcPr>
          <w:p w:rsidR="003F484A" w:rsidRPr="003F484A" w:rsidRDefault="003F484A" w:rsidP="003F484A">
            <w:pPr>
              <w:ind w:firstLine="0"/>
              <w:jc w:val="right"/>
              <w:rPr>
                <w:color w:val="000000"/>
                <w:szCs w:val="24"/>
              </w:rPr>
            </w:pPr>
            <w:r w:rsidRPr="003F484A">
              <w:rPr>
                <w:color w:val="000000"/>
                <w:szCs w:val="24"/>
              </w:rPr>
              <w:t>3.0</w:t>
            </w:r>
          </w:p>
        </w:tc>
        <w:tc>
          <w:tcPr>
            <w:tcW w:w="489" w:type="pct"/>
            <w:shd w:val="clear" w:color="auto" w:fill="auto"/>
            <w:noWrap/>
            <w:vAlign w:val="center"/>
            <w:hideMark/>
          </w:tcPr>
          <w:p w:rsidR="003F484A" w:rsidRPr="003F484A" w:rsidRDefault="003F484A" w:rsidP="003F484A">
            <w:pPr>
              <w:ind w:firstLine="0"/>
              <w:jc w:val="right"/>
              <w:rPr>
                <w:color w:val="000000"/>
                <w:szCs w:val="24"/>
              </w:rPr>
            </w:pPr>
            <w:r w:rsidRPr="003F484A">
              <w:rPr>
                <w:color w:val="000000"/>
                <w:szCs w:val="24"/>
              </w:rPr>
              <w:t>0.1</w:t>
            </w:r>
          </w:p>
        </w:tc>
        <w:tc>
          <w:tcPr>
            <w:tcW w:w="488" w:type="pct"/>
            <w:shd w:val="clear" w:color="auto" w:fill="auto"/>
            <w:noWrap/>
            <w:vAlign w:val="center"/>
            <w:hideMark/>
          </w:tcPr>
          <w:p w:rsidR="003F484A" w:rsidRPr="003F484A" w:rsidRDefault="003F484A" w:rsidP="003F484A">
            <w:pPr>
              <w:ind w:firstLine="0"/>
              <w:jc w:val="right"/>
              <w:rPr>
                <w:color w:val="000000"/>
                <w:szCs w:val="24"/>
              </w:rPr>
            </w:pPr>
            <w:r w:rsidRPr="003F484A">
              <w:rPr>
                <w:color w:val="000000"/>
                <w:szCs w:val="24"/>
              </w:rPr>
              <w:t>0.0</w:t>
            </w:r>
          </w:p>
        </w:tc>
        <w:tc>
          <w:tcPr>
            <w:tcW w:w="609" w:type="pct"/>
            <w:shd w:val="clear" w:color="auto" w:fill="auto"/>
            <w:noWrap/>
            <w:vAlign w:val="center"/>
            <w:hideMark/>
          </w:tcPr>
          <w:p w:rsidR="003F484A" w:rsidRPr="003F484A" w:rsidRDefault="003F484A" w:rsidP="003F484A">
            <w:pPr>
              <w:ind w:firstLine="0"/>
              <w:jc w:val="right"/>
              <w:rPr>
                <w:color w:val="000000"/>
                <w:szCs w:val="24"/>
              </w:rPr>
            </w:pPr>
            <w:r w:rsidRPr="003F484A">
              <w:rPr>
                <w:color w:val="000000"/>
                <w:szCs w:val="24"/>
              </w:rPr>
              <w:t>1.8</w:t>
            </w:r>
          </w:p>
        </w:tc>
        <w:tc>
          <w:tcPr>
            <w:tcW w:w="568" w:type="pct"/>
            <w:shd w:val="clear" w:color="auto" w:fill="auto"/>
            <w:noWrap/>
            <w:vAlign w:val="center"/>
            <w:hideMark/>
          </w:tcPr>
          <w:p w:rsidR="003F484A" w:rsidRPr="003F484A" w:rsidRDefault="003F484A" w:rsidP="003F484A">
            <w:pPr>
              <w:ind w:firstLine="0"/>
              <w:jc w:val="right"/>
              <w:rPr>
                <w:color w:val="000000"/>
                <w:szCs w:val="24"/>
              </w:rPr>
            </w:pPr>
            <w:r w:rsidRPr="003F484A">
              <w:rPr>
                <w:color w:val="000000"/>
                <w:szCs w:val="24"/>
              </w:rPr>
              <w:t>0.7</w:t>
            </w:r>
          </w:p>
        </w:tc>
        <w:tc>
          <w:tcPr>
            <w:tcW w:w="597" w:type="pct"/>
            <w:shd w:val="clear" w:color="auto" w:fill="auto"/>
            <w:noWrap/>
            <w:vAlign w:val="center"/>
            <w:hideMark/>
          </w:tcPr>
          <w:p w:rsidR="003F484A" w:rsidRPr="003F484A" w:rsidRDefault="003F484A" w:rsidP="003F484A">
            <w:pPr>
              <w:ind w:firstLine="0"/>
              <w:jc w:val="right"/>
              <w:rPr>
                <w:color w:val="000000"/>
                <w:szCs w:val="24"/>
              </w:rPr>
            </w:pPr>
            <w:r w:rsidRPr="003F484A">
              <w:rPr>
                <w:color w:val="000000"/>
                <w:szCs w:val="24"/>
              </w:rPr>
              <w:t>2.2</w:t>
            </w:r>
          </w:p>
        </w:tc>
      </w:tr>
      <w:tr w:rsidR="003F484A" w:rsidRPr="0027061B" w:rsidTr="0027061B">
        <w:trPr>
          <w:trHeight w:val="300"/>
          <w:jc w:val="center"/>
        </w:trPr>
        <w:tc>
          <w:tcPr>
            <w:tcW w:w="531" w:type="pct"/>
            <w:vMerge/>
            <w:shd w:val="clear" w:color="auto" w:fill="auto"/>
            <w:noWrap/>
            <w:vAlign w:val="center"/>
            <w:hideMark/>
          </w:tcPr>
          <w:p w:rsidR="003F484A" w:rsidRPr="0027061B" w:rsidRDefault="003F484A" w:rsidP="0027061B">
            <w:pPr>
              <w:jc w:val="left"/>
              <w:rPr>
                <w:rFonts w:eastAsia="Times New Roman" w:cs="Times New Roman"/>
                <w:color w:val="000000"/>
              </w:rPr>
            </w:pPr>
          </w:p>
        </w:tc>
        <w:tc>
          <w:tcPr>
            <w:tcW w:w="597" w:type="pct"/>
            <w:vMerge/>
            <w:shd w:val="clear" w:color="auto" w:fill="auto"/>
            <w:noWrap/>
            <w:vAlign w:val="center"/>
            <w:hideMark/>
          </w:tcPr>
          <w:p w:rsidR="003F484A" w:rsidRPr="0027061B" w:rsidRDefault="003F484A" w:rsidP="0027061B">
            <w:pPr>
              <w:jc w:val="left"/>
              <w:rPr>
                <w:rFonts w:eastAsia="Times New Roman" w:cs="Times New Roman"/>
              </w:rPr>
            </w:pPr>
          </w:p>
        </w:tc>
        <w:tc>
          <w:tcPr>
            <w:tcW w:w="593" w:type="pct"/>
            <w:shd w:val="clear" w:color="auto" w:fill="auto"/>
            <w:noWrap/>
            <w:vAlign w:val="center"/>
            <w:hideMark/>
          </w:tcPr>
          <w:p w:rsidR="003F484A" w:rsidRPr="003F484A" w:rsidRDefault="003F484A" w:rsidP="003F484A">
            <w:pPr>
              <w:ind w:firstLine="0"/>
              <w:rPr>
                <w:color w:val="000000"/>
                <w:szCs w:val="24"/>
              </w:rPr>
            </w:pPr>
            <w:r w:rsidRPr="003F484A">
              <w:rPr>
                <w:color w:val="000000"/>
                <w:szCs w:val="24"/>
              </w:rPr>
              <w:t xml:space="preserve">Цјас   </w:t>
            </w:r>
          </w:p>
        </w:tc>
        <w:tc>
          <w:tcPr>
            <w:tcW w:w="528" w:type="pct"/>
            <w:shd w:val="clear" w:color="auto" w:fill="auto"/>
            <w:noWrap/>
            <w:vAlign w:val="center"/>
            <w:hideMark/>
          </w:tcPr>
          <w:p w:rsidR="003F484A" w:rsidRPr="003F484A" w:rsidRDefault="003F484A" w:rsidP="003F484A">
            <w:pPr>
              <w:ind w:firstLine="0"/>
              <w:jc w:val="right"/>
              <w:rPr>
                <w:color w:val="000000"/>
                <w:szCs w:val="24"/>
              </w:rPr>
            </w:pPr>
            <w:r w:rsidRPr="003F484A">
              <w:rPr>
                <w:color w:val="000000"/>
                <w:szCs w:val="24"/>
              </w:rPr>
              <w:t>0.1</w:t>
            </w:r>
          </w:p>
        </w:tc>
        <w:tc>
          <w:tcPr>
            <w:tcW w:w="489" w:type="pct"/>
            <w:shd w:val="clear" w:color="auto" w:fill="auto"/>
            <w:noWrap/>
            <w:vAlign w:val="center"/>
            <w:hideMark/>
          </w:tcPr>
          <w:p w:rsidR="003F484A" w:rsidRPr="003F484A" w:rsidRDefault="003F484A" w:rsidP="003F484A">
            <w:pPr>
              <w:ind w:firstLine="0"/>
              <w:jc w:val="right"/>
              <w:rPr>
                <w:color w:val="000000"/>
                <w:szCs w:val="24"/>
              </w:rPr>
            </w:pPr>
            <w:r w:rsidRPr="003F484A">
              <w:rPr>
                <w:color w:val="000000"/>
                <w:szCs w:val="24"/>
              </w:rPr>
              <w:t>0.0</w:t>
            </w:r>
          </w:p>
        </w:tc>
        <w:tc>
          <w:tcPr>
            <w:tcW w:w="488" w:type="pct"/>
            <w:shd w:val="clear" w:color="auto" w:fill="auto"/>
            <w:noWrap/>
            <w:vAlign w:val="center"/>
            <w:hideMark/>
          </w:tcPr>
          <w:p w:rsidR="003F484A" w:rsidRPr="003F484A" w:rsidRDefault="003F484A" w:rsidP="003F484A">
            <w:pPr>
              <w:ind w:firstLine="0"/>
              <w:rPr>
                <w:color w:val="000000"/>
                <w:szCs w:val="24"/>
              </w:rPr>
            </w:pPr>
            <w:r w:rsidRPr="003F484A">
              <w:rPr>
                <w:color w:val="000000"/>
                <w:szCs w:val="24"/>
              </w:rPr>
              <w:t xml:space="preserve">        </w:t>
            </w:r>
          </w:p>
        </w:tc>
        <w:tc>
          <w:tcPr>
            <w:tcW w:w="609" w:type="pct"/>
            <w:shd w:val="clear" w:color="auto" w:fill="auto"/>
            <w:noWrap/>
            <w:vAlign w:val="center"/>
            <w:hideMark/>
          </w:tcPr>
          <w:p w:rsidR="003F484A" w:rsidRPr="003F484A" w:rsidRDefault="003F484A" w:rsidP="003F484A">
            <w:pPr>
              <w:ind w:firstLine="0"/>
              <w:rPr>
                <w:color w:val="000000"/>
                <w:szCs w:val="24"/>
              </w:rPr>
            </w:pPr>
            <w:r w:rsidRPr="003F484A">
              <w:rPr>
                <w:color w:val="000000"/>
                <w:szCs w:val="24"/>
              </w:rPr>
              <w:t xml:space="preserve">         </w:t>
            </w:r>
          </w:p>
        </w:tc>
        <w:tc>
          <w:tcPr>
            <w:tcW w:w="568" w:type="pct"/>
            <w:shd w:val="clear" w:color="auto" w:fill="auto"/>
            <w:noWrap/>
            <w:vAlign w:val="center"/>
            <w:hideMark/>
          </w:tcPr>
          <w:p w:rsidR="003F484A" w:rsidRPr="003F484A" w:rsidRDefault="003F484A" w:rsidP="003F484A">
            <w:pPr>
              <w:ind w:firstLine="0"/>
              <w:jc w:val="center"/>
              <w:rPr>
                <w:color w:val="000000"/>
                <w:szCs w:val="24"/>
              </w:rPr>
            </w:pPr>
          </w:p>
        </w:tc>
        <w:tc>
          <w:tcPr>
            <w:tcW w:w="597" w:type="pct"/>
            <w:shd w:val="clear" w:color="auto" w:fill="auto"/>
            <w:noWrap/>
            <w:vAlign w:val="center"/>
            <w:hideMark/>
          </w:tcPr>
          <w:p w:rsidR="003F484A" w:rsidRPr="003F484A" w:rsidRDefault="003F484A" w:rsidP="003F484A">
            <w:pPr>
              <w:ind w:firstLine="0"/>
              <w:jc w:val="center"/>
              <w:rPr>
                <w:color w:val="000000"/>
                <w:szCs w:val="24"/>
              </w:rPr>
            </w:pPr>
          </w:p>
        </w:tc>
      </w:tr>
      <w:tr w:rsidR="003F484A" w:rsidRPr="0027061B" w:rsidTr="0027061B">
        <w:trPr>
          <w:trHeight w:val="300"/>
          <w:jc w:val="center"/>
        </w:trPr>
        <w:tc>
          <w:tcPr>
            <w:tcW w:w="531" w:type="pct"/>
            <w:vMerge/>
            <w:shd w:val="clear" w:color="auto" w:fill="auto"/>
            <w:noWrap/>
            <w:vAlign w:val="center"/>
            <w:hideMark/>
          </w:tcPr>
          <w:p w:rsidR="003F484A" w:rsidRPr="0027061B" w:rsidRDefault="003F484A" w:rsidP="0027061B">
            <w:pPr>
              <w:jc w:val="left"/>
              <w:rPr>
                <w:rFonts w:eastAsia="Times New Roman" w:cs="Times New Roman"/>
                <w:color w:val="000000"/>
              </w:rPr>
            </w:pPr>
          </w:p>
        </w:tc>
        <w:tc>
          <w:tcPr>
            <w:tcW w:w="597" w:type="pct"/>
            <w:vMerge/>
            <w:shd w:val="clear" w:color="auto" w:fill="auto"/>
            <w:noWrap/>
            <w:vAlign w:val="center"/>
            <w:hideMark/>
          </w:tcPr>
          <w:p w:rsidR="003F484A" w:rsidRPr="0027061B" w:rsidRDefault="003F484A" w:rsidP="0027061B">
            <w:pPr>
              <w:jc w:val="left"/>
              <w:rPr>
                <w:rFonts w:eastAsia="Times New Roman" w:cs="Times New Roman"/>
              </w:rPr>
            </w:pPr>
          </w:p>
        </w:tc>
        <w:tc>
          <w:tcPr>
            <w:tcW w:w="593" w:type="pct"/>
            <w:shd w:val="clear" w:color="auto" w:fill="auto"/>
            <w:noWrap/>
            <w:vAlign w:val="center"/>
            <w:hideMark/>
          </w:tcPr>
          <w:p w:rsidR="003F484A" w:rsidRPr="003F484A" w:rsidRDefault="003F484A" w:rsidP="003F484A">
            <w:pPr>
              <w:ind w:firstLine="0"/>
              <w:rPr>
                <w:color w:val="000000"/>
                <w:szCs w:val="24"/>
              </w:rPr>
            </w:pPr>
            <w:r w:rsidRPr="003F484A">
              <w:rPr>
                <w:color w:val="000000"/>
                <w:szCs w:val="24"/>
              </w:rPr>
              <w:t xml:space="preserve">ЦГрб   </w:t>
            </w:r>
          </w:p>
        </w:tc>
        <w:tc>
          <w:tcPr>
            <w:tcW w:w="528" w:type="pct"/>
            <w:shd w:val="clear" w:color="auto" w:fill="auto"/>
            <w:noWrap/>
            <w:vAlign w:val="center"/>
            <w:hideMark/>
          </w:tcPr>
          <w:p w:rsidR="003F484A" w:rsidRPr="003F484A" w:rsidRDefault="003F484A" w:rsidP="003F484A">
            <w:pPr>
              <w:ind w:firstLine="0"/>
              <w:jc w:val="right"/>
              <w:rPr>
                <w:color w:val="000000"/>
                <w:szCs w:val="24"/>
              </w:rPr>
            </w:pPr>
            <w:r w:rsidRPr="003F484A">
              <w:rPr>
                <w:color w:val="000000"/>
                <w:szCs w:val="24"/>
              </w:rPr>
              <w:t>3.1</w:t>
            </w:r>
          </w:p>
        </w:tc>
        <w:tc>
          <w:tcPr>
            <w:tcW w:w="489" w:type="pct"/>
            <w:shd w:val="clear" w:color="auto" w:fill="auto"/>
            <w:noWrap/>
            <w:vAlign w:val="center"/>
            <w:hideMark/>
          </w:tcPr>
          <w:p w:rsidR="003F484A" w:rsidRPr="003F484A" w:rsidRDefault="003F484A" w:rsidP="003F484A">
            <w:pPr>
              <w:ind w:firstLine="0"/>
              <w:jc w:val="right"/>
              <w:rPr>
                <w:color w:val="000000"/>
                <w:szCs w:val="24"/>
              </w:rPr>
            </w:pPr>
            <w:r w:rsidRPr="003F484A">
              <w:rPr>
                <w:color w:val="000000"/>
                <w:szCs w:val="24"/>
              </w:rPr>
              <w:t>0.1</w:t>
            </w:r>
          </w:p>
        </w:tc>
        <w:tc>
          <w:tcPr>
            <w:tcW w:w="488" w:type="pct"/>
            <w:shd w:val="clear" w:color="auto" w:fill="auto"/>
            <w:noWrap/>
            <w:vAlign w:val="center"/>
            <w:hideMark/>
          </w:tcPr>
          <w:p w:rsidR="003F484A" w:rsidRPr="003F484A" w:rsidRDefault="003F484A" w:rsidP="003F484A">
            <w:pPr>
              <w:ind w:firstLine="0"/>
              <w:jc w:val="right"/>
              <w:rPr>
                <w:color w:val="000000"/>
                <w:szCs w:val="24"/>
              </w:rPr>
            </w:pPr>
            <w:r w:rsidRPr="003F484A">
              <w:rPr>
                <w:color w:val="000000"/>
                <w:szCs w:val="24"/>
              </w:rPr>
              <w:t>0.2</w:t>
            </w:r>
          </w:p>
        </w:tc>
        <w:tc>
          <w:tcPr>
            <w:tcW w:w="609" w:type="pct"/>
            <w:shd w:val="clear" w:color="auto" w:fill="auto"/>
            <w:noWrap/>
            <w:vAlign w:val="center"/>
            <w:hideMark/>
          </w:tcPr>
          <w:p w:rsidR="003F484A" w:rsidRPr="003F484A" w:rsidRDefault="003F484A" w:rsidP="003F484A">
            <w:pPr>
              <w:ind w:firstLine="0"/>
              <w:jc w:val="right"/>
              <w:rPr>
                <w:color w:val="000000"/>
                <w:szCs w:val="24"/>
              </w:rPr>
            </w:pPr>
            <w:r w:rsidRPr="003F484A">
              <w:rPr>
                <w:color w:val="000000"/>
                <w:szCs w:val="24"/>
              </w:rPr>
              <w:t>15.8</w:t>
            </w:r>
          </w:p>
        </w:tc>
        <w:tc>
          <w:tcPr>
            <w:tcW w:w="568" w:type="pct"/>
            <w:shd w:val="clear" w:color="auto" w:fill="auto"/>
            <w:noWrap/>
            <w:vAlign w:val="center"/>
            <w:hideMark/>
          </w:tcPr>
          <w:p w:rsidR="003F484A" w:rsidRPr="003F484A" w:rsidRDefault="003F484A" w:rsidP="003F484A">
            <w:pPr>
              <w:ind w:firstLine="0"/>
              <w:jc w:val="right"/>
              <w:rPr>
                <w:color w:val="000000"/>
                <w:szCs w:val="24"/>
              </w:rPr>
            </w:pPr>
            <w:r w:rsidRPr="003F484A">
              <w:rPr>
                <w:color w:val="000000"/>
                <w:szCs w:val="24"/>
              </w:rPr>
              <w:t>6.7</w:t>
            </w:r>
          </w:p>
        </w:tc>
        <w:tc>
          <w:tcPr>
            <w:tcW w:w="597" w:type="pct"/>
            <w:shd w:val="clear" w:color="auto" w:fill="auto"/>
            <w:noWrap/>
            <w:vAlign w:val="center"/>
            <w:hideMark/>
          </w:tcPr>
          <w:p w:rsidR="003F484A" w:rsidRPr="003F484A" w:rsidRDefault="003F484A" w:rsidP="003F484A">
            <w:pPr>
              <w:ind w:firstLine="0"/>
              <w:jc w:val="right"/>
              <w:rPr>
                <w:color w:val="000000"/>
                <w:szCs w:val="24"/>
              </w:rPr>
            </w:pPr>
            <w:r w:rsidRPr="003F484A">
              <w:rPr>
                <w:color w:val="000000"/>
                <w:szCs w:val="24"/>
              </w:rPr>
              <w:t>17.5</w:t>
            </w:r>
          </w:p>
        </w:tc>
      </w:tr>
      <w:tr w:rsidR="003F484A" w:rsidRPr="0027061B" w:rsidTr="0027061B">
        <w:trPr>
          <w:trHeight w:val="300"/>
          <w:jc w:val="center"/>
        </w:trPr>
        <w:tc>
          <w:tcPr>
            <w:tcW w:w="531" w:type="pct"/>
            <w:vMerge/>
            <w:shd w:val="clear" w:color="auto" w:fill="auto"/>
            <w:noWrap/>
            <w:vAlign w:val="center"/>
            <w:hideMark/>
          </w:tcPr>
          <w:p w:rsidR="003F484A" w:rsidRPr="0027061B" w:rsidRDefault="003F484A" w:rsidP="0027061B">
            <w:pPr>
              <w:jc w:val="left"/>
              <w:rPr>
                <w:rFonts w:eastAsia="Times New Roman" w:cs="Times New Roman"/>
                <w:color w:val="000000"/>
              </w:rPr>
            </w:pPr>
          </w:p>
        </w:tc>
        <w:tc>
          <w:tcPr>
            <w:tcW w:w="597" w:type="pct"/>
            <w:vMerge/>
            <w:shd w:val="clear" w:color="auto" w:fill="auto"/>
            <w:noWrap/>
            <w:vAlign w:val="center"/>
            <w:hideMark/>
          </w:tcPr>
          <w:p w:rsidR="003F484A" w:rsidRPr="0027061B" w:rsidRDefault="003F484A" w:rsidP="0027061B">
            <w:pPr>
              <w:jc w:val="left"/>
              <w:rPr>
                <w:rFonts w:eastAsia="Times New Roman" w:cs="Times New Roman"/>
              </w:rPr>
            </w:pPr>
          </w:p>
        </w:tc>
        <w:tc>
          <w:tcPr>
            <w:tcW w:w="593" w:type="pct"/>
            <w:shd w:val="clear" w:color="auto" w:fill="auto"/>
            <w:noWrap/>
            <w:vAlign w:val="center"/>
            <w:hideMark/>
          </w:tcPr>
          <w:p w:rsidR="003F484A" w:rsidRPr="003F484A" w:rsidRDefault="003F484A" w:rsidP="003F484A">
            <w:pPr>
              <w:ind w:firstLine="0"/>
              <w:rPr>
                <w:color w:val="000000"/>
                <w:szCs w:val="24"/>
              </w:rPr>
            </w:pPr>
            <w:r w:rsidRPr="003F484A">
              <w:rPr>
                <w:color w:val="000000"/>
                <w:szCs w:val="24"/>
              </w:rPr>
              <w:t xml:space="preserve">  Кит  </w:t>
            </w:r>
          </w:p>
        </w:tc>
        <w:tc>
          <w:tcPr>
            <w:tcW w:w="528" w:type="pct"/>
            <w:shd w:val="clear" w:color="auto" w:fill="auto"/>
            <w:noWrap/>
            <w:vAlign w:val="center"/>
            <w:hideMark/>
          </w:tcPr>
          <w:p w:rsidR="003F484A" w:rsidRPr="003F484A" w:rsidRDefault="003F484A" w:rsidP="003F484A">
            <w:pPr>
              <w:ind w:firstLine="0"/>
              <w:jc w:val="right"/>
              <w:rPr>
                <w:color w:val="000000"/>
                <w:szCs w:val="24"/>
              </w:rPr>
            </w:pPr>
            <w:r w:rsidRPr="003F484A">
              <w:rPr>
                <w:color w:val="000000"/>
                <w:szCs w:val="24"/>
              </w:rPr>
              <w:t>46.8</w:t>
            </w:r>
          </w:p>
        </w:tc>
        <w:tc>
          <w:tcPr>
            <w:tcW w:w="489" w:type="pct"/>
            <w:shd w:val="clear" w:color="auto" w:fill="auto"/>
            <w:noWrap/>
            <w:vAlign w:val="center"/>
            <w:hideMark/>
          </w:tcPr>
          <w:p w:rsidR="003F484A" w:rsidRPr="003F484A" w:rsidRDefault="003F484A" w:rsidP="003F484A">
            <w:pPr>
              <w:ind w:firstLine="0"/>
              <w:jc w:val="right"/>
              <w:rPr>
                <w:color w:val="000000"/>
                <w:szCs w:val="24"/>
              </w:rPr>
            </w:pPr>
            <w:r w:rsidRPr="003F484A">
              <w:rPr>
                <w:color w:val="000000"/>
                <w:szCs w:val="24"/>
              </w:rPr>
              <w:t>1.1</w:t>
            </w:r>
          </w:p>
        </w:tc>
        <w:tc>
          <w:tcPr>
            <w:tcW w:w="488" w:type="pct"/>
            <w:shd w:val="clear" w:color="auto" w:fill="auto"/>
            <w:noWrap/>
            <w:vAlign w:val="center"/>
            <w:hideMark/>
          </w:tcPr>
          <w:p w:rsidR="003F484A" w:rsidRPr="003F484A" w:rsidRDefault="003F484A" w:rsidP="003F484A">
            <w:pPr>
              <w:ind w:firstLine="0"/>
              <w:jc w:val="right"/>
              <w:rPr>
                <w:color w:val="000000"/>
                <w:szCs w:val="24"/>
              </w:rPr>
            </w:pPr>
            <w:r w:rsidRPr="003F484A">
              <w:rPr>
                <w:color w:val="000000"/>
                <w:szCs w:val="24"/>
              </w:rPr>
              <w:t>5.8</w:t>
            </w:r>
          </w:p>
        </w:tc>
        <w:tc>
          <w:tcPr>
            <w:tcW w:w="609" w:type="pct"/>
            <w:shd w:val="clear" w:color="auto" w:fill="auto"/>
            <w:noWrap/>
            <w:vAlign w:val="center"/>
            <w:hideMark/>
          </w:tcPr>
          <w:p w:rsidR="003F484A" w:rsidRPr="003F484A" w:rsidRDefault="003F484A" w:rsidP="003F484A">
            <w:pPr>
              <w:ind w:firstLine="0"/>
              <w:jc w:val="right"/>
              <w:rPr>
                <w:color w:val="000000"/>
                <w:szCs w:val="24"/>
              </w:rPr>
            </w:pPr>
            <w:r w:rsidRPr="003F484A">
              <w:rPr>
                <w:color w:val="000000"/>
                <w:szCs w:val="24"/>
              </w:rPr>
              <w:t>430.3</w:t>
            </w:r>
          </w:p>
        </w:tc>
        <w:tc>
          <w:tcPr>
            <w:tcW w:w="568" w:type="pct"/>
            <w:shd w:val="clear" w:color="auto" w:fill="auto"/>
            <w:noWrap/>
            <w:vAlign w:val="center"/>
            <w:hideMark/>
          </w:tcPr>
          <w:p w:rsidR="003F484A" w:rsidRPr="003F484A" w:rsidRDefault="003F484A" w:rsidP="003F484A">
            <w:pPr>
              <w:ind w:firstLine="0"/>
              <w:jc w:val="right"/>
              <w:rPr>
                <w:color w:val="000000"/>
                <w:szCs w:val="24"/>
              </w:rPr>
            </w:pPr>
            <w:r w:rsidRPr="003F484A">
              <w:rPr>
                <w:color w:val="000000"/>
                <w:szCs w:val="24"/>
              </w:rPr>
              <w:t>12.3</w:t>
            </w:r>
          </w:p>
        </w:tc>
        <w:tc>
          <w:tcPr>
            <w:tcW w:w="597" w:type="pct"/>
            <w:shd w:val="clear" w:color="auto" w:fill="auto"/>
            <w:noWrap/>
            <w:vAlign w:val="center"/>
            <w:hideMark/>
          </w:tcPr>
          <w:p w:rsidR="003F484A" w:rsidRPr="003F484A" w:rsidRDefault="003F484A" w:rsidP="003F484A">
            <w:pPr>
              <w:ind w:firstLine="0"/>
              <w:jc w:val="right"/>
              <w:rPr>
                <w:color w:val="000000"/>
                <w:szCs w:val="24"/>
              </w:rPr>
            </w:pPr>
            <w:r w:rsidRPr="003F484A">
              <w:rPr>
                <w:color w:val="000000"/>
                <w:szCs w:val="24"/>
              </w:rPr>
              <w:t>55.0</w:t>
            </w:r>
          </w:p>
        </w:tc>
      </w:tr>
      <w:tr w:rsidR="003F484A" w:rsidRPr="0027061B" w:rsidTr="0027061B">
        <w:trPr>
          <w:trHeight w:val="300"/>
          <w:jc w:val="center"/>
        </w:trPr>
        <w:tc>
          <w:tcPr>
            <w:tcW w:w="531" w:type="pct"/>
            <w:vMerge/>
            <w:shd w:val="clear" w:color="auto" w:fill="auto"/>
            <w:noWrap/>
            <w:vAlign w:val="center"/>
            <w:hideMark/>
          </w:tcPr>
          <w:p w:rsidR="003F484A" w:rsidRPr="0027061B" w:rsidRDefault="003F484A" w:rsidP="0027061B">
            <w:pPr>
              <w:ind w:firstLine="0"/>
              <w:jc w:val="left"/>
              <w:rPr>
                <w:rFonts w:eastAsia="Times New Roman" w:cs="Times New Roman"/>
                <w:color w:val="000000"/>
              </w:rPr>
            </w:pPr>
          </w:p>
        </w:tc>
        <w:tc>
          <w:tcPr>
            <w:tcW w:w="597" w:type="pct"/>
            <w:vMerge/>
            <w:shd w:val="clear" w:color="auto" w:fill="auto"/>
            <w:noWrap/>
            <w:vAlign w:val="center"/>
            <w:hideMark/>
          </w:tcPr>
          <w:p w:rsidR="003F484A" w:rsidRPr="0027061B" w:rsidRDefault="003F484A" w:rsidP="0027061B">
            <w:pPr>
              <w:ind w:firstLine="0"/>
              <w:jc w:val="left"/>
              <w:rPr>
                <w:rFonts w:eastAsia="Times New Roman" w:cs="Times New Roman"/>
              </w:rPr>
            </w:pPr>
          </w:p>
        </w:tc>
        <w:tc>
          <w:tcPr>
            <w:tcW w:w="593" w:type="pct"/>
            <w:shd w:val="clear" w:color="auto" w:fill="auto"/>
            <w:noWrap/>
            <w:vAlign w:val="center"/>
            <w:hideMark/>
          </w:tcPr>
          <w:p w:rsidR="003F484A" w:rsidRPr="003F484A" w:rsidRDefault="003F484A" w:rsidP="003F484A">
            <w:pPr>
              <w:ind w:firstLine="0"/>
              <w:rPr>
                <w:color w:val="000000"/>
                <w:szCs w:val="24"/>
              </w:rPr>
            </w:pPr>
            <w:r w:rsidRPr="003F484A">
              <w:rPr>
                <w:color w:val="000000"/>
                <w:szCs w:val="24"/>
              </w:rPr>
              <w:t xml:space="preserve">  Јас  </w:t>
            </w:r>
          </w:p>
        </w:tc>
        <w:tc>
          <w:tcPr>
            <w:tcW w:w="528" w:type="pct"/>
            <w:shd w:val="clear" w:color="auto" w:fill="auto"/>
            <w:noWrap/>
            <w:vAlign w:val="center"/>
            <w:hideMark/>
          </w:tcPr>
          <w:p w:rsidR="003F484A" w:rsidRPr="003F484A" w:rsidRDefault="003F484A" w:rsidP="003F484A">
            <w:pPr>
              <w:ind w:firstLine="0"/>
              <w:jc w:val="right"/>
              <w:rPr>
                <w:color w:val="000000"/>
                <w:szCs w:val="24"/>
              </w:rPr>
            </w:pPr>
            <w:r w:rsidRPr="003F484A">
              <w:rPr>
                <w:color w:val="000000"/>
                <w:szCs w:val="24"/>
              </w:rPr>
              <w:t>2.5</w:t>
            </w:r>
          </w:p>
        </w:tc>
        <w:tc>
          <w:tcPr>
            <w:tcW w:w="489" w:type="pct"/>
            <w:shd w:val="clear" w:color="auto" w:fill="auto"/>
            <w:noWrap/>
            <w:vAlign w:val="center"/>
            <w:hideMark/>
          </w:tcPr>
          <w:p w:rsidR="003F484A" w:rsidRPr="003F484A" w:rsidRDefault="003F484A" w:rsidP="003F484A">
            <w:pPr>
              <w:ind w:firstLine="0"/>
              <w:jc w:val="right"/>
              <w:rPr>
                <w:color w:val="000000"/>
                <w:szCs w:val="24"/>
              </w:rPr>
            </w:pPr>
            <w:r w:rsidRPr="003F484A">
              <w:rPr>
                <w:color w:val="000000"/>
                <w:szCs w:val="24"/>
              </w:rPr>
              <w:t>0.1</w:t>
            </w:r>
          </w:p>
        </w:tc>
        <w:tc>
          <w:tcPr>
            <w:tcW w:w="488" w:type="pct"/>
            <w:shd w:val="clear" w:color="auto" w:fill="auto"/>
            <w:noWrap/>
            <w:vAlign w:val="center"/>
            <w:hideMark/>
          </w:tcPr>
          <w:p w:rsidR="003F484A" w:rsidRPr="003F484A" w:rsidRDefault="003F484A" w:rsidP="003F484A">
            <w:pPr>
              <w:ind w:firstLine="0"/>
              <w:jc w:val="right"/>
              <w:rPr>
                <w:color w:val="000000"/>
                <w:szCs w:val="24"/>
              </w:rPr>
            </w:pPr>
            <w:r w:rsidRPr="003F484A">
              <w:rPr>
                <w:color w:val="000000"/>
                <w:szCs w:val="24"/>
              </w:rPr>
              <w:t>0.0</w:t>
            </w:r>
          </w:p>
        </w:tc>
        <w:tc>
          <w:tcPr>
            <w:tcW w:w="609" w:type="pct"/>
            <w:shd w:val="clear" w:color="auto" w:fill="auto"/>
            <w:noWrap/>
            <w:vAlign w:val="center"/>
            <w:hideMark/>
          </w:tcPr>
          <w:p w:rsidR="003F484A" w:rsidRPr="003F484A" w:rsidRDefault="003F484A" w:rsidP="003F484A">
            <w:pPr>
              <w:ind w:firstLine="0"/>
              <w:jc w:val="right"/>
              <w:rPr>
                <w:color w:val="000000"/>
                <w:szCs w:val="24"/>
              </w:rPr>
            </w:pPr>
            <w:r w:rsidRPr="003F484A">
              <w:rPr>
                <w:color w:val="000000"/>
                <w:szCs w:val="24"/>
              </w:rPr>
              <w:t>2.0</w:t>
            </w:r>
          </w:p>
        </w:tc>
        <w:tc>
          <w:tcPr>
            <w:tcW w:w="568" w:type="pct"/>
            <w:shd w:val="clear" w:color="auto" w:fill="auto"/>
            <w:noWrap/>
            <w:vAlign w:val="center"/>
            <w:hideMark/>
          </w:tcPr>
          <w:p w:rsidR="003F484A" w:rsidRPr="003F484A" w:rsidRDefault="003F484A" w:rsidP="003F484A">
            <w:pPr>
              <w:ind w:firstLine="0"/>
              <w:jc w:val="right"/>
              <w:rPr>
                <w:color w:val="000000"/>
                <w:szCs w:val="24"/>
              </w:rPr>
            </w:pPr>
            <w:r w:rsidRPr="003F484A">
              <w:rPr>
                <w:color w:val="000000"/>
                <w:szCs w:val="24"/>
              </w:rPr>
              <w:t>1.2</w:t>
            </w:r>
          </w:p>
        </w:tc>
        <w:tc>
          <w:tcPr>
            <w:tcW w:w="597" w:type="pct"/>
            <w:shd w:val="clear" w:color="auto" w:fill="auto"/>
            <w:noWrap/>
            <w:vAlign w:val="center"/>
            <w:hideMark/>
          </w:tcPr>
          <w:p w:rsidR="003F484A" w:rsidRPr="003F484A" w:rsidRDefault="003F484A" w:rsidP="003F484A">
            <w:pPr>
              <w:ind w:firstLine="0"/>
              <w:jc w:val="right"/>
              <w:rPr>
                <w:color w:val="000000"/>
                <w:szCs w:val="24"/>
              </w:rPr>
            </w:pPr>
            <w:r w:rsidRPr="003F484A">
              <w:rPr>
                <w:color w:val="000000"/>
                <w:szCs w:val="24"/>
              </w:rPr>
              <w:t>3.0</w:t>
            </w:r>
          </w:p>
        </w:tc>
      </w:tr>
      <w:tr w:rsidR="003F484A" w:rsidRPr="0027061B" w:rsidTr="0027061B">
        <w:trPr>
          <w:trHeight w:val="300"/>
          <w:jc w:val="center"/>
        </w:trPr>
        <w:tc>
          <w:tcPr>
            <w:tcW w:w="531" w:type="pct"/>
            <w:vMerge/>
            <w:shd w:val="clear" w:color="auto" w:fill="auto"/>
            <w:noWrap/>
            <w:vAlign w:val="center"/>
            <w:hideMark/>
          </w:tcPr>
          <w:p w:rsidR="003F484A" w:rsidRPr="0027061B" w:rsidRDefault="003F484A" w:rsidP="0027061B">
            <w:pPr>
              <w:ind w:firstLine="0"/>
              <w:jc w:val="left"/>
              <w:rPr>
                <w:rFonts w:eastAsia="Times New Roman" w:cs="Times New Roman"/>
                <w:color w:val="000000"/>
              </w:rPr>
            </w:pPr>
          </w:p>
        </w:tc>
        <w:tc>
          <w:tcPr>
            <w:tcW w:w="597" w:type="pct"/>
            <w:vMerge/>
            <w:shd w:val="clear" w:color="auto" w:fill="auto"/>
            <w:noWrap/>
            <w:vAlign w:val="center"/>
            <w:hideMark/>
          </w:tcPr>
          <w:p w:rsidR="003F484A" w:rsidRPr="0027061B" w:rsidRDefault="003F484A" w:rsidP="0027061B">
            <w:pPr>
              <w:ind w:firstLine="0"/>
              <w:jc w:val="left"/>
              <w:rPr>
                <w:rFonts w:eastAsia="Times New Roman" w:cs="Times New Roman"/>
              </w:rPr>
            </w:pPr>
          </w:p>
        </w:tc>
        <w:tc>
          <w:tcPr>
            <w:tcW w:w="593" w:type="pct"/>
            <w:shd w:val="clear" w:color="auto" w:fill="auto"/>
            <w:noWrap/>
            <w:vAlign w:val="center"/>
            <w:hideMark/>
          </w:tcPr>
          <w:p w:rsidR="003F484A" w:rsidRPr="003F484A" w:rsidRDefault="003F484A" w:rsidP="003F484A">
            <w:pPr>
              <w:ind w:firstLine="0"/>
              <w:rPr>
                <w:color w:val="000000"/>
                <w:szCs w:val="24"/>
              </w:rPr>
            </w:pPr>
            <w:r w:rsidRPr="003F484A">
              <w:rPr>
                <w:color w:val="000000"/>
                <w:szCs w:val="24"/>
              </w:rPr>
              <w:t xml:space="preserve">  Брз  </w:t>
            </w:r>
          </w:p>
        </w:tc>
        <w:tc>
          <w:tcPr>
            <w:tcW w:w="528" w:type="pct"/>
            <w:shd w:val="clear" w:color="auto" w:fill="auto"/>
            <w:noWrap/>
            <w:vAlign w:val="center"/>
            <w:hideMark/>
          </w:tcPr>
          <w:p w:rsidR="003F484A" w:rsidRPr="003F484A" w:rsidRDefault="003F484A" w:rsidP="003F484A">
            <w:pPr>
              <w:ind w:firstLine="0"/>
              <w:jc w:val="right"/>
              <w:rPr>
                <w:color w:val="000000"/>
                <w:szCs w:val="24"/>
              </w:rPr>
            </w:pPr>
            <w:r w:rsidRPr="003F484A">
              <w:rPr>
                <w:color w:val="000000"/>
                <w:szCs w:val="24"/>
              </w:rPr>
              <w:t>0.2</w:t>
            </w:r>
          </w:p>
        </w:tc>
        <w:tc>
          <w:tcPr>
            <w:tcW w:w="489" w:type="pct"/>
            <w:shd w:val="clear" w:color="auto" w:fill="auto"/>
            <w:noWrap/>
            <w:vAlign w:val="center"/>
            <w:hideMark/>
          </w:tcPr>
          <w:p w:rsidR="003F484A" w:rsidRPr="003F484A" w:rsidRDefault="003F484A" w:rsidP="003F484A">
            <w:pPr>
              <w:ind w:firstLine="0"/>
              <w:rPr>
                <w:color w:val="000000"/>
                <w:szCs w:val="24"/>
              </w:rPr>
            </w:pPr>
            <w:r w:rsidRPr="003F484A">
              <w:rPr>
                <w:color w:val="000000"/>
                <w:szCs w:val="24"/>
              </w:rPr>
              <w:t xml:space="preserve">      .</w:t>
            </w:r>
          </w:p>
        </w:tc>
        <w:tc>
          <w:tcPr>
            <w:tcW w:w="488" w:type="pct"/>
            <w:shd w:val="clear" w:color="auto" w:fill="auto"/>
            <w:noWrap/>
            <w:vAlign w:val="center"/>
            <w:hideMark/>
          </w:tcPr>
          <w:p w:rsidR="003F484A" w:rsidRPr="003F484A" w:rsidRDefault="003F484A" w:rsidP="003F484A">
            <w:pPr>
              <w:ind w:firstLine="0"/>
              <w:rPr>
                <w:color w:val="000000"/>
                <w:szCs w:val="24"/>
              </w:rPr>
            </w:pPr>
            <w:r w:rsidRPr="003F484A">
              <w:rPr>
                <w:color w:val="000000"/>
                <w:szCs w:val="24"/>
              </w:rPr>
              <w:t xml:space="preserve">        </w:t>
            </w:r>
          </w:p>
        </w:tc>
        <w:tc>
          <w:tcPr>
            <w:tcW w:w="609" w:type="pct"/>
            <w:shd w:val="clear" w:color="auto" w:fill="auto"/>
            <w:noWrap/>
            <w:vAlign w:val="center"/>
            <w:hideMark/>
          </w:tcPr>
          <w:p w:rsidR="003F484A" w:rsidRPr="003F484A" w:rsidRDefault="003F484A" w:rsidP="003F484A">
            <w:pPr>
              <w:ind w:firstLine="0"/>
              <w:rPr>
                <w:color w:val="000000"/>
                <w:szCs w:val="24"/>
              </w:rPr>
            </w:pPr>
            <w:r w:rsidRPr="003F484A">
              <w:rPr>
                <w:color w:val="000000"/>
                <w:szCs w:val="24"/>
              </w:rPr>
              <w:t xml:space="preserve">         </w:t>
            </w:r>
          </w:p>
        </w:tc>
        <w:tc>
          <w:tcPr>
            <w:tcW w:w="568" w:type="pct"/>
            <w:shd w:val="clear" w:color="auto" w:fill="auto"/>
            <w:noWrap/>
            <w:vAlign w:val="center"/>
            <w:hideMark/>
          </w:tcPr>
          <w:p w:rsidR="003F484A" w:rsidRPr="003F484A" w:rsidRDefault="003F484A" w:rsidP="003F484A">
            <w:pPr>
              <w:ind w:firstLine="0"/>
              <w:jc w:val="center"/>
              <w:rPr>
                <w:color w:val="000000"/>
                <w:szCs w:val="24"/>
              </w:rPr>
            </w:pPr>
          </w:p>
        </w:tc>
        <w:tc>
          <w:tcPr>
            <w:tcW w:w="597" w:type="pct"/>
            <w:shd w:val="clear" w:color="auto" w:fill="auto"/>
            <w:noWrap/>
            <w:vAlign w:val="center"/>
            <w:hideMark/>
          </w:tcPr>
          <w:p w:rsidR="003F484A" w:rsidRPr="003F484A" w:rsidRDefault="003F484A" w:rsidP="003F484A">
            <w:pPr>
              <w:ind w:firstLine="0"/>
              <w:jc w:val="center"/>
              <w:rPr>
                <w:color w:val="000000"/>
                <w:szCs w:val="24"/>
              </w:rPr>
            </w:pPr>
          </w:p>
        </w:tc>
      </w:tr>
      <w:tr w:rsidR="003F484A" w:rsidRPr="0027061B" w:rsidTr="0027061B">
        <w:trPr>
          <w:trHeight w:val="300"/>
          <w:jc w:val="center"/>
        </w:trPr>
        <w:tc>
          <w:tcPr>
            <w:tcW w:w="531" w:type="pct"/>
            <w:vMerge/>
            <w:shd w:val="clear" w:color="auto" w:fill="auto"/>
            <w:noWrap/>
            <w:vAlign w:val="center"/>
            <w:hideMark/>
          </w:tcPr>
          <w:p w:rsidR="003F484A" w:rsidRPr="0027061B" w:rsidRDefault="003F484A" w:rsidP="0027061B">
            <w:pPr>
              <w:ind w:firstLine="0"/>
              <w:jc w:val="left"/>
              <w:rPr>
                <w:rFonts w:eastAsia="Times New Roman" w:cs="Times New Roman"/>
                <w:color w:val="000000"/>
              </w:rPr>
            </w:pPr>
          </w:p>
        </w:tc>
        <w:tc>
          <w:tcPr>
            <w:tcW w:w="597" w:type="pct"/>
            <w:vMerge/>
            <w:shd w:val="clear" w:color="auto" w:fill="auto"/>
            <w:noWrap/>
            <w:vAlign w:val="center"/>
            <w:hideMark/>
          </w:tcPr>
          <w:p w:rsidR="003F484A" w:rsidRPr="0027061B" w:rsidRDefault="003F484A" w:rsidP="0027061B">
            <w:pPr>
              <w:ind w:firstLine="0"/>
              <w:jc w:val="left"/>
              <w:rPr>
                <w:rFonts w:eastAsia="Times New Roman" w:cs="Times New Roman"/>
              </w:rPr>
            </w:pPr>
          </w:p>
        </w:tc>
        <w:tc>
          <w:tcPr>
            <w:tcW w:w="593" w:type="pct"/>
            <w:shd w:val="clear" w:color="auto" w:fill="auto"/>
            <w:noWrap/>
            <w:vAlign w:val="center"/>
            <w:hideMark/>
          </w:tcPr>
          <w:p w:rsidR="003F484A" w:rsidRPr="003F484A" w:rsidRDefault="003F484A" w:rsidP="003F484A">
            <w:pPr>
              <w:ind w:firstLine="0"/>
              <w:rPr>
                <w:color w:val="000000"/>
                <w:szCs w:val="24"/>
              </w:rPr>
            </w:pPr>
            <w:r w:rsidRPr="003F484A">
              <w:rPr>
                <w:color w:val="000000"/>
                <w:szCs w:val="24"/>
              </w:rPr>
              <w:t xml:space="preserve">  Бк   </w:t>
            </w:r>
          </w:p>
        </w:tc>
        <w:tc>
          <w:tcPr>
            <w:tcW w:w="528" w:type="pct"/>
            <w:shd w:val="clear" w:color="auto" w:fill="auto"/>
            <w:noWrap/>
            <w:vAlign w:val="center"/>
            <w:hideMark/>
          </w:tcPr>
          <w:p w:rsidR="003F484A" w:rsidRPr="003F484A" w:rsidRDefault="003F484A" w:rsidP="003F484A">
            <w:pPr>
              <w:ind w:firstLine="0"/>
              <w:jc w:val="right"/>
              <w:rPr>
                <w:color w:val="000000"/>
                <w:szCs w:val="24"/>
              </w:rPr>
            </w:pPr>
            <w:r w:rsidRPr="003F484A">
              <w:rPr>
                <w:color w:val="000000"/>
                <w:szCs w:val="24"/>
              </w:rPr>
              <w:t>255.5</w:t>
            </w:r>
          </w:p>
        </w:tc>
        <w:tc>
          <w:tcPr>
            <w:tcW w:w="489" w:type="pct"/>
            <w:shd w:val="clear" w:color="auto" w:fill="auto"/>
            <w:noWrap/>
            <w:vAlign w:val="center"/>
            <w:hideMark/>
          </w:tcPr>
          <w:p w:rsidR="003F484A" w:rsidRPr="003F484A" w:rsidRDefault="003F484A" w:rsidP="003F484A">
            <w:pPr>
              <w:ind w:firstLine="0"/>
              <w:jc w:val="right"/>
              <w:rPr>
                <w:color w:val="000000"/>
                <w:szCs w:val="24"/>
              </w:rPr>
            </w:pPr>
            <w:r w:rsidRPr="003F484A">
              <w:rPr>
                <w:color w:val="000000"/>
                <w:szCs w:val="24"/>
              </w:rPr>
              <w:t>4.7</w:t>
            </w:r>
          </w:p>
        </w:tc>
        <w:tc>
          <w:tcPr>
            <w:tcW w:w="488" w:type="pct"/>
            <w:shd w:val="clear" w:color="auto" w:fill="auto"/>
            <w:noWrap/>
            <w:vAlign w:val="center"/>
            <w:hideMark/>
          </w:tcPr>
          <w:p w:rsidR="003F484A" w:rsidRPr="003F484A" w:rsidRDefault="003F484A" w:rsidP="003F484A">
            <w:pPr>
              <w:ind w:firstLine="0"/>
              <w:jc w:val="right"/>
              <w:rPr>
                <w:color w:val="000000"/>
                <w:szCs w:val="24"/>
              </w:rPr>
            </w:pPr>
            <w:r w:rsidRPr="003F484A">
              <w:rPr>
                <w:color w:val="000000"/>
                <w:szCs w:val="24"/>
              </w:rPr>
              <w:t>26.2</w:t>
            </w:r>
          </w:p>
        </w:tc>
        <w:tc>
          <w:tcPr>
            <w:tcW w:w="609" w:type="pct"/>
            <w:shd w:val="clear" w:color="auto" w:fill="auto"/>
            <w:noWrap/>
            <w:vAlign w:val="center"/>
            <w:hideMark/>
          </w:tcPr>
          <w:p w:rsidR="003F484A" w:rsidRPr="003F484A" w:rsidRDefault="003F484A" w:rsidP="003F484A">
            <w:pPr>
              <w:ind w:firstLine="0"/>
              <w:jc w:val="right"/>
              <w:rPr>
                <w:color w:val="000000"/>
                <w:szCs w:val="24"/>
              </w:rPr>
            </w:pPr>
            <w:r w:rsidRPr="003F484A">
              <w:rPr>
                <w:color w:val="000000"/>
                <w:szCs w:val="24"/>
              </w:rPr>
              <w:t>1949.8</w:t>
            </w:r>
          </w:p>
        </w:tc>
        <w:tc>
          <w:tcPr>
            <w:tcW w:w="568" w:type="pct"/>
            <w:shd w:val="clear" w:color="auto" w:fill="auto"/>
            <w:noWrap/>
            <w:vAlign w:val="center"/>
            <w:hideMark/>
          </w:tcPr>
          <w:p w:rsidR="003F484A" w:rsidRPr="003F484A" w:rsidRDefault="003F484A" w:rsidP="003F484A">
            <w:pPr>
              <w:ind w:firstLine="0"/>
              <w:jc w:val="right"/>
              <w:rPr>
                <w:color w:val="000000"/>
                <w:szCs w:val="24"/>
              </w:rPr>
            </w:pPr>
            <w:r w:rsidRPr="003F484A">
              <w:rPr>
                <w:color w:val="000000"/>
                <w:szCs w:val="24"/>
              </w:rPr>
              <w:t>10.2</w:t>
            </w:r>
          </w:p>
        </w:tc>
        <w:tc>
          <w:tcPr>
            <w:tcW w:w="597" w:type="pct"/>
            <w:shd w:val="clear" w:color="auto" w:fill="auto"/>
            <w:noWrap/>
            <w:vAlign w:val="center"/>
            <w:hideMark/>
          </w:tcPr>
          <w:p w:rsidR="003F484A" w:rsidRPr="003F484A" w:rsidRDefault="003F484A" w:rsidP="003F484A">
            <w:pPr>
              <w:ind w:firstLine="0"/>
              <w:jc w:val="right"/>
              <w:rPr>
                <w:color w:val="000000"/>
                <w:szCs w:val="24"/>
              </w:rPr>
            </w:pPr>
            <w:r w:rsidRPr="003F484A">
              <w:rPr>
                <w:color w:val="000000"/>
                <w:szCs w:val="24"/>
              </w:rPr>
              <w:t>55.3</w:t>
            </w:r>
          </w:p>
        </w:tc>
      </w:tr>
      <w:tr w:rsidR="003F484A" w:rsidRPr="0027061B" w:rsidTr="0027061B">
        <w:trPr>
          <w:trHeight w:val="300"/>
          <w:jc w:val="center"/>
        </w:trPr>
        <w:tc>
          <w:tcPr>
            <w:tcW w:w="531" w:type="pct"/>
            <w:vMerge/>
            <w:shd w:val="clear" w:color="auto" w:fill="auto"/>
            <w:noWrap/>
            <w:vAlign w:val="center"/>
            <w:hideMark/>
          </w:tcPr>
          <w:p w:rsidR="003F484A" w:rsidRPr="0027061B" w:rsidRDefault="003F484A" w:rsidP="0027061B">
            <w:pPr>
              <w:ind w:firstLine="0"/>
              <w:jc w:val="left"/>
              <w:rPr>
                <w:rFonts w:eastAsia="Times New Roman" w:cs="Times New Roman"/>
                <w:color w:val="000000"/>
              </w:rPr>
            </w:pPr>
          </w:p>
        </w:tc>
        <w:tc>
          <w:tcPr>
            <w:tcW w:w="597" w:type="pct"/>
            <w:vMerge/>
            <w:shd w:val="clear" w:color="auto" w:fill="auto"/>
            <w:noWrap/>
            <w:vAlign w:val="center"/>
            <w:hideMark/>
          </w:tcPr>
          <w:p w:rsidR="003F484A" w:rsidRPr="0027061B" w:rsidRDefault="003F484A" w:rsidP="0027061B">
            <w:pPr>
              <w:ind w:firstLine="0"/>
              <w:jc w:val="left"/>
              <w:rPr>
                <w:rFonts w:eastAsia="Times New Roman" w:cs="Times New Roman"/>
              </w:rPr>
            </w:pPr>
          </w:p>
        </w:tc>
        <w:tc>
          <w:tcPr>
            <w:tcW w:w="593" w:type="pct"/>
            <w:shd w:val="clear" w:color="auto" w:fill="auto"/>
            <w:noWrap/>
            <w:vAlign w:val="center"/>
            <w:hideMark/>
          </w:tcPr>
          <w:p w:rsidR="003F484A" w:rsidRPr="003F484A" w:rsidRDefault="003F484A" w:rsidP="003F484A">
            <w:pPr>
              <w:ind w:firstLine="0"/>
              <w:rPr>
                <w:color w:val="000000"/>
                <w:szCs w:val="24"/>
              </w:rPr>
            </w:pPr>
            <w:r w:rsidRPr="003F484A">
              <w:rPr>
                <w:color w:val="000000"/>
                <w:szCs w:val="24"/>
              </w:rPr>
              <w:t xml:space="preserve">  Јав  </w:t>
            </w:r>
          </w:p>
        </w:tc>
        <w:tc>
          <w:tcPr>
            <w:tcW w:w="528" w:type="pct"/>
            <w:shd w:val="clear" w:color="auto" w:fill="auto"/>
            <w:noWrap/>
            <w:vAlign w:val="center"/>
            <w:hideMark/>
          </w:tcPr>
          <w:p w:rsidR="003F484A" w:rsidRPr="003F484A" w:rsidRDefault="003F484A" w:rsidP="003F484A">
            <w:pPr>
              <w:ind w:firstLine="0"/>
              <w:jc w:val="right"/>
              <w:rPr>
                <w:color w:val="000000"/>
                <w:szCs w:val="24"/>
              </w:rPr>
            </w:pPr>
            <w:r w:rsidRPr="003F484A">
              <w:rPr>
                <w:color w:val="000000"/>
                <w:szCs w:val="24"/>
              </w:rPr>
              <w:t>0.4</w:t>
            </w:r>
          </w:p>
        </w:tc>
        <w:tc>
          <w:tcPr>
            <w:tcW w:w="489" w:type="pct"/>
            <w:shd w:val="clear" w:color="auto" w:fill="auto"/>
            <w:noWrap/>
            <w:vAlign w:val="center"/>
            <w:hideMark/>
          </w:tcPr>
          <w:p w:rsidR="003F484A" w:rsidRPr="003F484A" w:rsidRDefault="003F484A" w:rsidP="003F484A">
            <w:pPr>
              <w:ind w:firstLine="0"/>
              <w:jc w:val="right"/>
              <w:rPr>
                <w:color w:val="000000"/>
                <w:szCs w:val="24"/>
              </w:rPr>
            </w:pPr>
            <w:r w:rsidRPr="003F484A">
              <w:rPr>
                <w:color w:val="000000"/>
                <w:szCs w:val="24"/>
              </w:rPr>
              <w:t>0.0</w:t>
            </w:r>
          </w:p>
        </w:tc>
        <w:tc>
          <w:tcPr>
            <w:tcW w:w="488" w:type="pct"/>
            <w:shd w:val="clear" w:color="auto" w:fill="auto"/>
            <w:noWrap/>
            <w:vAlign w:val="center"/>
            <w:hideMark/>
          </w:tcPr>
          <w:p w:rsidR="003F484A" w:rsidRPr="003F484A" w:rsidRDefault="003F484A" w:rsidP="003F484A">
            <w:pPr>
              <w:ind w:firstLine="0"/>
              <w:rPr>
                <w:color w:val="000000"/>
                <w:szCs w:val="24"/>
              </w:rPr>
            </w:pPr>
            <w:r w:rsidRPr="003F484A">
              <w:rPr>
                <w:color w:val="000000"/>
                <w:szCs w:val="24"/>
              </w:rPr>
              <w:t xml:space="preserve">        </w:t>
            </w:r>
          </w:p>
        </w:tc>
        <w:tc>
          <w:tcPr>
            <w:tcW w:w="609" w:type="pct"/>
            <w:shd w:val="clear" w:color="auto" w:fill="auto"/>
            <w:noWrap/>
            <w:vAlign w:val="center"/>
            <w:hideMark/>
          </w:tcPr>
          <w:p w:rsidR="003F484A" w:rsidRPr="003F484A" w:rsidRDefault="003F484A" w:rsidP="003F484A">
            <w:pPr>
              <w:ind w:firstLine="0"/>
              <w:rPr>
                <w:color w:val="000000"/>
                <w:szCs w:val="24"/>
              </w:rPr>
            </w:pPr>
            <w:r w:rsidRPr="003F484A">
              <w:rPr>
                <w:color w:val="000000"/>
                <w:szCs w:val="24"/>
              </w:rPr>
              <w:t xml:space="preserve">         </w:t>
            </w:r>
          </w:p>
        </w:tc>
        <w:tc>
          <w:tcPr>
            <w:tcW w:w="568" w:type="pct"/>
            <w:shd w:val="clear" w:color="auto" w:fill="auto"/>
            <w:noWrap/>
            <w:vAlign w:val="center"/>
            <w:hideMark/>
          </w:tcPr>
          <w:p w:rsidR="003F484A" w:rsidRPr="003F484A" w:rsidRDefault="003F484A" w:rsidP="003F484A">
            <w:pPr>
              <w:ind w:firstLine="0"/>
              <w:jc w:val="center"/>
              <w:rPr>
                <w:color w:val="000000"/>
                <w:szCs w:val="24"/>
              </w:rPr>
            </w:pPr>
          </w:p>
        </w:tc>
        <w:tc>
          <w:tcPr>
            <w:tcW w:w="597" w:type="pct"/>
            <w:shd w:val="clear" w:color="auto" w:fill="auto"/>
            <w:noWrap/>
            <w:vAlign w:val="center"/>
            <w:hideMark/>
          </w:tcPr>
          <w:p w:rsidR="003F484A" w:rsidRPr="003F484A" w:rsidRDefault="003F484A" w:rsidP="003F484A">
            <w:pPr>
              <w:ind w:firstLine="0"/>
              <w:jc w:val="center"/>
              <w:rPr>
                <w:color w:val="000000"/>
                <w:szCs w:val="24"/>
              </w:rPr>
            </w:pPr>
          </w:p>
        </w:tc>
      </w:tr>
      <w:tr w:rsidR="003F484A" w:rsidRPr="0027061B" w:rsidTr="0027061B">
        <w:trPr>
          <w:trHeight w:val="300"/>
          <w:jc w:val="center"/>
        </w:trPr>
        <w:tc>
          <w:tcPr>
            <w:tcW w:w="531" w:type="pct"/>
            <w:vMerge/>
            <w:shd w:val="clear" w:color="auto" w:fill="auto"/>
            <w:noWrap/>
            <w:vAlign w:val="center"/>
            <w:hideMark/>
          </w:tcPr>
          <w:p w:rsidR="003F484A" w:rsidRPr="0027061B" w:rsidRDefault="003F484A" w:rsidP="0027061B">
            <w:pPr>
              <w:ind w:firstLine="0"/>
              <w:jc w:val="left"/>
              <w:rPr>
                <w:rFonts w:eastAsia="Times New Roman" w:cs="Times New Roman"/>
                <w:color w:val="000000"/>
              </w:rPr>
            </w:pPr>
          </w:p>
        </w:tc>
        <w:tc>
          <w:tcPr>
            <w:tcW w:w="597" w:type="pct"/>
            <w:vMerge/>
            <w:shd w:val="clear" w:color="auto" w:fill="auto"/>
            <w:noWrap/>
            <w:vAlign w:val="center"/>
            <w:hideMark/>
          </w:tcPr>
          <w:p w:rsidR="003F484A" w:rsidRPr="0027061B" w:rsidRDefault="003F484A" w:rsidP="0027061B">
            <w:pPr>
              <w:ind w:firstLine="0"/>
              <w:jc w:val="left"/>
              <w:rPr>
                <w:rFonts w:eastAsia="Times New Roman" w:cs="Times New Roman"/>
              </w:rPr>
            </w:pPr>
          </w:p>
        </w:tc>
        <w:tc>
          <w:tcPr>
            <w:tcW w:w="593" w:type="pct"/>
            <w:shd w:val="clear" w:color="auto" w:fill="auto"/>
            <w:noWrap/>
            <w:vAlign w:val="center"/>
            <w:hideMark/>
          </w:tcPr>
          <w:p w:rsidR="003F484A" w:rsidRPr="003F484A" w:rsidRDefault="003F484A" w:rsidP="003F484A">
            <w:pPr>
              <w:ind w:firstLine="0"/>
              <w:rPr>
                <w:color w:val="000000"/>
                <w:szCs w:val="24"/>
              </w:rPr>
            </w:pPr>
            <w:r w:rsidRPr="003F484A">
              <w:rPr>
                <w:color w:val="000000"/>
                <w:szCs w:val="24"/>
              </w:rPr>
              <w:t xml:space="preserve">  Јел  </w:t>
            </w:r>
          </w:p>
        </w:tc>
        <w:tc>
          <w:tcPr>
            <w:tcW w:w="528" w:type="pct"/>
            <w:shd w:val="clear" w:color="auto" w:fill="auto"/>
            <w:noWrap/>
            <w:vAlign w:val="center"/>
            <w:hideMark/>
          </w:tcPr>
          <w:p w:rsidR="003F484A" w:rsidRPr="003F484A" w:rsidRDefault="003F484A" w:rsidP="003F484A">
            <w:pPr>
              <w:ind w:firstLine="0"/>
              <w:jc w:val="right"/>
              <w:rPr>
                <w:color w:val="000000"/>
                <w:szCs w:val="24"/>
              </w:rPr>
            </w:pPr>
            <w:r w:rsidRPr="003F484A">
              <w:rPr>
                <w:color w:val="000000"/>
                <w:szCs w:val="24"/>
              </w:rPr>
              <w:t>5.3</w:t>
            </w:r>
          </w:p>
        </w:tc>
        <w:tc>
          <w:tcPr>
            <w:tcW w:w="489" w:type="pct"/>
            <w:shd w:val="clear" w:color="auto" w:fill="auto"/>
            <w:noWrap/>
            <w:vAlign w:val="center"/>
            <w:hideMark/>
          </w:tcPr>
          <w:p w:rsidR="003F484A" w:rsidRPr="003F484A" w:rsidRDefault="003F484A" w:rsidP="003F484A">
            <w:pPr>
              <w:ind w:firstLine="0"/>
              <w:jc w:val="right"/>
              <w:rPr>
                <w:color w:val="000000"/>
                <w:szCs w:val="24"/>
              </w:rPr>
            </w:pPr>
            <w:r w:rsidRPr="003F484A">
              <w:rPr>
                <w:color w:val="000000"/>
                <w:szCs w:val="24"/>
              </w:rPr>
              <w:t>0.1</w:t>
            </w:r>
          </w:p>
        </w:tc>
        <w:tc>
          <w:tcPr>
            <w:tcW w:w="488" w:type="pct"/>
            <w:shd w:val="clear" w:color="auto" w:fill="auto"/>
            <w:noWrap/>
            <w:vAlign w:val="center"/>
            <w:hideMark/>
          </w:tcPr>
          <w:p w:rsidR="003F484A" w:rsidRPr="003F484A" w:rsidRDefault="003F484A" w:rsidP="003F484A">
            <w:pPr>
              <w:ind w:firstLine="0"/>
              <w:jc w:val="right"/>
              <w:rPr>
                <w:color w:val="000000"/>
                <w:szCs w:val="24"/>
              </w:rPr>
            </w:pPr>
            <w:r w:rsidRPr="003F484A">
              <w:rPr>
                <w:color w:val="000000"/>
                <w:szCs w:val="24"/>
              </w:rPr>
              <w:t>0.5</w:t>
            </w:r>
          </w:p>
        </w:tc>
        <w:tc>
          <w:tcPr>
            <w:tcW w:w="609" w:type="pct"/>
            <w:shd w:val="clear" w:color="auto" w:fill="auto"/>
            <w:noWrap/>
            <w:vAlign w:val="center"/>
            <w:hideMark/>
          </w:tcPr>
          <w:p w:rsidR="003F484A" w:rsidRPr="003F484A" w:rsidRDefault="003F484A" w:rsidP="003F484A">
            <w:pPr>
              <w:ind w:firstLine="0"/>
              <w:jc w:val="right"/>
              <w:rPr>
                <w:color w:val="000000"/>
                <w:szCs w:val="24"/>
              </w:rPr>
            </w:pPr>
            <w:r w:rsidRPr="003F484A">
              <w:rPr>
                <w:color w:val="000000"/>
                <w:szCs w:val="24"/>
              </w:rPr>
              <w:t>34.4</w:t>
            </w:r>
          </w:p>
        </w:tc>
        <w:tc>
          <w:tcPr>
            <w:tcW w:w="568" w:type="pct"/>
            <w:shd w:val="clear" w:color="auto" w:fill="auto"/>
            <w:noWrap/>
            <w:vAlign w:val="center"/>
            <w:hideMark/>
          </w:tcPr>
          <w:p w:rsidR="003F484A" w:rsidRPr="003F484A" w:rsidRDefault="003F484A" w:rsidP="003F484A">
            <w:pPr>
              <w:ind w:firstLine="0"/>
              <w:jc w:val="right"/>
              <w:rPr>
                <w:color w:val="000000"/>
                <w:szCs w:val="24"/>
              </w:rPr>
            </w:pPr>
            <w:r w:rsidRPr="003F484A">
              <w:rPr>
                <w:color w:val="000000"/>
                <w:szCs w:val="24"/>
              </w:rPr>
              <w:t>8.7</w:t>
            </w:r>
          </w:p>
        </w:tc>
        <w:tc>
          <w:tcPr>
            <w:tcW w:w="597" w:type="pct"/>
            <w:shd w:val="clear" w:color="auto" w:fill="auto"/>
            <w:noWrap/>
            <w:vAlign w:val="center"/>
            <w:hideMark/>
          </w:tcPr>
          <w:p w:rsidR="003F484A" w:rsidRPr="003F484A" w:rsidRDefault="003F484A" w:rsidP="003F484A">
            <w:pPr>
              <w:ind w:firstLine="0"/>
              <w:jc w:val="right"/>
              <w:rPr>
                <w:color w:val="000000"/>
                <w:szCs w:val="24"/>
              </w:rPr>
            </w:pPr>
            <w:r w:rsidRPr="003F484A">
              <w:rPr>
                <w:color w:val="000000"/>
                <w:szCs w:val="24"/>
              </w:rPr>
              <w:t>32.9</w:t>
            </w:r>
          </w:p>
        </w:tc>
      </w:tr>
      <w:tr w:rsidR="003F484A" w:rsidRPr="0027061B" w:rsidTr="0027061B">
        <w:trPr>
          <w:trHeight w:val="300"/>
          <w:jc w:val="center"/>
        </w:trPr>
        <w:tc>
          <w:tcPr>
            <w:tcW w:w="531" w:type="pct"/>
            <w:vMerge/>
            <w:shd w:val="clear" w:color="auto" w:fill="auto"/>
            <w:noWrap/>
            <w:vAlign w:val="center"/>
            <w:hideMark/>
          </w:tcPr>
          <w:p w:rsidR="003F484A" w:rsidRPr="0027061B" w:rsidRDefault="003F484A" w:rsidP="0027061B">
            <w:pPr>
              <w:ind w:firstLine="0"/>
              <w:jc w:val="left"/>
              <w:rPr>
                <w:rFonts w:eastAsia="Times New Roman" w:cs="Times New Roman"/>
                <w:color w:val="000000"/>
              </w:rPr>
            </w:pPr>
          </w:p>
        </w:tc>
        <w:tc>
          <w:tcPr>
            <w:tcW w:w="597" w:type="pct"/>
            <w:vMerge/>
            <w:shd w:val="clear" w:color="auto" w:fill="auto"/>
            <w:noWrap/>
            <w:vAlign w:val="center"/>
            <w:hideMark/>
          </w:tcPr>
          <w:p w:rsidR="003F484A" w:rsidRPr="0027061B" w:rsidRDefault="003F484A" w:rsidP="0027061B">
            <w:pPr>
              <w:ind w:firstLine="0"/>
              <w:jc w:val="left"/>
              <w:rPr>
                <w:rFonts w:eastAsia="Times New Roman" w:cs="Times New Roman"/>
              </w:rPr>
            </w:pPr>
          </w:p>
        </w:tc>
        <w:tc>
          <w:tcPr>
            <w:tcW w:w="593" w:type="pct"/>
            <w:shd w:val="clear" w:color="auto" w:fill="auto"/>
            <w:noWrap/>
            <w:vAlign w:val="center"/>
            <w:hideMark/>
          </w:tcPr>
          <w:p w:rsidR="003F484A" w:rsidRPr="003F484A" w:rsidRDefault="003F484A" w:rsidP="003F484A">
            <w:pPr>
              <w:ind w:firstLine="0"/>
              <w:rPr>
                <w:color w:val="000000"/>
                <w:szCs w:val="24"/>
              </w:rPr>
            </w:pPr>
            <w:r w:rsidRPr="003F484A">
              <w:rPr>
                <w:color w:val="000000"/>
                <w:szCs w:val="24"/>
              </w:rPr>
              <w:t xml:space="preserve">  Смр  </w:t>
            </w:r>
          </w:p>
        </w:tc>
        <w:tc>
          <w:tcPr>
            <w:tcW w:w="528" w:type="pct"/>
            <w:shd w:val="clear" w:color="auto" w:fill="auto"/>
            <w:noWrap/>
            <w:vAlign w:val="center"/>
            <w:hideMark/>
          </w:tcPr>
          <w:p w:rsidR="003F484A" w:rsidRPr="003F484A" w:rsidRDefault="003F484A" w:rsidP="003F484A">
            <w:pPr>
              <w:ind w:firstLine="0"/>
              <w:jc w:val="right"/>
              <w:rPr>
                <w:color w:val="000000"/>
                <w:szCs w:val="24"/>
              </w:rPr>
            </w:pPr>
            <w:r w:rsidRPr="003F484A">
              <w:rPr>
                <w:color w:val="000000"/>
                <w:szCs w:val="24"/>
              </w:rPr>
              <w:t>164.1</w:t>
            </w:r>
          </w:p>
        </w:tc>
        <w:tc>
          <w:tcPr>
            <w:tcW w:w="489" w:type="pct"/>
            <w:shd w:val="clear" w:color="auto" w:fill="auto"/>
            <w:noWrap/>
            <w:vAlign w:val="center"/>
            <w:hideMark/>
          </w:tcPr>
          <w:p w:rsidR="003F484A" w:rsidRPr="003F484A" w:rsidRDefault="003F484A" w:rsidP="003F484A">
            <w:pPr>
              <w:ind w:firstLine="0"/>
              <w:jc w:val="right"/>
              <w:rPr>
                <w:color w:val="000000"/>
                <w:szCs w:val="24"/>
              </w:rPr>
            </w:pPr>
            <w:r w:rsidRPr="003F484A">
              <w:rPr>
                <w:color w:val="000000"/>
                <w:szCs w:val="24"/>
              </w:rPr>
              <w:t>4.1</w:t>
            </w:r>
          </w:p>
        </w:tc>
        <w:tc>
          <w:tcPr>
            <w:tcW w:w="488" w:type="pct"/>
            <w:shd w:val="clear" w:color="auto" w:fill="auto"/>
            <w:noWrap/>
            <w:vAlign w:val="center"/>
            <w:hideMark/>
          </w:tcPr>
          <w:p w:rsidR="003F484A" w:rsidRPr="003F484A" w:rsidRDefault="003F484A" w:rsidP="003F484A">
            <w:pPr>
              <w:ind w:firstLine="0"/>
              <w:jc w:val="right"/>
              <w:rPr>
                <w:color w:val="000000"/>
                <w:szCs w:val="24"/>
              </w:rPr>
            </w:pPr>
            <w:r w:rsidRPr="003F484A">
              <w:rPr>
                <w:color w:val="000000"/>
                <w:szCs w:val="24"/>
              </w:rPr>
              <w:t>23.0</w:t>
            </w:r>
          </w:p>
        </w:tc>
        <w:tc>
          <w:tcPr>
            <w:tcW w:w="609" w:type="pct"/>
            <w:shd w:val="clear" w:color="auto" w:fill="auto"/>
            <w:noWrap/>
            <w:vAlign w:val="center"/>
            <w:hideMark/>
          </w:tcPr>
          <w:p w:rsidR="003F484A" w:rsidRPr="003F484A" w:rsidRDefault="003F484A" w:rsidP="003F484A">
            <w:pPr>
              <w:ind w:firstLine="0"/>
              <w:jc w:val="right"/>
              <w:rPr>
                <w:color w:val="000000"/>
                <w:szCs w:val="24"/>
              </w:rPr>
            </w:pPr>
            <w:r w:rsidRPr="003F484A">
              <w:rPr>
                <w:color w:val="000000"/>
                <w:szCs w:val="24"/>
              </w:rPr>
              <w:t>1710.4</w:t>
            </w:r>
          </w:p>
        </w:tc>
        <w:tc>
          <w:tcPr>
            <w:tcW w:w="568" w:type="pct"/>
            <w:shd w:val="clear" w:color="auto" w:fill="auto"/>
            <w:noWrap/>
            <w:vAlign w:val="center"/>
            <w:hideMark/>
          </w:tcPr>
          <w:p w:rsidR="003F484A" w:rsidRPr="003F484A" w:rsidRDefault="003F484A" w:rsidP="003F484A">
            <w:pPr>
              <w:ind w:firstLine="0"/>
              <w:jc w:val="right"/>
              <w:rPr>
                <w:color w:val="000000"/>
                <w:szCs w:val="24"/>
              </w:rPr>
            </w:pPr>
            <w:r w:rsidRPr="003F484A">
              <w:rPr>
                <w:color w:val="000000"/>
                <w:szCs w:val="24"/>
              </w:rPr>
              <w:t>14.0</w:t>
            </w:r>
          </w:p>
        </w:tc>
        <w:tc>
          <w:tcPr>
            <w:tcW w:w="597" w:type="pct"/>
            <w:shd w:val="clear" w:color="auto" w:fill="auto"/>
            <w:noWrap/>
            <w:vAlign w:val="center"/>
            <w:hideMark/>
          </w:tcPr>
          <w:p w:rsidR="003F484A" w:rsidRPr="003F484A" w:rsidRDefault="003F484A" w:rsidP="003F484A">
            <w:pPr>
              <w:ind w:firstLine="0"/>
              <w:jc w:val="right"/>
              <w:rPr>
                <w:color w:val="000000"/>
                <w:szCs w:val="24"/>
              </w:rPr>
            </w:pPr>
            <w:r w:rsidRPr="003F484A">
              <w:rPr>
                <w:color w:val="000000"/>
                <w:szCs w:val="24"/>
              </w:rPr>
              <w:t>56.4</w:t>
            </w:r>
          </w:p>
        </w:tc>
      </w:tr>
      <w:tr w:rsidR="003F484A" w:rsidRPr="0027061B" w:rsidTr="0027061B">
        <w:trPr>
          <w:trHeight w:val="300"/>
          <w:jc w:val="center"/>
        </w:trPr>
        <w:tc>
          <w:tcPr>
            <w:tcW w:w="531" w:type="pct"/>
            <w:vMerge/>
            <w:shd w:val="clear" w:color="auto" w:fill="auto"/>
            <w:noWrap/>
            <w:vAlign w:val="center"/>
            <w:hideMark/>
          </w:tcPr>
          <w:p w:rsidR="003F484A" w:rsidRPr="0027061B" w:rsidRDefault="003F484A" w:rsidP="0027061B">
            <w:pPr>
              <w:ind w:firstLine="0"/>
              <w:jc w:val="left"/>
              <w:rPr>
                <w:rFonts w:eastAsia="Times New Roman" w:cs="Times New Roman"/>
                <w:color w:val="000000"/>
              </w:rPr>
            </w:pPr>
          </w:p>
        </w:tc>
        <w:tc>
          <w:tcPr>
            <w:tcW w:w="597" w:type="pct"/>
            <w:vMerge/>
            <w:shd w:val="clear" w:color="auto" w:fill="auto"/>
            <w:noWrap/>
            <w:vAlign w:val="center"/>
            <w:hideMark/>
          </w:tcPr>
          <w:p w:rsidR="003F484A" w:rsidRPr="0027061B" w:rsidRDefault="003F484A" w:rsidP="0027061B">
            <w:pPr>
              <w:ind w:firstLine="0"/>
              <w:jc w:val="left"/>
              <w:rPr>
                <w:rFonts w:eastAsia="Times New Roman" w:cs="Times New Roman"/>
              </w:rPr>
            </w:pPr>
          </w:p>
        </w:tc>
        <w:tc>
          <w:tcPr>
            <w:tcW w:w="593" w:type="pct"/>
            <w:shd w:val="clear" w:color="auto" w:fill="auto"/>
            <w:noWrap/>
            <w:vAlign w:val="center"/>
            <w:hideMark/>
          </w:tcPr>
          <w:p w:rsidR="003F484A" w:rsidRPr="003F484A" w:rsidRDefault="003F484A" w:rsidP="003F484A">
            <w:pPr>
              <w:ind w:firstLine="0"/>
              <w:rPr>
                <w:color w:val="000000"/>
                <w:szCs w:val="24"/>
              </w:rPr>
            </w:pPr>
            <w:r w:rsidRPr="003F484A">
              <w:rPr>
                <w:color w:val="000000"/>
                <w:szCs w:val="24"/>
              </w:rPr>
              <w:t xml:space="preserve">Цбор   </w:t>
            </w:r>
          </w:p>
        </w:tc>
        <w:tc>
          <w:tcPr>
            <w:tcW w:w="528" w:type="pct"/>
            <w:shd w:val="clear" w:color="auto" w:fill="auto"/>
            <w:noWrap/>
            <w:vAlign w:val="center"/>
            <w:hideMark/>
          </w:tcPr>
          <w:p w:rsidR="003F484A" w:rsidRPr="003F484A" w:rsidRDefault="003F484A" w:rsidP="003F484A">
            <w:pPr>
              <w:ind w:firstLine="0"/>
              <w:jc w:val="right"/>
              <w:rPr>
                <w:color w:val="000000"/>
                <w:szCs w:val="24"/>
              </w:rPr>
            </w:pPr>
            <w:r w:rsidRPr="003F484A">
              <w:rPr>
                <w:color w:val="000000"/>
                <w:szCs w:val="24"/>
              </w:rPr>
              <w:t>12.7</w:t>
            </w:r>
          </w:p>
        </w:tc>
        <w:tc>
          <w:tcPr>
            <w:tcW w:w="489" w:type="pct"/>
            <w:shd w:val="clear" w:color="auto" w:fill="auto"/>
            <w:noWrap/>
            <w:vAlign w:val="center"/>
            <w:hideMark/>
          </w:tcPr>
          <w:p w:rsidR="003F484A" w:rsidRPr="003F484A" w:rsidRDefault="003F484A" w:rsidP="003F484A">
            <w:pPr>
              <w:ind w:firstLine="0"/>
              <w:jc w:val="right"/>
              <w:rPr>
                <w:color w:val="000000"/>
                <w:szCs w:val="24"/>
              </w:rPr>
            </w:pPr>
            <w:r w:rsidRPr="003F484A">
              <w:rPr>
                <w:color w:val="000000"/>
                <w:szCs w:val="24"/>
              </w:rPr>
              <w:t>0.4</w:t>
            </w:r>
          </w:p>
        </w:tc>
        <w:tc>
          <w:tcPr>
            <w:tcW w:w="488" w:type="pct"/>
            <w:shd w:val="clear" w:color="auto" w:fill="auto"/>
            <w:noWrap/>
            <w:vAlign w:val="center"/>
            <w:hideMark/>
          </w:tcPr>
          <w:p w:rsidR="003F484A" w:rsidRPr="003F484A" w:rsidRDefault="003F484A" w:rsidP="003F484A">
            <w:pPr>
              <w:ind w:firstLine="0"/>
              <w:jc w:val="right"/>
              <w:rPr>
                <w:color w:val="000000"/>
                <w:szCs w:val="24"/>
              </w:rPr>
            </w:pPr>
            <w:r w:rsidRPr="003F484A">
              <w:rPr>
                <w:color w:val="000000"/>
                <w:szCs w:val="24"/>
              </w:rPr>
              <w:t>1.9</w:t>
            </w:r>
          </w:p>
        </w:tc>
        <w:tc>
          <w:tcPr>
            <w:tcW w:w="609" w:type="pct"/>
            <w:shd w:val="clear" w:color="auto" w:fill="auto"/>
            <w:noWrap/>
            <w:vAlign w:val="center"/>
            <w:hideMark/>
          </w:tcPr>
          <w:p w:rsidR="003F484A" w:rsidRPr="003F484A" w:rsidRDefault="003F484A" w:rsidP="003F484A">
            <w:pPr>
              <w:ind w:firstLine="0"/>
              <w:jc w:val="right"/>
              <w:rPr>
                <w:color w:val="000000"/>
                <w:szCs w:val="24"/>
              </w:rPr>
            </w:pPr>
            <w:r w:rsidRPr="003F484A">
              <w:rPr>
                <w:color w:val="000000"/>
                <w:szCs w:val="24"/>
              </w:rPr>
              <w:t>143.0</w:t>
            </w:r>
          </w:p>
        </w:tc>
        <w:tc>
          <w:tcPr>
            <w:tcW w:w="568" w:type="pct"/>
            <w:shd w:val="clear" w:color="auto" w:fill="auto"/>
            <w:noWrap/>
            <w:vAlign w:val="center"/>
            <w:hideMark/>
          </w:tcPr>
          <w:p w:rsidR="003F484A" w:rsidRPr="003F484A" w:rsidRDefault="003F484A" w:rsidP="003F484A">
            <w:pPr>
              <w:ind w:firstLine="0"/>
              <w:jc w:val="right"/>
              <w:rPr>
                <w:color w:val="000000"/>
                <w:szCs w:val="24"/>
              </w:rPr>
            </w:pPr>
            <w:r w:rsidRPr="003F484A">
              <w:rPr>
                <w:color w:val="000000"/>
                <w:szCs w:val="24"/>
              </w:rPr>
              <w:t>15.1</w:t>
            </w:r>
          </w:p>
        </w:tc>
        <w:tc>
          <w:tcPr>
            <w:tcW w:w="597" w:type="pct"/>
            <w:shd w:val="clear" w:color="auto" w:fill="auto"/>
            <w:noWrap/>
            <w:vAlign w:val="center"/>
            <w:hideMark/>
          </w:tcPr>
          <w:p w:rsidR="003F484A" w:rsidRPr="003F484A" w:rsidRDefault="003F484A" w:rsidP="003F484A">
            <w:pPr>
              <w:ind w:firstLine="0"/>
              <w:jc w:val="right"/>
              <w:rPr>
                <w:color w:val="000000"/>
                <w:szCs w:val="24"/>
              </w:rPr>
            </w:pPr>
            <w:r w:rsidRPr="003F484A">
              <w:rPr>
                <w:color w:val="000000"/>
                <w:szCs w:val="24"/>
              </w:rPr>
              <w:t>50.5</w:t>
            </w:r>
          </w:p>
        </w:tc>
      </w:tr>
      <w:tr w:rsidR="003F484A" w:rsidRPr="0027061B" w:rsidTr="0027061B">
        <w:trPr>
          <w:trHeight w:val="300"/>
          <w:jc w:val="center"/>
        </w:trPr>
        <w:tc>
          <w:tcPr>
            <w:tcW w:w="531" w:type="pct"/>
            <w:vMerge/>
            <w:shd w:val="clear" w:color="auto" w:fill="auto"/>
            <w:noWrap/>
            <w:vAlign w:val="center"/>
            <w:hideMark/>
          </w:tcPr>
          <w:p w:rsidR="003F484A" w:rsidRPr="0027061B" w:rsidRDefault="003F484A" w:rsidP="0027061B">
            <w:pPr>
              <w:ind w:firstLine="0"/>
              <w:jc w:val="left"/>
              <w:rPr>
                <w:rFonts w:eastAsia="Times New Roman" w:cs="Times New Roman"/>
                <w:color w:val="000000"/>
              </w:rPr>
            </w:pPr>
          </w:p>
        </w:tc>
        <w:tc>
          <w:tcPr>
            <w:tcW w:w="597" w:type="pct"/>
            <w:vMerge/>
            <w:shd w:val="clear" w:color="auto" w:fill="auto"/>
            <w:noWrap/>
            <w:vAlign w:val="center"/>
            <w:hideMark/>
          </w:tcPr>
          <w:p w:rsidR="003F484A" w:rsidRPr="0027061B" w:rsidRDefault="003F484A" w:rsidP="0027061B">
            <w:pPr>
              <w:ind w:firstLine="0"/>
              <w:jc w:val="left"/>
              <w:rPr>
                <w:rFonts w:eastAsia="Times New Roman" w:cs="Times New Roman"/>
              </w:rPr>
            </w:pPr>
          </w:p>
        </w:tc>
        <w:tc>
          <w:tcPr>
            <w:tcW w:w="593" w:type="pct"/>
            <w:shd w:val="clear" w:color="auto" w:fill="auto"/>
            <w:noWrap/>
            <w:vAlign w:val="center"/>
            <w:hideMark/>
          </w:tcPr>
          <w:p w:rsidR="003F484A" w:rsidRPr="003F484A" w:rsidRDefault="003F484A" w:rsidP="003F484A">
            <w:pPr>
              <w:ind w:firstLine="0"/>
              <w:rPr>
                <w:color w:val="000000"/>
                <w:szCs w:val="24"/>
              </w:rPr>
            </w:pPr>
            <w:r w:rsidRPr="003F484A">
              <w:rPr>
                <w:color w:val="000000"/>
                <w:szCs w:val="24"/>
              </w:rPr>
              <w:t xml:space="preserve">Ббор   </w:t>
            </w:r>
          </w:p>
        </w:tc>
        <w:tc>
          <w:tcPr>
            <w:tcW w:w="528" w:type="pct"/>
            <w:shd w:val="clear" w:color="auto" w:fill="auto"/>
            <w:noWrap/>
            <w:vAlign w:val="center"/>
            <w:hideMark/>
          </w:tcPr>
          <w:p w:rsidR="003F484A" w:rsidRPr="003F484A" w:rsidRDefault="003F484A" w:rsidP="003F484A">
            <w:pPr>
              <w:ind w:firstLine="0"/>
              <w:jc w:val="right"/>
              <w:rPr>
                <w:color w:val="000000"/>
                <w:szCs w:val="24"/>
              </w:rPr>
            </w:pPr>
            <w:r w:rsidRPr="003F484A">
              <w:rPr>
                <w:color w:val="000000"/>
                <w:szCs w:val="24"/>
              </w:rPr>
              <w:t>0.1</w:t>
            </w:r>
          </w:p>
        </w:tc>
        <w:tc>
          <w:tcPr>
            <w:tcW w:w="489" w:type="pct"/>
            <w:shd w:val="clear" w:color="auto" w:fill="auto"/>
            <w:noWrap/>
            <w:vAlign w:val="center"/>
            <w:hideMark/>
          </w:tcPr>
          <w:p w:rsidR="003F484A" w:rsidRPr="003F484A" w:rsidRDefault="003F484A" w:rsidP="003F484A">
            <w:pPr>
              <w:ind w:firstLine="0"/>
              <w:rPr>
                <w:color w:val="000000"/>
                <w:szCs w:val="24"/>
              </w:rPr>
            </w:pPr>
            <w:r w:rsidRPr="003F484A">
              <w:rPr>
                <w:color w:val="000000"/>
                <w:szCs w:val="24"/>
              </w:rPr>
              <w:t xml:space="preserve">      .</w:t>
            </w:r>
          </w:p>
        </w:tc>
        <w:tc>
          <w:tcPr>
            <w:tcW w:w="488" w:type="pct"/>
            <w:shd w:val="clear" w:color="auto" w:fill="auto"/>
            <w:noWrap/>
            <w:vAlign w:val="center"/>
            <w:hideMark/>
          </w:tcPr>
          <w:p w:rsidR="003F484A" w:rsidRPr="003F484A" w:rsidRDefault="003F484A" w:rsidP="003F484A">
            <w:pPr>
              <w:ind w:firstLine="0"/>
              <w:rPr>
                <w:color w:val="000000"/>
                <w:szCs w:val="24"/>
              </w:rPr>
            </w:pPr>
            <w:r w:rsidRPr="003F484A">
              <w:rPr>
                <w:color w:val="000000"/>
                <w:szCs w:val="24"/>
              </w:rPr>
              <w:t xml:space="preserve">        </w:t>
            </w:r>
          </w:p>
        </w:tc>
        <w:tc>
          <w:tcPr>
            <w:tcW w:w="609" w:type="pct"/>
            <w:shd w:val="clear" w:color="auto" w:fill="auto"/>
            <w:noWrap/>
            <w:vAlign w:val="center"/>
            <w:hideMark/>
          </w:tcPr>
          <w:p w:rsidR="003F484A" w:rsidRPr="003F484A" w:rsidRDefault="003F484A" w:rsidP="003F484A">
            <w:pPr>
              <w:ind w:firstLine="0"/>
              <w:rPr>
                <w:color w:val="000000"/>
                <w:szCs w:val="24"/>
              </w:rPr>
            </w:pPr>
            <w:r w:rsidRPr="003F484A">
              <w:rPr>
                <w:color w:val="000000"/>
                <w:szCs w:val="24"/>
              </w:rPr>
              <w:t xml:space="preserve">         </w:t>
            </w:r>
          </w:p>
        </w:tc>
        <w:tc>
          <w:tcPr>
            <w:tcW w:w="568" w:type="pct"/>
            <w:shd w:val="clear" w:color="auto" w:fill="auto"/>
            <w:noWrap/>
            <w:vAlign w:val="center"/>
            <w:hideMark/>
          </w:tcPr>
          <w:p w:rsidR="003F484A" w:rsidRPr="003F484A" w:rsidRDefault="003F484A" w:rsidP="003F484A">
            <w:pPr>
              <w:ind w:firstLine="0"/>
              <w:jc w:val="center"/>
              <w:rPr>
                <w:color w:val="000000"/>
                <w:szCs w:val="24"/>
              </w:rPr>
            </w:pPr>
          </w:p>
        </w:tc>
        <w:tc>
          <w:tcPr>
            <w:tcW w:w="597" w:type="pct"/>
            <w:shd w:val="clear" w:color="auto" w:fill="auto"/>
            <w:noWrap/>
            <w:vAlign w:val="center"/>
            <w:hideMark/>
          </w:tcPr>
          <w:p w:rsidR="003F484A" w:rsidRPr="003F484A" w:rsidRDefault="003F484A" w:rsidP="003F484A">
            <w:pPr>
              <w:ind w:firstLine="0"/>
              <w:jc w:val="center"/>
              <w:rPr>
                <w:color w:val="000000"/>
                <w:szCs w:val="24"/>
              </w:rPr>
            </w:pPr>
          </w:p>
        </w:tc>
      </w:tr>
      <w:tr w:rsidR="003F484A" w:rsidRPr="0027061B" w:rsidTr="0027061B">
        <w:trPr>
          <w:trHeight w:val="300"/>
          <w:jc w:val="center"/>
        </w:trPr>
        <w:tc>
          <w:tcPr>
            <w:tcW w:w="531" w:type="pct"/>
            <w:shd w:val="clear" w:color="auto" w:fill="D9D9D9" w:themeFill="background1" w:themeFillShade="D9"/>
            <w:noWrap/>
            <w:vAlign w:val="center"/>
            <w:hideMark/>
          </w:tcPr>
          <w:p w:rsidR="003F484A" w:rsidRPr="0027061B" w:rsidRDefault="003F484A" w:rsidP="0027061B">
            <w:pPr>
              <w:ind w:firstLine="0"/>
              <w:jc w:val="left"/>
              <w:rPr>
                <w:rFonts w:eastAsia="Times New Roman" w:cs="Times New Roman"/>
                <w:b/>
                <w:color w:val="000000"/>
              </w:rPr>
            </w:pPr>
            <w:r w:rsidRPr="0027061B">
              <w:rPr>
                <w:rFonts w:eastAsia="Times New Roman" w:cs="Times New Roman"/>
                <w:b/>
                <w:color w:val="000000"/>
                <w:sz w:val="22"/>
              </w:rPr>
              <w:t xml:space="preserve">        </w:t>
            </w:r>
          </w:p>
        </w:tc>
        <w:tc>
          <w:tcPr>
            <w:tcW w:w="597" w:type="pct"/>
            <w:shd w:val="clear" w:color="auto" w:fill="D9D9D9" w:themeFill="background1" w:themeFillShade="D9"/>
            <w:noWrap/>
            <w:vAlign w:val="center"/>
            <w:hideMark/>
          </w:tcPr>
          <w:p w:rsidR="003F484A" w:rsidRPr="003F484A" w:rsidRDefault="003F484A" w:rsidP="0027061B">
            <w:pPr>
              <w:ind w:firstLine="0"/>
              <w:jc w:val="right"/>
              <w:rPr>
                <w:rFonts w:eastAsia="Times New Roman" w:cs="Times New Roman"/>
                <w:b/>
              </w:rPr>
            </w:pPr>
            <w:r>
              <w:rPr>
                <w:rFonts w:eastAsia="Times New Roman" w:cs="Times New Roman"/>
                <w:b/>
              </w:rPr>
              <w:t>74.53</w:t>
            </w:r>
          </w:p>
        </w:tc>
        <w:tc>
          <w:tcPr>
            <w:tcW w:w="593" w:type="pct"/>
            <w:shd w:val="clear" w:color="auto" w:fill="D9D9D9" w:themeFill="background1" w:themeFillShade="D9"/>
            <w:noWrap/>
            <w:vAlign w:val="center"/>
            <w:hideMark/>
          </w:tcPr>
          <w:p w:rsidR="003F484A" w:rsidRPr="003F484A" w:rsidRDefault="003F484A" w:rsidP="003F484A">
            <w:pPr>
              <w:ind w:firstLine="0"/>
              <w:rPr>
                <w:b/>
                <w:color w:val="000000"/>
                <w:szCs w:val="24"/>
              </w:rPr>
            </w:pPr>
            <w:r w:rsidRPr="003F484A">
              <w:rPr>
                <w:b/>
                <w:color w:val="000000"/>
                <w:szCs w:val="24"/>
              </w:rPr>
              <w:t>УКУПНО:</w:t>
            </w:r>
          </w:p>
        </w:tc>
        <w:tc>
          <w:tcPr>
            <w:tcW w:w="528" w:type="pct"/>
            <w:shd w:val="clear" w:color="auto" w:fill="D9D9D9" w:themeFill="background1" w:themeFillShade="D9"/>
            <w:noWrap/>
            <w:vAlign w:val="center"/>
            <w:hideMark/>
          </w:tcPr>
          <w:p w:rsidR="003F484A" w:rsidRPr="003F484A" w:rsidRDefault="003F484A" w:rsidP="003F484A">
            <w:pPr>
              <w:ind w:firstLine="0"/>
              <w:jc w:val="right"/>
              <w:rPr>
                <w:b/>
                <w:color w:val="000000"/>
                <w:szCs w:val="24"/>
              </w:rPr>
            </w:pPr>
            <w:r w:rsidRPr="003F484A">
              <w:rPr>
                <w:b/>
                <w:color w:val="000000"/>
                <w:szCs w:val="24"/>
              </w:rPr>
              <w:t>502.1</w:t>
            </w:r>
          </w:p>
        </w:tc>
        <w:tc>
          <w:tcPr>
            <w:tcW w:w="489" w:type="pct"/>
            <w:shd w:val="clear" w:color="auto" w:fill="D9D9D9" w:themeFill="background1" w:themeFillShade="D9"/>
            <w:noWrap/>
            <w:vAlign w:val="center"/>
            <w:hideMark/>
          </w:tcPr>
          <w:p w:rsidR="003F484A" w:rsidRPr="003F484A" w:rsidRDefault="003F484A" w:rsidP="003F484A">
            <w:pPr>
              <w:ind w:firstLine="0"/>
              <w:jc w:val="right"/>
              <w:rPr>
                <w:b/>
                <w:color w:val="000000"/>
                <w:szCs w:val="24"/>
              </w:rPr>
            </w:pPr>
            <w:r w:rsidRPr="003F484A">
              <w:rPr>
                <w:b/>
                <w:color w:val="000000"/>
                <w:szCs w:val="24"/>
              </w:rPr>
              <w:t>10.8</w:t>
            </w:r>
          </w:p>
        </w:tc>
        <w:tc>
          <w:tcPr>
            <w:tcW w:w="488" w:type="pct"/>
            <w:shd w:val="clear" w:color="auto" w:fill="D9D9D9" w:themeFill="background1" w:themeFillShade="D9"/>
            <w:noWrap/>
            <w:vAlign w:val="center"/>
            <w:hideMark/>
          </w:tcPr>
          <w:p w:rsidR="003F484A" w:rsidRPr="003F484A" w:rsidRDefault="003F484A" w:rsidP="003F484A">
            <w:pPr>
              <w:ind w:firstLine="0"/>
              <w:jc w:val="right"/>
              <w:rPr>
                <w:b/>
                <w:color w:val="000000"/>
                <w:szCs w:val="24"/>
              </w:rPr>
            </w:pPr>
            <w:r w:rsidRPr="003F484A">
              <w:rPr>
                <w:b/>
                <w:color w:val="000000"/>
                <w:szCs w:val="24"/>
              </w:rPr>
              <w:t>58.3</w:t>
            </w:r>
          </w:p>
        </w:tc>
        <w:tc>
          <w:tcPr>
            <w:tcW w:w="609" w:type="pct"/>
            <w:shd w:val="clear" w:color="auto" w:fill="D9D9D9" w:themeFill="background1" w:themeFillShade="D9"/>
            <w:noWrap/>
            <w:vAlign w:val="center"/>
            <w:hideMark/>
          </w:tcPr>
          <w:p w:rsidR="003F484A" w:rsidRPr="003F484A" w:rsidRDefault="003F484A" w:rsidP="003F484A">
            <w:pPr>
              <w:ind w:firstLine="0"/>
              <w:jc w:val="right"/>
              <w:rPr>
                <w:b/>
                <w:color w:val="000000"/>
                <w:szCs w:val="24"/>
              </w:rPr>
            </w:pPr>
            <w:r w:rsidRPr="003F484A">
              <w:rPr>
                <w:b/>
                <w:color w:val="000000"/>
                <w:szCs w:val="24"/>
              </w:rPr>
              <w:t>4344.8</w:t>
            </w:r>
          </w:p>
        </w:tc>
        <w:tc>
          <w:tcPr>
            <w:tcW w:w="568" w:type="pct"/>
            <w:shd w:val="clear" w:color="auto" w:fill="D9D9D9" w:themeFill="background1" w:themeFillShade="D9"/>
            <w:noWrap/>
            <w:vAlign w:val="center"/>
            <w:hideMark/>
          </w:tcPr>
          <w:p w:rsidR="003F484A" w:rsidRPr="003F484A" w:rsidRDefault="003F484A" w:rsidP="003F484A">
            <w:pPr>
              <w:ind w:firstLine="0"/>
              <w:jc w:val="right"/>
              <w:rPr>
                <w:b/>
                <w:color w:val="000000"/>
                <w:szCs w:val="24"/>
              </w:rPr>
            </w:pPr>
            <w:r w:rsidRPr="003F484A">
              <w:rPr>
                <w:b/>
                <w:color w:val="000000"/>
                <w:szCs w:val="24"/>
              </w:rPr>
              <w:t>11.6</w:t>
            </w:r>
          </w:p>
        </w:tc>
        <w:tc>
          <w:tcPr>
            <w:tcW w:w="597" w:type="pct"/>
            <w:shd w:val="clear" w:color="auto" w:fill="D9D9D9" w:themeFill="background1" w:themeFillShade="D9"/>
            <w:noWrap/>
            <w:vAlign w:val="center"/>
            <w:hideMark/>
          </w:tcPr>
          <w:p w:rsidR="003F484A" w:rsidRPr="003F484A" w:rsidRDefault="003F484A" w:rsidP="003F484A">
            <w:pPr>
              <w:ind w:firstLine="0"/>
              <w:jc w:val="right"/>
              <w:rPr>
                <w:b/>
                <w:color w:val="000000"/>
                <w:szCs w:val="24"/>
              </w:rPr>
            </w:pPr>
            <w:r w:rsidRPr="003F484A">
              <w:rPr>
                <w:b/>
                <w:color w:val="000000"/>
                <w:szCs w:val="24"/>
              </w:rPr>
              <w:t>53.8</w:t>
            </w:r>
          </w:p>
        </w:tc>
      </w:tr>
    </w:tbl>
    <w:p w:rsidR="00A73A21" w:rsidRPr="007307B1" w:rsidRDefault="00A73A21" w:rsidP="007307B1">
      <w:pPr>
        <w:rPr>
          <w:rFonts w:eastAsia="Times New Roman" w:cs="Times New Roman"/>
          <w:szCs w:val="24"/>
        </w:rPr>
      </w:pPr>
    </w:p>
    <w:p w:rsidR="006905B0" w:rsidRPr="006905B0" w:rsidRDefault="006905B0" w:rsidP="0070161C">
      <w:pPr>
        <w:pStyle w:val="kb2"/>
      </w:pPr>
      <w:bookmarkStart w:id="704" w:name="_Toc442091183"/>
      <w:bookmarkStart w:id="705" w:name="_Toc2154727"/>
      <w:r w:rsidRPr="006905B0">
        <w:t>8</w:t>
      </w:r>
      <w:r w:rsidRPr="006905B0">
        <w:rPr>
          <w:lang w:val="sl-SI"/>
        </w:rPr>
        <w:t>.4. План</w:t>
      </w:r>
      <w:r w:rsidRPr="006905B0">
        <w:t>-пројекат</w:t>
      </w:r>
      <w:r w:rsidRPr="006905B0">
        <w:rPr>
          <w:lang w:val="sl-SI"/>
        </w:rPr>
        <w:t xml:space="preserve"> коришћења </w:t>
      </w:r>
      <w:r w:rsidRPr="006905B0">
        <w:t>недрвних</w:t>
      </w:r>
      <w:r w:rsidRPr="006905B0">
        <w:rPr>
          <w:lang w:val="sl-SI"/>
        </w:rPr>
        <w:t xml:space="preserve"> производа</w:t>
      </w:r>
      <w:r w:rsidRPr="006905B0">
        <w:t xml:space="preserve"> </w:t>
      </w:r>
      <w:r w:rsidRPr="006905B0">
        <w:rPr>
          <w:lang w:val="sl-SI"/>
        </w:rPr>
        <w:t>шум</w:t>
      </w:r>
      <w:r w:rsidRPr="006905B0">
        <w:t>а</w:t>
      </w:r>
      <w:bookmarkEnd w:id="704"/>
      <w:bookmarkEnd w:id="705"/>
    </w:p>
    <w:p w:rsidR="006905B0" w:rsidRPr="006905B0" w:rsidRDefault="006905B0" w:rsidP="006905B0">
      <w:pPr>
        <w:tabs>
          <w:tab w:val="left" w:pos="5910"/>
        </w:tabs>
        <w:ind w:firstLine="0"/>
        <w:jc w:val="left"/>
        <w:rPr>
          <w:rFonts w:eastAsia="Times New Roman" w:cs="Times New Roman"/>
          <w:sz w:val="20"/>
          <w:szCs w:val="20"/>
          <w:lang w:val="sl-SI"/>
        </w:rPr>
      </w:pPr>
      <w:r w:rsidRPr="006905B0">
        <w:rPr>
          <w:rFonts w:eastAsia="Times New Roman" w:cs="Times New Roman"/>
          <w:sz w:val="28"/>
          <w:szCs w:val="28"/>
          <w:lang w:val="sl-SI"/>
        </w:rPr>
        <w:tab/>
      </w:r>
    </w:p>
    <w:p w:rsidR="006905B0" w:rsidRPr="006905B0" w:rsidRDefault="006905B0" w:rsidP="006905B0">
      <w:pPr>
        <w:keepNext/>
        <w:widowControl w:val="0"/>
        <w:rPr>
          <w:rFonts w:eastAsia="Times New Roman" w:cs="Times New Roman"/>
          <w:szCs w:val="24"/>
          <w:lang w:val="sl-SI"/>
        </w:rPr>
      </w:pPr>
      <w:r w:rsidRPr="006905B0">
        <w:rPr>
          <w:rFonts w:eastAsia="Times New Roman" w:cs="Times New Roman"/>
          <w:szCs w:val="24"/>
          <w:lang w:val="sl-SI"/>
        </w:rPr>
        <w:t>Значајне природне ресурсе  ГЈ "</w:t>
      </w:r>
      <w:r>
        <w:rPr>
          <w:rFonts w:eastAsia="Times New Roman" w:cs="Times New Roman"/>
          <w:szCs w:val="24"/>
        </w:rPr>
        <w:t>Заовине</w:t>
      </w:r>
      <w:r w:rsidRPr="006905B0">
        <w:rPr>
          <w:rFonts w:eastAsia="Times New Roman" w:cs="Times New Roman"/>
          <w:szCs w:val="24"/>
          <w:lang w:val="sl-SI"/>
        </w:rPr>
        <w:t xml:space="preserve">" представљају </w:t>
      </w:r>
      <w:r w:rsidRPr="006905B0">
        <w:rPr>
          <w:rFonts w:eastAsia="Times New Roman" w:cs="Times New Roman"/>
          <w:szCs w:val="24"/>
        </w:rPr>
        <w:t>недрвни</w:t>
      </w:r>
      <w:r w:rsidRPr="006905B0">
        <w:rPr>
          <w:rFonts w:eastAsia="Times New Roman" w:cs="Times New Roman"/>
          <w:szCs w:val="24"/>
          <w:lang w:val="sl-SI"/>
        </w:rPr>
        <w:t xml:space="preserve"> шумски производи: шумске воћкарице, лековито биље, јестиве печурке, гране са четином.</w:t>
      </w:r>
    </w:p>
    <w:p w:rsidR="006905B0" w:rsidRPr="006905B0" w:rsidRDefault="006905B0" w:rsidP="006905B0">
      <w:pPr>
        <w:rPr>
          <w:rFonts w:eastAsia="Times New Roman" w:cs="Times New Roman"/>
          <w:szCs w:val="24"/>
          <w:lang w:val="sr-Cyrl-CS"/>
        </w:rPr>
      </w:pPr>
      <w:r w:rsidRPr="006905B0">
        <w:rPr>
          <w:rFonts w:eastAsia="Times New Roman" w:cs="Times New Roman"/>
          <w:szCs w:val="24"/>
          <w:lang w:val="sl-SI"/>
        </w:rPr>
        <w:t>Постоји потреба за контролисаним коришћењем осталих шумских  производа. Надлежне службе  ЈП "Национални парк Тара” дужне су  обезбедити упутства  о начину прикупљања, врстама, дозвољеним количинама шумских плодова, лековитог биља и печурака, као и законским нормативима који регулишу ову област. Сакупљање не треба да угрози еколошки потенцијал и биофонд датог станишта, већ да се спроводи на организован и одржив начин. Најчешће се сакупљају: јагоде, боровнице, купине, малине, дрењине, дивља ружа, трешње, крушке,</w:t>
      </w:r>
      <w:r w:rsidR="00B07248">
        <w:rPr>
          <w:rFonts w:eastAsia="Times New Roman" w:cs="Times New Roman"/>
          <w:szCs w:val="24"/>
        </w:rPr>
        <w:t xml:space="preserve"> </w:t>
      </w:r>
      <w:r w:rsidRPr="006905B0">
        <w:rPr>
          <w:rFonts w:eastAsia="Times New Roman" w:cs="Times New Roman"/>
          <w:szCs w:val="24"/>
          <w:lang w:val="sl-SI"/>
        </w:rPr>
        <w:t>јабуке, зова, купина, шипурак, клека, коприве, лист брезе и сл.</w:t>
      </w:r>
      <w:r w:rsidRPr="006905B0">
        <w:rPr>
          <w:rFonts w:eastAsia="Times New Roman" w:cs="Times New Roman"/>
          <w:szCs w:val="24"/>
          <w:lang w:val="sr-Cyrl-CS"/>
        </w:rPr>
        <w:t xml:space="preserve"> </w:t>
      </w:r>
    </w:p>
    <w:p w:rsidR="006905B0" w:rsidRPr="006905B0" w:rsidRDefault="006905B0" w:rsidP="006905B0">
      <w:pPr>
        <w:keepNext/>
        <w:widowControl w:val="0"/>
        <w:rPr>
          <w:rFonts w:eastAsia="Times New Roman" w:cs="Times New Roman"/>
          <w:szCs w:val="24"/>
          <w:lang w:val="sl-SI"/>
        </w:rPr>
      </w:pPr>
      <w:r w:rsidRPr="006905B0">
        <w:rPr>
          <w:rFonts w:eastAsia="Times New Roman" w:cs="Times New Roman"/>
          <w:szCs w:val="24"/>
          <w:lang w:val="sl-SI"/>
        </w:rPr>
        <w:t>Становништво сакупља и јестиве печурке,</w:t>
      </w:r>
      <w:r w:rsidR="00B07248">
        <w:rPr>
          <w:rFonts w:eastAsia="Times New Roman" w:cs="Times New Roman"/>
          <w:szCs w:val="24"/>
        </w:rPr>
        <w:t xml:space="preserve"> </w:t>
      </w:r>
      <w:r w:rsidRPr="006905B0">
        <w:rPr>
          <w:rFonts w:eastAsia="Times New Roman" w:cs="Times New Roman"/>
          <w:szCs w:val="24"/>
          <w:lang w:val="sl-SI"/>
        </w:rPr>
        <w:t xml:space="preserve">а најчешће: лисичарке, вргање, шампињоне, рујнице, сунчанице, буковаче и др., које обилно рађају скоро сваке године. </w:t>
      </w:r>
    </w:p>
    <w:p w:rsidR="006905B0" w:rsidRPr="006905B0" w:rsidRDefault="006905B0" w:rsidP="006905B0">
      <w:pPr>
        <w:rPr>
          <w:rFonts w:eastAsiaTheme="minorHAnsi" w:cs="Times New Roman"/>
          <w:szCs w:val="24"/>
          <w:lang w:val="sr-Cyrl-CS"/>
        </w:rPr>
      </w:pPr>
      <w:r w:rsidRPr="006905B0">
        <w:rPr>
          <w:rFonts w:eastAsiaTheme="minorHAnsi" w:cs="Times New Roman"/>
          <w:szCs w:val="24"/>
          <w:lang w:val="ru-RU"/>
        </w:rPr>
        <w:t>Уре</w:t>
      </w:r>
      <w:r w:rsidRPr="006905B0">
        <w:rPr>
          <w:rFonts w:eastAsiaTheme="minorHAnsi" w:cs="Times New Roman"/>
          <w:spacing w:val="-4"/>
          <w:szCs w:val="24"/>
          <w:lang w:val="ru-RU"/>
        </w:rPr>
        <w:t>д</w:t>
      </w:r>
      <w:r w:rsidRPr="006905B0">
        <w:rPr>
          <w:rFonts w:eastAsiaTheme="minorHAnsi" w:cs="Times New Roman"/>
          <w:szCs w:val="24"/>
          <w:lang w:val="ru-RU"/>
        </w:rPr>
        <w:t>б</w:t>
      </w:r>
      <w:r w:rsidRPr="006905B0">
        <w:rPr>
          <w:rFonts w:eastAsiaTheme="minorHAnsi" w:cs="Times New Roman"/>
          <w:szCs w:val="24"/>
          <w:lang w:val="sr-Cyrl-CS"/>
        </w:rPr>
        <w:t>а</w:t>
      </w:r>
      <w:r w:rsidRPr="006905B0">
        <w:rPr>
          <w:rFonts w:eastAsiaTheme="minorHAnsi" w:cs="Times New Roman"/>
          <w:spacing w:val="13"/>
          <w:szCs w:val="24"/>
          <w:lang w:val="ru-RU"/>
        </w:rPr>
        <w:t xml:space="preserve"> </w:t>
      </w:r>
      <w:r w:rsidRPr="006905B0">
        <w:rPr>
          <w:rFonts w:eastAsiaTheme="minorHAnsi" w:cs="Times New Roman"/>
          <w:szCs w:val="24"/>
          <w:lang w:val="ru-RU"/>
        </w:rPr>
        <w:t>о</w:t>
      </w:r>
      <w:r w:rsidRPr="006905B0">
        <w:rPr>
          <w:rFonts w:eastAsiaTheme="minorHAnsi" w:cs="Times New Roman"/>
          <w:spacing w:val="12"/>
          <w:szCs w:val="24"/>
          <w:lang w:val="ru-RU"/>
        </w:rPr>
        <w:t xml:space="preserve"> </w:t>
      </w:r>
      <w:r w:rsidRPr="006905B0">
        <w:rPr>
          <w:rFonts w:eastAsiaTheme="minorHAnsi" w:cs="Times New Roman"/>
          <w:spacing w:val="-3"/>
          <w:szCs w:val="24"/>
          <w:lang w:val="ru-RU"/>
        </w:rPr>
        <w:t>с</w:t>
      </w:r>
      <w:r w:rsidRPr="006905B0">
        <w:rPr>
          <w:rFonts w:eastAsiaTheme="minorHAnsi" w:cs="Times New Roman"/>
          <w:szCs w:val="24"/>
          <w:lang w:val="ru-RU"/>
        </w:rPr>
        <w:t>тав</w:t>
      </w:r>
      <w:r w:rsidRPr="006905B0">
        <w:rPr>
          <w:rFonts w:eastAsiaTheme="minorHAnsi" w:cs="Times New Roman"/>
          <w:spacing w:val="3"/>
          <w:szCs w:val="24"/>
          <w:lang w:val="ru-RU"/>
        </w:rPr>
        <w:t>љ</w:t>
      </w:r>
      <w:r w:rsidRPr="006905B0">
        <w:rPr>
          <w:rFonts w:eastAsiaTheme="minorHAnsi" w:cs="Times New Roman"/>
          <w:szCs w:val="24"/>
          <w:lang w:val="ru-RU"/>
        </w:rPr>
        <w:t>ању</w:t>
      </w:r>
      <w:r w:rsidRPr="006905B0">
        <w:rPr>
          <w:rFonts w:eastAsiaTheme="minorHAnsi" w:cs="Times New Roman"/>
          <w:spacing w:val="8"/>
          <w:szCs w:val="24"/>
          <w:lang w:val="ru-RU"/>
        </w:rPr>
        <w:t xml:space="preserve"> </w:t>
      </w:r>
      <w:r w:rsidRPr="006905B0">
        <w:rPr>
          <w:rFonts w:eastAsiaTheme="minorHAnsi" w:cs="Times New Roman"/>
          <w:szCs w:val="24"/>
          <w:lang w:val="ru-RU"/>
        </w:rPr>
        <w:t>п</w:t>
      </w:r>
      <w:r w:rsidRPr="006905B0">
        <w:rPr>
          <w:rFonts w:eastAsiaTheme="minorHAnsi" w:cs="Times New Roman"/>
          <w:spacing w:val="-7"/>
          <w:szCs w:val="24"/>
          <w:lang w:val="ru-RU"/>
        </w:rPr>
        <w:t>о</w:t>
      </w:r>
      <w:r w:rsidRPr="006905B0">
        <w:rPr>
          <w:rFonts w:eastAsiaTheme="minorHAnsi" w:cs="Times New Roman"/>
          <w:szCs w:val="24"/>
          <w:lang w:val="ru-RU"/>
        </w:rPr>
        <w:t>д</w:t>
      </w:r>
      <w:r w:rsidRPr="006905B0">
        <w:rPr>
          <w:rFonts w:eastAsiaTheme="minorHAnsi" w:cs="Times New Roman"/>
          <w:spacing w:val="15"/>
          <w:szCs w:val="24"/>
          <w:lang w:val="ru-RU"/>
        </w:rPr>
        <w:t xml:space="preserve"> </w:t>
      </w:r>
      <w:r w:rsidRPr="006905B0">
        <w:rPr>
          <w:rFonts w:eastAsiaTheme="minorHAnsi" w:cs="Times New Roman"/>
          <w:szCs w:val="24"/>
          <w:lang w:val="ru-RU"/>
        </w:rPr>
        <w:t>к</w:t>
      </w:r>
      <w:r w:rsidRPr="006905B0">
        <w:rPr>
          <w:rFonts w:eastAsiaTheme="minorHAnsi" w:cs="Times New Roman"/>
          <w:spacing w:val="-7"/>
          <w:szCs w:val="24"/>
          <w:lang w:val="ru-RU"/>
        </w:rPr>
        <w:t>о</w:t>
      </w:r>
      <w:r w:rsidRPr="006905B0">
        <w:rPr>
          <w:rFonts w:eastAsiaTheme="minorHAnsi" w:cs="Times New Roman"/>
          <w:szCs w:val="24"/>
          <w:lang w:val="ru-RU"/>
        </w:rPr>
        <w:t>н</w:t>
      </w:r>
      <w:r w:rsidRPr="006905B0">
        <w:rPr>
          <w:rFonts w:eastAsiaTheme="minorHAnsi" w:cs="Times New Roman"/>
          <w:spacing w:val="-4"/>
          <w:szCs w:val="24"/>
          <w:lang w:val="ru-RU"/>
        </w:rPr>
        <w:t>т</w:t>
      </w:r>
      <w:r w:rsidRPr="006905B0">
        <w:rPr>
          <w:rFonts w:eastAsiaTheme="minorHAnsi" w:cs="Times New Roman"/>
          <w:szCs w:val="24"/>
          <w:lang w:val="ru-RU"/>
        </w:rPr>
        <w:t>р</w:t>
      </w:r>
      <w:r w:rsidRPr="006905B0">
        <w:rPr>
          <w:rFonts w:eastAsiaTheme="minorHAnsi" w:cs="Times New Roman"/>
          <w:spacing w:val="-5"/>
          <w:szCs w:val="24"/>
          <w:lang w:val="ru-RU"/>
        </w:rPr>
        <w:t>о</w:t>
      </w:r>
      <w:r w:rsidRPr="006905B0">
        <w:rPr>
          <w:rFonts w:eastAsiaTheme="minorHAnsi" w:cs="Times New Roman"/>
          <w:szCs w:val="24"/>
          <w:lang w:val="ru-RU"/>
        </w:rPr>
        <w:t>лу к</w:t>
      </w:r>
      <w:r w:rsidRPr="006905B0">
        <w:rPr>
          <w:rFonts w:eastAsiaTheme="minorHAnsi" w:cs="Times New Roman"/>
          <w:spacing w:val="-7"/>
          <w:szCs w:val="24"/>
          <w:lang w:val="ru-RU"/>
        </w:rPr>
        <w:t>о</w:t>
      </w:r>
      <w:r w:rsidRPr="006905B0">
        <w:rPr>
          <w:rFonts w:eastAsiaTheme="minorHAnsi" w:cs="Times New Roman"/>
          <w:szCs w:val="24"/>
          <w:lang w:val="ru-RU"/>
        </w:rPr>
        <w:t>ри</w:t>
      </w:r>
      <w:r w:rsidRPr="006905B0">
        <w:rPr>
          <w:rFonts w:eastAsiaTheme="minorHAnsi" w:cs="Times New Roman"/>
          <w:spacing w:val="-4"/>
          <w:szCs w:val="24"/>
          <w:lang w:val="ru-RU"/>
        </w:rPr>
        <w:t>ш</w:t>
      </w:r>
      <w:r w:rsidRPr="006905B0">
        <w:rPr>
          <w:rFonts w:eastAsiaTheme="minorHAnsi" w:cs="Times New Roman"/>
          <w:spacing w:val="5"/>
          <w:szCs w:val="24"/>
          <w:lang w:val="ru-RU"/>
        </w:rPr>
        <w:t>ћ</w:t>
      </w:r>
      <w:r w:rsidRPr="006905B0">
        <w:rPr>
          <w:rFonts w:eastAsiaTheme="minorHAnsi" w:cs="Times New Roman"/>
          <w:spacing w:val="-3"/>
          <w:szCs w:val="24"/>
          <w:lang w:val="ru-RU"/>
        </w:rPr>
        <w:t>е</w:t>
      </w:r>
      <w:r w:rsidRPr="006905B0">
        <w:rPr>
          <w:rFonts w:eastAsiaTheme="minorHAnsi" w:cs="Times New Roman"/>
          <w:szCs w:val="24"/>
          <w:lang w:val="ru-RU"/>
        </w:rPr>
        <w:t>ња</w:t>
      </w:r>
      <w:r w:rsidRPr="006905B0">
        <w:rPr>
          <w:rFonts w:eastAsiaTheme="minorHAnsi" w:cs="Times New Roman"/>
          <w:spacing w:val="41"/>
          <w:szCs w:val="24"/>
          <w:lang w:val="ru-RU"/>
        </w:rPr>
        <w:t xml:space="preserve"> </w:t>
      </w:r>
      <w:r w:rsidRPr="006905B0">
        <w:rPr>
          <w:rFonts w:eastAsiaTheme="minorHAnsi" w:cs="Times New Roman"/>
          <w:szCs w:val="24"/>
          <w:lang w:val="ru-RU"/>
        </w:rPr>
        <w:t>и</w:t>
      </w:r>
      <w:r w:rsidRPr="006905B0">
        <w:rPr>
          <w:rFonts w:eastAsiaTheme="minorHAnsi" w:cs="Times New Roman"/>
          <w:spacing w:val="39"/>
          <w:szCs w:val="24"/>
          <w:lang w:val="ru-RU"/>
        </w:rPr>
        <w:t xml:space="preserve"> </w:t>
      </w:r>
      <w:r w:rsidRPr="006905B0">
        <w:rPr>
          <w:rFonts w:eastAsiaTheme="minorHAnsi" w:cs="Times New Roman"/>
          <w:szCs w:val="24"/>
          <w:lang w:val="ru-RU"/>
        </w:rPr>
        <w:t>пр</w:t>
      </w:r>
      <w:r w:rsidRPr="006905B0">
        <w:rPr>
          <w:rFonts w:eastAsiaTheme="minorHAnsi" w:cs="Times New Roman"/>
          <w:spacing w:val="-7"/>
          <w:szCs w:val="24"/>
          <w:lang w:val="ru-RU"/>
        </w:rPr>
        <w:t>о</w:t>
      </w:r>
      <w:r w:rsidRPr="006905B0">
        <w:rPr>
          <w:rFonts w:eastAsiaTheme="minorHAnsi" w:cs="Times New Roman"/>
          <w:szCs w:val="24"/>
          <w:lang w:val="ru-RU"/>
        </w:rPr>
        <w:t>ме</w:t>
      </w:r>
      <w:r w:rsidRPr="006905B0">
        <w:rPr>
          <w:rFonts w:eastAsiaTheme="minorHAnsi" w:cs="Times New Roman"/>
          <w:spacing w:val="-3"/>
          <w:szCs w:val="24"/>
          <w:lang w:val="ru-RU"/>
        </w:rPr>
        <w:t>т</w:t>
      </w:r>
      <w:r w:rsidRPr="006905B0">
        <w:rPr>
          <w:rFonts w:eastAsiaTheme="minorHAnsi" w:cs="Times New Roman"/>
          <w:szCs w:val="24"/>
          <w:lang w:val="ru-RU"/>
        </w:rPr>
        <w:t>а</w:t>
      </w:r>
      <w:r w:rsidRPr="006905B0">
        <w:rPr>
          <w:rFonts w:eastAsiaTheme="minorHAnsi" w:cs="Times New Roman"/>
          <w:spacing w:val="43"/>
          <w:szCs w:val="24"/>
          <w:lang w:val="ru-RU"/>
        </w:rPr>
        <w:t xml:space="preserve"> </w:t>
      </w:r>
      <w:r w:rsidRPr="006905B0">
        <w:rPr>
          <w:rFonts w:eastAsiaTheme="minorHAnsi" w:cs="Times New Roman"/>
          <w:szCs w:val="24"/>
          <w:lang w:val="ru-RU"/>
        </w:rPr>
        <w:t>д</w:t>
      </w:r>
      <w:r w:rsidRPr="006905B0">
        <w:rPr>
          <w:rFonts w:eastAsiaTheme="minorHAnsi" w:cs="Times New Roman"/>
          <w:spacing w:val="-4"/>
          <w:szCs w:val="24"/>
          <w:lang w:val="ru-RU"/>
        </w:rPr>
        <w:t>и</w:t>
      </w:r>
      <w:r w:rsidRPr="006905B0">
        <w:rPr>
          <w:rFonts w:eastAsiaTheme="minorHAnsi" w:cs="Times New Roman"/>
          <w:szCs w:val="24"/>
          <w:lang w:val="ru-RU"/>
        </w:rPr>
        <w:t>в</w:t>
      </w:r>
      <w:r w:rsidRPr="006905B0">
        <w:rPr>
          <w:rFonts w:eastAsiaTheme="minorHAnsi" w:cs="Times New Roman"/>
          <w:spacing w:val="3"/>
          <w:szCs w:val="24"/>
          <w:lang w:val="ru-RU"/>
        </w:rPr>
        <w:t>љ</w:t>
      </w:r>
      <w:r w:rsidRPr="006905B0">
        <w:rPr>
          <w:rFonts w:eastAsiaTheme="minorHAnsi" w:cs="Times New Roman"/>
          <w:szCs w:val="24"/>
          <w:lang w:val="ru-RU"/>
        </w:rPr>
        <w:t>е</w:t>
      </w:r>
      <w:r w:rsidRPr="006905B0">
        <w:rPr>
          <w:rFonts w:eastAsiaTheme="minorHAnsi" w:cs="Times New Roman"/>
          <w:spacing w:val="38"/>
          <w:szCs w:val="24"/>
          <w:lang w:val="ru-RU"/>
        </w:rPr>
        <w:t xml:space="preserve"> </w:t>
      </w:r>
      <w:r w:rsidRPr="006905B0">
        <w:rPr>
          <w:rFonts w:eastAsiaTheme="minorHAnsi" w:cs="Times New Roman"/>
          <w:szCs w:val="24"/>
          <w:lang w:val="ru-RU"/>
        </w:rPr>
        <w:t>фл</w:t>
      </w:r>
      <w:r w:rsidRPr="006905B0">
        <w:rPr>
          <w:rFonts w:eastAsiaTheme="minorHAnsi" w:cs="Times New Roman"/>
          <w:spacing w:val="-6"/>
          <w:szCs w:val="24"/>
          <w:lang w:val="ru-RU"/>
        </w:rPr>
        <w:t>о</w:t>
      </w:r>
      <w:r w:rsidRPr="006905B0">
        <w:rPr>
          <w:rFonts w:eastAsiaTheme="minorHAnsi" w:cs="Times New Roman"/>
          <w:szCs w:val="24"/>
          <w:lang w:val="ru-RU"/>
        </w:rPr>
        <w:t>ре</w:t>
      </w:r>
      <w:r w:rsidRPr="006905B0">
        <w:rPr>
          <w:rFonts w:eastAsiaTheme="minorHAnsi" w:cs="Times New Roman"/>
          <w:spacing w:val="38"/>
          <w:szCs w:val="24"/>
          <w:lang w:val="ru-RU"/>
        </w:rPr>
        <w:t xml:space="preserve"> </w:t>
      </w:r>
      <w:r w:rsidRPr="006905B0">
        <w:rPr>
          <w:rFonts w:eastAsiaTheme="minorHAnsi" w:cs="Times New Roman"/>
          <w:szCs w:val="24"/>
          <w:lang w:val="ru-RU"/>
        </w:rPr>
        <w:t>и</w:t>
      </w:r>
      <w:r w:rsidRPr="006905B0">
        <w:rPr>
          <w:rFonts w:eastAsiaTheme="minorHAnsi" w:cs="Times New Roman"/>
          <w:spacing w:val="39"/>
          <w:szCs w:val="24"/>
          <w:lang w:val="ru-RU"/>
        </w:rPr>
        <w:t xml:space="preserve"> </w:t>
      </w:r>
      <w:r w:rsidRPr="006905B0">
        <w:rPr>
          <w:rFonts w:eastAsiaTheme="minorHAnsi" w:cs="Times New Roman"/>
          <w:szCs w:val="24"/>
          <w:lang w:val="ru-RU"/>
        </w:rPr>
        <w:t>фа</w:t>
      </w:r>
      <w:r w:rsidRPr="006905B0">
        <w:rPr>
          <w:rFonts w:eastAsiaTheme="minorHAnsi" w:cs="Times New Roman"/>
          <w:spacing w:val="-9"/>
          <w:szCs w:val="24"/>
          <w:lang w:val="ru-RU"/>
        </w:rPr>
        <w:t>у</w:t>
      </w:r>
      <w:r w:rsidRPr="006905B0">
        <w:rPr>
          <w:rFonts w:eastAsiaTheme="minorHAnsi" w:cs="Times New Roman"/>
          <w:szCs w:val="24"/>
          <w:lang w:val="ru-RU"/>
        </w:rPr>
        <w:t>не</w:t>
      </w:r>
      <w:r w:rsidRPr="006905B0">
        <w:rPr>
          <w:rFonts w:eastAsiaTheme="minorHAnsi" w:cs="Times New Roman"/>
          <w:spacing w:val="36"/>
          <w:szCs w:val="24"/>
          <w:lang w:val="ru-RU"/>
        </w:rPr>
        <w:t xml:space="preserve"> </w:t>
      </w:r>
      <w:r w:rsidRPr="006905B0">
        <w:rPr>
          <w:rFonts w:eastAsiaTheme="minorHAnsi" w:cs="Times New Roman"/>
          <w:szCs w:val="24"/>
          <w:lang w:val="ru-RU"/>
        </w:rPr>
        <w:t>(Сл.</w:t>
      </w:r>
      <w:r w:rsidRPr="006905B0">
        <w:rPr>
          <w:rFonts w:eastAsiaTheme="minorHAnsi" w:cs="Times New Roman"/>
          <w:spacing w:val="44"/>
          <w:szCs w:val="24"/>
          <w:lang w:val="ru-RU"/>
        </w:rPr>
        <w:t xml:space="preserve"> </w:t>
      </w:r>
      <w:r w:rsidRPr="006905B0">
        <w:rPr>
          <w:rFonts w:eastAsiaTheme="minorHAnsi" w:cs="Times New Roman"/>
          <w:szCs w:val="24"/>
          <w:lang w:val="ru-RU"/>
        </w:rPr>
        <w:t>Гл.</w:t>
      </w:r>
      <w:r w:rsidRPr="006905B0">
        <w:rPr>
          <w:rFonts w:eastAsiaTheme="minorHAnsi" w:cs="Times New Roman"/>
          <w:spacing w:val="42"/>
          <w:szCs w:val="24"/>
          <w:lang w:val="ru-RU"/>
        </w:rPr>
        <w:t xml:space="preserve"> </w:t>
      </w:r>
      <w:r w:rsidRPr="006905B0">
        <w:rPr>
          <w:rFonts w:eastAsiaTheme="minorHAnsi" w:cs="Times New Roman"/>
          <w:szCs w:val="24"/>
          <w:lang w:val="ru-RU"/>
        </w:rPr>
        <w:t>Р</w:t>
      </w:r>
      <w:r w:rsidRPr="006905B0">
        <w:rPr>
          <w:rFonts w:eastAsiaTheme="minorHAnsi" w:cs="Times New Roman"/>
          <w:spacing w:val="-5"/>
          <w:szCs w:val="24"/>
          <w:lang w:val="ru-RU"/>
        </w:rPr>
        <w:t>е</w:t>
      </w:r>
      <w:r w:rsidRPr="006905B0">
        <w:rPr>
          <w:rFonts w:eastAsiaTheme="minorHAnsi" w:cs="Times New Roman"/>
          <w:szCs w:val="24"/>
          <w:lang w:val="ru-RU"/>
        </w:rPr>
        <w:t>п</w:t>
      </w:r>
      <w:r w:rsidRPr="006905B0">
        <w:rPr>
          <w:rFonts w:eastAsiaTheme="minorHAnsi" w:cs="Times New Roman"/>
          <w:spacing w:val="-12"/>
          <w:szCs w:val="24"/>
          <w:lang w:val="ru-RU"/>
        </w:rPr>
        <w:t>у</w:t>
      </w:r>
      <w:r w:rsidRPr="006905B0">
        <w:rPr>
          <w:rFonts w:eastAsiaTheme="minorHAnsi" w:cs="Times New Roman"/>
          <w:szCs w:val="24"/>
          <w:lang w:val="ru-RU"/>
        </w:rPr>
        <w:t>бл</w:t>
      </w:r>
      <w:r w:rsidRPr="006905B0">
        <w:rPr>
          <w:rFonts w:eastAsiaTheme="minorHAnsi" w:cs="Times New Roman"/>
          <w:spacing w:val="-4"/>
          <w:szCs w:val="24"/>
          <w:lang w:val="ru-RU"/>
        </w:rPr>
        <w:t>и</w:t>
      </w:r>
      <w:r w:rsidRPr="006905B0">
        <w:rPr>
          <w:rFonts w:eastAsiaTheme="minorHAnsi" w:cs="Times New Roman"/>
          <w:szCs w:val="24"/>
          <w:lang w:val="ru-RU"/>
        </w:rPr>
        <w:t>ке</w:t>
      </w:r>
      <w:r w:rsidRPr="006905B0">
        <w:rPr>
          <w:rFonts w:eastAsiaTheme="minorHAnsi" w:cs="Times New Roman"/>
          <w:spacing w:val="36"/>
          <w:szCs w:val="24"/>
          <w:lang w:val="ru-RU"/>
        </w:rPr>
        <w:t xml:space="preserve"> </w:t>
      </w:r>
      <w:r w:rsidRPr="006905B0">
        <w:rPr>
          <w:rFonts w:eastAsiaTheme="minorHAnsi" w:cs="Times New Roman"/>
          <w:szCs w:val="24"/>
          <w:lang w:val="ru-RU"/>
        </w:rPr>
        <w:t>Срб</w:t>
      </w:r>
      <w:r w:rsidRPr="006905B0">
        <w:rPr>
          <w:rFonts w:eastAsiaTheme="minorHAnsi" w:cs="Times New Roman"/>
          <w:spacing w:val="-4"/>
          <w:szCs w:val="24"/>
          <w:lang w:val="ru-RU"/>
        </w:rPr>
        <w:t>и</w:t>
      </w:r>
      <w:r w:rsidRPr="006905B0">
        <w:rPr>
          <w:rFonts w:eastAsiaTheme="minorHAnsi" w:cs="Times New Roman"/>
          <w:spacing w:val="-3"/>
          <w:szCs w:val="24"/>
          <w:lang w:val="ru-RU"/>
        </w:rPr>
        <w:t>ј</w:t>
      </w:r>
      <w:r w:rsidRPr="006905B0">
        <w:rPr>
          <w:rFonts w:eastAsiaTheme="minorHAnsi" w:cs="Times New Roman"/>
          <w:szCs w:val="24"/>
          <w:lang w:val="ru-RU"/>
        </w:rPr>
        <w:t>е</w:t>
      </w:r>
      <w:r w:rsidRPr="006905B0">
        <w:rPr>
          <w:rFonts w:eastAsiaTheme="minorHAnsi" w:cs="Times New Roman"/>
          <w:spacing w:val="38"/>
          <w:szCs w:val="24"/>
          <w:lang w:val="ru-RU"/>
        </w:rPr>
        <w:t xml:space="preserve"> </w:t>
      </w:r>
      <w:r w:rsidRPr="006905B0">
        <w:rPr>
          <w:rFonts w:eastAsiaTheme="minorHAnsi" w:cs="Times New Roman"/>
          <w:szCs w:val="24"/>
          <w:lang w:val="ru-RU"/>
        </w:rPr>
        <w:t>бр</w:t>
      </w:r>
      <w:r w:rsidRPr="006905B0">
        <w:rPr>
          <w:rFonts w:eastAsiaTheme="minorHAnsi" w:cs="Times New Roman"/>
          <w:spacing w:val="-7"/>
          <w:szCs w:val="24"/>
          <w:lang w:val="ru-RU"/>
        </w:rPr>
        <w:t>о</w:t>
      </w:r>
      <w:r w:rsidRPr="006905B0">
        <w:rPr>
          <w:rFonts w:eastAsiaTheme="minorHAnsi" w:cs="Times New Roman"/>
          <w:szCs w:val="24"/>
          <w:lang w:val="ru-RU"/>
        </w:rPr>
        <w:t>ј</w:t>
      </w:r>
      <w:r w:rsidRPr="006905B0">
        <w:rPr>
          <w:rFonts w:eastAsiaTheme="minorHAnsi" w:cs="Times New Roman"/>
          <w:spacing w:val="38"/>
          <w:szCs w:val="24"/>
          <w:lang w:val="ru-RU"/>
        </w:rPr>
        <w:t xml:space="preserve"> </w:t>
      </w:r>
      <w:r w:rsidRPr="006905B0">
        <w:rPr>
          <w:rFonts w:eastAsiaTheme="minorHAnsi" w:cs="Times New Roman"/>
          <w:szCs w:val="24"/>
          <w:lang w:val="ru-RU"/>
        </w:rPr>
        <w:t>31/05, 45/05, 22/07, 38/08, 09/10 и 69/11)</w:t>
      </w:r>
      <w:r w:rsidRPr="006905B0">
        <w:rPr>
          <w:rFonts w:eastAsiaTheme="minorHAnsi" w:cs="Times New Roman"/>
          <w:szCs w:val="24"/>
          <w:lang w:val="sr-Cyrl-CS"/>
        </w:rPr>
        <w:t xml:space="preserve"> дефинише одређене оквире у овој области</w:t>
      </w:r>
      <w:r w:rsidRPr="006905B0">
        <w:rPr>
          <w:rFonts w:eastAsiaTheme="minorHAnsi" w:cs="Times New Roman"/>
          <w:szCs w:val="24"/>
          <w:lang w:val="ru-RU"/>
        </w:rPr>
        <w:t>.</w:t>
      </w:r>
      <w:r w:rsidRPr="006905B0">
        <w:rPr>
          <w:rFonts w:eastAsiaTheme="minorHAnsi" w:cs="Times New Roman"/>
          <w:spacing w:val="45"/>
          <w:szCs w:val="24"/>
          <w:lang w:val="ru-RU"/>
        </w:rPr>
        <w:t xml:space="preserve"> </w:t>
      </w:r>
      <w:r w:rsidRPr="006905B0">
        <w:rPr>
          <w:rFonts w:eastAsiaTheme="minorHAnsi" w:cs="Times New Roman"/>
          <w:spacing w:val="-6"/>
          <w:szCs w:val="24"/>
          <w:lang w:val="ru-RU"/>
        </w:rPr>
        <w:t>Н</w:t>
      </w:r>
      <w:r w:rsidRPr="006905B0">
        <w:rPr>
          <w:rFonts w:eastAsiaTheme="minorHAnsi" w:cs="Times New Roman"/>
          <w:szCs w:val="24"/>
          <w:lang w:val="ru-RU"/>
        </w:rPr>
        <w:t>адл</w:t>
      </w:r>
      <w:r w:rsidRPr="006905B0">
        <w:rPr>
          <w:rFonts w:eastAsiaTheme="minorHAnsi" w:cs="Times New Roman"/>
          <w:spacing w:val="-3"/>
          <w:szCs w:val="24"/>
          <w:lang w:val="ru-RU"/>
        </w:rPr>
        <w:t>е</w:t>
      </w:r>
      <w:r w:rsidRPr="006905B0">
        <w:rPr>
          <w:rFonts w:eastAsiaTheme="minorHAnsi" w:cs="Times New Roman"/>
          <w:szCs w:val="24"/>
          <w:lang w:val="ru-RU"/>
        </w:rPr>
        <w:t>жна</w:t>
      </w:r>
      <w:r w:rsidRPr="006905B0">
        <w:rPr>
          <w:rFonts w:eastAsiaTheme="minorHAnsi" w:cs="Times New Roman"/>
          <w:spacing w:val="41"/>
          <w:szCs w:val="24"/>
          <w:lang w:val="ru-RU"/>
        </w:rPr>
        <w:t xml:space="preserve"> </w:t>
      </w:r>
      <w:r w:rsidRPr="006905B0">
        <w:rPr>
          <w:rFonts w:eastAsiaTheme="minorHAnsi" w:cs="Times New Roman"/>
          <w:spacing w:val="-10"/>
          <w:szCs w:val="24"/>
          <w:lang w:val="ru-RU"/>
        </w:rPr>
        <w:t xml:space="preserve">институција </w:t>
      </w:r>
      <w:r w:rsidRPr="006905B0">
        <w:rPr>
          <w:rFonts w:eastAsiaTheme="minorHAnsi" w:cs="Times New Roman"/>
          <w:szCs w:val="24"/>
          <w:lang w:val="ru-RU"/>
        </w:rPr>
        <w:t>за</w:t>
      </w:r>
      <w:r w:rsidRPr="006905B0">
        <w:rPr>
          <w:rFonts w:eastAsiaTheme="minorHAnsi" w:cs="Times New Roman"/>
          <w:szCs w:val="24"/>
          <w:lang w:val="sr-Cyrl-CS"/>
        </w:rPr>
        <w:t xml:space="preserve"> прописивање</w:t>
      </w:r>
      <w:r w:rsidRPr="006905B0">
        <w:rPr>
          <w:rFonts w:eastAsiaTheme="minorHAnsi" w:cs="Times New Roman"/>
          <w:szCs w:val="24"/>
          <w:lang w:val="ru-RU"/>
        </w:rPr>
        <w:t xml:space="preserve"> нач</w:t>
      </w:r>
      <w:r w:rsidRPr="006905B0">
        <w:rPr>
          <w:rFonts w:eastAsiaTheme="minorHAnsi" w:cs="Times New Roman"/>
          <w:spacing w:val="-3"/>
          <w:szCs w:val="24"/>
          <w:lang w:val="ru-RU"/>
        </w:rPr>
        <w:t>и</w:t>
      </w:r>
      <w:r w:rsidRPr="006905B0">
        <w:rPr>
          <w:rFonts w:eastAsiaTheme="minorHAnsi" w:cs="Times New Roman"/>
          <w:szCs w:val="24"/>
          <w:lang w:val="ru-RU"/>
        </w:rPr>
        <w:t>н</w:t>
      </w:r>
      <w:r w:rsidRPr="006905B0">
        <w:rPr>
          <w:rFonts w:eastAsiaTheme="minorHAnsi" w:cs="Times New Roman"/>
          <w:szCs w:val="24"/>
          <w:lang w:val="sr-Cyrl-CS"/>
        </w:rPr>
        <w:t>а</w:t>
      </w:r>
      <w:r w:rsidRPr="006905B0">
        <w:rPr>
          <w:rFonts w:eastAsiaTheme="minorHAnsi" w:cs="Times New Roman"/>
          <w:spacing w:val="39"/>
          <w:szCs w:val="24"/>
          <w:lang w:val="ru-RU"/>
        </w:rPr>
        <w:t xml:space="preserve"> </w:t>
      </w:r>
      <w:r w:rsidRPr="006905B0">
        <w:rPr>
          <w:rFonts w:eastAsiaTheme="minorHAnsi" w:cs="Times New Roman"/>
          <w:szCs w:val="24"/>
          <w:lang w:val="ru-RU"/>
        </w:rPr>
        <w:t>и</w:t>
      </w:r>
      <w:r w:rsidRPr="006905B0">
        <w:rPr>
          <w:rFonts w:eastAsiaTheme="minorHAnsi" w:cs="Times New Roman"/>
          <w:spacing w:val="39"/>
          <w:szCs w:val="24"/>
          <w:lang w:val="ru-RU"/>
        </w:rPr>
        <w:t xml:space="preserve"> </w:t>
      </w:r>
      <w:r w:rsidRPr="006905B0">
        <w:rPr>
          <w:rFonts w:eastAsiaTheme="minorHAnsi" w:cs="Times New Roman"/>
          <w:spacing w:val="-10"/>
          <w:szCs w:val="24"/>
          <w:lang w:val="ru-RU"/>
        </w:rPr>
        <w:t>у</w:t>
      </w:r>
      <w:r w:rsidRPr="006905B0">
        <w:rPr>
          <w:rFonts w:eastAsiaTheme="minorHAnsi" w:cs="Times New Roman"/>
          <w:spacing w:val="-3"/>
          <w:szCs w:val="24"/>
          <w:lang w:val="ru-RU"/>
        </w:rPr>
        <w:t>с</w:t>
      </w:r>
      <w:r w:rsidRPr="006905B0">
        <w:rPr>
          <w:rFonts w:eastAsiaTheme="minorHAnsi" w:cs="Times New Roman"/>
          <w:szCs w:val="24"/>
          <w:lang w:val="ru-RU"/>
        </w:rPr>
        <w:t>л</w:t>
      </w:r>
      <w:r w:rsidRPr="006905B0">
        <w:rPr>
          <w:rFonts w:eastAsiaTheme="minorHAnsi" w:cs="Times New Roman"/>
          <w:spacing w:val="-5"/>
          <w:szCs w:val="24"/>
          <w:lang w:val="ru-RU"/>
        </w:rPr>
        <w:t>о</w:t>
      </w:r>
      <w:r w:rsidRPr="006905B0">
        <w:rPr>
          <w:rFonts w:eastAsiaTheme="minorHAnsi" w:cs="Times New Roman"/>
          <w:szCs w:val="24"/>
          <w:lang w:val="ru-RU"/>
        </w:rPr>
        <w:t>в</w:t>
      </w:r>
      <w:r w:rsidRPr="006905B0">
        <w:rPr>
          <w:rFonts w:eastAsiaTheme="minorHAnsi" w:cs="Times New Roman"/>
          <w:szCs w:val="24"/>
          <w:lang w:val="sr-Cyrl-CS"/>
        </w:rPr>
        <w:t>а</w:t>
      </w:r>
      <w:r w:rsidRPr="006905B0">
        <w:rPr>
          <w:rFonts w:eastAsiaTheme="minorHAnsi" w:cs="Times New Roman"/>
          <w:spacing w:val="34"/>
          <w:szCs w:val="24"/>
          <w:lang w:val="ru-RU"/>
        </w:rPr>
        <w:t xml:space="preserve"> </w:t>
      </w:r>
      <w:r w:rsidRPr="006905B0">
        <w:rPr>
          <w:rFonts w:eastAsiaTheme="minorHAnsi" w:cs="Times New Roman"/>
          <w:szCs w:val="24"/>
          <w:lang w:val="ru-RU"/>
        </w:rPr>
        <w:t>пр</w:t>
      </w:r>
      <w:r w:rsidRPr="006905B0">
        <w:rPr>
          <w:rFonts w:eastAsiaTheme="minorHAnsi" w:cs="Times New Roman"/>
          <w:spacing w:val="-5"/>
          <w:szCs w:val="24"/>
          <w:lang w:val="ru-RU"/>
        </w:rPr>
        <w:t>и</w:t>
      </w:r>
      <w:r w:rsidRPr="006905B0">
        <w:rPr>
          <w:rFonts w:eastAsiaTheme="minorHAnsi" w:cs="Times New Roman"/>
          <w:szCs w:val="24"/>
          <w:lang w:val="ru-RU"/>
        </w:rPr>
        <w:t>к</w:t>
      </w:r>
      <w:r w:rsidRPr="006905B0">
        <w:rPr>
          <w:rFonts w:eastAsiaTheme="minorHAnsi" w:cs="Times New Roman"/>
          <w:spacing w:val="-12"/>
          <w:szCs w:val="24"/>
          <w:lang w:val="ru-RU"/>
        </w:rPr>
        <w:t>у</w:t>
      </w:r>
      <w:r w:rsidRPr="006905B0">
        <w:rPr>
          <w:rFonts w:eastAsiaTheme="minorHAnsi" w:cs="Times New Roman"/>
          <w:szCs w:val="24"/>
          <w:lang w:val="ru-RU"/>
        </w:rPr>
        <w:t>пљања</w:t>
      </w:r>
      <w:r w:rsidRPr="006905B0">
        <w:rPr>
          <w:rFonts w:eastAsiaTheme="minorHAnsi" w:cs="Times New Roman"/>
          <w:spacing w:val="38"/>
          <w:szCs w:val="24"/>
          <w:lang w:val="ru-RU"/>
        </w:rPr>
        <w:t xml:space="preserve"> </w:t>
      </w:r>
      <w:r w:rsidRPr="006905B0">
        <w:rPr>
          <w:rFonts w:eastAsiaTheme="minorHAnsi" w:cs="Times New Roman"/>
          <w:szCs w:val="24"/>
          <w:lang w:val="ru-RU"/>
        </w:rPr>
        <w:t>и д</w:t>
      </w:r>
      <w:r w:rsidRPr="006905B0">
        <w:rPr>
          <w:rFonts w:eastAsiaTheme="minorHAnsi" w:cs="Times New Roman"/>
          <w:spacing w:val="-7"/>
          <w:szCs w:val="24"/>
          <w:lang w:val="ru-RU"/>
        </w:rPr>
        <w:t>о</w:t>
      </w:r>
      <w:r w:rsidRPr="006905B0">
        <w:rPr>
          <w:rFonts w:eastAsiaTheme="minorHAnsi" w:cs="Times New Roman"/>
          <w:szCs w:val="24"/>
          <w:lang w:val="ru-RU"/>
        </w:rPr>
        <w:t>з</w:t>
      </w:r>
      <w:r w:rsidRPr="006905B0">
        <w:rPr>
          <w:rFonts w:eastAsiaTheme="minorHAnsi" w:cs="Times New Roman"/>
          <w:spacing w:val="3"/>
          <w:szCs w:val="24"/>
          <w:lang w:val="ru-RU"/>
        </w:rPr>
        <w:t>в</w:t>
      </w:r>
      <w:r w:rsidRPr="006905B0">
        <w:rPr>
          <w:rFonts w:eastAsiaTheme="minorHAnsi" w:cs="Times New Roman"/>
          <w:spacing w:val="-5"/>
          <w:szCs w:val="24"/>
          <w:lang w:val="ru-RU"/>
        </w:rPr>
        <w:t>о</w:t>
      </w:r>
      <w:r w:rsidRPr="006905B0">
        <w:rPr>
          <w:rFonts w:eastAsiaTheme="minorHAnsi" w:cs="Times New Roman"/>
          <w:szCs w:val="24"/>
          <w:lang w:val="ru-RU"/>
        </w:rPr>
        <w:t>ље</w:t>
      </w:r>
      <w:r w:rsidRPr="006905B0">
        <w:rPr>
          <w:rFonts w:eastAsiaTheme="minorHAnsi" w:cs="Times New Roman"/>
          <w:spacing w:val="-3"/>
          <w:szCs w:val="24"/>
          <w:lang w:val="ru-RU"/>
        </w:rPr>
        <w:t>н</w:t>
      </w:r>
      <w:r w:rsidRPr="006905B0">
        <w:rPr>
          <w:rFonts w:eastAsiaTheme="minorHAnsi" w:cs="Times New Roman"/>
          <w:szCs w:val="24"/>
          <w:lang w:val="sr-Cyrl-CS"/>
        </w:rPr>
        <w:t>их</w:t>
      </w:r>
      <w:r w:rsidRPr="006905B0">
        <w:rPr>
          <w:rFonts w:eastAsiaTheme="minorHAnsi" w:cs="Times New Roman"/>
          <w:szCs w:val="24"/>
          <w:lang w:val="ru-RU"/>
        </w:rPr>
        <w:t xml:space="preserve"> к</w:t>
      </w:r>
      <w:r w:rsidRPr="006905B0">
        <w:rPr>
          <w:rFonts w:eastAsiaTheme="minorHAnsi" w:cs="Times New Roman"/>
          <w:spacing w:val="-7"/>
          <w:szCs w:val="24"/>
          <w:lang w:val="ru-RU"/>
        </w:rPr>
        <w:t>о</w:t>
      </w:r>
      <w:r w:rsidRPr="006905B0">
        <w:rPr>
          <w:rFonts w:eastAsiaTheme="minorHAnsi" w:cs="Times New Roman"/>
          <w:szCs w:val="24"/>
          <w:lang w:val="ru-RU"/>
        </w:rPr>
        <w:t>ли</w:t>
      </w:r>
      <w:r w:rsidRPr="006905B0">
        <w:rPr>
          <w:rFonts w:eastAsiaTheme="minorHAnsi" w:cs="Times New Roman"/>
          <w:spacing w:val="-3"/>
          <w:szCs w:val="24"/>
          <w:lang w:val="ru-RU"/>
        </w:rPr>
        <w:t>ч</w:t>
      </w:r>
      <w:r w:rsidRPr="006905B0">
        <w:rPr>
          <w:rFonts w:eastAsiaTheme="minorHAnsi" w:cs="Times New Roman"/>
          <w:szCs w:val="24"/>
          <w:lang w:val="ru-RU"/>
        </w:rPr>
        <w:t>и</w:t>
      </w:r>
      <w:r w:rsidRPr="006905B0">
        <w:rPr>
          <w:rFonts w:eastAsiaTheme="minorHAnsi" w:cs="Times New Roman"/>
          <w:spacing w:val="-5"/>
          <w:szCs w:val="24"/>
          <w:lang w:val="ru-RU"/>
        </w:rPr>
        <w:t>н</w:t>
      </w:r>
      <w:r w:rsidRPr="006905B0">
        <w:rPr>
          <w:rFonts w:eastAsiaTheme="minorHAnsi" w:cs="Times New Roman"/>
          <w:spacing w:val="-3"/>
          <w:szCs w:val="24"/>
          <w:lang w:val="sr-Cyrl-CS"/>
        </w:rPr>
        <w:t>а</w:t>
      </w:r>
      <w:r w:rsidRPr="006905B0">
        <w:rPr>
          <w:rFonts w:eastAsiaTheme="minorHAnsi" w:cs="Times New Roman"/>
          <w:spacing w:val="3"/>
          <w:szCs w:val="24"/>
          <w:lang w:val="ru-RU"/>
        </w:rPr>
        <w:t xml:space="preserve"> </w:t>
      </w:r>
      <w:r w:rsidRPr="006905B0">
        <w:rPr>
          <w:rFonts w:eastAsiaTheme="minorHAnsi" w:cs="Times New Roman"/>
          <w:spacing w:val="-3"/>
          <w:szCs w:val="24"/>
          <w:lang w:val="ru-RU"/>
        </w:rPr>
        <w:t>ј</w:t>
      </w:r>
      <w:r w:rsidRPr="006905B0">
        <w:rPr>
          <w:rFonts w:eastAsiaTheme="minorHAnsi" w:cs="Times New Roman"/>
          <w:szCs w:val="24"/>
          <w:lang w:val="ru-RU"/>
        </w:rPr>
        <w:t>е</w:t>
      </w:r>
      <w:r w:rsidRPr="006905B0">
        <w:rPr>
          <w:rFonts w:eastAsiaTheme="minorHAnsi" w:cs="Times New Roman"/>
          <w:spacing w:val="-3"/>
          <w:szCs w:val="24"/>
          <w:lang w:val="ru-RU"/>
        </w:rPr>
        <w:t xml:space="preserve"> ресорно Министарство</w:t>
      </w:r>
      <w:r w:rsidR="00B07248">
        <w:rPr>
          <w:rFonts w:eastAsiaTheme="minorHAnsi" w:cs="Times New Roman"/>
          <w:spacing w:val="-3"/>
          <w:szCs w:val="24"/>
          <w:lang w:val="ru-RU"/>
        </w:rPr>
        <w:t>,</w:t>
      </w:r>
      <w:r w:rsidRPr="006905B0">
        <w:rPr>
          <w:rFonts w:eastAsiaTheme="minorHAnsi" w:cs="Times New Roman"/>
          <w:spacing w:val="-3"/>
          <w:szCs w:val="24"/>
          <w:lang w:val="ru-RU"/>
        </w:rPr>
        <w:t xml:space="preserve"> а на основу мишљења </w:t>
      </w:r>
      <w:r w:rsidRPr="006905B0">
        <w:rPr>
          <w:rFonts w:eastAsiaTheme="minorHAnsi" w:cs="Times New Roman"/>
          <w:szCs w:val="24"/>
          <w:lang w:val="ru-RU"/>
        </w:rPr>
        <w:t>З</w:t>
      </w:r>
      <w:r w:rsidRPr="006905B0">
        <w:rPr>
          <w:rFonts w:eastAsiaTheme="minorHAnsi" w:cs="Times New Roman"/>
          <w:spacing w:val="4"/>
          <w:szCs w:val="24"/>
          <w:lang w:val="ru-RU"/>
        </w:rPr>
        <w:t>а</w:t>
      </w:r>
      <w:r w:rsidRPr="006905B0">
        <w:rPr>
          <w:rFonts w:eastAsiaTheme="minorHAnsi" w:cs="Times New Roman"/>
          <w:szCs w:val="24"/>
          <w:lang w:val="ru-RU"/>
        </w:rPr>
        <w:t>в</w:t>
      </w:r>
      <w:r w:rsidRPr="006905B0">
        <w:rPr>
          <w:rFonts w:eastAsiaTheme="minorHAnsi" w:cs="Times New Roman"/>
          <w:spacing w:val="-4"/>
          <w:szCs w:val="24"/>
          <w:lang w:val="ru-RU"/>
        </w:rPr>
        <w:t>о</w:t>
      </w:r>
      <w:r w:rsidRPr="006905B0">
        <w:rPr>
          <w:rFonts w:eastAsiaTheme="minorHAnsi" w:cs="Times New Roman"/>
          <w:szCs w:val="24"/>
          <w:lang w:val="ru-RU"/>
        </w:rPr>
        <w:t xml:space="preserve">да </w:t>
      </w:r>
      <w:r w:rsidRPr="006905B0">
        <w:rPr>
          <w:rFonts w:eastAsiaTheme="minorHAnsi" w:cs="Times New Roman"/>
          <w:spacing w:val="3"/>
          <w:szCs w:val="24"/>
          <w:lang w:val="ru-RU"/>
        </w:rPr>
        <w:t>з</w:t>
      </w:r>
      <w:r w:rsidRPr="006905B0">
        <w:rPr>
          <w:rFonts w:eastAsiaTheme="minorHAnsi" w:cs="Times New Roman"/>
          <w:szCs w:val="24"/>
          <w:lang w:val="ru-RU"/>
        </w:rPr>
        <w:t>а</w:t>
      </w:r>
      <w:r w:rsidRPr="006905B0">
        <w:rPr>
          <w:rFonts w:eastAsiaTheme="minorHAnsi" w:cs="Times New Roman"/>
          <w:spacing w:val="4"/>
          <w:szCs w:val="24"/>
          <w:lang w:val="ru-RU"/>
        </w:rPr>
        <w:t xml:space="preserve"> </w:t>
      </w:r>
      <w:r w:rsidRPr="006905B0">
        <w:rPr>
          <w:rFonts w:eastAsiaTheme="minorHAnsi" w:cs="Times New Roman"/>
          <w:szCs w:val="24"/>
          <w:lang w:val="ru-RU"/>
        </w:rPr>
        <w:t>з</w:t>
      </w:r>
      <w:r w:rsidRPr="006905B0">
        <w:rPr>
          <w:rFonts w:eastAsiaTheme="minorHAnsi" w:cs="Times New Roman"/>
          <w:spacing w:val="4"/>
          <w:szCs w:val="24"/>
          <w:lang w:val="ru-RU"/>
        </w:rPr>
        <w:t>а</w:t>
      </w:r>
      <w:r w:rsidRPr="006905B0">
        <w:rPr>
          <w:rFonts w:eastAsiaTheme="minorHAnsi" w:cs="Times New Roman"/>
          <w:szCs w:val="24"/>
          <w:lang w:val="ru-RU"/>
        </w:rPr>
        <w:t>ш</w:t>
      </w:r>
      <w:r w:rsidRPr="006905B0">
        <w:rPr>
          <w:rFonts w:eastAsiaTheme="minorHAnsi" w:cs="Times New Roman"/>
          <w:spacing w:val="-3"/>
          <w:szCs w:val="24"/>
          <w:lang w:val="ru-RU"/>
        </w:rPr>
        <w:t>т</w:t>
      </w:r>
      <w:r w:rsidRPr="006905B0">
        <w:rPr>
          <w:rFonts w:eastAsiaTheme="minorHAnsi" w:cs="Times New Roman"/>
          <w:szCs w:val="24"/>
          <w:lang w:val="ru-RU"/>
        </w:rPr>
        <w:t>и</w:t>
      </w:r>
      <w:r w:rsidRPr="006905B0">
        <w:rPr>
          <w:rFonts w:eastAsiaTheme="minorHAnsi" w:cs="Times New Roman"/>
          <w:spacing w:val="-4"/>
          <w:szCs w:val="24"/>
          <w:lang w:val="ru-RU"/>
        </w:rPr>
        <w:t>т</w:t>
      </w:r>
      <w:r w:rsidRPr="006905B0">
        <w:rPr>
          <w:rFonts w:eastAsiaTheme="minorHAnsi" w:cs="Times New Roman"/>
          <w:szCs w:val="24"/>
          <w:lang w:val="ru-RU"/>
        </w:rPr>
        <w:t>у</w:t>
      </w:r>
      <w:r w:rsidRPr="006905B0">
        <w:rPr>
          <w:rFonts w:eastAsiaTheme="minorHAnsi" w:cs="Times New Roman"/>
          <w:spacing w:val="-9"/>
          <w:szCs w:val="24"/>
          <w:lang w:val="ru-RU"/>
        </w:rPr>
        <w:t xml:space="preserve"> </w:t>
      </w:r>
      <w:r w:rsidRPr="006905B0">
        <w:rPr>
          <w:rFonts w:eastAsiaTheme="minorHAnsi" w:cs="Times New Roman"/>
          <w:szCs w:val="24"/>
          <w:lang w:val="ru-RU"/>
        </w:rPr>
        <w:t>прир</w:t>
      </w:r>
      <w:r w:rsidRPr="006905B0">
        <w:rPr>
          <w:rFonts w:eastAsiaTheme="minorHAnsi" w:cs="Times New Roman"/>
          <w:spacing w:val="-7"/>
          <w:szCs w:val="24"/>
          <w:lang w:val="ru-RU"/>
        </w:rPr>
        <w:t>о</w:t>
      </w:r>
      <w:r w:rsidRPr="006905B0">
        <w:rPr>
          <w:rFonts w:eastAsiaTheme="minorHAnsi" w:cs="Times New Roman"/>
          <w:szCs w:val="24"/>
          <w:lang w:val="ru-RU"/>
        </w:rPr>
        <w:t>д</w:t>
      </w:r>
      <w:r w:rsidRPr="006905B0">
        <w:rPr>
          <w:rFonts w:eastAsiaTheme="minorHAnsi" w:cs="Times New Roman"/>
          <w:spacing w:val="-5"/>
          <w:szCs w:val="24"/>
          <w:lang w:val="ru-RU"/>
        </w:rPr>
        <w:t>е Републике Србије</w:t>
      </w:r>
      <w:r w:rsidRPr="006905B0">
        <w:rPr>
          <w:rFonts w:eastAsiaTheme="minorHAnsi" w:cs="Times New Roman"/>
          <w:szCs w:val="24"/>
          <w:lang w:val="sr-Cyrl-CS"/>
        </w:rPr>
        <w:t>. На терену конкретно стручне службе ЈП „Национални парк Тара“</w:t>
      </w:r>
      <w:r>
        <w:rPr>
          <w:rFonts w:eastAsiaTheme="minorHAnsi" w:cs="Times New Roman"/>
          <w:szCs w:val="24"/>
          <w:lang w:val="sr-Cyrl-CS"/>
        </w:rPr>
        <w:t xml:space="preserve"> </w:t>
      </w:r>
      <w:r w:rsidRPr="006905B0">
        <w:rPr>
          <w:rFonts w:eastAsiaTheme="minorHAnsi" w:cs="Times New Roman"/>
          <w:szCs w:val="24"/>
          <w:lang w:val="sr-Cyrl-CS"/>
        </w:rPr>
        <w:t>и инспекцијске службе треба да контролишу поштовање дефинисаних норматива. Овим планом нису дефинисане количине недрвних производа.</w:t>
      </w:r>
    </w:p>
    <w:p w:rsidR="006905B0" w:rsidRPr="006905B0" w:rsidRDefault="006905B0" w:rsidP="006905B0">
      <w:pPr>
        <w:rPr>
          <w:rFonts w:eastAsia="Arial" w:cs="Times New Roman"/>
          <w:u w:val="single"/>
        </w:rPr>
      </w:pPr>
      <w:r w:rsidRPr="006905B0">
        <w:rPr>
          <w:rFonts w:eastAsiaTheme="minorHAnsi" w:cs="Times New Roman"/>
          <w:u w:val="single"/>
        </w:rPr>
        <w:t>Пројеком</w:t>
      </w:r>
      <w:r w:rsidRPr="006905B0">
        <w:rPr>
          <w:rFonts w:eastAsiaTheme="minorHAnsi" w:cs="Times New Roman"/>
          <w:spacing w:val="29"/>
          <w:u w:val="single"/>
        </w:rPr>
        <w:t xml:space="preserve"> </w:t>
      </w:r>
      <w:r w:rsidRPr="006905B0">
        <w:rPr>
          <w:rFonts w:eastAsiaTheme="minorHAnsi" w:cs="Times New Roman"/>
          <w:w w:val="107"/>
          <w:u w:val="single"/>
        </w:rPr>
        <w:t>ко</w:t>
      </w:r>
      <w:r w:rsidRPr="006905B0">
        <w:rPr>
          <w:rFonts w:eastAsiaTheme="minorHAnsi" w:cs="Times New Roman"/>
          <w:spacing w:val="3"/>
          <w:w w:val="107"/>
          <w:u w:val="single"/>
        </w:rPr>
        <w:t>р</w:t>
      </w:r>
      <w:r w:rsidRPr="006905B0">
        <w:rPr>
          <w:rFonts w:eastAsiaTheme="minorHAnsi" w:cs="Times New Roman"/>
          <w:w w:val="107"/>
          <w:u w:val="single"/>
        </w:rPr>
        <w:t>иш</w:t>
      </w:r>
      <w:r w:rsidRPr="006905B0">
        <w:rPr>
          <w:rFonts w:eastAsiaTheme="minorHAnsi" w:cs="Times New Roman"/>
          <w:spacing w:val="3"/>
          <w:w w:val="107"/>
          <w:u w:val="single"/>
        </w:rPr>
        <w:t>ћ</w:t>
      </w:r>
      <w:r w:rsidRPr="006905B0">
        <w:rPr>
          <w:rFonts w:eastAsiaTheme="minorHAnsi" w:cs="Times New Roman"/>
          <w:w w:val="107"/>
          <w:u w:val="single"/>
        </w:rPr>
        <w:t>ења шума (</w:t>
      </w:r>
      <w:r w:rsidRPr="006905B0">
        <w:rPr>
          <w:rFonts w:eastAsiaTheme="minorHAnsi" w:cs="Times New Roman"/>
          <w:u w:val="single"/>
        </w:rPr>
        <w:t>недрвних пр</w:t>
      </w:r>
      <w:r w:rsidRPr="006905B0">
        <w:rPr>
          <w:rFonts w:eastAsia="Arial" w:cs="Times New Roman"/>
          <w:u w:val="single"/>
        </w:rPr>
        <w:t>оизвода - заштићених врста тј. дивљих врста флоре, фауне и гљива) дефинисано је следеће:</w:t>
      </w:r>
    </w:p>
    <w:p w:rsidR="006905B0" w:rsidRPr="006905B0" w:rsidRDefault="006905B0" w:rsidP="006905B0">
      <w:pPr>
        <w:rPr>
          <w:rFonts w:eastAsiaTheme="minorHAnsi" w:cs="Times New Roman"/>
        </w:rPr>
      </w:pPr>
      <w:r w:rsidRPr="006905B0">
        <w:rPr>
          <w:rFonts w:eastAsia="Arial" w:cs="Times New Roman"/>
        </w:rPr>
        <w:lastRenderedPageBreak/>
        <w:t xml:space="preserve">1) </w:t>
      </w:r>
      <w:r w:rsidRPr="006905B0">
        <w:rPr>
          <w:rFonts w:eastAsiaTheme="minorHAnsi" w:cs="Times New Roman"/>
        </w:rPr>
        <w:t>Сакупљање, коришћење и промет заштићених врста ставља се под контролу ради обезбеђивања њиховог одрживог коришћења спречавањем сакупљања тих врста из природних станишта у количинама и на начин којим би се угрозио њихов опстанак у будућности, структура и стабилност животних заједница.</w:t>
      </w:r>
    </w:p>
    <w:p w:rsidR="006905B0" w:rsidRPr="006905B0" w:rsidRDefault="006905B0" w:rsidP="006905B0">
      <w:pPr>
        <w:rPr>
          <w:rFonts w:eastAsiaTheme="minorHAnsi" w:cs="Times New Roman"/>
        </w:rPr>
      </w:pPr>
      <w:r w:rsidRPr="006905B0">
        <w:rPr>
          <w:rFonts w:eastAsiaTheme="minorHAnsi" w:cs="Times New Roman"/>
        </w:rPr>
        <w:t>2) Контрола сакупљања, коришћења и промета заштићених врста, обухвата: мере заштите и услове сакупљања, ограничења и забране сакупљања, коришћења и промета заштићених врста; праћење стања популација заштићених врста у природним стаништима (мониторинг заштићених врста), ради процене количина појединих заштићених врста чије се сакупљање може одобрити у сезони сакупљања из природних станишта; испуњеност услова и начин издавања дозволе за сакупљање, коришћење и промет заштићених врста; евидентирање података о издатим дозволама, о заштићеним врстама и количинама које су на основу дозволе сакупљене, искоришћене и стављене у промет; о заштићеним врстама које се гаје, о капацитетима узгајалишта и о изреченим казнама за поступање супротно овој уредби.</w:t>
      </w:r>
    </w:p>
    <w:p w:rsidR="006905B0" w:rsidRPr="006905B0" w:rsidRDefault="006905B0" w:rsidP="006905B0">
      <w:pPr>
        <w:rPr>
          <w:rFonts w:eastAsiaTheme="minorHAnsi" w:cs="Times New Roman"/>
        </w:rPr>
      </w:pPr>
      <w:r w:rsidRPr="006905B0">
        <w:rPr>
          <w:rFonts w:eastAsiaTheme="minorHAnsi" w:cs="Times New Roman"/>
        </w:rPr>
        <w:t xml:space="preserve">3) Сакупљање заштићених врста ради коришћења и стављања у промет може се вршити у количини која је одобрена. Забрањено је сакупљање заштићених врста изван периода прописаних Уредбом и коришћење техничких средстава која могу оштетити или уништити примерке врсте, односно њено станиште. Сакупљање заштићених врста ради коришћења односно стављања у промет на земљишту или шуми која је у приватном власништву може се вршити само ако то одобри власник тог земљишта или шуме. Сакупљање заштићених врста ради коришћења односно стављања у промет на шумском земљишту или шуми која је у државном власништву врсти се у складу са овом уредбом и прописима о шумама. </w:t>
      </w:r>
    </w:p>
    <w:p w:rsidR="006905B0" w:rsidRPr="006905B0" w:rsidRDefault="006905B0" w:rsidP="006905B0">
      <w:pPr>
        <w:rPr>
          <w:rFonts w:eastAsiaTheme="minorHAnsi" w:cs="Times New Roman"/>
          <w:szCs w:val="24"/>
        </w:rPr>
      </w:pPr>
      <w:r w:rsidRPr="006905B0">
        <w:rPr>
          <w:rFonts w:eastAsiaTheme="minorHAnsi" w:cs="Times New Roman"/>
          <w:szCs w:val="24"/>
        </w:rPr>
        <w:t xml:space="preserve">4) </w:t>
      </w:r>
      <w:r w:rsidRPr="006905B0">
        <w:rPr>
          <w:rFonts w:eastAsiaTheme="minorHAnsi" w:cs="Times New Roman"/>
        </w:rPr>
        <w:t>Сакупљање заштићених врста гљива врши се под условом да се сакупљају само плодоносна тела (увртањем) и у амбалажу која омогућава вентилацију ради расејавања спора. Сакупљање заштићених врста подземних гљива (тартуфи) може се вршити само уз помоћ највише једног обученог пса и једног пса у поступку обуке или друге животињске врсте, у периоду дана (од обданице до сумрака). Ископавање гљива се врши само на месту налаза односно нањушивања, а рупе настале ископавањем се морају поново насути ископаном земљом, уз обавезно затрпавање нађених трулих и црвљивих примерака. Забрањено је: при сакупљању оштетити мицелијум гљива; сакупљати плодоносна тела вргања, млечнице, пречника испод 4 cm; сакупљати плодоносна тела лисичарке и мрке трубе пречника испод 2 cm; при сакупљању гљива користити грабуље и сличне алатке, разарати и оштећивати станиште; сакупљати гљиве у близини прометних саобраћајница и на депонијама отпадних материја; старе примерке са појавама труљења, плеснивости и црвљивости; сакупљати више од две трећине јединки на месту сакупљања; при сакупљању подземних гљива оштећивати корен шумског дрвећа. При сакупљању заштићених врста лишајева забрањено је оштетити кору стабла са кога се сакупљање врши.</w:t>
      </w:r>
    </w:p>
    <w:p w:rsidR="006905B0" w:rsidRPr="006905B0" w:rsidRDefault="006905B0" w:rsidP="006905B0">
      <w:pPr>
        <w:rPr>
          <w:rFonts w:eastAsiaTheme="minorHAnsi" w:cs="Times New Roman"/>
        </w:rPr>
      </w:pPr>
      <w:r w:rsidRPr="006905B0">
        <w:rPr>
          <w:rFonts w:eastAsiaTheme="minorHAnsi" w:cs="Times New Roman"/>
          <w:szCs w:val="24"/>
          <w:lang w:val="sr-Cyrl-CS"/>
        </w:rPr>
        <w:t xml:space="preserve">5) </w:t>
      </w:r>
      <w:r w:rsidRPr="006905B0">
        <w:rPr>
          <w:rFonts w:eastAsiaTheme="minorHAnsi" w:cs="Times New Roman"/>
        </w:rPr>
        <w:t xml:space="preserve">Сакупљање заштићених врста флоре, а у зависности од тога који се делови односно развојни облици користе, врши се под условом да се врсте сакупљају у оптималној фази вегетативног развоја за коришћење, а код врста од којих се користе подземни органи, да се остави део подземног органа у земљи са вегетативним пупољком. Забрањено је: чупати или оштетити подземни орган (корен, ризом и др.) код врста од којих се користе надземни органи, односно делови; ломити стабла и гране дрвећа и жбунова код сакупљања плода, цвета или листа и наношење других врста штете заштићеној врсти и њеном станишту; сакупљање у близини прометних саобраћајница и на депонијама отпадних материја; сакупљати више од две трећине јединки на месту сакупљања. </w:t>
      </w:r>
    </w:p>
    <w:p w:rsidR="006905B0" w:rsidRPr="006905B0" w:rsidRDefault="006905B0" w:rsidP="006905B0">
      <w:pPr>
        <w:rPr>
          <w:rFonts w:eastAsiaTheme="minorHAnsi" w:cs="Times New Roman"/>
        </w:rPr>
      </w:pPr>
      <w:r w:rsidRPr="006905B0">
        <w:rPr>
          <w:rFonts w:eastAsiaTheme="minorHAnsi" w:cs="Times New Roman"/>
        </w:rPr>
        <w:t xml:space="preserve">6) Сакупљање заштићених врста пужева може се вршити само у периоду од 1. јуна до 1. октобра. У случају да се сакупљање врши за потребе матичног легла код оснивања фарми пужева, сакупљање се изузетно може вршити у периоду од 1. маја до 1. октобра. Сакупљање заштићених врста жаба може се вршити само у периоду од 1. јуна до 1. септембра. Сакупљање заштићене врсте поскока може се вршити сваке треће године и то само у периоду од 15. маја до 1. августа. Сакупљање заштићене врсте шумске корњаче може се вршити сваке треће године и то само у периоду од 15. априла до 15. јуна. Забрањено је сакупљати, користити и ставити у промет јединке заштићених врста и то: пужева чија је ширина кућице мања од 3 cm; жаба чија је тежина мања од 50 gr и већа од 120 gr односно дужина мања од 9 cm и већа од 15 cm; више од 50 јединки поскока на локалитету сакупљања и чија је дужина мања од 50 cm; </w:t>
      </w:r>
    </w:p>
    <w:p w:rsidR="006905B0" w:rsidRPr="006905B0" w:rsidRDefault="006905B0" w:rsidP="006905B0">
      <w:pPr>
        <w:rPr>
          <w:rFonts w:eastAsiaTheme="minorHAnsi" w:cs="Times New Roman"/>
        </w:rPr>
      </w:pPr>
      <w:r w:rsidRPr="006905B0">
        <w:rPr>
          <w:rFonts w:eastAsiaTheme="minorHAnsi" w:cs="Times New Roman"/>
        </w:rPr>
        <w:t xml:space="preserve">7) Укупне количине заштићених врста које се сакупљају и стављају у промет утврђују се на основу претходно процењеног стања врста у природним стаништима сваке године. Мониторинг заштићених врста врши Завод за заштиту природе Србије) према програму који доноси уз претходну сагласност Министарства. </w:t>
      </w:r>
    </w:p>
    <w:p w:rsidR="0060695E" w:rsidRDefault="0060695E" w:rsidP="0070161C">
      <w:pPr>
        <w:pStyle w:val="kb2"/>
        <w:rPr>
          <w:rFonts w:eastAsiaTheme="minorHAnsi"/>
        </w:rPr>
      </w:pPr>
      <w:bookmarkStart w:id="706" w:name="_Toc442091184"/>
    </w:p>
    <w:p w:rsidR="006905B0" w:rsidRPr="006905B0" w:rsidRDefault="006905B0" w:rsidP="0070161C">
      <w:pPr>
        <w:pStyle w:val="kb2"/>
        <w:rPr>
          <w:rFonts w:eastAsiaTheme="minorHAnsi"/>
        </w:rPr>
      </w:pPr>
      <w:bookmarkStart w:id="707" w:name="_Toc2154728"/>
      <w:r w:rsidRPr="006905B0">
        <w:rPr>
          <w:rFonts w:eastAsiaTheme="minorHAnsi"/>
        </w:rPr>
        <w:t>8.5. План унапређења стања ловне дивљачи</w:t>
      </w:r>
      <w:bookmarkEnd w:id="706"/>
      <w:bookmarkEnd w:id="707"/>
    </w:p>
    <w:p w:rsidR="006905B0" w:rsidRPr="006905B0" w:rsidRDefault="006905B0" w:rsidP="006905B0">
      <w:pPr>
        <w:ind w:firstLine="0"/>
        <w:rPr>
          <w:rFonts w:eastAsiaTheme="minorHAnsi" w:cs="Times New Roman"/>
        </w:rPr>
      </w:pPr>
    </w:p>
    <w:p w:rsidR="006905B0" w:rsidRPr="006905B0" w:rsidRDefault="007D3999" w:rsidP="006905B0">
      <w:pPr>
        <w:rPr>
          <w:rFonts w:eastAsiaTheme="minorHAnsi" w:cs="Times New Roman"/>
        </w:rPr>
      </w:pPr>
      <w:r>
        <w:rPr>
          <w:rFonts w:eastAsiaTheme="minorHAnsi" w:cs="Times New Roman"/>
        </w:rPr>
        <w:t>Обзиром да ГЈ "Заовине" у моменту израде ОГШ је и даље у саставу Ловишта "Соко" - ревир југ, п</w:t>
      </w:r>
      <w:r w:rsidR="006905B0" w:rsidRPr="006905B0">
        <w:rPr>
          <w:rFonts w:eastAsiaTheme="minorHAnsi" w:cs="Times New Roman"/>
        </w:rPr>
        <w:t>ланови везани за унапређење стања ловне дивљачи и све друге фауне, детаљно су приказани у Ловној основи ловишта “</w:t>
      </w:r>
      <w:r>
        <w:rPr>
          <w:rFonts w:eastAsiaTheme="minorHAnsi" w:cs="Times New Roman"/>
        </w:rPr>
        <w:t>Соко</w:t>
      </w:r>
      <w:r w:rsidR="006905B0" w:rsidRPr="006905B0">
        <w:rPr>
          <w:rFonts w:eastAsiaTheme="minorHAnsi" w:cs="Times New Roman"/>
        </w:rPr>
        <w:t>” .</w:t>
      </w:r>
    </w:p>
    <w:p w:rsidR="006905B0" w:rsidRPr="006905B0" w:rsidRDefault="006905B0" w:rsidP="006905B0">
      <w:pPr>
        <w:rPr>
          <w:rFonts w:eastAsiaTheme="minorHAnsi" w:cs="Times New Roman"/>
        </w:rPr>
      </w:pPr>
      <w:r w:rsidRPr="006905B0">
        <w:rPr>
          <w:rFonts w:eastAsiaTheme="minorHAnsi" w:cs="Times New Roman"/>
        </w:rPr>
        <w:t>Овде можемо поменути да су предвићени капацитети за поједине врсте следећи:</w:t>
      </w:r>
    </w:p>
    <w:p w:rsidR="006905B0" w:rsidRPr="006905B0" w:rsidRDefault="006905B0" w:rsidP="006905B0">
      <w:pPr>
        <w:rPr>
          <w:rFonts w:eastAsiaTheme="minorHAnsi" w:cs="Times New Roman"/>
        </w:rPr>
      </w:pPr>
      <w:r w:rsidRPr="006905B0">
        <w:rPr>
          <w:rFonts w:eastAsiaTheme="minorHAnsi" w:cs="Times New Roman"/>
        </w:rPr>
        <w:t>-за медведа 3,5 грла/1000ха;</w:t>
      </w:r>
    </w:p>
    <w:p w:rsidR="006905B0" w:rsidRPr="006905B0" w:rsidRDefault="006905B0" w:rsidP="006905B0">
      <w:pPr>
        <w:rPr>
          <w:rFonts w:eastAsiaTheme="minorHAnsi" w:cs="Times New Roman"/>
        </w:rPr>
      </w:pPr>
      <w:r w:rsidRPr="006905B0">
        <w:rPr>
          <w:rFonts w:eastAsiaTheme="minorHAnsi" w:cs="Times New Roman"/>
        </w:rPr>
        <w:t>-за срну 5 грла/100ха;</w:t>
      </w:r>
    </w:p>
    <w:p w:rsidR="006905B0" w:rsidRPr="006905B0" w:rsidRDefault="006905B0" w:rsidP="006905B0">
      <w:pPr>
        <w:rPr>
          <w:rFonts w:eastAsiaTheme="minorHAnsi" w:cs="Times New Roman"/>
        </w:rPr>
      </w:pPr>
      <w:r w:rsidRPr="006905B0">
        <w:rPr>
          <w:rFonts w:eastAsiaTheme="minorHAnsi" w:cs="Times New Roman"/>
        </w:rPr>
        <w:t>-за дивљу свињу 7 јединки/1000ха;</w:t>
      </w:r>
    </w:p>
    <w:p w:rsidR="006905B0" w:rsidRPr="006905B0" w:rsidRDefault="006905B0" w:rsidP="006905B0">
      <w:pPr>
        <w:rPr>
          <w:rFonts w:eastAsiaTheme="minorHAnsi" w:cs="Times New Roman"/>
        </w:rPr>
      </w:pPr>
      <w:r w:rsidRPr="006905B0">
        <w:rPr>
          <w:rFonts w:eastAsiaTheme="minorHAnsi" w:cs="Times New Roman"/>
        </w:rPr>
        <w:t>-за зеца 10 јединки/100ха;</w:t>
      </w:r>
    </w:p>
    <w:p w:rsidR="006905B0" w:rsidRPr="006905B0" w:rsidRDefault="006905B0" w:rsidP="006905B0">
      <w:pPr>
        <w:rPr>
          <w:rFonts w:eastAsiaTheme="minorHAnsi" w:cs="Times New Roman"/>
        </w:rPr>
      </w:pPr>
      <w:r w:rsidRPr="006905B0">
        <w:rPr>
          <w:rFonts w:eastAsiaTheme="minorHAnsi" w:cs="Times New Roman"/>
        </w:rPr>
        <w:t>-за јаребицу 8 јединки/100ха;</w:t>
      </w:r>
    </w:p>
    <w:p w:rsidR="006905B0" w:rsidRPr="006905B0" w:rsidRDefault="006905B0" w:rsidP="006905B0">
      <w:pPr>
        <w:rPr>
          <w:rFonts w:eastAsiaTheme="minorHAnsi" w:cs="Times New Roman"/>
        </w:rPr>
      </w:pPr>
      <w:r w:rsidRPr="006905B0">
        <w:rPr>
          <w:rFonts w:eastAsiaTheme="minorHAnsi" w:cs="Times New Roman"/>
        </w:rPr>
        <w:t>-за лештарка 10 јединки/100ха.</w:t>
      </w:r>
    </w:p>
    <w:p w:rsidR="006905B0" w:rsidRPr="006905B0" w:rsidRDefault="006905B0" w:rsidP="006905B0">
      <w:pPr>
        <w:rPr>
          <w:rFonts w:eastAsiaTheme="minorHAnsi" w:cs="Times New Roman"/>
        </w:rPr>
      </w:pPr>
      <w:r w:rsidRPr="006905B0">
        <w:rPr>
          <w:rFonts w:eastAsiaTheme="minorHAnsi" w:cs="Times New Roman"/>
        </w:rPr>
        <w:t>У наредном уређајном периоду наставити реализациј</w:t>
      </w:r>
      <w:r>
        <w:rPr>
          <w:rFonts w:eastAsiaTheme="minorHAnsi" w:cs="Times New Roman"/>
        </w:rPr>
        <w:t>у</w:t>
      </w:r>
      <w:r w:rsidRPr="006905B0">
        <w:rPr>
          <w:rFonts w:eastAsiaTheme="minorHAnsi" w:cs="Times New Roman"/>
        </w:rPr>
        <w:t xml:space="preserve"> већ започетог пројекта “Мониторинга популације мрког медведа (</w:t>
      </w:r>
      <w:r>
        <w:rPr>
          <w:rFonts w:eastAsiaTheme="minorHAnsi" w:cs="Times New Roman"/>
        </w:rPr>
        <w:t>Ursus</w:t>
      </w:r>
      <w:r w:rsidRPr="006905B0">
        <w:rPr>
          <w:rFonts w:eastAsiaTheme="minorHAnsi" w:cs="Times New Roman"/>
        </w:rPr>
        <w:t xml:space="preserve"> </w:t>
      </w:r>
      <w:r>
        <w:rPr>
          <w:rFonts w:eastAsiaTheme="minorHAnsi" w:cs="Times New Roman"/>
        </w:rPr>
        <w:t>arctos</w:t>
      </w:r>
      <w:r w:rsidRPr="006905B0">
        <w:rPr>
          <w:rFonts w:eastAsiaTheme="minorHAnsi" w:cs="Times New Roman"/>
        </w:rPr>
        <w:t>) на подручју Националног парка Тара</w:t>
      </w:r>
      <w:r w:rsidR="00B07248">
        <w:rPr>
          <w:rFonts w:eastAsiaTheme="minorHAnsi" w:cs="Times New Roman"/>
        </w:rPr>
        <w:t>"</w:t>
      </w:r>
      <w:r w:rsidRPr="006905B0">
        <w:rPr>
          <w:rFonts w:eastAsiaTheme="minorHAnsi" w:cs="Times New Roman"/>
        </w:rPr>
        <w:t>. Носи</w:t>
      </w:r>
      <w:r>
        <w:rPr>
          <w:rFonts w:eastAsiaTheme="minorHAnsi" w:cs="Times New Roman"/>
        </w:rPr>
        <w:t>ла</w:t>
      </w:r>
      <w:r w:rsidRPr="006905B0">
        <w:rPr>
          <w:rFonts w:eastAsiaTheme="minorHAnsi" w:cs="Times New Roman"/>
        </w:rPr>
        <w:t>ц овог пројекта је Биолошки факултет из Београда уз логистичку подршку ЈП “Национални парк Тара”. Циљ овог пројекта је маркирање јединки мрког медведа на Тари помоћу савремених ГПС сателитских огрлица за медведе, како би се што боље пратило кретање популације ове врсте, њихове бројности, ареала и др.</w:t>
      </w:r>
    </w:p>
    <w:p w:rsidR="006905B0" w:rsidRPr="006905B0" w:rsidRDefault="006905B0" w:rsidP="006905B0">
      <w:pPr>
        <w:rPr>
          <w:rFonts w:eastAsiaTheme="minorHAnsi" w:cs="Times New Roman"/>
        </w:rPr>
      </w:pPr>
    </w:p>
    <w:p w:rsidR="006905B0" w:rsidRPr="006905B0" w:rsidRDefault="006905B0" w:rsidP="0070161C">
      <w:pPr>
        <w:pStyle w:val="kb2"/>
        <w:rPr>
          <w:rFonts w:eastAsiaTheme="minorHAnsi"/>
        </w:rPr>
      </w:pPr>
      <w:bookmarkStart w:id="708" w:name="_Toc442091185"/>
      <w:bookmarkStart w:id="709" w:name="_Toc2154729"/>
      <w:r w:rsidRPr="006905B0">
        <w:rPr>
          <w:rFonts w:eastAsiaTheme="minorHAnsi"/>
        </w:rPr>
        <w:t>8.6. План изградње и одржавања шумских саобраћајница и других објеката</w:t>
      </w:r>
      <w:bookmarkEnd w:id="708"/>
      <w:bookmarkEnd w:id="709"/>
    </w:p>
    <w:p w:rsidR="006905B0" w:rsidRPr="006905B0" w:rsidRDefault="006905B0" w:rsidP="006905B0">
      <w:pPr>
        <w:ind w:firstLine="0"/>
        <w:rPr>
          <w:rFonts w:eastAsiaTheme="minorHAnsi" w:cs="Times New Roman"/>
        </w:rPr>
      </w:pPr>
    </w:p>
    <w:p w:rsidR="006905B0" w:rsidRPr="006905B0" w:rsidRDefault="006905B0" w:rsidP="006905B0">
      <w:pPr>
        <w:rPr>
          <w:rFonts w:eastAsiaTheme="minorHAnsi" w:cs="Times New Roman"/>
        </w:rPr>
      </w:pPr>
      <w:r w:rsidRPr="006905B0">
        <w:rPr>
          <w:rFonts w:eastAsiaTheme="minorHAnsi" w:cs="Times New Roman"/>
        </w:rPr>
        <w:t>Имајући у виду стање у вези са отвореношћу газдинске јединице "</w:t>
      </w:r>
      <w:r>
        <w:rPr>
          <w:rFonts w:eastAsiaTheme="minorHAnsi" w:cs="Times New Roman"/>
        </w:rPr>
        <w:t>Заовин</w:t>
      </w:r>
      <w:r w:rsidRPr="006905B0">
        <w:rPr>
          <w:rFonts w:eastAsiaTheme="minorHAnsi" w:cs="Times New Roman"/>
        </w:rPr>
        <w:t xml:space="preserve">е"  и саобраћајним условима у њој, етат односно </w:t>
      </w:r>
      <w:r>
        <w:rPr>
          <w:rFonts w:eastAsiaTheme="minorHAnsi" w:cs="Times New Roman"/>
        </w:rPr>
        <w:t xml:space="preserve">приход </w:t>
      </w:r>
      <w:r w:rsidRPr="006905B0">
        <w:rPr>
          <w:rFonts w:eastAsiaTheme="minorHAnsi" w:cs="Times New Roman"/>
        </w:rPr>
        <w:t>у оквиру газдинске јединице, и стварне економске параметре и могућности, за наредни уређајни период планирају се следећи радови:</w:t>
      </w:r>
    </w:p>
    <w:p w:rsidR="006905B0" w:rsidRPr="006905B0" w:rsidRDefault="003E421D" w:rsidP="006905B0">
      <w:pPr>
        <w:rPr>
          <w:rFonts w:eastAsiaTheme="minorHAnsi" w:cs="Times New Roman"/>
        </w:rPr>
      </w:pPr>
      <w:r>
        <w:rPr>
          <w:rFonts w:eastAsiaTheme="minorHAnsi" w:cs="Times New Roman"/>
        </w:rPr>
        <w:t>1</w:t>
      </w:r>
      <w:r w:rsidR="006905B0" w:rsidRPr="006905B0">
        <w:rPr>
          <w:rFonts w:eastAsiaTheme="minorHAnsi" w:cs="Times New Roman"/>
        </w:rPr>
        <w:t>.</w:t>
      </w:r>
      <w:r>
        <w:rPr>
          <w:rFonts w:eastAsiaTheme="minorHAnsi" w:cs="Times New Roman"/>
        </w:rPr>
        <w:t xml:space="preserve"> </w:t>
      </w:r>
      <w:r w:rsidR="006905B0" w:rsidRPr="006905B0">
        <w:rPr>
          <w:rFonts w:eastAsiaTheme="minorHAnsi" w:cs="Times New Roman"/>
        </w:rPr>
        <w:t xml:space="preserve">Реконструкција шумских </w:t>
      </w:r>
      <w:r>
        <w:rPr>
          <w:rFonts w:eastAsiaTheme="minorHAnsi" w:cs="Times New Roman"/>
        </w:rPr>
        <w:t xml:space="preserve">камионских </w:t>
      </w:r>
      <w:r w:rsidR="006905B0" w:rsidRPr="006905B0">
        <w:rPr>
          <w:rFonts w:eastAsiaTheme="minorHAnsi" w:cs="Times New Roman"/>
        </w:rPr>
        <w:t>путева .................................................................................................</w:t>
      </w:r>
      <w:r>
        <w:rPr>
          <w:rFonts w:eastAsiaTheme="minorHAnsi" w:cs="Times New Roman"/>
        </w:rPr>
        <w:t xml:space="preserve">5,0 </w:t>
      </w:r>
      <w:r w:rsidR="006905B0" w:rsidRPr="006905B0">
        <w:rPr>
          <w:rFonts w:eastAsiaTheme="minorHAnsi" w:cs="Times New Roman"/>
        </w:rPr>
        <w:t>км</w:t>
      </w:r>
    </w:p>
    <w:p w:rsidR="006905B0" w:rsidRDefault="003E421D" w:rsidP="006905B0">
      <w:pPr>
        <w:rPr>
          <w:rFonts w:eastAsiaTheme="minorHAnsi" w:cs="Times New Roman"/>
        </w:rPr>
      </w:pPr>
      <w:r>
        <w:rPr>
          <w:rFonts w:eastAsiaTheme="minorHAnsi" w:cs="Times New Roman"/>
        </w:rPr>
        <w:t>2</w:t>
      </w:r>
      <w:r w:rsidR="006905B0" w:rsidRPr="006905B0">
        <w:rPr>
          <w:rFonts w:eastAsiaTheme="minorHAnsi" w:cs="Times New Roman"/>
        </w:rPr>
        <w:t>.</w:t>
      </w:r>
      <w:r>
        <w:rPr>
          <w:rFonts w:eastAsiaTheme="minorHAnsi" w:cs="Times New Roman"/>
        </w:rPr>
        <w:t xml:space="preserve"> </w:t>
      </w:r>
      <w:r w:rsidR="006905B0" w:rsidRPr="006905B0">
        <w:rPr>
          <w:rFonts w:eastAsiaTheme="minorHAnsi" w:cs="Times New Roman"/>
        </w:rPr>
        <w:t xml:space="preserve">Одржавање </w:t>
      </w:r>
      <w:r w:rsidR="006905B0">
        <w:rPr>
          <w:rFonts w:eastAsiaTheme="minorHAnsi" w:cs="Times New Roman"/>
        </w:rPr>
        <w:t xml:space="preserve">и поправка </w:t>
      </w:r>
      <w:r w:rsidR="006905B0" w:rsidRPr="006905B0">
        <w:rPr>
          <w:rFonts w:eastAsiaTheme="minorHAnsi" w:cs="Times New Roman"/>
        </w:rPr>
        <w:t>шумских саобраћајница</w:t>
      </w:r>
      <w:r w:rsidR="006905B0">
        <w:rPr>
          <w:rFonts w:eastAsiaTheme="minorHAnsi" w:cs="Times New Roman"/>
        </w:rPr>
        <w:t>.</w:t>
      </w:r>
      <w:r w:rsidR="006905B0" w:rsidRPr="006905B0">
        <w:rPr>
          <w:rFonts w:eastAsiaTheme="minorHAnsi" w:cs="Times New Roman"/>
        </w:rPr>
        <w:t>.............................................................................................</w:t>
      </w:r>
      <w:r>
        <w:rPr>
          <w:rFonts w:eastAsiaTheme="minorHAnsi" w:cs="Times New Roman"/>
        </w:rPr>
        <w:t>5</w:t>
      </w:r>
      <w:r w:rsidR="006905B0" w:rsidRPr="006905B0">
        <w:rPr>
          <w:rFonts w:eastAsiaTheme="minorHAnsi" w:cs="Times New Roman"/>
        </w:rPr>
        <w:t>,0</w:t>
      </w:r>
      <w:r>
        <w:rPr>
          <w:rFonts w:eastAsiaTheme="minorHAnsi" w:cs="Times New Roman"/>
        </w:rPr>
        <w:t xml:space="preserve"> </w:t>
      </w:r>
      <w:r w:rsidR="006905B0" w:rsidRPr="006905B0">
        <w:rPr>
          <w:rFonts w:eastAsiaTheme="minorHAnsi" w:cs="Times New Roman"/>
        </w:rPr>
        <w:t>км</w:t>
      </w:r>
      <w:r w:rsidR="006905B0" w:rsidRPr="006905B0">
        <w:rPr>
          <w:rFonts w:eastAsiaTheme="minorHAnsi" w:cs="Times New Roman"/>
        </w:rPr>
        <w:tab/>
      </w:r>
    </w:p>
    <w:p w:rsidR="003E421D" w:rsidRPr="006905B0" w:rsidRDefault="003E421D" w:rsidP="003E421D">
      <w:pPr>
        <w:rPr>
          <w:rFonts w:eastAsiaTheme="minorHAnsi" w:cs="Times New Roman"/>
        </w:rPr>
      </w:pPr>
      <w:r w:rsidRPr="00D97D56">
        <w:rPr>
          <w:rFonts w:eastAsiaTheme="minorHAnsi" w:cs="Times New Roman"/>
        </w:rPr>
        <w:t xml:space="preserve">3. Изградња шумских </w:t>
      </w:r>
      <w:r w:rsidR="00D97D56">
        <w:rPr>
          <w:rFonts w:eastAsiaTheme="minorHAnsi" w:cs="Times New Roman"/>
        </w:rPr>
        <w:t>тракторских влака................................</w:t>
      </w:r>
      <w:r w:rsidRPr="006905B0">
        <w:rPr>
          <w:rFonts w:eastAsiaTheme="minorHAnsi" w:cs="Times New Roman"/>
        </w:rPr>
        <w:t xml:space="preserve">............................................................................. </w:t>
      </w:r>
      <w:r>
        <w:rPr>
          <w:rFonts w:eastAsiaTheme="minorHAnsi" w:cs="Times New Roman"/>
        </w:rPr>
        <w:t xml:space="preserve">3,0 </w:t>
      </w:r>
      <w:r w:rsidRPr="006905B0">
        <w:rPr>
          <w:rFonts w:eastAsiaTheme="minorHAnsi" w:cs="Times New Roman"/>
        </w:rPr>
        <w:t>км</w:t>
      </w:r>
    </w:p>
    <w:p w:rsidR="003E421D" w:rsidRPr="003E421D" w:rsidRDefault="003E421D" w:rsidP="006905B0">
      <w:pPr>
        <w:rPr>
          <w:rFonts w:eastAsiaTheme="minorHAnsi" w:cs="Times New Roman"/>
        </w:rPr>
      </w:pPr>
    </w:p>
    <w:p w:rsidR="006905B0" w:rsidRPr="006905B0" w:rsidRDefault="006905B0" w:rsidP="006905B0">
      <w:pPr>
        <w:rPr>
          <w:rFonts w:eastAsiaTheme="minorHAnsi" w:cs="Times New Roman"/>
        </w:rPr>
      </w:pPr>
      <w:r w:rsidRPr="00D97D56">
        <w:rPr>
          <w:rFonts w:eastAsiaTheme="minorHAnsi" w:cs="Times New Roman"/>
        </w:rPr>
        <w:t xml:space="preserve">План </w:t>
      </w:r>
      <w:r w:rsidR="003E421D" w:rsidRPr="00D97D56">
        <w:rPr>
          <w:rFonts w:eastAsiaTheme="minorHAnsi" w:cs="Times New Roman"/>
        </w:rPr>
        <w:t>је</w:t>
      </w:r>
      <w:r w:rsidRPr="00D97D56">
        <w:rPr>
          <w:rFonts w:eastAsiaTheme="minorHAnsi" w:cs="Times New Roman"/>
        </w:rPr>
        <w:t xml:space="preserve"> утврђен имајући у виду </w:t>
      </w:r>
      <w:r w:rsidR="003E421D" w:rsidRPr="00D97D56">
        <w:rPr>
          <w:rFonts w:eastAsiaTheme="minorHAnsi" w:cs="Times New Roman"/>
        </w:rPr>
        <w:t xml:space="preserve">разуђеност ГЈ и базиран је на </w:t>
      </w:r>
      <w:r w:rsidR="00D97D56" w:rsidRPr="00D97D56">
        <w:rPr>
          <w:rFonts w:eastAsiaTheme="minorHAnsi" w:cs="Times New Roman"/>
        </w:rPr>
        <w:t xml:space="preserve">заједничко </w:t>
      </w:r>
      <w:r w:rsidR="00D97D56">
        <w:rPr>
          <w:rFonts w:eastAsiaTheme="minorHAnsi" w:cs="Times New Roman"/>
        </w:rPr>
        <w:t xml:space="preserve">организационо и финансијско </w:t>
      </w:r>
      <w:r w:rsidR="003E421D" w:rsidRPr="00D97D56">
        <w:rPr>
          <w:rFonts w:eastAsiaTheme="minorHAnsi" w:cs="Times New Roman"/>
        </w:rPr>
        <w:t xml:space="preserve">учешће са </w:t>
      </w:r>
      <w:r w:rsidR="00D97D56" w:rsidRPr="00D97D56">
        <w:rPr>
          <w:rFonts w:eastAsiaTheme="minorHAnsi" w:cs="Times New Roman"/>
        </w:rPr>
        <w:t>локал</w:t>
      </w:r>
      <w:r w:rsidR="003E421D" w:rsidRPr="00D97D56">
        <w:rPr>
          <w:rFonts w:eastAsiaTheme="minorHAnsi" w:cs="Times New Roman"/>
        </w:rPr>
        <w:t>ном заједницом на поправци и одржавању постојеће путне мреже</w:t>
      </w:r>
      <w:r w:rsidR="00D97D56">
        <w:rPr>
          <w:rFonts w:eastAsiaTheme="minorHAnsi" w:cs="Times New Roman"/>
        </w:rPr>
        <w:t>, која отвара комплекс ГЈ</w:t>
      </w:r>
      <w:r w:rsidRPr="00D97D56">
        <w:rPr>
          <w:rFonts w:eastAsiaTheme="minorHAnsi" w:cs="Times New Roman"/>
        </w:rPr>
        <w:t xml:space="preserve">. </w:t>
      </w:r>
      <w:r w:rsidR="00C35DB6">
        <w:rPr>
          <w:rFonts w:eastAsiaTheme="minorHAnsi" w:cs="Times New Roman"/>
        </w:rPr>
        <w:t xml:space="preserve">Путни правци које је потребно реконструисати у смислу поправке горњег строја, дораде канала и прављења мимоилазница су: Поповићи- Змајевачки поток и Домишљановића брдо-Тетребица. </w:t>
      </w:r>
      <w:r w:rsidR="00D97D56" w:rsidRPr="00D97D56">
        <w:rPr>
          <w:rFonts w:eastAsiaTheme="minorHAnsi" w:cs="Times New Roman"/>
        </w:rPr>
        <w:t>И</w:t>
      </w:r>
      <w:r w:rsidRPr="00D97D56">
        <w:rPr>
          <w:rFonts w:eastAsiaTheme="minorHAnsi" w:cs="Times New Roman"/>
        </w:rPr>
        <w:t>зградњ</w:t>
      </w:r>
      <w:r w:rsidR="00D97D56" w:rsidRPr="00D97D56">
        <w:rPr>
          <w:rFonts w:eastAsiaTheme="minorHAnsi" w:cs="Times New Roman"/>
        </w:rPr>
        <w:t>а</w:t>
      </w:r>
      <w:r w:rsidRPr="00D97D56">
        <w:rPr>
          <w:rFonts w:eastAsiaTheme="minorHAnsi" w:cs="Times New Roman"/>
        </w:rPr>
        <w:t xml:space="preserve"> </w:t>
      </w:r>
      <w:r w:rsidR="00D97D56" w:rsidRPr="00D97D56">
        <w:rPr>
          <w:rFonts w:eastAsiaTheme="minorHAnsi" w:cs="Times New Roman"/>
        </w:rPr>
        <w:t xml:space="preserve">шумских </w:t>
      </w:r>
      <w:r w:rsidR="00D97D56">
        <w:rPr>
          <w:rFonts w:eastAsiaTheme="minorHAnsi" w:cs="Times New Roman"/>
        </w:rPr>
        <w:t>тракторских влака</w:t>
      </w:r>
      <w:r w:rsidR="00D97D56" w:rsidRPr="00D97D56">
        <w:rPr>
          <w:rFonts w:eastAsiaTheme="minorHAnsi" w:cs="Times New Roman"/>
        </w:rPr>
        <w:t xml:space="preserve"> </w:t>
      </w:r>
      <w:r w:rsidRPr="00D97D56">
        <w:rPr>
          <w:rFonts w:eastAsiaTheme="minorHAnsi" w:cs="Times New Roman"/>
        </w:rPr>
        <w:t>је превиђен</w:t>
      </w:r>
      <w:r w:rsidR="00D97D56">
        <w:rPr>
          <w:rFonts w:eastAsiaTheme="minorHAnsi" w:cs="Times New Roman"/>
        </w:rPr>
        <w:t>а</w:t>
      </w:r>
      <w:r w:rsidRPr="00D97D56">
        <w:rPr>
          <w:rFonts w:eastAsiaTheme="minorHAnsi" w:cs="Times New Roman"/>
        </w:rPr>
        <w:t xml:space="preserve"> </w:t>
      </w:r>
      <w:r w:rsidR="00D97D56">
        <w:rPr>
          <w:rFonts w:eastAsiaTheme="minorHAnsi" w:cs="Times New Roman"/>
        </w:rPr>
        <w:t>у комплексу 11.-14.одељења (локалитет "Криве стране") у циљу унапређења технологије ко</w:t>
      </w:r>
      <w:r w:rsidR="00B07248">
        <w:rPr>
          <w:rFonts w:eastAsiaTheme="minorHAnsi" w:cs="Times New Roman"/>
        </w:rPr>
        <w:t>ришћења производних потенцијала</w:t>
      </w:r>
      <w:r w:rsidRPr="00D97D56">
        <w:rPr>
          <w:rFonts w:eastAsiaTheme="minorHAnsi" w:cs="Times New Roman"/>
        </w:rPr>
        <w:t>.</w:t>
      </w:r>
    </w:p>
    <w:p w:rsidR="009C15F6" w:rsidRPr="009C15F6" w:rsidRDefault="009C15F6" w:rsidP="0070161C">
      <w:pPr>
        <w:pStyle w:val="kb2"/>
        <w:rPr>
          <w:rFonts w:eastAsiaTheme="minorHAnsi"/>
        </w:rPr>
      </w:pPr>
      <w:bookmarkStart w:id="710" w:name="_Toc442091186"/>
    </w:p>
    <w:p w:rsidR="006905B0" w:rsidRPr="006905B0" w:rsidRDefault="006905B0" w:rsidP="0070161C">
      <w:pPr>
        <w:pStyle w:val="kb2"/>
        <w:rPr>
          <w:rFonts w:eastAsiaTheme="minorHAnsi"/>
        </w:rPr>
      </w:pPr>
      <w:bookmarkStart w:id="711" w:name="_Toc2154730"/>
      <w:r w:rsidRPr="006905B0">
        <w:rPr>
          <w:rFonts w:eastAsiaTheme="minorHAnsi"/>
        </w:rPr>
        <w:lastRenderedPageBreak/>
        <w:t>8.7. План организације, кадрова и техничке опремљености</w:t>
      </w:r>
      <w:bookmarkEnd w:id="710"/>
      <w:bookmarkEnd w:id="711"/>
    </w:p>
    <w:p w:rsidR="006905B0" w:rsidRPr="006905B0" w:rsidRDefault="006905B0" w:rsidP="006905B0">
      <w:pPr>
        <w:rPr>
          <w:rFonts w:eastAsiaTheme="minorHAnsi" w:cs="Times New Roman"/>
        </w:rPr>
      </w:pPr>
    </w:p>
    <w:p w:rsidR="006905B0" w:rsidRDefault="006905B0" w:rsidP="006905B0">
      <w:pPr>
        <w:rPr>
          <w:rFonts w:eastAsiaTheme="minorHAnsi" w:cs="Times New Roman"/>
        </w:rPr>
      </w:pPr>
      <w:r w:rsidRPr="006905B0">
        <w:rPr>
          <w:rFonts w:eastAsiaTheme="minorHAnsi" w:cs="Times New Roman"/>
        </w:rPr>
        <w:t xml:space="preserve">За извршење постављених циљева газдовања, у наредном уређајном раздобљу, у ГЈ </w:t>
      </w:r>
      <w:r w:rsidR="009166F1">
        <w:rPr>
          <w:rFonts w:eastAsiaTheme="minorHAnsi" w:cs="Times New Roman"/>
        </w:rPr>
        <w:t>"</w:t>
      </w:r>
      <w:r>
        <w:rPr>
          <w:rFonts w:eastAsiaTheme="minorHAnsi" w:cs="Times New Roman"/>
        </w:rPr>
        <w:t>Заовине</w:t>
      </w:r>
      <w:r w:rsidR="009166F1">
        <w:rPr>
          <w:rFonts w:eastAsiaTheme="minorHAnsi" w:cs="Times New Roman"/>
        </w:rPr>
        <w:t>"</w:t>
      </w:r>
      <w:r w:rsidRPr="006905B0">
        <w:rPr>
          <w:rFonts w:eastAsiaTheme="minorHAnsi" w:cs="Times New Roman"/>
        </w:rPr>
        <w:t xml:space="preserve"> потребно је извршити набавку следеће опреме за радове у шуми:</w:t>
      </w:r>
    </w:p>
    <w:tbl>
      <w:tblPr>
        <w:tblW w:w="10515" w:type="dxa"/>
        <w:jc w:val="center"/>
        <w:tblInd w:w="85" w:type="dxa"/>
        <w:tblLook w:val="0000"/>
      </w:tblPr>
      <w:tblGrid>
        <w:gridCol w:w="6288"/>
        <w:gridCol w:w="1339"/>
        <w:gridCol w:w="1444"/>
        <w:gridCol w:w="1444"/>
      </w:tblGrid>
      <w:tr w:rsidR="006905B0" w:rsidRPr="006905B0" w:rsidTr="00F173D3">
        <w:trPr>
          <w:trHeight w:val="253"/>
          <w:jc w:val="center"/>
        </w:trPr>
        <w:tc>
          <w:tcPr>
            <w:tcW w:w="6288" w:type="dxa"/>
            <w:shd w:val="clear" w:color="auto" w:fill="auto"/>
            <w:noWrap/>
            <w:vAlign w:val="center"/>
          </w:tcPr>
          <w:p w:rsidR="006905B0" w:rsidRPr="006905B0" w:rsidRDefault="006905B0" w:rsidP="006905B0">
            <w:pPr>
              <w:ind w:firstLine="0"/>
              <w:rPr>
                <w:rFonts w:eastAsia="Times New Roman" w:cs="Times New Roman"/>
                <w:szCs w:val="24"/>
              </w:rPr>
            </w:pPr>
            <w:r w:rsidRPr="006905B0">
              <w:rPr>
                <w:rFonts w:eastAsia="Times New Roman" w:cs="Times New Roman"/>
                <w:szCs w:val="20"/>
              </w:rPr>
              <w:t>радна униформа и обућа.........................................................</w:t>
            </w:r>
          </w:p>
        </w:tc>
        <w:tc>
          <w:tcPr>
            <w:tcW w:w="1339" w:type="dxa"/>
            <w:shd w:val="clear" w:color="auto" w:fill="auto"/>
            <w:noWrap/>
            <w:vAlign w:val="center"/>
          </w:tcPr>
          <w:p w:rsidR="006905B0" w:rsidRPr="006905B0" w:rsidRDefault="003E7055" w:rsidP="006905B0">
            <w:pPr>
              <w:ind w:firstLine="0"/>
              <w:jc w:val="right"/>
              <w:rPr>
                <w:rFonts w:eastAsia="Times New Roman" w:cs="Times New Roman"/>
                <w:szCs w:val="24"/>
              </w:rPr>
            </w:pPr>
            <w:r>
              <w:rPr>
                <w:rFonts w:eastAsia="Times New Roman" w:cs="Times New Roman"/>
                <w:szCs w:val="24"/>
              </w:rPr>
              <w:t>2</w:t>
            </w:r>
            <w:r w:rsidR="006905B0">
              <w:rPr>
                <w:rFonts w:eastAsia="Times New Roman" w:cs="Times New Roman"/>
                <w:szCs w:val="24"/>
              </w:rPr>
              <w:t xml:space="preserve"> </w:t>
            </w:r>
            <w:r w:rsidR="006905B0" w:rsidRPr="006905B0">
              <w:rPr>
                <w:rFonts w:eastAsia="Times New Roman" w:cs="Times New Roman"/>
                <w:szCs w:val="24"/>
              </w:rPr>
              <w:t>ком.</w:t>
            </w:r>
          </w:p>
        </w:tc>
        <w:tc>
          <w:tcPr>
            <w:tcW w:w="1444" w:type="dxa"/>
          </w:tcPr>
          <w:p w:rsidR="006905B0" w:rsidRPr="006905B0" w:rsidRDefault="006905B0" w:rsidP="006905B0">
            <w:pPr>
              <w:ind w:firstLine="0"/>
              <w:jc w:val="right"/>
              <w:rPr>
                <w:rFonts w:eastAsia="Times New Roman" w:cs="Times New Roman"/>
                <w:szCs w:val="24"/>
              </w:rPr>
            </w:pPr>
          </w:p>
        </w:tc>
        <w:tc>
          <w:tcPr>
            <w:tcW w:w="1444" w:type="dxa"/>
            <w:vAlign w:val="center"/>
          </w:tcPr>
          <w:p w:rsidR="006905B0" w:rsidRPr="006905B0" w:rsidRDefault="006905B0" w:rsidP="006905B0">
            <w:pPr>
              <w:autoSpaceDE w:val="0"/>
              <w:autoSpaceDN w:val="0"/>
              <w:adjustRightInd w:val="0"/>
              <w:ind w:firstLine="0"/>
              <w:jc w:val="right"/>
              <w:rPr>
                <w:rFonts w:cs="Times New Roman"/>
                <w:color w:val="000000"/>
                <w:szCs w:val="24"/>
              </w:rPr>
            </w:pPr>
          </w:p>
        </w:tc>
      </w:tr>
      <w:tr w:rsidR="006905B0" w:rsidRPr="006905B0" w:rsidTr="00F173D3">
        <w:trPr>
          <w:gridAfter w:val="2"/>
          <w:wAfter w:w="2888" w:type="dxa"/>
          <w:trHeight w:val="253"/>
          <w:jc w:val="center"/>
        </w:trPr>
        <w:tc>
          <w:tcPr>
            <w:tcW w:w="6288" w:type="dxa"/>
            <w:shd w:val="clear" w:color="auto" w:fill="auto"/>
            <w:noWrap/>
            <w:vAlign w:val="center"/>
          </w:tcPr>
          <w:p w:rsidR="006905B0" w:rsidRPr="006905B0" w:rsidRDefault="006905B0" w:rsidP="006905B0">
            <w:pPr>
              <w:ind w:firstLine="0"/>
              <w:rPr>
                <w:rFonts w:eastAsia="Times New Roman" w:cs="Times New Roman"/>
                <w:szCs w:val="24"/>
              </w:rPr>
            </w:pPr>
            <w:r w:rsidRPr="006905B0">
              <w:rPr>
                <w:rFonts w:eastAsia="Times New Roman" w:cs="Times New Roman"/>
                <w:szCs w:val="20"/>
              </w:rPr>
              <w:t>пречница...................................................................................</w:t>
            </w:r>
          </w:p>
        </w:tc>
        <w:tc>
          <w:tcPr>
            <w:tcW w:w="1339" w:type="dxa"/>
            <w:shd w:val="clear" w:color="auto" w:fill="auto"/>
            <w:noWrap/>
            <w:vAlign w:val="center"/>
          </w:tcPr>
          <w:p w:rsidR="006905B0" w:rsidRPr="006905B0" w:rsidRDefault="006905B0" w:rsidP="006905B0">
            <w:pPr>
              <w:ind w:firstLine="0"/>
              <w:jc w:val="right"/>
              <w:rPr>
                <w:rFonts w:eastAsia="Times New Roman" w:cs="Times New Roman"/>
                <w:szCs w:val="24"/>
              </w:rPr>
            </w:pPr>
            <w:r w:rsidRPr="006905B0">
              <w:rPr>
                <w:rFonts w:eastAsia="Times New Roman" w:cs="Times New Roman"/>
                <w:szCs w:val="24"/>
              </w:rPr>
              <w:t>1 ком.</w:t>
            </w:r>
          </w:p>
        </w:tc>
      </w:tr>
      <w:tr w:rsidR="006905B0" w:rsidRPr="006905B0" w:rsidTr="00F173D3">
        <w:trPr>
          <w:gridAfter w:val="2"/>
          <w:wAfter w:w="2888" w:type="dxa"/>
          <w:trHeight w:val="253"/>
          <w:jc w:val="center"/>
        </w:trPr>
        <w:tc>
          <w:tcPr>
            <w:tcW w:w="6288" w:type="dxa"/>
            <w:shd w:val="clear" w:color="auto" w:fill="auto"/>
            <w:noWrap/>
            <w:vAlign w:val="center"/>
          </w:tcPr>
          <w:p w:rsidR="006905B0" w:rsidRPr="00F173D3" w:rsidRDefault="006905B0" w:rsidP="006905B0">
            <w:pPr>
              <w:ind w:firstLine="0"/>
              <w:rPr>
                <w:rFonts w:eastAsia="Times New Roman" w:cs="Times New Roman"/>
                <w:szCs w:val="24"/>
              </w:rPr>
            </w:pPr>
            <w:r w:rsidRPr="006905B0">
              <w:rPr>
                <w:rFonts w:eastAsia="Times New Roman" w:cs="Times New Roman"/>
                <w:szCs w:val="20"/>
              </w:rPr>
              <w:t>секира.......................................................................................</w:t>
            </w:r>
            <w:r w:rsidR="00F173D3">
              <w:rPr>
                <w:rFonts w:eastAsia="Times New Roman" w:cs="Times New Roman"/>
                <w:szCs w:val="20"/>
              </w:rPr>
              <w:t>.</w:t>
            </w:r>
          </w:p>
        </w:tc>
        <w:tc>
          <w:tcPr>
            <w:tcW w:w="1339" w:type="dxa"/>
            <w:shd w:val="clear" w:color="auto" w:fill="auto"/>
            <w:noWrap/>
            <w:vAlign w:val="center"/>
          </w:tcPr>
          <w:p w:rsidR="006905B0" w:rsidRPr="006905B0" w:rsidRDefault="006905B0" w:rsidP="006905B0">
            <w:pPr>
              <w:ind w:firstLine="0"/>
              <w:jc w:val="right"/>
              <w:rPr>
                <w:rFonts w:eastAsia="Times New Roman" w:cs="Times New Roman"/>
                <w:szCs w:val="24"/>
              </w:rPr>
            </w:pPr>
            <w:r w:rsidRPr="006905B0">
              <w:rPr>
                <w:rFonts w:eastAsia="Times New Roman" w:cs="Times New Roman"/>
                <w:szCs w:val="24"/>
              </w:rPr>
              <w:t>1 ком.</w:t>
            </w:r>
          </w:p>
        </w:tc>
      </w:tr>
      <w:tr w:rsidR="000E055D" w:rsidRPr="006905B0" w:rsidTr="00F173D3">
        <w:trPr>
          <w:gridAfter w:val="2"/>
          <w:wAfter w:w="2888" w:type="dxa"/>
          <w:trHeight w:val="253"/>
          <w:jc w:val="center"/>
        </w:trPr>
        <w:tc>
          <w:tcPr>
            <w:tcW w:w="6288" w:type="dxa"/>
            <w:shd w:val="clear" w:color="auto" w:fill="auto"/>
            <w:noWrap/>
            <w:vAlign w:val="center"/>
          </w:tcPr>
          <w:p w:rsidR="000E055D" w:rsidRPr="000E055D" w:rsidRDefault="000E055D" w:rsidP="006905B0">
            <w:pPr>
              <w:ind w:firstLine="0"/>
              <w:rPr>
                <w:rFonts w:eastAsia="Times New Roman" w:cs="Times New Roman"/>
                <w:szCs w:val="20"/>
              </w:rPr>
            </w:pPr>
            <w:r>
              <w:rPr>
                <w:rFonts w:eastAsia="Times New Roman" w:cs="Times New Roman"/>
                <w:szCs w:val="20"/>
              </w:rPr>
              <w:t>ПДА уређај са ГПС-ом ...........................................................</w:t>
            </w:r>
          </w:p>
        </w:tc>
        <w:tc>
          <w:tcPr>
            <w:tcW w:w="1339" w:type="dxa"/>
            <w:shd w:val="clear" w:color="auto" w:fill="auto"/>
            <w:noWrap/>
            <w:vAlign w:val="center"/>
          </w:tcPr>
          <w:p w:rsidR="000E055D" w:rsidRPr="006905B0" w:rsidRDefault="000E055D" w:rsidP="006905B0">
            <w:pPr>
              <w:ind w:firstLine="0"/>
              <w:jc w:val="right"/>
              <w:rPr>
                <w:rFonts w:eastAsia="Times New Roman" w:cs="Times New Roman"/>
                <w:szCs w:val="24"/>
              </w:rPr>
            </w:pPr>
            <w:r w:rsidRPr="006905B0">
              <w:rPr>
                <w:rFonts w:eastAsia="Times New Roman" w:cs="Times New Roman"/>
                <w:szCs w:val="24"/>
              </w:rPr>
              <w:t>1 ком.</w:t>
            </w:r>
          </w:p>
        </w:tc>
      </w:tr>
    </w:tbl>
    <w:p w:rsidR="006905B0" w:rsidRPr="006905B0" w:rsidRDefault="006905B0" w:rsidP="006905B0">
      <w:pPr>
        <w:rPr>
          <w:rFonts w:eastAsiaTheme="minorHAnsi" w:cs="Times New Roman"/>
          <w:szCs w:val="24"/>
          <w:lang w:val="sr-Cyrl-CS"/>
        </w:rPr>
      </w:pPr>
    </w:p>
    <w:p w:rsidR="006905B0" w:rsidRPr="006905B0" w:rsidRDefault="006905B0" w:rsidP="0070161C">
      <w:pPr>
        <w:pStyle w:val="kb2"/>
      </w:pPr>
      <w:bookmarkStart w:id="712" w:name="_Toc129623384"/>
      <w:bookmarkStart w:id="713" w:name="_Toc129623800"/>
      <w:bookmarkStart w:id="714" w:name="_Toc129629197"/>
      <w:bookmarkStart w:id="715" w:name="_Toc2154731"/>
      <w:r w:rsidRPr="006905B0">
        <w:t>8.8. План уређивања шума</w:t>
      </w:r>
      <w:bookmarkEnd w:id="712"/>
      <w:bookmarkEnd w:id="713"/>
      <w:bookmarkEnd w:id="714"/>
      <w:bookmarkEnd w:id="715"/>
    </w:p>
    <w:p w:rsidR="006905B0" w:rsidRPr="006905B0" w:rsidRDefault="006905B0" w:rsidP="006905B0">
      <w:pPr>
        <w:jc w:val="center"/>
        <w:rPr>
          <w:rFonts w:eastAsia="Times New Roman" w:cs="Times New Roman"/>
          <w:color w:val="FF0000"/>
          <w:sz w:val="28"/>
          <w:szCs w:val="28"/>
        </w:rPr>
      </w:pPr>
    </w:p>
    <w:p w:rsidR="006905B0" w:rsidRPr="006905B0" w:rsidRDefault="006905B0" w:rsidP="006905B0">
      <w:pPr>
        <w:rPr>
          <w:rFonts w:eastAsia="Times New Roman" w:cs="Times New Roman"/>
          <w:szCs w:val="20"/>
        </w:rPr>
      </w:pPr>
      <w:r w:rsidRPr="006905B0">
        <w:rPr>
          <w:rFonts w:eastAsia="Times New Roman" w:cs="Times New Roman"/>
          <w:szCs w:val="20"/>
        </w:rPr>
        <w:t xml:space="preserve">Ова Основа </w:t>
      </w:r>
      <w:r w:rsidR="009166F1">
        <w:rPr>
          <w:rFonts w:eastAsia="Times New Roman" w:cs="Times New Roman"/>
          <w:szCs w:val="20"/>
        </w:rPr>
        <w:t xml:space="preserve">газдовања шумама </w:t>
      </w:r>
      <w:r w:rsidRPr="006905B0">
        <w:rPr>
          <w:rFonts w:eastAsia="Times New Roman" w:cs="Times New Roman"/>
          <w:szCs w:val="20"/>
        </w:rPr>
        <w:t>има важност од 10 година и то од 01. јануара 201</w:t>
      </w:r>
      <w:r>
        <w:rPr>
          <w:rFonts w:eastAsia="Times New Roman" w:cs="Times New Roman"/>
          <w:szCs w:val="20"/>
        </w:rPr>
        <w:t>8</w:t>
      </w:r>
      <w:r w:rsidRPr="006905B0">
        <w:rPr>
          <w:rFonts w:eastAsia="Times New Roman" w:cs="Times New Roman"/>
          <w:szCs w:val="20"/>
        </w:rPr>
        <w:t>. године до 31. децембра 202</w:t>
      </w:r>
      <w:r>
        <w:rPr>
          <w:rFonts w:eastAsia="Times New Roman" w:cs="Times New Roman"/>
          <w:szCs w:val="20"/>
        </w:rPr>
        <w:t>7</w:t>
      </w:r>
      <w:r w:rsidRPr="006905B0">
        <w:rPr>
          <w:rFonts w:eastAsia="Times New Roman" w:cs="Times New Roman"/>
          <w:szCs w:val="20"/>
        </w:rPr>
        <w:t>. године.</w:t>
      </w:r>
    </w:p>
    <w:p w:rsidR="006905B0" w:rsidRPr="006905B0" w:rsidRDefault="006905B0" w:rsidP="006905B0">
      <w:pPr>
        <w:rPr>
          <w:rFonts w:eastAsia="Times New Roman" w:cs="Times New Roman"/>
          <w:szCs w:val="20"/>
        </w:rPr>
      </w:pPr>
      <w:r w:rsidRPr="006905B0">
        <w:rPr>
          <w:rFonts w:eastAsia="Times New Roman" w:cs="Times New Roman"/>
          <w:szCs w:val="20"/>
        </w:rPr>
        <w:t>Израда нове Основе газдовања шумама за газдинску јединицу “</w:t>
      </w:r>
      <w:r>
        <w:rPr>
          <w:rFonts w:eastAsia="Times New Roman" w:cs="Times New Roman"/>
          <w:szCs w:val="20"/>
        </w:rPr>
        <w:t>Заовине</w:t>
      </w:r>
      <w:r w:rsidRPr="006905B0">
        <w:rPr>
          <w:rFonts w:eastAsia="Times New Roman" w:cs="Times New Roman"/>
          <w:szCs w:val="20"/>
        </w:rPr>
        <w:t>” има се извршити у току 202</w:t>
      </w:r>
      <w:r>
        <w:rPr>
          <w:rFonts w:eastAsia="Times New Roman" w:cs="Times New Roman"/>
          <w:szCs w:val="20"/>
        </w:rPr>
        <w:t>7</w:t>
      </w:r>
      <w:r w:rsidRPr="006905B0">
        <w:rPr>
          <w:rFonts w:eastAsia="Times New Roman" w:cs="Times New Roman"/>
          <w:szCs w:val="20"/>
        </w:rPr>
        <w:t>. године, када ће се обавити теренски и канцеларијски радови. Коначна верзија нове основе треба бити урађена и усвојена од стране надлежних институција, како би била примењива почетком новог уређајног периода односно до 01. јануара 202</w:t>
      </w:r>
      <w:r w:rsidR="009166F1">
        <w:rPr>
          <w:rFonts w:eastAsia="Times New Roman" w:cs="Times New Roman"/>
          <w:szCs w:val="20"/>
        </w:rPr>
        <w:t>8</w:t>
      </w:r>
      <w:r w:rsidRPr="006905B0">
        <w:rPr>
          <w:rFonts w:eastAsia="Times New Roman" w:cs="Times New Roman"/>
          <w:szCs w:val="20"/>
        </w:rPr>
        <w:t>. године.</w:t>
      </w:r>
    </w:p>
    <w:p w:rsidR="00263248" w:rsidRPr="00263248" w:rsidRDefault="00263248" w:rsidP="006905B0">
      <w:pPr>
        <w:rPr>
          <w:rFonts w:eastAsiaTheme="minorHAnsi" w:cs="Times New Roman"/>
          <w:szCs w:val="24"/>
        </w:rPr>
      </w:pPr>
    </w:p>
    <w:p w:rsidR="000133A0" w:rsidRPr="0060695E" w:rsidRDefault="000133A0" w:rsidP="00B7485B">
      <w:pPr>
        <w:pStyle w:val="kb2"/>
      </w:pPr>
      <w:bookmarkStart w:id="716" w:name="_Toc44743620"/>
      <w:bookmarkStart w:id="717" w:name="_Toc44822487"/>
      <w:bookmarkStart w:id="718" w:name="_Toc129623385"/>
      <w:bookmarkStart w:id="719" w:name="_Toc129623801"/>
      <w:bookmarkStart w:id="720" w:name="_Toc129629198"/>
      <w:bookmarkStart w:id="721" w:name="_Toc442091187"/>
      <w:bookmarkStart w:id="722" w:name="_Toc2154732"/>
      <w:r w:rsidRPr="0060695E">
        <w:t>8.9. Очекивани ефекти реализације планираног газдовања</w:t>
      </w:r>
      <w:bookmarkEnd w:id="716"/>
      <w:bookmarkEnd w:id="717"/>
      <w:bookmarkEnd w:id="718"/>
      <w:bookmarkEnd w:id="719"/>
      <w:bookmarkEnd w:id="720"/>
      <w:bookmarkEnd w:id="721"/>
      <w:bookmarkEnd w:id="722"/>
    </w:p>
    <w:p w:rsidR="000133A0" w:rsidRPr="000133A0" w:rsidRDefault="000133A0" w:rsidP="000133A0"/>
    <w:p w:rsidR="000133A0" w:rsidRPr="00864FA8" w:rsidRDefault="000133A0" w:rsidP="000133A0">
      <w:r w:rsidRPr="00864FA8">
        <w:t>Полазећи од затеченог стања, планира</w:t>
      </w:r>
      <w:r w:rsidR="00864FA8" w:rsidRPr="00864FA8">
        <w:t>ни</w:t>
      </w:r>
      <w:r w:rsidRPr="00864FA8">
        <w:t xml:space="preserve"> радов</w:t>
      </w:r>
      <w:r w:rsidR="00864FA8" w:rsidRPr="00864FA8">
        <w:t>и</w:t>
      </w:r>
      <w:r w:rsidRPr="00864FA8">
        <w:t xml:space="preserve"> у овој основи газдовања шумама, усмерав</w:t>
      </w:r>
      <w:r w:rsidR="00864FA8" w:rsidRPr="00864FA8">
        <w:t>ају</w:t>
      </w:r>
      <w:r w:rsidRPr="00864FA8">
        <w:t xml:space="preserve"> се ка одговарајућим мерама одржавања, обнављања и коришћења шума са циљем заштите и очувања њихових вредности, обезбеђења трајности (одрживог коришћења), унапређења стања (сталног повећања прираста и приноса)  као и развијања и јачања свих општекорисних  функција шума.</w:t>
      </w:r>
    </w:p>
    <w:p w:rsidR="000133A0" w:rsidRPr="00864FA8" w:rsidRDefault="000133A0" w:rsidP="000133A0">
      <w:r w:rsidRPr="00864FA8">
        <w:t>Од реализације планираних радова могу се очекивати следећи ефекти:</w:t>
      </w:r>
    </w:p>
    <w:p w:rsidR="000133A0" w:rsidRPr="00194649" w:rsidRDefault="000133A0" w:rsidP="000133A0">
      <w:pPr>
        <w:rPr>
          <w:highlight w:val="yellow"/>
        </w:rPr>
      </w:pPr>
    </w:p>
    <w:p w:rsidR="000133A0" w:rsidRPr="00864FA8" w:rsidRDefault="000133A0" w:rsidP="000133A0">
      <w:r w:rsidRPr="00864FA8">
        <w:t>Стабилност површине под шумом и обезбеђење неповредивости граница поседа.</w:t>
      </w:r>
    </w:p>
    <w:p w:rsidR="000133A0" w:rsidRPr="00864FA8" w:rsidRDefault="000133A0" w:rsidP="000133A0">
      <w:r w:rsidRPr="00864FA8">
        <w:t>Реализацијом Плана заштите шума обезбедиће се већи степен биоеколошке стабилности шумских екосистема.</w:t>
      </w:r>
    </w:p>
    <w:p w:rsidR="000133A0" w:rsidRPr="00864FA8" w:rsidRDefault="000133A0" w:rsidP="000133A0">
      <w:r w:rsidRPr="00864FA8">
        <w:t>Контролом спречиће се бесправно и незаконито коришћење природних ресурса.</w:t>
      </w:r>
    </w:p>
    <w:p w:rsidR="000133A0" w:rsidRPr="00864FA8" w:rsidRDefault="000133A0" w:rsidP="000133A0">
      <w:r w:rsidRPr="00864FA8">
        <w:t>Предвиђеним захватима сеча обнављања и проредних сеча очекује се: побољшање структуре, квалитета и здравственог стања састојина, постизање оптималније запремине, потпуно искоришћавање престарелих и деформисаних стабала лошег здравственог стања, убрзано извођење закаснелих прореда, естетско обликовање шуме. У целини, очекује се приближавање састојина оптималном (функционалном) стању по свим елементима структуре.</w:t>
      </w:r>
    </w:p>
    <w:p w:rsidR="000133A0" w:rsidRPr="00864FA8" w:rsidRDefault="000133A0" w:rsidP="000133A0">
      <w:r w:rsidRPr="002B2FA6">
        <w:t xml:space="preserve">Повећање дрвног фонда за очекиваних </w:t>
      </w:r>
      <w:r w:rsidR="002B2FA6" w:rsidRPr="002B2FA6">
        <w:t xml:space="preserve">14.576,4 </w:t>
      </w:r>
      <w:r w:rsidRPr="002B2FA6">
        <w:t>м3 (</w:t>
      </w:r>
      <w:r w:rsidR="002B2FA6" w:rsidRPr="002B2FA6">
        <w:t>18,8</w:t>
      </w:r>
      <w:r w:rsidRPr="002B2FA6">
        <w:t xml:space="preserve">%) захваљујући позитивној разлици између планиране умерене производње и прираста запремине. Самим тим, повећала би се запремина на нивоу газдинске јединице на </w:t>
      </w:r>
      <w:r w:rsidR="002B2FA6" w:rsidRPr="002B2FA6">
        <w:t>92</w:t>
      </w:r>
      <w:r w:rsidRPr="002B2FA6">
        <w:t>.</w:t>
      </w:r>
      <w:r w:rsidR="002B2FA6" w:rsidRPr="002B2FA6">
        <w:t>172,4 м3 тј. по јединици површине 402</w:t>
      </w:r>
      <w:r w:rsidRPr="002B2FA6">
        <w:t>,</w:t>
      </w:r>
      <w:r w:rsidR="002B2FA6" w:rsidRPr="002B2FA6">
        <w:t>9</w:t>
      </w:r>
      <w:r w:rsidR="00B07248">
        <w:t xml:space="preserve"> </w:t>
      </w:r>
      <w:r w:rsidRPr="002B2FA6">
        <w:t xml:space="preserve">м3/ха, уместо садашњих </w:t>
      </w:r>
      <w:r w:rsidR="002B2FA6" w:rsidRPr="002B2FA6">
        <w:t>339,2</w:t>
      </w:r>
      <w:r w:rsidR="00B07248">
        <w:t xml:space="preserve"> </w:t>
      </w:r>
      <w:r w:rsidRPr="002B2FA6">
        <w:t xml:space="preserve">м3/ха. </w:t>
      </w:r>
      <w:r w:rsidRPr="00864FA8">
        <w:t>Повећан дрвни фонд, квалитетнијег састава и структуре, уз поправку здравственог стања и био-еколошке стабилности састојина резултираће и вишеструким позитивним ефектима у испољавању свих функција шума.</w:t>
      </w:r>
    </w:p>
    <w:p w:rsidR="000133A0" w:rsidRPr="00864FA8" w:rsidRDefault="000133A0" w:rsidP="000133A0">
      <w:r w:rsidRPr="00864FA8">
        <w:t>Одржавањем и реконструкцијом шумских саобраћајница</w:t>
      </w:r>
      <w:r w:rsidR="00CF3AF9">
        <w:t xml:space="preserve"> и израдом</w:t>
      </w:r>
      <w:r w:rsidR="00864FA8">
        <w:t xml:space="preserve"> тракторских влака</w:t>
      </w:r>
      <w:r w:rsidR="00B07248">
        <w:t xml:space="preserve"> </w:t>
      </w:r>
      <w:r w:rsidR="00864FA8">
        <w:rPr>
          <w:rFonts w:eastAsiaTheme="minorHAnsi" w:cs="Times New Roman"/>
        </w:rPr>
        <w:t>унапр</w:t>
      </w:r>
      <w:r w:rsidR="00CF3AF9">
        <w:rPr>
          <w:rFonts w:eastAsiaTheme="minorHAnsi" w:cs="Times New Roman"/>
        </w:rPr>
        <w:t>едиће се</w:t>
      </w:r>
      <w:r w:rsidR="00864FA8">
        <w:rPr>
          <w:rFonts w:eastAsiaTheme="minorHAnsi" w:cs="Times New Roman"/>
        </w:rPr>
        <w:t xml:space="preserve"> технологиј</w:t>
      </w:r>
      <w:r w:rsidR="00CF3AF9">
        <w:rPr>
          <w:rFonts w:eastAsiaTheme="minorHAnsi" w:cs="Times New Roman"/>
        </w:rPr>
        <w:t>а</w:t>
      </w:r>
      <w:r w:rsidR="00864FA8">
        <w:rPr>
          <w:rFonts w:eastAsiaTheme="minorHAnsi" w:cs="Times New Roman"/>
        </w:rPr>
        <w:t xml:space="preserve"> коришћења производних</w:t>
      </w:r>
      <w:r w:rsidR="00CF3AF9">
        <w:rPr>
          <w:rFonts w:eastAsiaTheme="minorHAnsi" w:cs="Times New Roman"/>
        </w:rPr>
        <w:t xml:space="preserve"> потенцијала и</w:t>
      </w:r>
      <w:r w:rsidRPr="00864FA8">
        <w:t xml:space="preserve"> побољшаће се услови за реализацију планираних радова, као и за извођење газдовања у целини. Планско коришћење осталих шумских производа својом реализацијом не угрожава еколошки потенцијал по појединим вредносним елементима.</w:t>
      </w:r>
    </w:p>
    <w:p w:rsidR="000133A0" w:rsidRPr="00194649" w:rsidRDefault="000133A0" w:rsidP="000133A0">
      <w:pPr>
        <w:rPr>
          <w:highlight w:val="yellow"/>
        </w:rPr>
      </w:pPr>
    </w:p>
    <w:p w:rsidR="000133A0" w:rsidRPr="000133A0" w:rsidRDefault="000133A0" w:rsidP="000133A0">
      <w:r w:rsidRPr="00864FA8">
        <w:t>Активним интегралним газдовањем, обезбедиће се рационално коришћење укупних потенцијала газдинске јединице.</w:t>
      </w:r>
    </w:p>
    <w:p w:rsidR="0060695E" w:rsidRPr="009350E7" w:rsidRDefault="0060695E" w:rsidP="00B73898">
      <w:pPr>
        <w:jc w:val="center"/>
        <w:rPr>
          <w:b/>
          <w:szCs w:val="24"/>
        </w:rPr>
      </w:pPr>
      <w:bookmarkStart w:id="723" w:name="_Toc442091188"/>
    </w:p>
    <w:p w:rsidR="000133A0" w:rsidRPr="00B73898" w:rsidRDefault="000133A0" w:rsidP="00B7485B">
      <w:pPr>
        <w:pStyle w:val="kb1"/>
      </w:pPr>
      <w:bookmarkStart w:id="724" w:name="_Toc2154733"/>
      <w:r w:rsidRPr="00B73898">
        <w:t>9.0. СМЕРНИЦЕ ЗА ИЗВОЂЕЊЕ ПЛАНОВА</w:t>
      </w:r>
      <w:bookmarkEnd w:id="723"/>
      <w:bookmarkEnd w:id="724"/>
    </w:p>
    <w:p w:rsidR="000133A0" w:rsidRPr="000133A0" w:rsidRDefault="000133A0" w:rsidP="000133A0"/>
    <w:p w:rsidR="000133A0" w:rsidRPr="000133A0" w:rsidRDefault="000133A0" w:rsidP="000133A0">
      <w:pPr>
        <w:rPr>
          <w:lang w:val="sr-Latn-CS"/>
        </w:rPr>
      </w:pPr>
      <w:r w:rsidRPr="000133A0">
        <w:rPr>
          <w:lang w:val="sr-Latn-CS"/>
        </w:rPr>
        <w:t xml:space="preserve">Смернице за извођење планираних газдинских мера образложене су у </w:t>
      </w:r>
      <w:r w:rsidRPr="000133A0">
        <w:t xml:space="preserve">Плану развоја </w:t>
      </w:r>
      <w:r w:rsidRPr="000133A0">
        <w:rPr>
          <w:lang w:val="sr-Latn-CS"/>
        </w:rPr>
        <w:t>шума</w:t>
      </w:r>
      <w:r w:rsidRPr="000133A0">
        <w:t xml:space="preserve"> у </w:t>
      </w:r>
      <w:r w:rsidRPr="000133A0">
        <w:rPr>
          <w:lang w:val="sr-Latn-CS"/>
        </w:rPr>
        <w:t xml:space="preserve"> </w:t>
      </w:r>
      <w:r w:rsidRPr="000133A0">
        <w:t>Н</w:t>
      </w:r>
      <w:r w:rsidRPr="000133A0">
        <w:rPr>
          <w:lang w:val="sr-Latn-CS"/>
        </w:rPr>
        <w:t>ационалн</w:t>
      </w:r>
      <w:r w:rsidRPr="000133A0">
        <w:t>ом</w:t>
      </w:r>
      <w:r w:rsidRPr="000133A0">
        <w:rPr>
          <w:lang w:val="sr-Latn-CS"/>
        </w:rPr>
        <w:t xml:space="preserve"> парк</w:t>
      </w:r>
      <w:r w:rsidRPr="000133A0">
        <w:t xml:space="preserve">у </w:t>
      </w:r>
      <w:r w:rsidRPr="000133A0">
        <w:rPr>
          <w:lang w:val="sr-Latn-CS"/>
        </w:rPr>
        <w:t xml:space="preserve"> Тара, а у овој основи су изнете оне које се односе на планове у ГЈ „</w:t>
      </w:r>
      <w:r w:rsidR="00E80D0F">
        <w:t>Заовине</w:t>
      </w:r>
      <w:r w:rsidRPr="000133A0">
        <w:rPr>
          <w:lang w:val="sr-Latn-CS"/>
        </w:rPr>
        <w:t>“.</w:t>
      </w:r>
    </w:p>
    <w:p w:rsidR="000133A0" w:rsidRPr="000133A0" w:rsidRDefault="000133A0" w:rsidP="000133A0">
      <w:pPr>
        <w:rPr>
          <w:lang w:val="sr-Latn-CS"/>
        </w:rPr>
      </w:pPr>
    </w:p>
    <w:p w:rsidR="000133A0" w:rsidRPr="00B73898" w:rsidRDefault="000133A0" w:rsidP="00B7485B">
      <w:pPr>
        <w:pStyle w:val="kb2"/>
      </w:pPr>
      <w:bookmarkStart w:id="725" w:name="_Toc442091189"/>
      <w:bookmarkStart w:id="726" w:name="_Toc2154734"/>
      <w:r w:rsidRPr="00B73898">
        <w:t>9</w:t>
      </w:r>
      <w:r w:rsidRPr="00B73898">
        <w:rPr>
          <w:lang w:val="sr-Latn-CS"/>
        </w:rPr>
        <w:t xml:space="preserve">.1. Смернице за спровођење газдинских мера </w:t>
      </w:r>
      <w:r w:rsidRPr="00B73898">
        <w:t>гајења</w:t>
      </w:r>
      <w:r w:rsidRPr="00B73898">
        <w:rPr>
          <w:lang w:val="sr-Latn-CS"/>
        </w:rPr>
        <w:t xml:space="preserve"> и </w:t>
      </w:r>
      <w:r w:rsidRPr="00B73898">
        <w:t>коришћења шума</w:t>
      </w:r>
      <w:bookmarkEnd w:id="725"/>
      <w:bookmarkEnd w:id="726"/>
    </w:p>
    <w:p w:rsidR="000133A0" w:rsidRPr="000133A0" w:rsidRDefault="000133A0" w:rsidP="000133A0">
      <w:pPr>
        <w:rPr>
          <w:lang w:val="sr-Latn-CS"/>
        </w:rPr>
      </w:pPr>
    </w:p>
    <w:p w:rsidR="000133A0" w:rsidRPr="000133A0" w:rsidRDefault="000133A0" w:rsidP="000133A0">
      <w:pPr>
        <w:rPr>
          <w:lang w:val="sr-Latn-CS"/>
        </w:rPr>
      </w:pPr>
      <w:r w:rsidRPr="000133A0">
        <w:rPr>
          <w:lang w:val="sr-Latn-CS"/>
        </w:rPr>
        <w:t>Смернице за реализацију планова разврставамо према врсти планираних радова и фази у којој се одређене састојине налазе.</w:t>
      </w:r>
    </w:p>
    <w:p w:rsidR="000133A0" w:rsidRPr="000133A0" w:rsidRDefault="000133A0" w:rsidP="000133A0">
      <w:pPr>
        <w:rPr>
          <w:lang w:val="sr-Latn-CS"/>
        </w:rPr>
      </w:pPr>
    </w:p>
    <w:p w:rsidR="000133A0" w:rsidRPr="000133A0" w:rsidRDefault="00E80D0F" w:rsidP="000133A0">
      <w:pPr>
        <w:rPr>
          <w:lang w:val="ru-RU"/>
        </w:rPr>
      </w:pPr>
      <w:r w:rsidRPr="00F87541">
        <w:rPr>
          <w:u w:val="single"/>
          <w:lang w:val="ru-RU"/>
        </w:rPr>
        <w:t>Санирање пожаришта ручно</w:t>
      </w:r>
      <w:r w:rsidR="000133A0" w:rsidRPr="000133A0">
        <w:rPr>
          <w:lang w:val="ru-RU"/>
        </w:rPr>
        <w:t xml:space="preserve"> (односи на одсеке: </w:t>
      </w:r>
      <w:r>
        <w:rPr>
          <w:lang w:val="ru-RU"/>
        </w:rPr>
        <w:t>1/а, 1/д, 2/а, 2/б и</w:t>
      </w:r>
      <w:r w:rsidR="00FF12E1">
        <w:rPr>
          <w:lang w:val="ru-RU"/>
        </w:rPr>
        <w:t xml:space="preserve"> </w:t>
      </w:r>
      <w:r>
        <w:rPr>
          <w:lang w:val="ru-RU"/>
        </w:rPr>
        <w:t>6/б</w:t>
      </w:r>
      <w:r w:rsidR="000133A0" w:rsidRPr="000133A0">
        <w:rPr>
          <w:lang w:val="ru-RU"/>
        </w:rPr>
        <w:t>)</w:t>
      </w:r>
    </w:p>
    <w:p w:rsidR="000133A0" w:rsidRPr="000133A0" w:rsidRDefault="000133A0" w:rsidP="000133A0">
      <w:r w:rsidRPr="000133A0">
        <w:t xml:space="preserve">Подразумева </w:t>
      </w:r>
      <w:r w:rsidR="00E80D0F">
        <w:t xml:space="preserve">уклањање изгорелог дрвног материјала, </w:t>
      </w:r>
      <w:r w:rsidRPr="000133A0">
        <w:t>уклањање пањева</w:t>
      </w:r>
      <w:r w:rsidR="00E80D0F">
        <w:t xml:space="preserve"> и</w:t>
      </w:r>
      <w:r w:rsidRPr="000133A0">
        <w:t xml:space="preserve"> коровске вегетације. Алат и механизација које је потребно користити у пошумљавању (у ширем смислу овог појма) према намени су сврстане у следеће категорије: </w:t>
      </w:r>
    </w:p>
    <w:p w:rsidR="000133A0" w:rsidRPr="000133A0" w:rsidRDefault="000133A0" w:rsidP="000133A0">
      <w:r w:rsidRPr="000133A0">
        <w:t xml:space="preserve">за </w:t>
      </w:r>
      <w:r w:rsidR="00E80D0F">
        <w:t>уклањање изгорелог дрвета</w:t>
      </w:r>
      <w:r w:rsidRPr="000133A0">
        <w:t xml:space="preserve"> (моторни тримери </w:t>
      </w:r>
      <w:r w:rsidR="00E80D0F">
        <w:t>и тестере</w:t>
      </w:r>
      <w:r w:rsidRPr="000133A0">
        <w:t xml:space="preserve">); </w:t>
      </w:r>
    </w:p>
    <w:p w:rsidR="000133A0" w:rsidRPr="000133A0" w:rsidRDefault="000133A0" w:rsidP="000133A0">
      <w:r w:rsidRPr="000133A0">
        <w:t xml:space="preserve">за </w:t>
      </w:r>
      <w:r w:rsidR="00E80D0F">
        <w:t xml:space="preserve">вађење пањева </w:t>
      </w:r>
      <w:r w:rsidRPr="000133A0">
        <w:t xml:space="preserve"> (тракторски плугови и </w:t>
      </w:r>
      <w:r w:rsidR="00E80D0F">
        <w:t>ручни алати: крампови и ћускије</w:t>
      </w:r>
      <w:r w:rsidRPr="000133A0">
        <w:t xml:space="preserve">); </w:t>
      </w:r>
    </w:p>
    <w:p w:rsidR="000133A0" w:rsidRPr="000133A0" w:rsidRDefault="00E80D0F" w:rsidP="000133A0">
      <w:r>
        <w:t>за уклањање корова (моторни тримери)</w:t>
      </w:r>
      <w:r w:rsidR="000133A0" w:rsidRPr="000133A0">
        <w:t xml:space="preserve">. </w:t>
      </w:r>
    </w:p>
    <w:p w:rsidR="000133A0" w:rsidRPr="000133A0" w:rsidRDefault="000133A0" w:rsidP="000133A0">
      <w:pPr>
        <w:rPr>
          <w:lang w:val="ru-RU"/>
        </w:rPr>
      </w:pPr>
    </w:p>
    <w:p w:rsidR="000133A0" w:rsidRPr="000133A0" w:rsidRDefault="000133A0" w:rsidP="000133A0">
      <w:pPr>
        <w:rPr>
          <w:lang w:val="ru-RU"/>
        </w:rPr>
      </w:pPr>
      <w:r w:rsidRPr="00F87541">
        <w:rPr>
          <w:u w:val="single"/>
          <w:lang w:val="ru-RU"/>
        </w:rPr>
        <w:t xml:space="preserve">Пошумљавање </w:t>
      </w:r>
      <w:r w:rsidR="00E80D0F" w:rsidRPr="00F87541">
        <w:rPr>
          <w:u w:val="single"/>
          <w:lang w:val="ru-RU"/>
        </w:rPr>
        <w:t>садњом</w:t>
      </w:r>
      <w:r w:rsidRPr="000133A0">
        <w:rPr>
          <w:lang w:val="ru-RU"/>
        </w:rPr>
        <w:t xml:space="preserve"> (</w:t>
      </w:r>
      <w:r w:rsidR="00E80D0F" w:rsidRPr="000133A0">
        <w:rPr>
          <w:lang w:val="ru-RU"/>
        </w:rPr>
        <w:t xml:space="preserve">односи на одсеке: </w:t>
      </w:r>
      <w:r w:rsidR="00E80D0F">
        <w:rPr>
          <w:lang w:val="ru-RU"/>
        </w:rPr>
        <w:t>1/а, 1/д, 2/а, 2/б и</w:t>
      </w:r>
      <w:r w:rsidR="00FF12E1">
        <w:rPr>
          <w:lang w:val="ru-RU"/>
        </w:rPr>
        <w:t xml:space="preserve"> </w:t>
      </w:r>
      <w:r w:rsidR="00E80D0F">
        <w:rPr>
          <w:lang w:val="ru-RU"/>
        </w:rPr>
        <w:t>6/б</w:t>
      </w:r>
      <w:r w:rsidRPr="000133A0">
        <w:rPr>
          <w:lang w:val="ru-RU"/>
        </w:rPr>
        <w:t>)</w:t>
      </w:r>
    </w:p>
    <w:p w:rsidR="000133A0" w:rsidRPr="000133A0" w:rsidRDefault="00E80D0F" w:rsidP="000133A0">
      <w:pPr>
        <w:rPr>
          <w:lang w:val="ru-RU"/>
        </w:rPr>
      </w:pPr>
      <w:r>
        <w:rPr>
          <w:lang w:val="ru-RU"/>
        </w:rPr>
        <w:t>Користити саднице црног бора</w:t>
      </w:r>
      <w:r w:rsidR="000133A0" w:rsidRPr="000133A0">
        <w:rPr>
          <w:lang w:val="ru-RU"/>
        </w:rPr>
        <w:t xml:space="preserve"> </w:t>
      </w:r>
      <w:r>
        <w:rPr>
          <w:lang w:val="ru-RU"/>
        </w:rPr>
        <w:t xml:space="preserve">2+1, </w:t>
      </w:r>
      <w:r w:rsidR="000133A0" w:rsidRPr="000133A0">
        <w:rPr>
          <w:lang w:val="ru-RU"/>
        </w:rPr>
        <w:t xml:space="preserve">за пошумљавање </w:t>
      </w:r>
      <w:r>
        <w:rPr>
          <w:lang w:val="ru-RU"/>
        </w:rPr>
        <w:t>опожарених површина које су претходно санационим радовима припремљене, обзиром да се ради о стаништима црног бора</w:t>
      </w:r>
      <w:r w:rsidR="000133A0" w:rsidRPr="000133A0">
        <w:rPr>
          <w:lang w:val="ru-RU"/>
        </w:rPr>
        <w:t xml:space="preserve"> инсолираних положаја са плитким, скелетним и сувим земљиштем.</w:t>
      </w:r>
    </w:p>
    <w:p w:rsidR="000133A0" w:rsidRPr="000133A0" w:rsidRDefault="00E80D0F" w:rsidP="000133A0">
      <w:pPr>
        <w:rPr>
          <w:lang w:val="ru-RU"/>
        </w:rPr>
      </w:pPr>
      <w:r>
        <w:rPr>
          <w:lang w:val="ru-RU"/>
        </w:rPr>
        <w:t>Одабрани садни материјал задовољава потребу</w:t>
      </w:r>
      <w:r w:rsidR="000133A0" w:rsidRPr="000133A0">
        <w:rPr>
          <w:lang w:val="ru-RU"/>
        </w:rPr>
        <w:t xml:space="preserve"> јер не постоји конкуренција од избојака, а услови за пријем су нешто неповољнији (већа инсолација и исушивање од ветра). </w:t>
      </w:r>
      <w:r>
        <w:rPr>
          <w:lang w:val="ru-RU"/>
        </w:rPr>
        <w:t>Густина садње је 2000 комада/ха</w:t>
      </w:r>
      <w:r w:rsidR="000133A0" w:rsidRPr="000133A0">
        <w:rPr>
          <w:lang w:val="ru-RU"/>
        </w:rPr>
        <w:t>.</w:t>
      </w:r>
    </w:p>
    <w:p w:rsidR="000133A0" w:rsidRPr="000133A0" w:rsidRDefault="000133A0" w:rsidP="000133A0">
      <w:pPr>
        <w:rPr>
          <w:lang w:val="ru-RU"/>
        </w:rPr>
      </w:pPr>
      <w:r w:rsidRPr="000133A0">
        <w:t xml:space="preserve">Пошумљавање </w:t>
      </w:r>
      <w:r w:rsidR="00FF12E1">
        <w:t xml:space="preserve">спровести методом </w:t>
      </w:r>
      <w:r w:rsidRPr="000133A0">
        <w:t>садњ</w:t>
      </w:r>
      <w:r w:rsidR="00FF12E1">
        <w:t>е</w:t>
      </w:r>
      <w:r w:rsidRPr="000133A0">
        <w:t xml:space="preserve"> садница у јаме без претходне </w:t>
      </w:r>
      <w:r w:rsidR="00FF12E1">
        <w:t xml:space="preserve">псебне </w:t>
      </w:r>
      <w:r w:rsidRPr="000133A0">
        <w:t xml:space="preserve">обраде земљишта. Правилно изведена садња у јаме даје добре резултате, јер се корен садница смешта у разрахљену и уситњену земљу, а у првој години саднице нису изложене конкуренцији траве и корова. </w:t>
      </w:r>
      <w:r w:rsidR="00FF12E1">
        <w:t>Овај вид садње</w:t>
      </w:r>
      <w:r w:rsidRPr="000133A0">
        <w:t xml:space="preserve"> се препоручује з</w:t>
      </w:r>
      <w:r w:rsidR="00FF12E1">
        <w:t>бог</w:t>
      </w:r>
      <w:r w:rsidRPr="000133A0">
        <w:t xml:space="preserve"> неповољн</w:t>
      </w:r>
      <w:r w:rsidR="00FF12E1">
        <w:t>их</w:t>
      </w:r>
      <w:r w:rsidRPr="000133A0">
        <w:t xml:space="preserve"> станишн</w:t>
      </w:r>
      <w:r w:rsidR="00FF12E1">
        <w:t>их</w:t>
      </w:r>
      <w:r w:rsidRPr="000133A0">
        <w:t xml:space="preserve"> услов</w:t>
      </w:r>
      <w:r w:rsidR="00FF12E1">
        <w:t>а</w:t>
      </w:r>
      <w:r w:rsidRPr="000133A0">
        <w:t xml:space="preserve"> и терен</w:t>
      </w:r>
      <w:r w:rsidR="00FF12E1">
        <w:t>а</w:t>
      </w:r>
      <w:r w:rsidRPr="000133A0">
        <w:t xml:space="preserve">. </w:t>
      </w:r>
    </w:p>
    <w:p w:rsidR="000133A0" w:rsidRDefault="00FF12E1" w:rsidP="000133A0">
      <w:pPr>
        <w:rPr>
          <w:lang w:val="ru-RU"/>
        </w:rPr>
      </w:pPr>
      <w:r>
        <w:rPr>
          <w:lang w:val="ru-RU"/>
        </w:rPr>
        <w:t>Чињеница је да пожар није у потпуности уништио сва стабла те да преостала жива представљају помоћ јер обезбеђују</w:t>
      </w:r>
      <w:r w:rsidR="000133A0" w:rsidRPr="000133A0">
        <w:rPr>
          <w:lang w:val="ru-RU"/>
        </w:rPr>
        <w:t xml:space="preserve"> природно подмлађивање. </w:t>
      </w:r>
      <w:r>
        <w:rPr>
          <w:lang w:val="ru-RU"/>
        </w:rPr>
        <w:t xml:space="preserve">Из тог разлога вештачка интервенција се има спровести само на површини одабраних одсека. </w:t>
      </w:r>
    </w:p>
    <w:p w:rsidR="00F87541" w:rsidRPr="000133A0" w:rsidRDefault="00F87541" w:rsidP="000133A0">
      <w:pPr>
        <w:rPr>
          <w:lang w:val="ru-RU"/>
        </w:rPr>
      </w:pPr>
    </w:p>
    <w:p w:rsidR="000133A0" w:rsidRPr="000133A0" w:rsidRDefault="000133A0" w:rsidP="000133A0">
      <w:pPr>
        <w:rPr>
          <w:lang w:val="ru-RU"/>
        </w:rPr>
      </w:pPr>
      <w:r w:rsidRPr="00F87541">
        <w:rPr>
          <w:u w:val="single"/>
          <w:lang w:val="ru-RU"/>
        </w:rPr>
        <w:t xml:space="preserve">Прашење и окопавање </w:t>
      </w:r>
      <w:r w:rsidRPr="000133A0">
        <w:rPr>
          <w:lang w:val="ru-RU"/>
        </w:rPr>
        <w:t xml:space="preserve">(односи на одсеке: </w:t>
      </w:r>
      <w:r w:rsidR="00FF12E1">
        <w:rPr>
          <w:lang w:val="ru-RU"/>
        </w:rPr>
        <w:t>1/а, 1/д, 2/а, 2/б и 6/б</w:t>
      </w:r>
      <w:r w:rsidRPr="000133A0">
        <w:rPr>
          <w:lang w:val="ru-RU"/>
        </w:rPr>
        <w:t>)</w:t>
      </w:r>
    </w:p>
    <w:p w:rsidR="000133A0" w:rsidRPr="000133A0" w:rsidRDefault="000133A0" w:rsidP="000133A0">
      <w:pPr>
        <w:rPr>
          <w:lang w:val="ru-RU"/>
        </w:rPr>
      </w:pPr>
      <w:r w:rsidRPr="000133A0">
        <w:rPr>
          <w:lang w:val="ru-RU"/>
        </w:rPr>
        <w:t xml:space="preserve"> Прашење има за циљ да прекидањем капиларности умањи испаравање земљишне влаге из дубљих слојева и да асцедентне токове воде заустави у зони закорењавања садница. Разбијањем покорице око садница повећава се инфилтрација воде и при слабијим, </w:t>
      </w:r>
      <w:r w:rsidRPr="000133A0">
        <w:rPr>
          <w:lang w:val="ru-RU"/>
        </w:rPr>
        <w:lastRenderedPageBreak/>
        <w:t>а поготову при плахим кишама. Осим тога, прашењем се одстрањује конкурентска вегетација која црпи воду из истог хоризонта земљишта одакле се и саднице овом снабдевају.</w:t>
      </w:r>
    </w:p>
    <w:p w:rsidR="000133A0" w:rsidRPr="000133A0" w:rsidRDefault="000133A0" w:rsidP="000133A0">
      <w:pPr>
        <w:rPr>
          <w:lang w:val="ru-RU"/>
        </w:rPr>
      </w:pPr>
      <w:r w:rsidRPr="000133A0">
        <w:rPr>
          <w:lang w:val="ru-RU"/>
        </w:rPr>
        <w:t>Прашење се обавља углавном у прве две, а у непо</w:t>
      </w:r>
      <w:r w:rsidR="00CF3AF9">
        <w:rPr>
          <w:lang w:val="ru-RU"/>
        </w:rPr>
        <w:t>вољним станишним условима и три</w:t>
      </w:r>
      <w:r w:rsidRPr="000133A0">
        <w:rPr>
          <w:lang w:val="ru-RU"/>
        </w:rPr>
        <w:t xml:space="preserve"> године након садње и то најбоље при крају или одмах после изразитог кишног периода, тј. у другој половини јуна па до половине јула. Посао се најуспешније обавља лакшом мотиком. Захвата се плитко (4-7 </w:t>
      </w:r>
      <w:r w:rsidRPr="000133A0">
        <w:t>ц</w:t>
      </w:r>
      <w:r w:rsidRPr="000133A0">
        <w:rPr>
          <w:lang w:val="ru-RU"/>
        </w:rPr>
        <w:t xml:space="preserve">м дубине), колико да се разбије покорица и уклони трава око саднице, обично у радијусу од 20-30 </w:t>
      </w:r>
      <w:r w:rsidR="00CF3AF9">
        <w:t>ц</w:t>
      </w:r>
      <w:r w:rsidRPr="000133A0">
        <w:rPr>
          <w:lang w:val="ru-RU"/>
        </w:rPr>
        <w:t>м. Треба обратити пажњу да се при овоме не одгрне земља од садница, чиме се излаже исушивању дубљи слој земљишта у зони закор</w:t>
      </w:r>
      <w:r w:rsidR="00CF3AF9">
        <w:rPr>
          <w:lang w:val="ru-RU"/>
        </w:rPr>
        <w:t>ењивањ</w:t>
      </w:r>
      <w:r w:rsidRPr="000133A0">
        <w:rPr>
          <w:lang w:val="ru-RU"/>
        </w:rPr>
        <w:t>а биљке. Зато је боље да се прашење изводи благим пригртањем земљишта и посечене траве ка садници.</w:t>
      </w:r>
    </w:p>
    <w:p w:rsidR="000133A0" w:rsidRPr="000133A0" w:rsidRDefault="000133A0" w:rsidP="000133A0">
      <w:pPr>
        <w:rPr>
          <w:lang w:val="ru-RU"/>
        </w:rPr>
      </w:pPr>
      <w:r w:rsidRPr="000133A0">
        <w:rPr>
          <w:lang w:val="ru-RU"/>
        </w:rPr>
        <w:t>Земљу не треба сувише ситнити, јер се у том случају брже повезује у покорицу после кише а и брзина инфилтрације воде слаби са степеном уситњености земљишта. На јаче закоровљеним површинама треба мотиком окресати коров (папрат, аптовину, купину и сл.) около садница, да их не би до јесени прекрио и под теретом снега поломио.</w:t>
      </w:r>
    </w:p>
    <w:p w:rsidR="000133A0" w:rsidRPr="000133A0" w:rsidRDefault="000133A0" w:rsidP="000133A0">
      <w:pPr>
        <w:rPr>
          <w:lang w:val="ru-RU"/>
        </w:rPr>
      </w:pPr>
      <w:r w:rsidRPr="000133A0">
        <w:rPr>
          <w:lang w:val="ru-RU"/>
        </w:rPr>
        <w:t xml:space="preserve">На каменитим, инсолираним голетима треба користити старо, добро проверено искуство, да се полагањем комадића камена (плочица) около саднице умањи испаравање воде, као и да се усправљањем овећег комада камена са јужне стране обезбеди засена тек засађеној садници. </w:t>
      </w:r>
    </w:p>
    <w:p w:rsidR="000133A0" w:rsidRPr="000133A0" w:rsidRDefault="000133A0" w:rsidP="000133A0">
      <w:pPr>
        <w:rPr>
          <w:lang w:val="ru-RU"/>
        </w:rPr>
      </w:pPr>
      <w:r w:rsidRPr="000133A0">
        <w:rPr>
          <w:lang w:val="ru-RU"/>
        </w:rPr>
        <w:t xml:space="preserve">По правилу, </w:t>
      </w:r>
      <w:r w:rsidR="00FF12E1">
        <w:rPr>
          <w:lang w:val="ru-RU"/>
        </w:rPr>
        <w:t xml:space="preserve">ову радњу спровести у два наврата, уз напомену да </w:t>
      </w:r>
      <w:r w:rsidRPr="000133A0">
        <w:rPr>
          <w:lang w:val="ru-RU"/>
        </w:rPr>
        <w:t>окопавање није неопходно на површинама где је извршена припрема зе</w:t>
      </w:r>
      <w:r w:rsidR="00CF3AF9">
        <w:rPr>
          <w:lang w:val="ru-RU"/>
        </w:rPr>
        <w:t>мљишта подривањем, а поготову а</w:t>
      </w:r>
      <w:r w:rsidRPr="000133A0">
        <w:rPr>
          <w:lang w:val="ru-RU"/>
        </w:rPr>
        <w:t xml:space="preserve">ко је при томе извршено и скидање </w:t>
      </w:r>
      <w:r w:rsidR="003E31C0">
        <w:rPr>
          <w:lang w:val="ru-RU"/>
        </w:rPr>
        <w:t>травног бусена.</w:t>
      </w:r>
      <w:r w:rsidRPr="000133A0">
        <w:rPr>
          <w:lang w:val="ru-RU"/>
        </w:rPr>
        <w:t xml:space="preserve"> </w:t>
      </w:r>
    </w:p>
    <w:p w:rsidR="000133A0" w:rsidRPr="000133A0" w:rsidRDefault="000133A0" w:rsidP="000133A0">
      <w:pPr>
        <w:rPr>
          <w:lang w:val="fr-FR"/>
        </w:rPr>
      </w:pPr>
    </w:p>
    <w:p w:rsidR="000133A0" w:rsidRPr="000133A0" w:rsidRDefault="000133A0" w:rsidP="000133A0">
      <w:pPr>
        <w:rPr>
          <w:lang w:val="ru-RU"/>
        </w:rPr>
      </w:pPr>
      <w:r w:rsidRPr="00F87541">
        <w:rPr>
          <w:u w:val="single"/>
          <w:lang w:val="sr-Latn-CS"/>
        </w:rPr>
        <w:t>Одабирање</w:t>
      </w:r>
      <w:r w:rsidRPr="00F87541">
        <w:rPr>
          <w:u w:val="single"/>
          <w:lang w:val="fr-FR"/>
        </w:rPr>
        <w:t xml:space="preserve"> </w:t>
      </w:r>
      <w:r w:rsidRPr="00F87541">
        <w:rPr>
          <w:u w:val="single"/>
          <w:lang w:val="sr-Latn-CS"/>
        </w:rPr>
        <w:t>стабала</w:t>
      </w:r>
      <w:r w:rsidRPr="00F87541">
        <w:rPr>
          <w:u w:val="single"/>
          <w:lang w:val="fr-FR"/>
        </w:rPr>
        <w:t xml:space="preserve"> </w:t>
      </w:r>
      <w:r w:rsidRPr="00F87541">
        <w:rPr>
          <w:u w:val="single"/>
          <w:lang w:val="sr-Latn-CS"/>
        </w:rPr>
        <w:t>за</w:t>
      </w:r>
      <w:r w:rsidRPr="00F87541">
        <w:rPr>
          <w:u w:val="single"/>
          <w:lang w:val="fr-FR"/>
        </w:rPr>
        <w:t xml:space="preserve"> </w:t>
      </w:r>
      <w:r w:rsidRPr="00F87541">
        <w:rPr>
          <w:u w:val="single"/>
          <w:lang w:val="sr-Latn-CS"/>
        </w:rPr>
        <w:t>проредну</w:t>
      </w:r>
      <w:r w:rsidRPr="00F87541">
        <w:rPr>
          <w:u w:val="single"/>
          <w:lang w:val="fr-FR"/>
        </w:rPr>
        <w:t xml:space="preserve"> </w:t>
      </w:r>
      <w:r w:rsidRPr="00F87541">
        <w:rPr>
          <w:u w:val="single"/>
          <w:lang w:val="sr-Latn-CS"/>
        </w:rPr>
        <w:t>се</w:t>
      </w:r>
      <w:r w:rsidRPr="00F87541">
        <w:rPr>
          <w:u w:val="single"/>
          <w:lang w:val="fr-FR"/>
        </w:rPr>
        <w:t>ч</w:t>
      </w:r>
      <w:r w:rsidRPr="00F87541">
        <w:rPr>
          <w:u w:val="single"/>
          <w:lang w:val="sr-Latn-CS"/>
        </w:rPr>
        <w:t>у</w:t>
      </w:r>
      <w:r w:rsidRPr="000133A0">
        <w:t xml:space="preserve"> </w:t>
      </w:r>
      <w:r w:rsidRPr="000133A0">
        <w:rPr>
          <w:lang w:val="ru-RU"/>
        </w:rPr>
        <w:t xml:space="preserve">(односи на одсеке: </w:t>
      </w:r>
      <w:r w:rsidR="008E379D">
        <w:rPr>
          <w:lang w:val="ru-RU"/>
        </w:rPr>
        <w:t>2/ц, 2/д, 2/к, 2/л, 2/н, 2/о, 2/п, 3/а, 3/б, 3/ц, 3/д, 3/е, 3/ј, 3/к, 4/д, 4/ф, 4/х, 4/м, 4/н, 5/а, 5/б, 6/п, 6/р, 6/с, 7/а, 7/б, 7/д, 7/е, 7/г, 7/х, 8д, 8/е, 8/г, 9/а, 9/б, 9/д, 9/е, 10/ц, 11/д, 15/б, 15/ц, 15/е и 15/ф</w:t>
      </w:r>
      <w:r w:rsidRPr="000133A0">
        <w:rPr>
          <w:lang w:val="ru-RU"/>
        </w:rPr>
        <w:t>)</w:t>
      </w:r>
    </w:p>
    <w:p w:rsidR="000133A0" w:rsidRPr="008E379D" w:rsidRDefault="000133A0" w:rsidP="000133A0">
      <w:r w:rsidRPr="000133A0">
        <w:rPr>
          <w:lang w:val="sr-Latn-CS"/>
        </w:rPr>
        <w:t>Прореде</w:t>
      </w:r>
      <w:r w:rsidRPr="000133A0">
        <w:rPr>
          <w:lang w:val="fr-FR"/>
        </w:rPr>
        <w:t xml:space="preserve"> </w:t>
      </w:r>
      <w:r w:rsidRPr="000133A0">
        <w:rPr>
          <w:lang w:val="sr-Latn-CS"/>
        </w:rPr>
        <w:t>као</w:t>
      </w:r>
      <w:r w:rsidRPr="000133A0">
        <w:rPr>
          <w:lang w:val="fr-FR"/>
        </w:rPr>
        <w:t xml:space="preserve"> </w:t>
      </w:r>
      <w:r w:rsidRPr="000133A0">
        <w:rPr>
          <w:lang w:val="sr-Latn-CS"/>
        </w:rPr>
        <w:t>мере</w:t>
      </w:r>
      <w:r w:rsidRPr="000133A0">
        <w:rPr>
          <w:lang w:val="fr-FR"/>
        </w:rPr>
        <w:t xml:space="preserve"> </w:t>
      </w:r>
      <w:r w:rsidRPr="000133A0">
        <w:rPr>
          <w:lang w:val="sr-Latn-CS"/>
        </w:rPr>
        <w:t>неге</w:t>
      </w:r>
      <w:r w:rsidRPr="000133A0">
        <w:rPr>
          <w:lang w:val="fr-FR"/>
        </w:rPr>
        <w:t xml:space="preserve"> </w:t>
      </w:r>
      <w:r w:rsidRPr="000133A0">
        <w:rPr>
          <w:lang w:val="sr-Latn-CS"/>
        </w:rPr>
        <w:t>изводе</w:t>
      </w:r>
      <w:r w:rsidRPr="000133A0">
        <w:rPr>
          <w:lang w:val="fr-FR"/>
        </w:rPr>
        <w:t xml:space="preserve"> </w:t>
      </w:r>
      <w:r w:rsidRPr="000133A0">
        <w:rPr>
          <w:lang w:val="sr-Latn-CS"/>
        </w:rPr>
        <w:t>се</w:t>
      </w:r>
      <w:r w:rsidRPr="000133A0">
        <w:rPr>
          <w:lang w:val="fr-FR"/>
        </w:rPr>
        <w:t xml:space="preserve"> </w:t>
      </w:r>
      <w:r w:rsidRPr="000133A0">
        <w:rPr>
          <w:lang w:val="sr-Latn-CS"/>
        </w:rPr>
        <w:t>у</w:t>
      </w:r>
      <w:r w:rsidRPr="000133A0">
        <w:rPr>
          <w:lang w:val="fr-FR"/>
        </w:rPr>
        <w:t xml:space="preserve"> </w:t>
      </w:r>
      <w:r w:rsidRPr="000133A0">
        <w:rPr>
          <w:lang w:val="sr-Latn-CS"/>
        </w:rPr>
        <w:t>састојинама</w:t>
      </w:r>
      <w:r w:rsidRPr="000133A0">
        <w:rPr>
          <w:lang w:val="fr-FR"/>
        </w:rPr>
        <w:t xml:space="preserve"> </w:t>
      </w:r>
      <w:r w:rsidRPr="000133A0">
        <w:rPr>
          <w:lang w:val="sr-Latn-CS"/>
        </w:rPr>
        <w:t>које</w:t>
      </w:r>
      <w:r w:rsidRPr="000133A0">
        <w:rPr>
          <w:lang w:val="fr-FR"/>
        </w:rPr>
        <w:t xml:space="preserve"> </w:t>
      </w:r>
      <w:r w:rsidRPr="000133A0">
        <w:rPr>
          <w:lang w:val="sr-Latn-CS"/>
        </w:rPr>
        <w:t>су</w:t>
      </w:r>
      <w:r w:rsidRPr="000133A0">
        <w:rPr>
          <w:lang w:val="fr-FR"/>
        </w:rPr>
        <w:t xml:space="preserve"> </w:t>
      </w:r>
      <w:r w:rsidRPr="000133A0">
        <w:rPr>
          <w:lang w:val="sr-Latn-CS"/>
        </w:rPr>
        <w:t>у</w:t>
      </w:r>
      <w:r w:rsidRPr="000133A0">
        <w:rPr>
          <w:lang w:val="fr-FR"/>
        </w:rPr>
        <w:t xml:space="preserve"> </w:t>
      </w:r>
      <w:r w:rsidRPr="000133A0">
        <w:rPr>
          <w:lang w:val="sr-Latn-CS"/>
        </w:rPr>
        <w:t>периоду</w:t>
      </w:r>
      <w:r w:rsidRPr="000133A0">
        <w:rPr>
          <w:lang w:val="fr-FR"/>
        </w:rPr>
        <w:t xml:space="preserve"> ж</w:t>
      </w:r>
      <w:r w:rsidRPr="000133A0">
        <w:rPr>
          <w:lang w:val="sr-Latn-CS"/>
        </w:rPr>
        <w:t>ивота</w:t>
      </w:r>
      <w:r w:rsidRPr="000133A0">
        <w:rPr>
          <w:lang w:val="fr-FR"/>
        </w:rPr>
        <w:t xml:space="preserve"> </w:t>
      </w:r>
      <w:r w:rsidRPr="000133A0">
        <w:rPr>
          <w:lang w:val="sr-Latn-CS"/>
        </w:rPr>
        <w:t>летвењака</w:t>
      </w:r>
      <w:r w:rsidRPr="000133A0">
        <w:rPr>
          <w:lang w:val="fr-FR"/>
        </w:rPr>
        <w:t xml:space="preserve"> </w:t>
      </w:r>
      <w:r w:rsidRPr="000133A0">
        <w:rPr>
          <w:lang w:val="sr-Latn-CS"/>
        </w:rPr>
        <w:t>па</w:t>
      </w:r>
      <w:r w:rsidRPr="000133A0">
        <w:rPr>
          <w:lang w:val="fr-FR"/>
        </w:rPr>
        <w:t xml:space="preserve"> </w:t>
      </w:r>
      <w:r w:rsidRPr="000133A0">
        <w:rPr>
          <w:lang w:val="sr-Latn-CS"/>
        </w:rPr>
        <w:t>све</w:t>
      </w:r>
      <w:r w:rsidRPr="000133A0">
        <w:rPr>
          <w:lang w:val="fr-FR"/>
        </w:rPr>
        <w:t xml:space="preserve"> </w:t>
      </w:r>
      <w:r w:rsidRPr="000133A0">
        <w:rPr>
          <w:lang w:val="sr-Latn-CS"/>
        </w:rPr>
        <w:t>до</w:t>
      </w:r>
      <w:r w:rsidRPr="000133A0">
        <w:rPr>
          <w:lang w:val="fr-FR"/>
        </w:rPr>
        <w:t xml:space="preserve"> </w:t>
      </w:r>
      <w:r w:rsidRPr="000133A0">
        <w:rPr>
          <w:lang w:val="sr-Latn-CS"/>
        </w:rPr>
        <w:t>зрелости</w:t>
      </w:r>
      <w:r w:rsidRPr="000133A0">
        <w:rPr>
          <w:lang w:val="fr-FR"/>
        </w:rPr>
        <w:t xml:space="preserve"> </w:t>
      </w:r>
      <w:r w:rsidRPr="000133A0">
        <w:rPr>
          <w:lang w:val="sr-Latn-CS"/>
        </w:rPr>
        <w:t>за</w:t>
      </w:r>
      <w:r w:rsidRPr="000133A0">
        <w:rPr>
          <w:lang w:val="fr-FR"/>
        </w:rPr>
        <w:t xml:space="preserve"> </w:t>
      </w:r>
      <w:r w:rsidRPr="000133A0">
        <w:rPr>
          <w:lang w:val="sr-Latn-CS"/>
        </w:rPr>
        <w:t>се</w:t>
      </w:r>
      <w:r w:rsidRPr="000133A0">
        <w:rPr>
          <w:lang w:val="fr-FR"/>
        </w:rPr>
        <w:t>ч</w:t>
      </w:r>
      <w:r w:rsidRPr="000133A0">
        <w:rPr>
          <w:lang w:val="sr-Latn-CS"/>
        </w:rPr>
        <w:t>у</w:t>
      </w:r>
      <w:r w:rsidRPr="000133A0">
        <w:rPr>
          <w:lang w:val="fr-FR"/>
        </w:rPr>
        <w:t>.</w:t>
      </w:r>
      <w:r w:rsidR="008E379D">
        <w:t xml:space="preserve"> Обзиром да све састојине у ГЈ нису биле досад уређене, селективна прореда се наметнула као потреба у наведеним одсецима, невезано за старосну доб.</w:t>
      </w:r>
    </w:p>
    <w:p w:rsidR="000133A0" w:rsidRPr="000133A0" w:rsidRDefault="000133A0" w:rsidP="000133A0">
      <w:pPr>
        <w:rPr>
          <w:lang w:val="fr-FR"/>
        </w:rPr>
      </w:pPr>
      <w:r w:rsidRPr="000133A0">
        <w:rPr>
          <w:lang w:val="sr-Latn-CS"/>
        </w:rPr>
        <w:t>Циљ</w:t>
      </w:r>
      <w:r w:rsidRPr="000133A0">
        <w:rPr>
          <w:lang w:val="fr-FR"/>
        </w:rPr>
        <w:t xml:space="preserve"> </w:t>
      </w:r>
      <w:r w:rsidRPr="000133A0">
        <w:rPr>
          <w:lang w:val="sr-Latn-CS"/>
        </w:rPr>
        <w:t>проредних</w:t>
      </w:r>
      <w:r w:rsidRPr="000133A0">
        <w:rPr>
          <w:lang w:val="fr-FR"/>
        </w:rPr>
        <w:t xml:space="preserve"> </w:t>
      </w:r>
      <w:r w:rsidRPr="000133A0">
        <w:rPr>
          <w:lang w:val="sr-Latn-CS"/>
        </w:rPr>
        <w:t>се</w:t>
      </w:r>
      <w:r w:rsidRPr="000133A0">
        <w:rPr>
          <w:lang w:val="fr-FR"/>
        </w:rPr>
        <w:t>ч</w:t>
      </w:r>
      <w:r w:rsidRPr="000133A0">
        <w:rPr>
          <w:lang w:val="sr-Latn-CS"/>
        </w:rPr>
        <w:t>а</w:t>
      </w:r>
      <w:r w:rsidRPr="000133A0">
        <w:rPr>
          <w:lang w:val="fr-FR"/>
        </w:rPr>
        <w:t xml:space="preserve"> </w:t>
      </w:r>
      <w:r w:rsidRPr="000133A0">
        <w:rPr>
          <w:lang w:val="sr-Latn-CS"/>
        </w:rPr>
        <w:t>је</w:t>
      </w:r>
      <w:r w:rsidRPr="000133A0">
        <w:rPr>
          <w:lang w:val="fr-FR"/>
        </w:rPr>
        <w:t xml:space="preserve"> </w:t>
      </w:r>
      <w:r w:rsidRPr="000133A0">
        <w:rPr>
          <w:lang w:val="sr-Latn-CS"/>
        </w:rPr>
        <w:t>одабирање</w:t>
      </w:r>
      <w:r w:rsidRPr="000133A0">
        <w:rPr>
          <w:lang w:val="fr-FR"/>
        </w:rPr>
        <w:t xml:space="preserve"> </w:t>
      </w:r>
      <w:r w:rsidRPr="000133A0">
        <w:rPr>
          <w:lang w:val="sr-Latn-CS"/>
        </w:rPr>
        <w:t>и</w:t>
      </w:r>
      <w:r w:rsidRPr="000133A0">
        <w:rPr>
          <w:lang w:val="fr-FR"/>
        </w:rPr>
        <w:t xml:space="preserve"> </w:t>
      </w:r>
      <w:r w:rsidRPr="000133A0">
        <w:rPr>
          <w:lang w:val="sr-Latn-CS"/>
        </w:rPr>
        <w:t>помагање</w:t>
      </w:r>
      <w:r w:rsidRPr="000133A0">
        <w:rPr>
          <w:lang w:val="fr-FR"/>
        </w:rPr>
        <w:t xml:space="preserve"> </w:t>
      </w:r>
      <w:r w:rsidRPr="000133A0">
        <w:rPr>
          <w:lang w:val="sr-Latn-CS"/>
        </w:rPr>
        <w:t>фенотипски</w:t>
      </w:r>
      <w:r w:rsidRPr="000133A0">
        <w:rPr>
          <w:lang w:val="fr-FR"/>
        </w:rPr>
        <w:t xml:space="preserve"> </w:t>
      </w:r>
      <w:r w:rsidRPr="000133A0">
        <w:rPr>
          <w:lang w:val="sr-Latn-CS"/>
        </w:rPr>
        <w:t>најквалитетнијих</w:t>
      </w:r>
      <w:r w:rsidRPr="000133A0">
        <w:rPr>
          <w:lang w:val="fr-FR"/>
        </w:rPr>
        <w:t xml:space="preserve"> </w:t>
      </w:r>
      <w:r w:rsidRPr="000133A0">
        <w:rPr>
          <w:lang w:val="sr-Latn-CS"/>
        </w:rPr>
        <w:t>индивидуа</w:t>
      </w:r>
      <w:r w:rsidRPr="000133A0">
        <w:rPr>
          <w:lang w:val="fr-FR"/>
        </w:rPr>
        <w:t xml:space="preserve"> </w:t>
      </w:r>
      <w:r w:rsidRPr="000133A0">
        <w:rPr>
          <w:lang w:val="sr-Latn-CS"/>
        </w:rPr>
        <w:t>главне</w:t>
      </w:r>
      <w:r w:rsidRPr="000133A0">
        <w:rPr>
          <w:lang w:val="fr-FR"/>
        </w:rPr>
        <w:t xml:space="preserve"> </w:t>
      </w:r>
      <w:r w:rsidRPr="000133A0">
        <w:rPr>
          <w:lang w:val="sr-Latn-CS"/>
        </w:rPr>
        <w:t>врсте</w:t>
      </w:r>
      <w:r w:rsidRPr="000133A0">
        <w:rPr>
          <w:lang w:val="fr-FR"/>
        </w:rPr>
        <w:t xml:space="preserve"> </w:t>
      </w:r>
      <w:r w:rsidRPr="000133A0">
        <w:rPr>
          <w:lang w:val="sr-Latn-CS"/>
        </w:rPr>
        <w:t>дрве</w:t>
      </w:r>
      <w:r w:rsidRPr="000133A0">
        <w:rPr>
          <w:lang w:val="fr-FR"/>
        </w:rPr>
        <w:t>ћ</w:t>
      </w:r>
      <w:r w:rsidRPr="000133A0">
        <w:rPr>
          <w:lang w:val="sr-Latn-CS"/>
        </w:rPr>
        <w:t>а</w:t>
      </w:r>
      <w:r w:rsidRPr="000133A0">
        <w:rPr>
          <w:lang w:val="fr-FR"/>
        </w:rPr>
        <w:t xml:space="preserve"> </w:t>
      </w:r>
      <w:r w:rsidRPr="000133A0">
        <w:rPr>
          <w:lang w:val="sr-Latn-CS"/>
        </w:rPr>
        <w:t>у</w:t>
      </w:r>
      <w:r w:rsidRPr="000133A0">
        <w:rPr>
          <w:lang w:val="fr-FR"/>
        </w:rPr>
        <w:t xml:space="preserve"> </w:t>
      </w:r>
      <w:r w:rsidRPr="000133A0">
        <w:rPr>
          <w:lang w:val="sr-Latn-CS"/>
        </w:rPr>
        <w:t>састојини</w:t>
      </w:r>
      <w:r w:rsidRPr="000133A0">
        <w:rPr>
          <w:lang w:val="fr-FR"/>
        </w:rPr>
        <w:t xml:space="preserve">, </w:t>
      </w:r>
      <w:r w:rsidRPr="000133A0">
        <w:rPr>
          <w:lang w:val="sr-Latn-CS"/>
        </w:rPr>
        <w:t>затим</w:t>
      </w:r>
      <w:r w:rsidRPr="000133A0">
        <w:rPr>
          <w:lang w:val="fr-FR"/>
        </w:rPr>
        <w:t xml:space="preserve"> </w:t>
      </w:r>
      <w:r w:rsidRPr="000133A0">
        <w:rPr>
          <w:lang w:val="sr-Latn-CS"/>
        </w:rPr>
        <w:t>неговање</w:t>
      </w:r>
      <w:r w:rsidRPr="000133A0">
        <w:rPr>
          <w:lang w:val="fr-FR"/>
        </w:rPr>
        <w:t xml:space="preserve"> </w:t>
      </w:r>
      <w:r w:rsidRPr="000133A0">
        <w:rPr>
          <w:lang w:val="sr-Latn-CS"/>
        </w:rPr>
        <w:t>кро</w:t>
      </w:r>
      <w:r w:rsidRPr="000133A0">
        <w:rPr>
          <w:lang w:val="fr-FR"/>
        </w:rPr>
        <w:t>ш</w:t>
      </w:r>
      <w:r w:rsidRPr="000133A0">
        <w:rPr>
          <w:lang w:val="sr-Latn-CS"/>
        </w:rPr>
        <w:t>њи</w:t>
      </w:r>
      <w:r w:rsidRPr="000133A0">
        <w:rPr>
          <w:lang w:val="fr-FR"/>
        </w:rPr>
        <w:t xml:space="preserve"> </w:t>
      </w:r>
      <w:r w:rsidRPr="000133A0">
        <w:rPr>
          <w:lang w:val="sr-Latn-CS"/>
        </w:rPr>
        <w:t>и</w:t>
      </w:r>
      <w:r w:rsidRPr="000133A0">
        <w:rPr>
          <w:lang w:val="fr-FR"/>
        </w:rPr>
        <w:t xml:space="preserve"> </w:t>
      </w:r>
      <w:r w:rsidRPr="000133A0">
        <w:rPr>
          <w:lang w:val="sr-Latn-CS"/>
        </w:rPr>
        <w:t>дебала</w:t>
      </w:r>
      <w:r w:rsidRPr="000133A0">
        <w:rPr>
          <w:lang w:val="fr-FR"/>
        </w:rPr>
        <w:t xml:space="preserve"> </w:t>
      </w:r>
      <w:r w:rsidRPr="000133A0">
        <w:rPr>
          <w:lang w:val="sr-Latn-CS"/>
        </w:rPr>
        <w:t>одабраних</w:t>
      </w:r>
      <w:r w:rsidRPr="000133A0">
        <w:rPr>
          <w:lang w:val="fr-FR"/>
        </w:rPr>
        <w:t xml:space="preserve"> </w:t>
      </w:r>
      <w:r w:rsidRPr="000133A0">
        <w:rPr>
          <w:lang w:val="sr-Latn-CS"/>
        </w:rPr>
        <w:t>биљака</w:t>
      </w:r>
      <w:r w:rsidRPr="000133A0">
        <w:rPr>
          <w:lang w:val="fr-FR"/>
        </w:rPr>
        <w:t xml:space="preserve">, </w:t>
      </w:r>
      <w:r w:rsidRPr="000133A0">
        <w:rPr>
          <w:lang w:val="sr-Latn-CS"/>
        </w:rPr>
        <w:t>регулисање</w:t>
      </w:r>
      <w:r w:rsidRPr="000133A0">
        <w:rPr>
          <w:lang w:val="fr-FR"/>
        </w:rPr>
        <w:t xml:space="preserve"> </w:t>
      </w:r>
      <w:r w:rsidRPr="000133A0">
        <w:rPr>
          <w:lang w:val="sr-Latn-CS"/>
        </w:rPr>
        <w:t>састава</w:t>
      </w:r>
      <w:r w:rsidRPr="000133A0">
        <w:rPr>
          <w:lang w:val="fr-FR"/>
        </w:rPr>
        <w:t xml:space="preserve"> </w:t>
      </w:r>
      <w:r w:rsidRPr="000133A0">
        <w:rPr>
          <w:lang w:val="sr-Latn-CS"/>
        </w:rPr>
        <w:t>састојине</w:t>
      </w:r>
      <w:r w:rsidRPr="000133A0">
        <w:rPr>
          <w:lang w:val="fr-FR"/>
        </w:rPr>
        <w:t xml:space="preserve"> </w:t>
      </w:r>
      <w:r w:rsidRPr="000133A0">
        <w:rPr>
          <w:lang w:val="sr-Latn-CS"/>
        </w:rPr>
        <w:t>и</w:t>
      </w:r>
      <w:r w:rsidRPr="000133A0">
        <w:rPr>
          <w:lang w:val="fr-FR"/>
        </w:rPr>
        <w:t xml:space="preserve"> </w:t>
      </w:r>
      <w:r w:rsidRPr="000133A0">
        <w:rPr>
          <w:lang w:val="sr-Latn-CS"/>
        </w:rPr>
        <w:t>распореда</w:t>
      </w:r>
      <w:r w:rsidRPr="000133A0">
        <w:rPr>
          <w:lang w:val="fr-FR"/>
        </w:rPr>
        <w:t xml:space="preserve"> </w:t>
      </w:r>
      <w:r w:rsidRPr="000133A0">
        <w:rPr>
          <w:lang w:val="sr-Latn-CS"/>
        </w:rPr>
        <w:t>стабала</w:t>
      </w:r>
      <w:r w:rsidRPr="000133A0">
        <w:rPr>
          <w:lang w:val="fr-FR"/>
        </w:rPr>
        <w:t xml:space="preserve"> </w:t>
      </w:r>
      <w:r w:rsidRPr="000133A0">
        <w:rPr>
          <w:lang w:val="sr-Latn-CS"/>
        </w:rPr>
        <w:t>у</w:t>
      </w:r>
      <w:r w:rsidRPr="000133A0">
        <w:rPr>
          <w:lang w:val="fr-FR"/>
        </w:rPr>
        <w:t xml:space="preserve"> </w:t>
      </w:r>
      <w:r w:rsidRPr="000133A0">
        <w:rPr>
          <w:lang w:val="sr-Latn-CS"/>
        </w:rPr>
        <w:t>састојини</w:t>
      </w:r>
      <w:r w:rsidRPr="000133A0">
        <w:rPr>
          <w:lang w:val="fr-FR"/>
        </w:rPr>
        <w:t>.</w:t>
      </w:r>
    </w:p>
    <w:p w:rsidR="000133A0" w:rsidRPr="000133A0" w:rsidRDefault="000133A0" w:rsidP="000133A0">
      <w:pPr>
        <w:rPr>
          <w:lang w:val="fr-FR"/>
        </w:rPr>
      </w:pPr>
      <w:r w:rsidRPr="000133A0">
        <w:rPr>
          <w:lang w:val="sr-Latn-CS"/>
        </w:rPr>
        <w:t>Проредама</w:t>
      </w:r>
      <w:r w:rsidRPr="000133A0">
        <w:rPr>
          <w:lang w:val="fr-FR"/>
        </w:rPr>
        <w:t xml:space="preserve"> </w:t>
      </w:r>
      <w:r w:rsidRPr="000133A0">
        <w:rPr>
          <w:lang w:val="sr-Latn-CS"/>
        </w:rPr>
        <w:t>се</w:t>
      </w:r>
      <w:r w:rsidRPr="000133A0">
        <w:rPr>
          <w:lang w:val="fr-FR"/>
        </w:rPr>
        <w:t xml:space="preserve"> </w:t>
      </w:r>
      <w:r w:rsidRPr="000133A0">
        <w:rPr>
          <w:lang w:val="sr-Latn-CS"/>
        </w:rPr>
        <w:t>из</w:t>
      </w:r>
      <w:r w:rsidRPr="000133A0">
        <w:rPr>
          <w:lang w:val="fr-FR"/>
        </w:rPr>
        <w:t xml:space="preserve"> </w:t>
      </w:r>
      <w:r w:rsidRPr="000133A0">
        <w:rPr>
          <w:lang w:val="sr-Latn-CS"/>
        </w:rPr>
        <w:t>састојине</w:t>
      </w:r>
      <w:r w:rsidRPr="000133A0">
        <w:rPr>
          <w:lang w:val="fr-FR"/>
        </w:rPr>
        <w:t xml:space="preserve"> </w:t>
      </w:r>
      <w:r w:rsidRPr="000133A0">
        <w:rPr>
          <w:lang w:val="sr-Latn-CS"/>
        </w:rPr>
        <w:t>уклањају</w:t>
      </w:r>
      <w:r w:rsidRPr="000133A0">
        <w:rPr>
          <w:lang w:val="fr-FR"/>
        </w:rPr>
        <w:t xml:space="preserve"> </w:t>
      </w:r>
      <w:r w:rsidRPr="000133A0">
        <w:rPr>
          <w:lang w:val="sr-Latn-CS"/>
        </w:rPr>
        <w:t>сва</w:t>
      </w:r>
      <w:r w:rsidRPr="000133A0">
        <w:rPr>
          <w:lang w:val="fr-FR"/>
        </w:rPr>
        <w:t xml:space="preserve"> </w:t>
      </w:r>
      <w:r w:rsidRPr="000133A0">
        <w:rPr>
          <w:lang w:val="sr-Latn-CS"/>
        </w:rPr>
        <w:t>стабла</w:t>
      </w:r>
      <w:r w:rsidRPr="000133A0">
        <w:rPr>
          <w:lang w:val="fr-FR"/>
        </w:rPr>
        <w:t xml:space="preserve"> </w:t>
      </w:r>
      <w:r w:rsidRPr="000133A0">
        <w:rPr>
          <w:lang w:val="sr-Latn-CS"/>
        </w:rPr>
        <w:t>која</w:t>
      </w:r>
      <w:r w:rsidRPr="000133A0">
        <w:rPr>
          <w:lang w:val="fr-FR"/>
        </w:rPr>
        <w:t xml:space="preserve"> </w:t>
      </w:r>
      <w:r w:rsidRPr="000133A0">
        <w:rPr>
          <w:lang w:val="sr-Latn-CS"/>
        </w:rPr>
        <w:t>ометају</w:t>
      </w:r>
      <w:r w:rsidRPr="000133A0">
        <w:rPr>
          <w:lang w:val="fr-FR"/>
        </w:rPr>
        <w:t xml:space="preserve"> </w:t>
      </w:r>
      <w:r w:rsidRPr="000133A0">
        <w:rPr>
          <w:lang w:val="sr-Latn-CS"/>
        </w:rPr>
        <w:t>правилан</w:t>
      </w:r>
      <w:r w:rsidRPr="000133A0">
        <w:rPr>
          <w:lang w:val="fr-FR"/>
        </w:rPr>
        <w:t xml:space="preserve"> </w:t>
      </w:r>
      <w:r w:rsidRPr="000133A0">
        <w:rPr>
          <w:lang w:val="sr-Latn-CS"/>
        </w:rPr>
        <w:t>развој</w:t>
      </w:r>
      <w:r w:rsidRPr="000133A0">
        <w:rPr>
          <w:lang w:val="fr-FR"/>
        </w:rPr>
        <w:t xml:space="preserve"> </w:t>
      </w:r>
      <w:r w:rsidRPr="000133A0">
        <w:rPr>
          <w:lang w:val="sr-Latn-CS"/>
        </w:rPr>
        <w:t>одабраних</w:t>
      </w:r>
      <w:r w:rsidRPr="000133A0">
        <w:rPr>
          <w:lang w:val="fr-FR"/>
        </w:rPr>
        <w:t xml:space="preserve"> </w:t>
      </w:r>
      <w:r w:rsidRPr="000133A0">
        <w:rPr>
          <w:lang w:val="sr-Latn-CS"/>
        </w:rPr>
        <w:t>стабала</w:t>
      </w:r>
      <w:r w:rsidRPr="000133A0">
        <w:rPr>
          <w:lang w:val="fr-FR"/>
        </w:rPr>
        <w:t xml:space="preserve"> </w:t>
      </w:r>
      <w:r w:rsidRPr="000133A0">
        <w:rPr>
          <w:lang w:val="sr-Latn-CS"/>
        </w:rPr>
        <w:t>буду</w:t>
      </w:r>
      <w:r w:rsidRPr="000133A0">
        <w:rPr>
          <w:lang w:val="fr-FR"/>
        </w:rPr>
        <w:t>ћ</w:t>
      </w:r>
      <w:r w:rsidRPr="000133A0">
        <w:rPr>
          <w:lang w:val="sr-Latn-CS"/>
        </w:rPr>
        <w:t>ности</w:t>
      </w:r>
      <w:r w:rsidRPr="000133A0">
        <w:rPr>
          <w:lang w:val="fr-FR"/>
        </w:rPr>
        <w:t xml:space="preserve">. </w:t>
      </w:r>
      <w:r w:rsidRPr="000133A0">
        <w:rPr>
          <w:lang w:val="sr-Latn-CS"/>
        </w:rPr>
        <w:t>Осим</w:t>
      </w:r>
      <w:r w:rsidRPr="000133A0">
        <w:rPr>
          <w:lang w:val="fr-FR"/>
        </w:rPr>
        <w:t xml:space="preserve"> </w:t>
      </w:r>
      <w:r w:rsidRPr="000133A0">
        <w:rPr>
          <w:lang w:val="sr-Latn-CS"/>
        </w:rPr>
        <w:t>стабала</w:t>
      </w:r>
      <w:r w:rsidRPr="000133A0">
        <w:rPr>
          <w:lang w:val="fr-FR"/>
        </w:rPr>
        <w:t xml:space="preserve"> </w:t>
      </w:r>
      <w:r w:rsidRPr="000133A0">
        <w:rPr>
          <w:lang w:val="sr-Latn-CS"/>
        </w:rPr>
        <w:t>која</w:t>
      </w:r>
      <w:r w:rsidRPr="000133A0">
        <w:rPr>
          <w:lang w:val="fr-FR"/>
        </w:rPr>
        <w:t xml:space="preserve"> </w:t>
      </w:r>
      <w:r w:rsidRPr="000133A0">
        <w:rPr>
          <w:lang w:val="sr-Latn-CS"/>
        </w:rPr>
        <w:t>ометају</w:t>
      </w:r>
      <w:r w:rsidRPr="000133A0">
        <w:rPr>
          <w:lang w:val="fr-FR"/>
        </w:rPr>
        <w:t xml:space="preserve"> </w:t>
      </w:r>
      <w:r w:rsidRPr="000133A0">
        <w:rPr>
          <w:lang w:val="sr-Latn-CS"/>
        </w:rPr>
        <w:t>развој</w:t>
      </w:r>
      <w:r w:rsidRPr="000133A0">
        <w:rPr>
          <w:lang w:val="fr-FR"/>
        </w:rPr>
        <w:t xml:space="preserve"> </w:t>
      </w:r>
      <w:r w:rsidRPr="000133A0">
        <w:rPr>
          <w:lang w:val="sr-Latn-CS"/>
        </w:rPr>
        <w:t>стабала</w:t>
      </w:r>
      <w:r w:rsidRPr="000133A0">
        <w:rPr>
          <w:lang w:val="fr-FR"/>
        </w:rPr>
        <w:t xml:space="preserve"> </w:t>
      </w:r>
      <w:r w:rsidRPr="000133A0">
        <w:rPr>
          <w:lang w:val="sr-Latn-CS"/>
        </w:rPr>
        <w:t>буду</w:t>
      </w:r>
      <w:r w:rsidRPr="000133A0">
        <w:rPr>
          <w:lang w:val="fr-FR"/>
        </w:rPr>
        <w:t>ћ</w:t>
      </w:r>
      <w:r w:rsidRPr="000133A0">
        <w:rPr>
          <w:lang w:val="sr-Latn-CS"/>
        </w:rPr>
        <w:t>ности</w:t>
      </w:r>
      <w:r w:rsidRPr="000133A0">
        <w:rPr>
          <w:lang w:val="fr-FR"/>
        </w:rPr>
        <w:t xml:space="preserve">, </w:t>
      </w:r>
      <w:r w:rsidRPr="000133A0">
        <w:rPr>
          <w:lang w:val="sr-Latn-CS"/>
        </w:rPr>
        <w:t>проредама</w:t>
      </w:r>
      <w:r w:rsidRPr="000133A0">
        <w:rPr>
          <w:lang w:val="fr-FR"/>
        </w:rPr>
        <w:t xml:space="preserve"> </w:t>
      </w:r>
      <w:r w:rsidRPr="000133A0">
        <w:rPr>
          <w:lang w:val="sr-Latn-CS"/>
        </w:rPr>
        <w:t>вадимо</w:t>
      </w:r>
      <w:r w:rsidRPr="000133A0">
        <w:rPr>
          <w:lang w:val="fr-FR"/>
        </w:rPr>
        <w:t xml:space="preserve"> </w:t>
      </w:r>
      <w:r w:rsidRPr="000133A0">
        <w:rPr>
          <w:lang w:val="sr-Latn-CS"/>
        </w:rPr>
        <w:t>и</w:t>
      </w:r>
      <w:r w:rsidRPr="000133A0">
        <w:rPr>
          <w:lang w:val="fr-FR"/>
        </w:rPr>
        <w:t xml:space="preserve"> </w:t>
      </w:r>
      <w:r w:rsidRPr="000133A0">
        <w:rPr>
          <w:lang w:val="sr-Latn-CS"/>
        </w:rPr>
        <w:t>индиферентна</w:t>
      </w:r>
      <w:r w:rsidRPr="000133A0">
        <w:rPr>
          <w:lang w:val="fr-FR"/>
        </w:rPr>
        <w:t xml:space="preserve"> </w:t>
      </w:r>
      <w:r w:rsidRPr="000133A0">
        <w:rPr>
          <w:lang w:val="sr-Latn-CS"/>
        </w:rPr>
        <w:t>стабла</w:t>
      </w:r>
      <w:r w:rsidRPr="000133A0">
        <w:rPr>
          <w:lang w:val="fr-FR"/>
        </w:rPr>
        <w:t xml:space="preserve"> </w:t>
      </w:r>
      <w:r w:rsidRPr="000133A0">
        <w:rPr>
          <w:lang w:val="sr-Latn-CS"/>
        </w:rPr>
        <w:t>која</w:t>
      </w:r>
      <w:r w:rsidRPr="000133A0">
        <w:rPr>
          <w:lang w:val="fr-FR"/>
        </w:rPr>
        <w:t xml:space="preserve"> </w:t>
      </w:r>
      <w:r w:rsidRPr="000133A0">
        <w:rPr>
          <w:lang w:val="sr-Latn-CS"/>
        </w:rPr>
        <w:t>немају</w:t>
      </w:r>
      <w:r w:rsidRPr="000133A0">
        <w:rPr>
          <w:lang w:val="fr-FR"/>
        </w:rPr>
        <w:t xml:space="preserve"> </w:t>
      </w:r>
      <w:r w:rsidRPr="000133A0">
        <w:rPr>
          <w:lang w:val="sr-Latn-CS"/>
        </w:rPr>
        <w:t>оправдања</w:t>
      </w:r>
      <w:r w:rsidRPr="000133A0">
        <w:rPr>
          <w:lang w:val="fr-FR"/>
        </w:rPr>
        <w:t xml:space="preserve"> </w:t>
      </w:r>
      <w:r w:rsidRPr="000133A0">
        <w:rPr>
          <w:lang w:val="sr-Latn-CS"/>
        </w:rPr>
        <w:t>да</w:t>
      </w:r>
      <w:r w:rsidRPr="000133A0">
        <w:rPr>
          <w:lang w:val="fr-FR"/>
        </w:rPr>
        <w:t xml:space="preserve"> </w:t>
      </w:r>
      <w:r w:rsidRPr="000133A0">
        <w:rPr>
          <w:lang w:val="sr-Latn-CS"/>
        </w:rPr>
        <w:t>остану</w:t>
      </w:r>
      <w:r w:rsidRPr="000133A0">
        <w:rPr>
          <w:lang w:val="fr-FR"/>
        </w:rPr>
        <w:t xml:space="preserve"> </w:t>
      </w:r>
      <w:r w:rsidRPr="000133A0">
        <w:rPr>
          <w:lang w:val="sr-Latn-CS"/>
        </w:rPr>
        <w:t>у</w:t>
      </w:r>
      <w:r w:rsidRPr="000133A0">
        <w:rPr>
          <w:lang w:val="fr-FR"/>
        </w:rPr>
        <w:t xml:space="preserve"> </w:t>
      </w:r>
      <w:r w:rsidRPr="000133A0">
        <w:rPr>
          <w:lang w:val="sr-Latn-CS"/>
        </w:rPr>
        <w:t>састојини</w:t>
      </w:r>
      <w:r w:rsidRPr="000133A0">
        <w:rPr>
          <w:lang w:val="fr-FR"/>
        </w:rPr>
        <w:t>.</w:t>
      </w:r>
    </w:p>
    <w:p w:rsidR="000133A0" w:rsidRPr="000133A0" w:rsidRDefault="000133A0" w:rsidP="000133A0">
      <w:r w:rsidRPr="000133A0">
        <w:rPr>
          <w:lang w:val="sr-Latn-CS"/>
        </w:rPr>
        <w:t>Код</w:t>
      </w:r>
      <w:r w:rsidRPr="000133A0">
        <w:rPr>
          <w:lang w:val="fr-FR"/>
        </w:rPr>
        <w:t xml:space="preserve"> </w:t>
      </w:r>
      <w:r w:rsidRPr="000133A0">
        <w:rPr>
          <w:lang w:val="sr-Latn-CS"/>
        </w:rPr>
        <w:t>извођења</w:t>
      </w:r>
      <w:r w:rsidRPr="000133A0">
        <w:rPr>
          <w:lang w:val="fr-FR"/>
        </w:rPr>
        <w:t xml:space="preserve"> </w:t>
      </w:r>
      <w:r w:rsidRPr="000133A0">
        <w:rPr>
          <w:lang w:val="sr-Latn-CS"/>
        </w:rPr>
        <w:t>прореда</w:t>
      </w:r>
      <w:r w:rsidRPr="000133A0">
        <w:rPr>
          <w:lang w:val="fr-FR"/>
        </w:rPr>
        <w:t xml:space="preserve"> </w:t>
      </w:r>
      <w:r w:rsidRPr="000133A0">
        <w:rPr>
          <w:lang w:val="sr-Latn-CS"/>
        </w:rPr>
        <w:t>веома</w:t>
      </w:r>
      <w:r w:rsidRPr="000133A0">
        <w:rPr>
          <w:lang w:val="fr-FR"/>
        </w:rPr>
        <w:t xml:space="preserve"> </w:t>
      </w:r>
      <w:r w:rsidRPr="000133A0">
        <w:rPr>
          <w:lang w:val="sr-Latn-CS"/>
        </w:rPr>
        <w:t>је</w:t>
      </w:r>
      <w:r w:rsidRPr="000133A0">
        <w:rPr>
          <w:lang w:val="fr-FR"/>
        </w:rPr>
        <w:t xml:space="preserve"> </w:t>
      </w:r>
      <w:r w:rsidRPr="000133A0">
        <w:rPr>
          <w:lang w:val="sr-Latn-CS"/>
        </w:rPr>
        <w:t>ва</w:t>
      </w:r>
      <w:r w:rsidRPr="000133A0">
        <w:rPr>
          <w:lang w:val="fr-FR"/>
        </w:rPr>
        <w:t>ж</w:t>
      </w:r>
      <w:r w:rsidRPr="000133A0">
        <w:rPr>
          <w:lang w:val="sr-Latn-CS"/>
        </w:rPr>
        <w:t>но</w:t>
      </w:r>
      <w:r w:rsidRPr="000133A0">
        <w:rPr>
          <w:lang w:val="fr-FR"/>
        </w:rPr>
        <w:t xml:space="preserve"> </w:t>
      </w:r>
      <w:r w:rsidRPr="000133A0">
        <w:rPr>
          <w:lang w:val="sr-Latn-CS"/>
        </w:rPr>
        <w:t>да</w:t>
      </w:r>
      <w:r w:rsidRPr="000133A0">
        <w:rPr>
          <w:lang w:val="fr-FR"/>
        </w:rPr>
        <w:t xml:space="preserve"> </w:t>
      </w:r>
      <w:r w:rsidRPr="000133A0">
        <w:rPr>
          <w:lang w:val="sr-Latn-CS"/>
        </w:rPr>
        <w:t>склоп</w:t>
      </w:r>
      <w:r w:rsidRPr="000133A0">
        <w:rPr>
          <w:lang w:val="fr-FR"/>
        </w:rPr>
        <w:t xml:space="preserve"> </w:t>
      </w:r>
      <w:r w:rsidRPr="000133A0">
        <w:rPr>
          <w:lang w:val="sr-Latn-CS"/>
        </w:rPr>
        <w:t>састојине</w:t>
      </w:r>
      <w:r w:rsidRPr="000133A0">
        <w:rPr>
          <w:lang w:val="fr-FR"/>
        </w:rPr>
        <w:t xml:space="preserve"> </w:t>
      </w:r>
      <w:r w:rsidRPr="000133A0">
        <w:rPr>
          <w:lang w:val="sr-Latn-CS"/>
        </w:rPr>
        <w:t>не</w:t>
      </w:r>
      <w:r w:rsidRPr="000133A0">
        <w:rPr>
          <w:lang w:val="fr-FR"/>
        </w:rPr>
        <w:t xml:space="preserve"> </w:t>
      </w:r>
      <w:r w:rsidRPr="000133A0">
        <w:rPr>
          <w:lang w:val="sr-Latn-CS"/>
        </w:rPr>
        <w:t>буде</w:t>
      </w:r>
      <w:r w:rsidRPr="000133A0">
        <w:rPr>
          <w:lang w:val="fr-FR"/>
        </w:rPr>
        <w:t xml:space="preserve"> </w:t>
      </w:r>
      <w:r w:rsidRPr="000133A0">
        <w:rPr>
          <w:lang w:val="sr-Latn-CS"/>
        </w:rPr>
        <w:t>ду</w:t>
      </w:r>
      <w:r w:rsidRPr="000133A0">
        <w:rPr>
          <w:lang w:val="fr-FR"/>
        </w:rPr>
        <w:t>ж</w:t>
      </w:r>
      <w:r w:rsidRPr="000133A0">
        <w:rPr>
          <w:lang w:val="sr-Latn-CS"/>
        </w:rPr>
        <w:t>е</w:t>
      </w:r>
      <w:r w:rsidRPr="000133A0">
        <w:rPr>
          <w:lang w:val="fr-FR"/>
        </w:rPr>
        <w:t xml:space="preserve"> </w:t>
      </w:r>
      <w:r w:rsidRPr="000133A0">
        <w:rPr>
          <w:lang w:val="sr-Latn-CS"/>
        </w:rPr>
        <w:t>време</w:t>
      </w:r>
      <w:r w:rsidRPr="000133A0">
        <w:rPr>
          <w:lang w:val="fr-FR"/>
        </w:rPr>
        <w:t xml:space="preserve"> </w:t>
      </w:r>
      <w:r w:rsidRPr="000133A0">
        <w:rPr>
          <w:lang w:val="sr-Latn-CS"/>
        </w:rPr>
        <w:t>прекинут</w:t>
      </w:r>
      <w:r w:rsidRPr="000133A0">
        <w:rPr>
          <w:lang w:val="fr-FR"/>
        </w:rPr>
        <w:t xml:space="preserve">. </w:t>
      </w:r>
      <w:r w:rsidRPr="000133A0">
        <w:rPr>
          <w:lang w:val="sr-Latn-CS"/>
        </w:rPr>
        <w:t>Прореда</w:t>
      </w:r>
      <w:r w:rsidRPr="000133A0">
        <w:t xml:space="preserve"> </w:t>
      </w:r>
      <w:r w:rsidRPr="000133A0">
        <w:rPr>
          <w:lang w:val="sr-Latn-CS"/>
        </w:rPr>
        <w:t>као</w:t>
      </w:r>
      <w:r w:rsidRPr="000133A0">
        <w:t xml:space="preserve"> </w:t>
      </w:r>
      <w:r w:rsidRPr="000133A0">
        <w:rPr>
          <w:lang w:val="sr-Latn-CS"/>
        </w:rPr>
        <w:t>мера</w:t>
      </w:r>
      <w:r w:rsidRPr="000133A0">
        <w:t xml:space="preserve"> </w:t>
      </w:r>
      <w:r w:rsidRPr="000133A0">
        <w:rPr>
          <w:lang w:val="sr-Latn-CS"/>
        </w:rPr>
        <w:t>неге</w:t>
      </w:r>
      <w:r w:rsidRPr="000133A0">
        <w:t xml:space="preserve"> </w:t>
      </w:r>
      <w:r w:rsidRPr="000133A0">
        <w:rPr>
          <w:lang w:val="sr-Latn-CS"/>
        </w:rPr>
        <w:t>састојине</w:t>
      </w:r>
      <w:r w:rsidRPr="000133A0">
        <w:t xml:space="preserve"> </w:t>
      </w:r>
      <w:r w:rsidRPr="000133A0">
        <w:rPr>
          <w:lang w:val="sr-Latn-CS"/>
        </w:rPr>
        <w:t>треба</w:t>
      </w:r>
      <w:r w:rsidRPr="000133A0">
        <w:t xml:space="preserve"> </w:t>
      </w:r>
      <w:r w:rsidRPr="000133A0">
        <w:rPr>
          <w:lang w:val="sr-Latn-CS"/>
        </w:rPr>
        <w:t>да</w:t>
      </w:r>
      <w:r w:rsidRPr="000133A0">
        <w:t xml:space="preserve"> </w:t>
      </w:r>
      <w:r w:rsidRPr="000133A0">
        <w:rPr>
          <w:lang w:val="sr-Latn-CS"/>
        </w:rPr>
        <w:t>има</w:t>
      </w:r>
      <w:r w:rsidRPr="000133A0">
        <w:t xml:space="preserve"> </w:t>
      </w:r>
      <w:r w:rsidRPr="000133A0">
        <w:rPr>
          <w:lang w:val="sr-Latn-CS"/>
        </w:rPr>
        <w:t>за</w:t>
      </w:r>
      <w:r w:rsidRPr="000133A0">
        <w:t xml:space="preserve"> </w:t>
      </w:r>
      <w:r w:rsidRPr="000133A0">
        <w:rPr>
          <w:lang w:val="sr-Latn-CS"/>
        </w:rPr>
        <w:t>циљ</w:t>
      </w:r>
      <w:r w:rsidRPr="000133A0">
        <w:t xml:space="preserve"> </w:t>
      </w:r>
      <w:r w:rsidRPr="000133A0">
        <w:rPr>
          <w:lang w:val="sr-Latn-CS"/>
        </w:rPr>
        <w:t>поправку</w:t>
      </w:r>
      <w:r w:rsidRPr="000133A0">
        <w:t xml:space="preserve"> </w:t>
      </w:r>
      <w:r w:rsidRPr="000133A0">
        <w:rPr>
          <w:lang w:val="sr-Latn-CS"/>
        </w:rPr>
        <w:t>зате</w:t>
      </w:r>
      <w:r w:rsidRPr="000133A0">
        <w:t>ч</w:t>
      </w:r>
      <w:r w:rsidRPr="000133A0">
        <w:rPr>
          <w:lang w:val="sr-Latn-CS"/>
        </w:rPr>
        <w:t>еног</w:t>
      </w:r>
      <w:r w:rsidRPr="000133A0">
        <w:t xml:space="preserve"> </w:t>
      </w:r>
      <w:r w:rsidRPr="000133A0">
        <w:rPr>
          <w:lang w:val="sr-Latn-CS"/>
        </w:rPr>
        <w:t>стања</w:t>
      </w:r>
      <w:r w:rsidRPr="000133A0">
        <w:t xml:space="preserve">. </w:t>
      </w:r>
      <w:r w:rsidRPr="000133A0">
        <w:rPr>
          <w:lang w:val="sr-Latn-CS"/>
        </w:rPr>
        <w:t>При</w:t>
      </w:r>
      <w:r w:rsidRPr="000133A0">
        <w:t xml:space="preserve"> </w:t>
      </w:r>
      <w:r w:rsidRPr="000133A0">
        <w:rPr>
          <w:lang w:val="sr-Latn-CS"/>
        </w:rPr>
        <w:t>томе</w:t>
      </w:r>
      <w:r w:rsidRPr="000133A0">
        <w:t xml:space="preserve"> </w:t>
      </w:r>
      <w:r w:rsidRPr="000133A0">
        <w:rPr>
          <w:lang w:val="sr-Latn-CS"/>
        </w:rPr>
        <w:t>се</w:t>
      </w:r>
      <w:r w:rsidRPr="000133A0">
        <w:t xml:space="preserve"> </w:t>
      </w:r>
      <w:r w:rsidRPr="000133A0">
        <w:rPr>
          <w:lang w:val="sr-Latn-CS"/>
        </w:rPr>
        <w:t>вр</w:t>
      </w:r>
      <w:r w:rsidRPr="000133A0">
        <w:t>ш</w:t>
      </w:r>
      <w:r w:rsidRPr="000133A0">
        <w:rPr>
          <w:lang w:val="sr-Latn-CS"/>
        </w:rPr>
        <w:t>и</w:t>
      </w:r>
      <w:r w:rsidRPr="000133A0">
        <w:t xml:space="preserve"> </w:t>
      </w:r>
      <w:r w:rsidRPr="000133A0">
        <w:rPr>
          <w:lang w:val="sr-Latn-CS"/>
        </w:rPr>
        <w:t>селекција</w:t>
      </w:r>
      <w:r w:rsidRPr="000133A0">
        <w:t xml:space="preserve"> </w:t>
      </w:r>
      <w:r w:rsidRPr="000133A0">
        <w:rPr>
          <w:lang w:val="sr-Latn-CS"/>
        </w:rPr>
        <w:t>фенотипски</w:t>
      </w:r>
      <w:r w:rsidRPr="000133A0">
        <w:t xml:space="preserve"> </w:t>
      </w:r>
      <w:r w:rsidRPr="000133A0">
        <w:rPr>
          <w:lang w:val="sr-Latn-CS"/>
        </w:rPr>
        <w:t>најквалитетнијих</w:t>
      </w:r>
      <w:r w:rsidRPr="000133A0">
        <w:t xml:space="preserve"> </w:t>
      </w:r>
      <w:r w:rsidRPr="000133A0">
        <w:rPr>
          <w:lang w:val="sr-Latn-CS"/>
        </w:rPr>
        <w:t>стабала</w:t>
      </w:r>
      <w:r w:rsidRPr="000133A0">
        <w:t xml:space="preserve"> </w:t>
      </w:r>
      <w:r w:rsidRPr="000133A0">
        <w:rPr>
          <w:lang w:val="sr-Latn-CS"/>
        </w:rPr>
        <w:t>у</w:t>
      </w:r>
      <w:r w:rsidRPr="000133A0">
        <w:t xml:space="preserve"> </w:t>
      </w:r>
      <w:r w:rsidRPr="000133A0">
        <w:rPr>
          <w:lang w:val="sr-Latn-CS"/>
        </w:rPr>
        <w:t>свим</w:t>
      </w:r>
      <w:r w:rsidRPr="000133A0">
        <w:t xml:space="preserve"> </w:t>
      </w:r>
      <w:r w:rsidRPr="000133A0">
        <w:rPr>
          <w:lang w:val="sr-Latn-CS"/>
        </w:rPr>
        <w:t>спратовима</w:t>
      </w:r>
      <w:r w:rsidRPr="000133A0">
        <w:t xml:space="preserve">, </w:t>
      </w:r>
      <w:r w:rsidRPr="000133A0">
        <w:rPr>
          <w:lang w:val="sr-Latn-CS"/>
        </w:rPr>
        <w:t>воде</w:t>
      </w:r>
      <w:r w:rsidRPr="000133A0">
        <w:t>ћ</w:t>
      </w:r>
      <w:r w:rsidRPr="000133A0">
        <w:rPr>
          <w:lang w:val="sr-Latn-CS"/>
        </w:rPr>
        <w:t>и</w:t>
      </w:r>
      <w:r w:rsidRPr="000133A0">
        <w:t xml:space="preserve"> </w:t>
      </w:r>
      <w:r w:rsidRPr="000133A0">
        <w:rPr>
          <w:lang w:val="sr-Latn-CS"/>
        </w:rPr>
        <w:t>ра</w:t>
      </w:r>
      <w:r w:rsidRPr="000133A0">
        <w:t>ч</w:t>
      </w:r>
      <w:r w:rsidRPr="000133A0">
        <w:rPr>
          <w:lang w:val="sr-Latn-CS"/>
        </w:rPr>
        <w:t>уна</w:t>
      </w:r>
      <w:r w:rsidRPr="000133A0">
        <w:t xml:space="preserve"> </w:t>
      </w:r>
      <w:r w:rsidRPr="000133A0">
        <w:rPr>
          <w:lang w:val="sr-Latn-CS"/>
        </w:rPr>
        <w:t>о</w:t>
      </w:r>
      <w:r w:rsidRPr="000133A0">
        <w:t xml:space="preserve"> </w:t>
      </w:r>
      <w:r w:rsidRPr="000133A0">
        <w:rPr>
          <w:lang w:val="sr-Latn-CS"/>
        </w:rPr>
        <w:t>врстама</w:t>
      </w:r>
      <w:r w:rsidRPr="000133A0">
        <w:t xml:space="preserve"> </w:t>
      </w:r>
      <w:r w:rsidRPr="000133A0">
        <w:rPr>
          <w:lang w:val="sr-Latn-CS"/>
        </w:rPr>
        <w:t>дрве</w:t>
      </w:r>
      <w:r w:rsidRPr="000133A0">
        <w:t>ћ</w:t>
      </w:r>
      <w:r w:rsidRPr="000133A0">
        <w:rPr>
          <w:lang w:val="sr-Latn-CS"/>
        </w:rPr>
        <w:t>а</w:t>
      </w:r>
      <w:r w:rsidRPr="000133A0">
        <w:t xml:space="preserve"> </w:t>
      </w:r>
      <w:r w:rsidRPr="000133A0">
        <w:rPr>
          <w:lang w:val="sr-Latn-CS"/>
        </w:rPr>
        <w:t>и</w:t>
      </w:r>
      <w:r w:rsidRPr="000133A0">
        <w:t xml:space="preserve"> </w:t>
      </w:r>
      <w:r w:rsidRPr="000133A0">
        <w:rPr>
          <w:lang w:val="sr-Latn-CS"/>
        </w:rPr>
        <w:t>њиховим</w:t>
      </w:r>
      <w:r w:rsidRPr="000133A0">
        <w:t xml:space="preserve"> </w:t>
      </w:r>
      <w:r w:rsidRPr="000133A0">
        <w:rPr>
          <w:lang w:val="sr-Latn-CS"/>
        </w:rPr>
        <w:t>могу</w:t>
      </w:r>
      <w:r w:rsidRPr="000133A0">
        <w:t>ћ</w:t>
      </w:r>
      <w:r w:rsidRPr="000133A0">
        <w:rPr>
          <w:lang w:val="sr-Latn-CS"/>
        </w:rPr>
        <w:t>ностима</w:t>
      </w:r>
      <w:r w:rsidRPr="000133A0">
        <w:t xml:space="preserve"> </w:t>
      </w:r>
      <w:r w:rsidRPr="000133A0">
        <w:rPr>
          <w:lang w:val="sr-Latn-CS"/>
        </w:rPr>
        <w:t>и</w:t>
      </w:r>
      <w:r w:rsidRPr="000133A0">
        <w:t xml:space="preserve"> </w:t>
      </w:r>
      <w:r w:rsidRPr="000133A0">
        <w:rPr>
          <w:lang w:val="sr-Latn-CS"/>
        </w:rPr>
        <w:t>захтевима</w:t>
      </w:r>
      <w:r w:rsidRPr="000133A0">
        <w:t xml:space="preserve"> </w:t>
      </w:r>
      <w:r w:rsidRPr="000133A0">
        <w:rPr>
          <w:lang w:val="sr-Latn-CS"/>
        </w:rPr>
        <w:t>како</w:t>
      </w:r>
      <w:r w:rsidRPr="000133A0">
        <w:t xml:space="preserve"> </w:t>
      </w:r>
      <w:r w:rsidRPr="000133A0">
        <w:rPr>
          <w:lang w:val="sr-Latn-CS"/>
        </w:rPr>
        <w:t>према</w:t>
      </w:r>
      <w:r w:rsidRPr="000133A0">
        <w:t xml:space="preserve"> </w:t>
      </w:r>
      <w:r w:rsidRPr="000133A0">
        <w:rPr>
          <w:lang w:val="sr-Latn-CS"/>
        </w:rPr>
        <w:t>светлости</w:t>
      </w:r>
      <w:r w:rsidRPr="000133A0">
        <w:t xml:space="preserve">, </w:t>
      </w:r>
      <w:r w:rsidRPr="000133A0">
        <w:rPr>
          <w:lang w:val="sr-Latn-CS"/>
        </w:rPr>
        <w:t>тако</w:t>
      </w:r>
      <w:r w:rsidRPr="000133A0">
        <w:t xml:space="preserve"> </w:t>
      </w:r>
      <w:r w:rsidRPr="000133A0">
        <w:rPr>
          <w:lang w:val="sr-Latn-CS"/>
        </w:rPr>
        <w:t>и</w:t>
      </w:r>
      <w:r w:rsidRPr="000133A0">
        <w:t xml:space="preserve"> </w:t>
      </w:r>
      <w:r w:rsidRPr="000133A0">
        <w:rPr>
          <w:lang w:val="sr-Latn-CS"/>
        </w:rPr>
        <w:t>према</w:t>
      </w:r>
      <w:r w:rsidRPr="000133A0">
        <w:t xml:space="preserve"> </w:t>
      </w:r>
      <w:r w:rsidRPr="000133A0">
        <w:rPr>
          <w:lang w:val="sr-Latn-CS"/>
        </w:rPr>
        <w:t>смеси</w:t>
      </w:r>
      <w:r w:rsidRPr="000133A0">
        <w:t xml:space="preserve">, </w:t>
      </w:r>
      <w:r w:rsidRPr="000133A0">
        <w:rPr>
          <w:lang w:val="sr-Latn-CS"/>
        </w:rPr>
        <w:t>стани</w:t>
      </w:r>
      <w:r w:rsidRPr="000133A0">
        <w:t>ш</w:t>
      </w:r>
      <w:r w:rsidRPr="000133A0">
        <w:rPr>
          <w:lang w:val="sr-Latn-CS"/>
        </w:rPr>
        <w:t>ту</w:t>
      </w:r>
      <w:r w:rsidRPr="000133A0">
        <w:t xml:space="preserve">, </w:t>
      </w:r>
      <w:r w:rsidRPr="000133A0">
        <w:rPr>
          <w:lang w:val="sr-Latn-CS"/>
        </w:rPr>
        <w:t>склопу</w:t>
      </w:r>
      <w:r w:rsidRPr="000133A0">
        <w:t xml:space="preserve"> </w:t>
      </w:r>
      <w:r w:rsidRPr="000133A0">
        <w:rPr>
          <w:lang w:val="sr-Latn-CS"/>
        </w:rPr>
        <w:t>итд</w:t>
      </w:r>
      <w:r w:rsidRPr="000133A0">
        <w:t>.</w:t>
      </w:r>
    </w:p>
    <w:p w:rsidR="000133A0" w:rsidRPr="000133A0" w:rsidRDefault="000133A0" w:rsidP="000133A0">
      <w:r w:rsidRPr="000133A0">
        <w:rPr>
          <w:lang w:val="sr-Latn-CS"/>
        </w:rPr>
        <w:t>Прореде</w:t>
      </w:r>
      <w:r w:rsidRPr="000133A0">
        <w:t xml:space="preserve"> </w:t>
      </w:r>
      <w:r w:rsidRPr="000133A0">
        <w:rPr>
          <w:lang w:val="sr-Latn-CS"/>
        </w:rPr>
        <w:t>имају</w:t>
      </w:r>
      <w:r w:rsidRPr="000133A0">
        <w:t xml:space="preserve"> </w:t>
      </w:r>
      <w:r w:rsidRPr="000133A0">
        <w:rPr>
          <w:lang w:val="sr-Latn-CS"/>
        </w:rPr>
        <w:t>за</w:t>
      </w:r>
      <w:r w:rsidRPr="000133A0">
        <w:t xml:space="preserve"> </w:t>
      </w:r>
      <w:r w:rsidRPr="000133A0">
        <w:rPr>
          <w:lang w:val="sr-Latn-CS"/>
        </w:rPr>
        <w:t>циљ</w:t>
      </w:r>
      <w:r w:rsidRPr="000133A0">
        <w:t xml:space="preserve"> </w:t>
      </w:r>
      <w:r w:rsidRPr="000133A0">
        <w:rPr>
          <w:lang w:val="sr-Latn-CS"/>
        </w:rPr>
        <w:t>омогу</w:t>
      </w:r>
      <w:r w:rsidRPr="000133A0">
        <w:t>ћ</w:t>
      </w:r>
      <w:r w:rsidRPr="000133A0">
        <w:rPr>
          <w:lang w:val="sr-Latn-CS"/>
        </w:rPr>
        <w:t>авање</w:t>
      </w:r>
      <w:r w:rsidRPr="000133A0">
        <w:t xml:space="preserve"> </w:t>
      </w:r>
      <w:r w:rsidRPr="000133A0">
        <w:rPr>
          <w:lang w:val="sr-Latn-CS"/>
        </w:rPr>
        <w:t>перспективним</w:t>
      </w:r>
      <w:r w:rsidRPr="000133A0">
        <w:t xml:space="preserve"> </w:t>
      </w:r>
      <w:r w:rsidRPr="000133A0">
        <w:rPr>
          <w:lang w:val="sr-Latn-CS"/>
        </w:rPr>
        <w:t>јединкама</w:t>
      </w:r>
      <w:r w:rsidRPr="000133A0">
        <w:t xml:space="preserve"> </w:t>
      </w:r>
      <w:r w:rsidRPr="000133A0">
        <w:rPr>
          <w:lang w:val="sr-Latn-CS"/>
        </w:rPr>
        <w:t>нормалан</w:t>
      </w:r>
      <w:r w:rsidRPr="000133A0">
        <w:t xml:space="preserve"> </w:t>
      </w:r>
      <w:r w:rsidRPr="000133A0">
        <w:rPr>
          <w:lang w:val="sr-Latn-CS"/>
        </w:rPr>
        <w:t>и</w:t>
      </w:r>
      <w:r w:rsidRPr="000133A0">
        <w:t xml:space="preserve"> </w:t>
      </w:r>
      <w:r w:rsidRPr="000133A0">
        <w:rPr>
          <w:lang w:val="sr-Latn-CS"/>
        </w:rPr>
        <w:t>максималан</w:t>
      </w:r>
      <w:r w:rsidRPr="000133A0">
        <w:t xml:space="preserve"> </w:t>
      </w:r>
      <w:r w:rsidRPr="000133A0">
        <w:rPr>
          <w:lang w:val="sr-Latn-CS"/>
        </w:rPr>
        <w:t>развој</w:t>
      </w:r>
      <w:r w:rsidRPr="000133A0">
        <w:t xml:space="preserve"> </w:t>
      </w:r>
      <w:r w:rsidRPr="000133A0">
        <w:rPr>
          <w:lang w:val="sr-Latn-CS"/>
        </w:rPr>
        <w:t>и</w:t>
      </w:r>
      <w:r w:rsidRPr="000133A0">
        <w:t xml:space="preserve"> </w:t>
      </w:r>
      <w:r w:rsidRPr="000133A0">
        <w:rPr>
          <w:lang w:val="sr-Latn-CS"/>
        </w:rPr>
        <w:t>прираст</w:t>
      </w:r>
      <w:r w:rsidRPr="000133A0">
        <w:t xml:space="preserve">, </w:t>
      </w:r>
      <w:r w:rsidRPr="000133A0">
        <w:rPr>
          <w:lang w:val="sr-Latn-CS"/>
        </w:rPr>
        <w:t>по</w:t>
      </w:r>
      <w:r w:rsidRPr="000133A0">
        <w:t>ш</w:t>
      </w:r>
      <w:r w:rsidRPr="000133A0">
        <w:rPr>
          <w:lang w:val="sr-Latn-CS"/>
        </w:rPr>
        <w:t>то</w:t>
      </w:r>
      <w:r w:rsidRPr="000133A0">
        <w:t xml:space="preserve"> </w:t>
      </w:r>
      <w:r w:rsidRPr="000133A0">
        <w:rPr>
          <w:lang w:val="sr-Latn-CS"/>
        </w:rPr>
        <w:t>су</w:t>
      </w:r>
      <w:r w:rsidRPr="000133A0">
        <w:t xml:space="preserve"> </w:t>
      </w:r>
      <w:r w:rsidRPr="000133A0">
        <w:rPr>
          <w:lang w:val="sr-Latn-CS"/>
        </w:rPr>
        <w:t>то</w:t>
      </w:r>
      <w:r w:rsidRPr="000133A0">
        <w:t xml:space="preserve"> </w:t>
      </w:r>
      <w:r w:rsidRPr="000133A0">
        <w:rPr>
          <w:lang w:val="sr-Latn-CS"/>
        </w:rPr>
        <w:t>носиоци</w:t>
      </w:r>
      <w:r w:rsidRPr="000133A0">
        <w:t xml:space="preserve"> </w:t>
      </w:r>
      <w:r w:rsidRPr="000133A0">
        <w:rPr>
          <w:lang w:val="sr-Latn-CS"/>
        </w:rPr>
        <w:t>стабилности</w:t>
      </w:r>
      <w:r w:rsidRPr="000133A0">
        <w:t xml:space="preserve">, </w:t>
      </w:r>
      <w:r w:rsidRPr="000133A0">
        <w:rPr>
          <w:lang w:val="sr-Latn-CS"/>
        </w:rPr>
        <w:t>квалитета</w:t>
      </w:r>
      <w:r w:rsidRPr="000133A0">
        <w:t xml:space="preserve"> </w:t>
      </w:r>
      <w:r w:rsidRPr="000133A0">
        <w:rPr>
          <w:lang w:val="sr-Latn-CS"/>
        </w:rPr>
        <w:t>и</w:t>
      </w:r>
      <w:r w:rsidRPr="000133A0">
        <w:t xml:space="preserve"> </w:t>
      </w:r>
      <w:r w:rsidRPr="000133A0">
        <w:rPr>
          <w:lang w:val="sr-Latn-CS"/>
        </w:rPr>
        <w:t>прираста</w:t>
      </w:r>
      <w:r w:rsidRPr="000133A0">
        <w:t xml:space="preserve"> </w:t>
      </w:r>
      <w:r w:rsidRPr="000133A0">
        <w:rPr>
          <w:lang w:val="sr-Latn-CS"/>
        </w:rPr>
        <w:t>буду</w:t>
      </w:r>
      <w:r w:rsidRPr="000133A0">
        <w:t>ћ</w:t>
      </w:r>
      <w:r w:rsidRPr="000133A0">
        <w:rPr>
          <w:lang w:val="sr-Latn-CS"/>
        </w:rPr>
        <w:t>е</w:t>
      </w:r>
      <w:r w:rsidRPr="000133A0">
        <w:t xml:space="preserve"> </w:t>
      </w:r>
      <w:r w:rsidRPr="000133A0">
        <w:rPr>
          <w:lang w:val="sr-Latn-CS"/>
        </w:rPr>
        <w:t>састојине</w:t>
      </w:r>
      <w:r w:rsidRPr="000133A0">
        <w:t>.</w:t>
      </w:r>
    </w:p>
    <w:p w:rsidR="000133A0" w:rsidRPr="000133A0" w:rsidRDefault="000133A0" w:rsidP="000133A0">
      <w:r w:rsidRPr="000133A0">
        <w:rPr>
          <w:lang w:val="sr-Latn-CS"/>
        </w:rPr>
        <w:t>Прореда</w:t>
      </w:r>
      <w:r w:rsidRPr="000133A0">
        <w:t xml:space="preserve"> </w:t>
      </w:r>
      <w:r w:rsidRPr="000133A0">
        <w:rPr>
          <w:lang w:val="sr-Latn-CS"/>
        </w:rPr>
        <w:t>се</w:t>
      </w:r>
      <w:r w:rsidRPr="000133A0">
        <w:t xml:space="preserve"> </w:t>
      </w:r>
      <w:r w:rsidRPr="000133A0">
        <w:rPr>
          <w:lang w:val="sr-Latn-CS"/>
        </w:rPr>
        <w:t>изводи</w:t>
      </w:r>
      <w:r w:rsidRPr="000133A0">
        <w:t xml:space="preserve"> </w:t>
      </w:r>
      <w:r w:rsidRPr="000133A0">
        <w:rPr>
          <w:lang w:val="sr-Latn-CS"/>
        </w:rPr>
        <w:t>по</w:t>
      </w:r>
      <w:r w:rsidRPr="000133A0">
        <w:t xml:space="preserve"> </w:t>
      </w:r>
      <w:r w:rsidRPr="000133A0">
        <w:rPr>
          <w:lang w:val="sr-Latn-CS"/>
        </w:rPr>
        <w:t>принципу</w:t>
      </w:r>
      <w:r w:rsidRPr="000133A0">
        <w:t xml:space="preserve"> </w:t>
      </w:r>
      <w:r w:rsidRPr="000133A0">
        <w:rPr>
          <w:lang w:val="sr-Latn-CS"/>
        </w:rPr>
        <w:t>селективне</w:t>
      </w:r>
      <w:r w:rsidRPr="000133A0">
        <w:t xml:space="preserve"> </w:t>
      </w:r>
      <w:r w:rsidRPr="000133A0">
        <w:rPr>
          <w:lang w:val="sr-Latn-CS"/>
        </w:rPr>
        <w:t>прореде</w:t>
      </w:r>
      <w:r w:rsidRPr="000133A0">
        <w:t xml:space="preserve">, </w:t>
      </w:r>
      <w:r w:rsidRPr="000133A0">
        <w:rPr>
          <w:lang w:val="sr-Latn-CS"/>
        </w:rPr>
        <w:t>где</w:t>
      </w:r>
      <w:r w:rsidRPr="000133A0">
        <w:t xml:space="preserve"> </w:t>
      </w:r>
      <w:r w:rsidRPr="000133A0">
        <w:rPr>
          <w:lang w:val="sr-Latn-CS"/>
        </w:rPr>
        <w:t>се</w:t>
      </w:r>
      <w:r w:rsidRPr="000133A0">
        <w:t xml:space="preserve"> </w:t>
      </w:r>
      <w:r w:rsidRPr="000133A0">
        <w:rPr>
          <w:lang w:val="sr-Latn-CS"/>
        </w:rPr>
        <w:t>одаберу</w:t>
      </w:r>
      <w:r w:rsidRPr="000133A0">
        <w:t xml:space="preserve">  </w:t>
      </w:r>
      <w:r w:rsidRPr="000133A0">
        <w:rPr>
          <w:lang w:val="sr-Latn-CS"/>
        </w:rPr>
        <w:t>најквалитетнија</w:t>
      </w:r>
      <w:r w:rsidRPr="000133A0">
        <w:t xml:space="preserve"> </w:t>
      </w:r>
      <w:r w:rsidRPr="000133A0">
        <w:rPr>
          <w:lang w:val="sr-Latn-CS"/>
        </w:rPr>
        <w:t>стабла</w:t>
      </w:r>
      <w:r w:rsidRPr="000133A0">
        <w:t xml:space="preserve"> </w:t>
      </w:r>
      <w:r w:rsidRPr="000133A0">
        <w:rPr>
          <w:lang w:val="sr-Latn-CS"/>
        </w:rPr>
        <w:t>са</w:t>
      </w:r>
      <w:r w:rsidRPr="000133A0">
        <w:t xml:space="preserve"> </w:t>
      </w:r>
      <w:r w:rsidRPr="000133A0">
        <w:rPr>
          <w:lang w:val="sr-Latn-CS"/>
        </w:rPr>
        <w:t>добро</w:t>
      </w:r>
      <w:r w:rsidRPr="000133A0">
        <w:t xml:space="preserve"> </w:t>
      </w:r>
      <w:r w:rsidRPr="000133A0">
        <w:rPr>
          <w:lang w:val="sr-Latn-CS"/>
        </w:rPr>
        <w:t>о</w:t>
      </w:r>
      <w:r w:rsidRPr="000133A0">
        <w:t>ч</w:t>
      </w:r>
      <w:r w:rsidRPr="000133A0">
        <w:rPr>
          <w:lang w:val="sr-Latn-CS"/>
        </w:rPr>
        <w:t>уваном</w:t>
      </w:r>
      <w:r w:rsidRPr="000133A0">
        <w:t xml:space="preserve"> </w:t>
      </w:r>
      <w:r w:rsidRPr="000133A0">
        <w:rPr>
          <w:lang w:val="sr-Latn-CS"/>
        </w:rPr>
        <w:t>и</w:t>
      </w:r>
      <w:r w:rsidRPr="000133A0">
        <w:t xml:space="preserve"> </w:t>
      </w:r>
      <w:r w:rsidRPr="000133A0">
        <w:rPr>
          <w:lang w:val="sr-Latn-CS"/>
        </w:rPr>
        <w:t>виталном</w:t>
      </w:r>
      <w:r w:rsidRPr="000133A0">
        <w:t xml:space="preserve"> </w:t>
      </w:r>
      <w:r w:rsidRPr="000133A0">
        <w:rPr>
          <w:lang w:val="sr-Latn-CS"/>
        </w:rPr>
        <w:t>круном</w:t>
      </w:r>
      <w:r w:rsidRPr="000133A0">
        <w:t xml:space="preserve">, </w:t>
      </w:r>
      <w:r w:rsidRPr="000133A0">
        <w:rPr>
          <w:lang w:val="sr-Latn-CS"/>
        </w:rPr>
        <w:t>способна</w:t>
      </w:r>
      <w:r w:rsidRPr="000133A0">
        <w:t xml:space="preserve"> </w:t>
      </w:r>
      <w:r w:rsidRPr="000133A0">
        <w:rPr>
          <w:lang w:val="sr-Latn-CS"/>
        </w:rPr>
        <w:t>да</w:t>
      </w:r>
      <w:r w:rsidRPr="000133A0">
        <w:t xml:space="preserve"> </w:t>
      </w:r>
      <w:r w:rsidR="00CF3AF9">
        <w:rPr>
          <w:lang w:val="sr-Latn-CS"/>
        </w:rPr>
        <w:t>реагуј</w:t>
      </w:r>
      <w:r w:rsidR="00CF3AF9">
        <w:t>у</w:t>
      </w:r>
      <w:r w:rsidRPr="000133A0">
        <w:t xml:space="preserve"> </w:t>
      </w:r>
      <w:r w:rsidRPr="000133A0">
        <w:rPr>
          <w:lang w:val="sr-Latn-CS"/>
        </w:rPr>
        <w:t>на</w:t>
      </w:r>
      <w:r w:rsidRPr="000133A0">
        <w:t xml:space="preserve"> </w:t>
      </w:r>
      <w:r w:rsidRPr="000133A0">
        <w:rPr>
          <w:lang w:val="sr-Latn-CS"/>
        </w:rPr>
        <w:t>проредне</w:t>
      </w:r>
      <w:r w:rsidRPr="000133A0">
        <w:t xml:space="preserve"> </w:t>
      </w:r>
      <w:r w:rsidRPr="000133A0">
        <w:rPr>
          <w:lang w:val="sr-Latn-CS"/>
        </w:rPr>
        <w:t>захвате</w:t>
      </w:r>
      <w:r w:rsidRPr="000133A0">
        <w:t xml:space="preserve">, </w:t>
      </w:r>
      <w:r w:rsidRPr="000133A0">
        <w:rPr>
          <w:lang w:val="sr-Latn-CS"/>
        </w:rPr>
        <w:t>тако</w:t>
      </w:r>
      <w:r w:rsidRPr="000133A0">
        <w:t xml:space="preserve"> ш</w:t>
      </w:r>
      <w:r w:rsidRPr="000133A0">
        <w:rPr>
          <w:lang w:val="sr-Latn-CS"/>
        </w:rPr>
        <w:t>то</w:t>
      </w:r>
      <w:r w:rsidRPr="000133A0">
        <w:t xml:space="preserve"> ћ</w:t>
      </w:r>
      <w:r w:rsidRPr="000133A0">
        <w:rPr>
          <w:lang w:val="sr-Latn-CS"/>
        </w:rPr>
        <w:t>е</w:t>
      </w:r>
      <w:r w:rsidRPr="000133A0">
        <w:t xml:space="preserve"> </w:t>
      </w:r>
      <w:r w:rsidRPr="000133A0">
        <w:rPr>
          <w:lang w:val="sr-Latn-CS"/>
        </w:rPr>
        <w:t>на</w:t>
      </w:r>
      <w:r w:rsidRPr="000133A0">
        <w:t xml:space="preserve"> </w:t>
      </w:r>
      <w:r w:rsidRPr="000133A0">
        <w:rPr>
          <w:lang w:val="sr-Latn-CS"/>
        </w:rPr>
        <w:t>себе</w:t>
      </w:r>
      <w:r w:rsidRPr="000133A0">
        <w:t xml:space="preserve"> </w:t>
      </w:r>
      <w:r w:rsidRPr="000133A0">
        <w:rPr>
          <w:lang w:val="sr-Latn-CS"/>
        </w:rPr>
        <w:t>да</w:t>
      </w:r>
      <w:r w:rsidRPr="000133A0">
        <w:t xml:space="preserve"> </w:t>
      </w:r>
      <w:r w:rsidRPr="000133A0">
        <w:rPr>
          <w:lang w:val="sr-Latn-CS"/>
        </w:rPr>
        <w:t>преузму</w:t>
      </w:r>
      <w:r w:rsidRPr="000133A0">
        <w:t xml:space="preserve"> </w:t>
      </w:r>
      <w:r w:rsidRPr="000133A0">
        <w:rPr>
          <w:lang w:val="sr-Latn-CS"/>
        </w:rPr>
        <w:t>прираст</w:t>
      </w:r>
      <w:r w:rsidRPr="000133A0">
        <w:t xml:space="preserve"> </w:t>
      </w:r>
      <w:r w:rsidRPr="000133A0">
        <w:rPr>
          <w:lang w:val="sr-Latn-CS"/>
        </w:rPr>
        <w:t>одстрањених</w:t>
      </w:r>
      <w:r w:rsidRPr="000133A0">
        <w:t xml:space="preserve"> </w:t>
      </w:r>
      <w:r w:rsidRPr="000133A0">
        <w:rPr>
          <w:lang w:val="sr-Latn-CS"/>
        </w:rPr>
        <w:t>конкурената</w:t>
      </w:r>
      <w:r w:rsidRPr="000133A0">
        <w:t xml:space="preserve">. </w:t>
      </w:r>
      <w:r w:rsidRPr="000133A0">
        <w:rPr>
          <w:lang w:val="sr-Latn-CS"/>
        </w:rPr>
        <w:t>Из</w:t>
      </w:r>
      <w:r w:rsidRPr="000133A0">
        <w:t xml:space="preserve"> </w:t>
      </w:r>
      <w:r w:rsidRPr="000133A0">
        <w:rPr>
          <w:lang w:val="sr-Latn-CS"/>
        </w:rPr>
        <w:t>састојина</w:t>
      </w:r>
      <w:r w:rsidRPr="000133A0">
        <w:t xml:space="preserve"> </w:t>
      </w:r>
      <w:r w:rsidRPr="000133A0">
        <w:rPr>
          <w:lang w:val="sr-Latn-CS"/>
        </w:rPr>
        <w:t>се</w:t>
      </w:r>
      <w:r w:rsidRPr="000133A0">
        <w:t xml:space="preserve"> </w:t>
      </w:r>
      <w:r w:rsidRPr="000133A0">
        <w:rPr>
          <w:lang w:val="sr-Latn-CS"/>
        </w:rPr>
        <w:t>првенствено</w:t>
      </w:r>
      <w:r w:rsidRPr="000133A0">
        <w:t xml:space="preserve"> </w:t>
      </w:r>
      <w:r w:rsidRPr="000133A0">
        <w:rPr>
          <w:lang w:val="sr-Latn-CS"/>
        </w:rPr>
        <w:t>уклањају</w:t>
      </w:r>
      <w:r w:rsidRPr="000133A0">
        <w:t xml:space="preserve"> </w:t>
      </w:r>
      <w:r w:rsidRPr="000133A0">
        <w:rPr>
          <w:lang w:val="sr-Latn-CS"/>
        </w:rPr>
        <w:t>стабла</w:t>
      </w:r>
      <w:r w:rsidRPr="000133A0">
        <w:t xml:space="preserve"> </w:t>
      </w:r>
      <w:r w:rsidRPr="000133A0">
        <w:rPr>
          <w:lang w:val="sr-Latn-CS"/>
        </w:rPr>
        <w:t>горњег</w:t>
      </w:r>
      <w:r w:rsidRPr="000133A0">
        <w:t xml:space="preserve"> </w:t>
      </w:r>
      <w:r w:rsidRPr="000133A0">
        <w:rPr>
          <w:lang w:val="sr-Latn-CS"/>
        </w:rPr>
        <w:t>склопа</w:t>
      </w:r>
      <w:r w:rsidRPr="000133A0">
        <w:t xml:space="preserve"> </w:t>
      </w:r>
      <w:r w:rsidRPr="000133A0">
        <w:rPr>
          <w:lang w:val="sr-Latn-CS"/>
        </w:rPr>
        <w:t>са</w:t>
      </w:r>
      <w:r w:rsidRPr="000133A0">
        <w:t xml:space="preserve"> </w:t>
      </w:r>
      <w:r w:rsidRPr="000133A0">
        <w:rPr>
          <w:lang w:val="sr-Latn-CS"/>
        </w:rPr>
        <w:t>неправилно</w:t>
      </w:r>
      <w:r w:rsidRPr="000133A0">
        <w:t xml:space="preserve"> </w:t>
      </w:r>
      <w:r w:rsidRPr="000133A0">
        <w:rPr>
          <w:lang w:val="sr-Latn-CS"/>
        </w:rPr>
        <w:t>формираним</w:t>
      </w:r>
      <w:r w:rsidRPr="000133A0">
        <w:t xml:space="preserve"> </w:t>
      </w:r>
      <w:r w:rsidRPr="000133A0">
        <w:rPr>
          <w:lang w:val="sr-Latn-CS"/>
        </w:rPr>
        <w:t>деблом</w:t>
      </w:r>
      <w:r w:rsidRPr="000133A0">
        <w:t xml:space="preserve"> </w:t>
      </w:r>
      <w:r w:rsidRPr="000133A0">
        <w:rPr>
          <w:lang w:val="sr-Latn-CS"/>
        </w:rPr>
        <w:t>и</w:t>
      </w:r>
      <w:r w:rsidRPr="000133A0">
        <w:t xml:space="preserve"> </w:t>
      </w:r>
      <w:r w:rsidRPr="000133A0">
        <w:rPr>
          <w:lang w:val="sr-Latn-CS"/>
        </w:rPr>
        <w:t>круном</w:t>
      </w:r>
      <w:r w:rsidRPr="000133A0">
        <w:t xml:space="preserve">,  </w:t>
      </w:r>
      <w:r w:rsidRPr="000133A0">
        <w:rPr>
          <w:lang w:val="sr-Latn-CS"/>
        </w:rPr>
        <w:t>и</w:t>
      </w:r>
      <w:r w:rsidRPr="000133A0">
        <w:t xml:space="preserve"> </w:t>
      </w:r>
      <w:r w:rsidRPr="000133A0">
        <w:rPr>
          <w:lang w:val="sr-Latn-CS"/>
        </w:rPr>
        <w:t>друга</w:t>
      </w:r>
      <w:r w:rsidRPr="000133A0">
        <w:t xml:space="preserve"> </w:t>
      </w:r>
      <w:r w:rsidRPr="000133A0">
        <w:rPr>
          <w:lang w:val="sr-Latn-CS"/>
        </w:rPr>
        <w:t>ло</w:t>
      </w:r>
      <w:r w:rsidRPr="000133A0">
        <w:t>ш</w:t>
      </w:r>
      <w:r w:rsidRPr="000133A0">
        <w:rPr>
          <w:lang w:val="sr-Latn-CS"/>
        </w:rPr>
        <w:t>е</w:t>
      </w:r>
      <w:r w:rsidRPr="000133A0">
        <w:t xml:space="preserve"> </w:t>
      </w:r>
      <w:r w:rsidRPr="000133A0">
        <w:rPr>
          <w:lang w:val="sr-Latn-CS"/>
        </w:rPr>
        <w:t>формирана</w:t>
      </w:r>
      <w:r w:rsidRPr="000133A0">
        <w:t xml:space="preserve">, </w:t>
      </w:r>
      <w:r w:rsidRPr="000133A0">
        <w:rPr>
          <w:lang w:val="sr-Latn-CS"/>
        </w:rPr>
        <w:t>која</w:t>
      </w:r>
      <w:r w:rsidRPr="000133A0">
        <w:t xml:space="preserve"> </w:t>
      </w:r>
      <w:r w:rsidRPr="000133A0">
        <w:rPr>
          <w:lang w:val="sr-Latn-CS"/>
        </w:rPr>
        <w:t>истовремено</w:t>
      </w:r>
      <w:r w:rsidRPr="000133A0">
        <w:t xml:space="preserve"> </w:t>
      </w:r>
      <w:r w:rsidRPr="000133A0">
        <w:rPr>
          <w:lang w:val="sr-Latn-CS"/>
        </w:rPr>
        <w:t>ометају</w:t>
      </w:r>
      <w:r w:rsidRPr="000133A0">
        <w:t xml:space="preserve"> </w:t>
      </w:r>
      <w:r w:rsidRPr="000133A0">
        <w:rPr>
          <w:lang w:val="sr-Latn-CS"/>
        </w:rPr>
        <w:t>нормалан</w:t>
      </w:r>
      <w:r w:rsidRPr="000133A0">
        <w:t xml:space="preserve"> </w:t>
      </w:r>
      <w:r w:rsidRPr="000133A0">
        <w:rPr>
          <w:lang w:val="sr-Latn-CS"/>
        </w:rPr>
        <w:t>развој</w:t>
      </w:r>
      <w:r w:rsidRPr="000133A0">
        <w:t xml:space="preserve"> </w:t>
      </w:r>
      <w:r w:rsidRPr="000133A0">
        <w:rPr>
          <w:lang w:val="sr-Latn-CS"/>
        </w:rPr>
        <w:t>стабала</w:t>
      </w:r>
      <w:r w:rsidRPr="000133A0">
        <w:t xml:space="preserve"> </w:t>
      </w:r>
      <w:r w:rsidRPr="000133A0">
        <w:rPr>
          <w:lang w:val="sr-Latn-CS"/>
        </w:rPr>
        <w:t>буду</w:t>
      </w:r>
      <w:r w:rsidRPr="000133A0">
        <w:t>ћ</w:t>
      </w:r>
      <w:r w:rsidRPr="000133A0">
        <w:rPr>
          <w:lang w:val="sr-Latn-CS"/>
        </w:rPr>
        <w:t>ности</w:t>
      </w:r>
      <w:r w:rsidRPr="000133A0">
        <w:t xml:space="preserve">. </w:t>
      </w:r>
    </w:p>
    <w:p w:rsidR="000133A0" w:rsidRPr="000133A0" w:rsidRDefault="000133A0" w:rsidP="000133A0">
      <w:r w:rsidRPr="000133A0">
        <w:rPr>
          <w:lang w:val="sr-Latn-CS"/>
        </w:rPr>
        <w:t>Дознаком</w:t>
      </w:r>
      <w:r w:rsidRPr="000133A0">
        <w:t xml:space="preserve"> </w:t>
      </w:r>
      <w:r w:rsidRPr="000133A0">
        <w:rPr>
          <w:lang w:val="sr-Latn-CS"/>
        </w:rPr>
        <w:t>стабала</w:t>
      </w:r>
      <w:r w:rsidRPr="000133A0">
        <w:t xml:space="preserve"> </w:t>
      </w:r>
      <w:r w:rsidRPr="000133A0">
        <w:rPr>
          <w:lang w:val="sr-Latn-CS"/>
        </w:rPr>
        <w:t>за</w:t>
      </w:r>
      <w:r w:rsidRPr="000133A0">
        <w:t xml:space="preserve"> </w:t>
      </w:r>
      <w:r w:rsidRPr="000133A0">
        <w:rPr>
          <w:lang w:val="sr-Latn-CS"/>
        </w:rPr>
        <w:t>проредне</w:t>
      </w:r>
      <w:r w:rsidRPr="000133A0">
        <w:t xml:space="preserve"> </w:t>
      </w:r>
      <w:r w:rsidRPr="000133A0">
        <w:rPr>
          <w:lang w:val="sr-Latn-CS"/>
        </w:rPr>
        <w:t>се</w:t>
      </w:r>
      <w:r w:rsidRPr="000133A0">
        <w:t>ч</w:t>
      </w:r>
      <w:r w:rsidRPr="000133A0">
        <w:rPr>
          <w:lang w:val="sr-Latn-CS"/>
        </w:rPr>
        <w:t>е</w:t>
      </w:r>
      <w:r w:rsidRPr="000133A0">
        <w:t xml:space="preserve"> </w:t>
      </w:r>
      <w:r w:rsidRPr="000133A0">
        <w:rPr>
          <w:lang w:val="sr-Latn-CS"/>
        </w:rPr>
        <w:t>треба</w:t>
      </w:r>
      <w:r w:rsidRPr="000133A0">
        <w:t xml:space="preserve"> </w:t>
      </w:r>
      <w:r w:rsidRPr="000133A0">
        <w:rPr>
          <w:lang w:val="sr-Latn-CS"/>
        </w:rPr>
        <w:t>обезбедити</w:t>
      </w:r>
      <w:r w:rsidRPr="000133A0">
        <w:t xml:space="preserve"> </w:t>
      </w:r>
      <w:r w:rsidRPr="000133A0">
        <w:rPr>
          <w:lang w:val="sr-Latn-CS"/>
        </w:rPr>
        <w:t>да</w:t>
      </w:r>
      <w:r w:rsidRPr="000133A0">
        <w:t xml:space="preserve"> </w:t>
      </w:r>
      <w:r w:rsidRPr="000133A0">
        <w:rPr>
          <w:lang w:val="sr-Latn-CS"/>
        </w:rPr>
        <w:t>постоје</w:t>
      </w:r>
      <w:r w:rsidRPr="000133A0">
        <w:t>ћ</w:t>
      </w:r>
      <w:r w:rsidRPr="000133A0">
        <w:rPr>
          <w:lang w:val="sr-Latn-CS"/>
        </w:rPr>
        <w:t>е</w:t>
      </w:r>
      <w:r w:rsidRPr="000133A0">
        <w:t xml:space="preserve"> </w:t>
      </w:r>
      <w:r w:rsidRPr="000133A0">
        <w:rPr>
          <w:lang w:val="sr-Latn-CS"/>
        </w:rPr>
        <w:t>састојине</w:t>
      </w:r>
      <w:r w:rsidRPr="000133A0">
        <w:t xml:space="preserve"> </w:t>
      </w:r>
      <w:r w:rsidRPr="000133A0">
        <w:rPr>
          <w:lang w:val="sr-Latn-CS"/>
        </w:rPr>
        <w:t>најпотпуније</w:t>
      </w:r>
      <w:r w:rsidRPr="000133A0">
        <w:t xml:space="preserve"> </w:t>
      </w:r>
      <w:r w:rsidRPr="000133A0">
        <w:rPr>
          <w:lang w:val="sr-Latn-CS"/>
        </w:rPr>
        <w:t>искори</w:t>
      </w:r>
      <w:r w:rsidRPr="000133A0">
        <w:t>шћ</w:t>
      </w:r>
      <w:r w:rsidRPr="000133A0">
        <w:rPr>
          <w:lang w:val="sr-Latn-CS"/>
        </w:rPr>
        <w:t>авају</w:t>
      </w:r>
      <w:r w:rsidRPr="000133A0">
        <w:t xml:space="preserve"> </w:t>
      </w:r>
      <w:r w:rsidRPr="000133A0">
        <w:rPr>
          <w:lang w:val="sr-Latn-CS"/>
        </w:rPr>
        <w:t>производне</w:t>
      </w:r>
      <w:r w:rsidRPr="000133A0">
        <w:t xml:space="preserve"> </w:t>
      </w:r>
      <w:r w:rsidRPr="000133A0">
        <w:rPr>
          <w:lang w:val="sr-Latn-CS"/>
        </w:rPr>
        <w:t>могу</w:t>
      </w:r>
      <w:r w:rsidRPr="000133A0">
        <w:t>ћ</w:t>
      </w:r>
      <w:r w:rsidRPr="000133A0">
        <w:rPr>
          <w:lang w:val="sr-Latn-CS"/>
        </w:rPr>
        <w:t>ности</w:t>
      </w:r>
      <w:r w:rsidRPr="000133A0">
        <w:t xml:space="preserve"> </w:t>
      </w:r>
      <w:r w:rsidRPr="000133A0">
        <w:rPr>
          <w:lang w:val="sr-Latn-CS"/>
        </w:rPr>
        <w:t>стани</w:t>
      </w:r>
      <w:r w:rsidRPr="000133A0">
        <w:t>ш</w:t>
      </w:r>
      <w:r w:rsidRPr="000133A0">
        <w:rPr>
          <w:lang w:val="sr-Latn-CS"/>
        </w:rPr>
        <w:t>та</w:t>
      </w:r>
      <w:r w:rsidRPr="000133A0">
        <w:t xml:space="preserve">, </w:t>
      </w:r>
      <w:r w:rsidRPr="000133A0">
        <w:rPr>
          <w:lang w:val="sr-Latn-CS"/>
        </w:rPr>
        <w:t>као</w:t>
      </w:r>
      <w:r w:rsidRPr="000133A0">
        <w:t xml:space="preserve"> </w:t>
      </w:r>
      <w:r w:rsidRPr="000133A0">
        <w:rPr>
          <w:lang w:val="sr-Latn-CS"/>
        </w:rPr>
        <w:t>и</w:t>
      </w:r>
      <w:r w:rsidRPr="000133A0">
        <w:t xml:space="preserve"> </w:t>
      </w:r>
      <w:r w:rsidRPr="000133A0">
        <w:rPr>
          <w:lang w:val="sr-Latn-CS"/>
        </w:rPr>
        <w:t>да</w:t>
      </w:r>
      <w:r w:rsidRPr="000133A0">
        <w:t xml:space="preserve"> </w:t>
      </w:r>
      <w:r w:rsidRPr="000133A0">
        <w:rPr>
          <w:lang w:val="sr-Latn-CS"/>
        </w:rPr>
        <w:t>се</w:t>
      </w:r>
      <w:r w:rsidRPr="000133A0">
        <w:t xml:space="preserve"> </w:t>
      </w:r>
      <w:r w:rsidRPr="000133A0">
        <w:rPr>
          <w:lang w:val="sr-Latn-CS"/>
        </w:rPr>
        <w:t>припреми</w:t>
      </w:r>
      <w:r w:rsidRPr="000133A0">
        <w:t xml:space="preserve"> </w:t>
      </w:r>
      <w:r w:rsidRPr="000133A0">
        <w:rPr>
          <w:lang w:val="sr-Latn-CS"/>
        </w:rPr>
        <w:t>састојина</w:t>
      </w:r>
      <w:r w:rsidRPr="000133A0">
        <w:t xml:space="preserve"> </w:t>
      </w:r>
      <w:r w:rsidRPr="000133A0">
        <w:rPr>
          <w:lang w:val="sr-Latn-CS"/>
        </w:rPr>
        <w:t>за</w:t>
      </w:r>
      <w:r w:rsidRPr="000133A0">
        <w:t xml:space="preserve"> </w:t>
      </w:r>
      <w:r w:rsidRPr="000133A0">
        <w:rPr>
          <w:lang w:val="sr-Latn-CS"/>
        </w:rPr>
        <w:t>каснију</w:t>
      </w:r>
      <w:r w:rsidRPr="000133A0">
        <w:t xml:space="preserve"> </w:t>
      </w:r>
      <w:r w:rsidRPr="000133A0">
        <w:rPr>
          <w:lang w:val="sr-Latn-CS"/>
        </w:rPr>
        <w:t>оплодну</w:t>
      </w:r>
      <w:r w:rsidRPr="000133A0">
        <w:t xml:space="preserve"> </w:t>
      </w:r>
      <w:r w:rsidRPr="000133A0">
        <w:rPr>
          <w:lang w:val="sr-Latn-CS"/>
        </w:rPr>
        <w:t>се</w:t>
      </w:r>
      <w:r w:rsidRPr="000133A0">
        <w:t>ч</w:t>
      </w:r>
      <w:r w:rsidRPr="000133A0">
        <w:rPr>
          <w:lang w:val="sr-Latn-CS"/>
        </w:rPr>
        <w:t>у</w:t>
      </w:r>
      <w:r w:rsidRPr="000133A0">
        <w:t xml:space="preserve">. </w:t>
      </w:r>
      <w:r w:rsidRPr="000133A0">
        <w:rPr>
          <w:lang w:val="sr-Latn-CS"/>
        </w:rPr>
        <w:t>Главни</w:t>
      </w:r>
      <w:r w:rsidRPr="000133A0">
        <w:t xml:space="preserve"> </w:t>
      </w:r>
      <w:r w:rsidRPr="000133A0">
        <w:rPr>
          <w:lang w:val="sr-Latn-CS"/>
        </w:rPr>
        <w:t>задатак</w:t>
      </w:r>
      <w:r w:rsidRPr="000133A0">
        <w:t xml:space="preserve"> </w:t>
      </w:r>
      <w:r w:rsidRPr="000133A0">
        <w:rPr>
          <w:lang w:val="sr-Latn-CS"/>
        </w:rPr>
        <w:t>проредних</w:t>
      </w:r>
      <w:r w:rsidRPr="000133A0">
        <w:t xml:space="preserve"> </w:t>
      </w:r>
      <w:r w:rsidRPr="000133A0">
        <w:rPr>
          <w:lang w:val="sr-Latn-CS"/>
        </w:rPr>
        <w:t>се</w:t>
      </w:r>
      <w:r w:rsidRPr="000133A0">
        <w:t>ч</w:t>
      </w:r>
      <w:r w:rsidRPr="000133A0">
        <w:rPr>
          <w:lang w:val="sr-Latn-CS"/>
        </w:rPr>
        <w:t>а</w:t>
      </w:r>
      <w:r w:rsidRPr="000133A0">
        <w:t xml:space="preserve"> </w:t>
      </w:r>
      <w:r w:rsidRPr="000133A0">
        <w:rPr>
          <w:lang w:val="sr-Latn-CS"/>
        </w:rPr>
        <w:t>је</w:t>
      </w:r>
      <w:r w:rsidRPr="000133A0">
        <w:t xml:space="preserve"> </w:t>
      </w:r>
      <w:r w:rsidRPr="000133A0">
        <w:rPr>
          <w:lang w:val="sr-Latn-CS"/>
        </w:rPr>
        <w:t>нега</w:t>
      </w:r>
      <w:r w:rsidRPr="000133A0">
        <w:t xml:space="preserve"> </w:t>
      </w:r>
      <w:r w:rsidRPr="000133A0">
        <w:rPr>
          <w:lang w:val="sr-Latn-CS"/>
        </w:rPr>
        <w:t>састојина</w:t>
      </w:r>
      <w:r w:rsidRPr="000133A0">
        <w:t xml:space="preserve">, </w:t>
      </w:r>
      <w:r w:rsidRPr="000133A0">
        <w:rPr>
          <w:lang w:val="sr-Latn-CS"/>
        </w:rPr>
        <w:t>као</w:t>
      </w:r>
      <w:r w:rsidRPr="000133A0">
        <w:t xml:space="preserve"> </w:t>
      </w:r>
      <w:r w:rsidRPr="000133A0">
        <w:rPr>
          <w:lang w:val="sr-Latn-CS"/>
        </w:rPr>
        <w:t>и</w:t>
      </w:r>
      <w:r w:rsidRPr="000133A0">
        <w:t xml:space="preserve"> </w:t>
      </w:r>
      <w:r w:rsidRPr="000133A0">
        <w:rPr>
          <w:lang w:val="sr-Latn-CS"/>
        </w:rPr>
        <w:t>фаворизовање</w:t>
      </w:r>
      <w:r w:rsidRPr="000133A0">
        <w:t xml:space="preserve"> </w:t>
      </w:r>
      <w:r w:rsidRPr="000133A0">
        <w:rPr>
          <w:lang w:val="sr-Latn-CS"/>
        </w:rPr>
        <w:t>вреднијих</w:t>
      </w:r>
      <w:r w:rsidRPr="000133A0">
        <w:t xml:space="preserve"> </w:t>
      </w:r>
      <w:r w:rsidRPr="000133A0">
        <w:rPr>
          <w:lang w:val="sr-Latn-CS"/>
        </w:rPr>
        <w:t>врста</w:t>
      </w:r>
      <w:r w:rsidRPr="000133A0">
        <w:t xml:space="preserve"> </w:t>
      </w:r>
      <w:r w:rsidRPr="000133A0">
        <w:rPr>
          <w:lang w:val="sr-Latn-CS"/>
        </w:rPr>
        <w:t>дрве</w:t>
      </w:r>
      <w:r w:rsidRPr="000133A0">
        <w:t>ћ</w:t>
      </w:r>
      <w:r w:rsidRPr="000133A0">
        <w:rPr>
          <w:lang w:val="sr-Latn-CS"/>
        </w:rPr>
        <w:t>а</w:t>
      </w:r>
      <w:r w:rsidRPr="000133A0">
        <w:t xml:space="preserve">. </w:t>
      </w:r>
      <w:r w:rsidRPr="000133A0">
        <w:rPr>
          <w:lang w:val="sr-Latn-CS"/>
        </w:rPr>
        <w:t>Нега</w:t>
      </w:r>
      <w:r w:rsidRPr="000133A0">
        <w:t xml:space="preserve"> </w:t>
      </w:r>
      <w:r w:rsidRPr="000133A0">
        <w:rPr>
          <w:lang w:val="sr-Latn-CS"/>
        </w:rPr>
        <w:t>састојина</w:t>
      </w:r>
      <w:r w:rsidRPr="000133A0">
        <w:t xml:space="preserve"> </w:t>
      </w:r>
      <w:r w:rsidRPr="000133A0">
        <w:rPr>
          <w:lang w:val="sr-Latn-CS"/>
        </w:rPr>
        <w:t>се</w:t>
      </w:r>
      <w:r w:rsidRPr="000133A0">
        <w:t xml:space="preserve"> </w:t>
      </w:r>
      <w:r w:rsidRPr="000133A0">
        <w:rPr>
          <w:lang w:val="sr-Latn-CS"/>
        </w:rPr>
        <w:t>вр</w:t>
      </w:r>
      <w:r w:rsidRPr="000133A0">
        <w:t>ш</w:t>
      </w:r>
      <w:r w:rsidRPr="000133A0">
        <w:rPr>
          <w:lang w:val="sr-Latn-CS"/>
        </w:rPr>
        <w:t>и</w:t>
      </w:r>
      <w:r w:rsidRPr="000133A0">
        <w:t xml:space="preserve"> </w:t>
      </w:r>
      <w:r w:rsidRPr="000133A0">
        <w:rPr>
          <w:lang w:val="sr-Latn-CS"/>
        </w:rPr>
        <w:t>са</w:t>
      </w:r>
      <w:r w:rsidRPr="000133A0">
        <w:t xml:space="preserve"> </w:t>
      </w:r>
      <w:r w:rsidRPr="000133A0">
        <w:rPr>
          <w:lang w:val="sr-Latn-CS"/>
        </w:rPr>
        <w:t>циљем</w:t>
      </w:r>
      <w:r w:rsidRPr="000133A0">
        <w:t xml:space="preserve"> </w:t>
      </w:r>
      <w:r w:rsidRPr="000133A0">
        <w:rPr>
          <w:lang w:val="sr-Latn-CS"/>
        </w:rPr>
        <w:t>да</w:t>
      </w:r>
      <w:r w:rsidRPr="000133A0">
        <w:t xml:space="preserve"> </w:t>
      </w:r>
      <w:r w:rsidRPr="000133A0">
        <w:rPr>
          <w:lang w:val="sr-Latn-CS"/>
        </w:rPr>
        <w:t>се</w:t>
      </w:r>
      <w:r w:rsidRPr="000133A0">
        <w:t xml:space="preserve"> </w:t>
      </w:r>
      <w:r w:rsidRPr="000133A0">
        <w:rPr>
          <w:lang w:val="sr-Latn-CS"/>
        </w:rPr>
        <w:t>произведе</w:t>
      </w:r>
      <w:r w:rsidRPr="000133A0">
        <w:t xml:space="preserve"> ш</w:t>
      </w:r>
      <w:r w:rsidRPr="000133A0">
        <w:rPr>
          <w:lang w:val="sr-Latn-CS"/>
        </w:rPr>
        <w:t>то</w:t>
      </w:r>
      <w:r w:rsidRPr="000133A0">
        <w:t xml:space="preserve"> </w:t>
      </w:r>
      <w:r w:rsidRPr="000133A0">
        <w:rPr>
          <w:lang w:val="sr-Latn-CS"/>
        </w:rPr>
        <w:t>квалитетнија</w:t>
      </w:r>
      <w:r w:rsidRPr="000133A0">
        <w:t xml:space="preserve"> </w:t>
      </w:r>
      <w:r w:rsidRPr="000133A0">
        <w:rPr>
          <w:lang w:val="sr-Latn-CS"/>
        </w:rPr>
        <w:t>дрвна</w:t>
      </w:r>
      <w:r w:rsidRPr="000133A0">
        <w:t xml:space="preserve"> </w:t>
      </w:r>
      <w:r w:rsidRPr="000133A0">
        <w:rPr>
          <w:lang w:val="sr-Latn-CS"/>
        </w:rPr>
        <w:t>маса</w:t>
      </w:r>
      <w:r w:rsidRPr="000133A0">
        <w:t>, ш</w:t>
      </w:r>
      <w:r w:rsidRPr="000133A0">
        <w:rPr>
          <w:lang w:val="sr-Latn-CS"/>
        </w:rPr>
        <w:t>то</w:t>
      </w:r>
      <w:r w:rsidRPr="000133A0">
        <w:t xml:space="preserve"> </w:t>
      </w:r>
      <w:r w:rsidRPr="000133A0">
        <w:rPr>
          <w:lang w:val="sr-Latn-CS"/>
        </w:rPr>
        <w:t>упу</w:t>
      </w:r>
      <w:r w:rsidRPr="000133A0">
        <w:t>ћ</w:t>
      </w:r>
      <w:r w:rsidRPr="000133A0">
        <w:rPr>
          <w:lang w:val="sr-Latn-CS"/>
        </w:rPr>
        <w:t>ује</w:t>
      </w:r>
      <w:r w:rsidRPr="000133A0">
        <w:t xml:space="preserve"> </w:t>
      </w:r>
      <w:r w:rsidRPr="000133A0">
        <w:rPr>
          <w:lang w:val="sr-Latn-CS"/>
        </w:rPr>
        <w:t>на</w:t>
      </w:r>
      <w:r w:rsidRPr="000133A0">
        <w:t xml:space="preserve"> </w:t>
      </w:r>
      <w:r w:rsidRPr="000133A0">
        <w:rPr>
          <w:lang w:val="sr-Latn-CS"/>
        </w:rPr>
        <w:t>умерену</w:t>
      </w:r>
      <w:r w:rsidRPr="000133A0">
        <w:t xml:space="preserve"> </w:t>
      </w:r>
      <w:r w:rsidRPr="000133A0">
        <w:rPr>
          <w:lang w:val="sr-Latn-CS"/>
        </w:rPr>
        <w:t>и</w:t>
      </w:r>
      <w:r w:rsidRPr="000133A0">
        <w:t xml:space="preserve"> ч</w:t>
      </w:r>
      <w:r w:rsidRPr="000133A0">
        <w:rPr>
          <w:lang w:val="sr-Latn-CS"/>
        </w:rPr>
        <w:t>есту</w:t>
      </w:r>
      <w:r w:rsidRPr="000133A0">
        <w:t xml:space="preserve"> </w:t>
      </w:r>
      <w:r w:rsidRPr="000133A0">
        <w:rPr>
          <w:lang w:val="sr-Latn-CS"/>
        </w:rPr>
        <w:t>прореду</w:t>
      </w:r>
      <w:r w:rsidRPr="000133A0">
        <w:t xml:space="preserve">. </w:t>
      </w:r>
      <w:r w:rsidRPr="000133A0">
        <w:rPr>
          <w:lang w:val="sr-Latn-CS"/>
        </w:rPr>
        <w:t>Ако</w:t>
      </w:r>
      <w:r w:rsidRPr="000133A0">
        <w:t xml:space="preserve"> </w:t>
      </w:r>
      <w:r w:rsidRPr="000133A0">
        <w:rPr>
          <w:lang w:val="sr-Latn-CS"/>
        </w:rPr>
        <w:t>се</w:t>
      </w:r>
      <w:r w:rsidRPr="000133A0">
        <w:t xml:space="preserve"> </w:t>
      </w:r>
      <w:r w:rsidRPr="000133A0">
        <w:rPr>
          <w:lang w:val="sr-Latn-CS"/>
        </w:rPr>
        <w:t>одредбе</w:t>
      </w:r>
      <w:r w:rsidRPr="000133A0">
        <w:t xml:space="preserve"> </w:t>
      </w:r>
      <w:r w:rsidR="008E379D">
        <w:t>ОГШ</w:t>
      </w:r>
      <w:r w:rsidRPr="000133A0">
        <w:t xml:space="preserve"> </w:t>
      </w:r>
      <w:r w:rsidRPr="000133A0">
        <w:rPr>
          <w:lang w:val="sr-Latn-CS"/>
        </w:rPr>
        <w:t>не</w:t>
      </w:r>
      <w:r w:rsidRPr="000133A0">
        <w:t xml:space="preserve"> </w:t>
      </w:r>
      <w:r w:rsidRPr="000133A0">
        <w:rPr>
          <w:lang w:val="sr-Latn-CS"/>
        </w:rPr>
        <w:t>остварују</w:t>
      </w:r>
      <w:r w:rsidRPr="000133A0">
        <w:t xml:space="preserve"> </w:t>
      </w:r>
      <w:r w:rsidRPr="000133A0">
        <w:rPr>
          <w:lang w:val="sr-Latn-CS"/>
        </w:rPr>
        <w:t>како</w:t>
      </w:r>
      <w:r w:rsidRPr="000133A0">
        <w:t xml:space="preserve"> </w:t>
      </w:r>
      <w:r w:rsidRPr="000133A0">
        <w:rPr>
          <w:lang w:val="sr-Latn-CS"/>
        </w:rPr>
        <w:t>је</w:t>
      </w:r>
      <w:r w:rsidRPr="000133A0">
        <w:t xml:space="preserve"> </w:t>
      </w:r>
      <w:r w:rsidRPr="000133A0">
        <w:rPr>
          <w:lang w:val="sr-Latn-CS"/>
        </w:rPr>
        <w:t>планирано</w:t>
      </w:r>
      <w:r w:rsidRPr="000133A0">
        <w:t xml:space="preserve">, </w:t>
      </w:r>
      <w:r w:rsidRPr="000133A0">
        <w:rPr>
          <w:lang w:val="sr-Latn-CS"/>
        </w:rPr>
        <w:t>мо</w:t>
      </w:r>
      <w:r w:rsidRPr="000133A0">
        <w:t>ж</w:t>
      </w:r>
      <w:r w:rsidRPr="000133A0">
        <w:rPr>
          <w:lang w:val="sr-Latn-CS"/>
        </w:rPr>
        <w:t>е</w:t>
      </w:r>
      <w:r w:rsidRPr="000133A0">
        <w:t xml:space="preserve"> </w:t>
      </w:r>
      <w:r w:rsidRPr="000133A0">
        <w:rPr>
          <w:lang w:val="sr-Latn-CS"/>
        </w:rPr>
        <w:t>до</w:t>
      </w:r>
      <w:r w:rsidRPr="000133A0">
        <w:t>ћ</w:t>
      </w:r>
      <w:r w:rsidRPr="000133A0">
        <w:rPr>
          <w:lang w:val="sr-Latn-CS"/>
        </w:rPr>
        <w:t>и</w:t>
      </w:r>
      <w:r w:rsidRPr="000133A0">
        <w:t xml:space="preserve"> </w:t>
      </w:r>
      <w:r w:rsidRPr="000133A0">
        <w:rPr>
          <w:lang w:val="sr-Latn-CS"/>
        </w:rPr>
        <w:t>до</w:t>
      </w:r>
      <w:r w:rsidRPr="000133A0">
        <w:t xml:space="preserve"> </w:t>
      </w:r>
      <w:r w:rsidRPr="000133A0">
        <w:rPr>
          <w:lang w:val="sr-Latn-CS"/>
        </w:rPr>
        <w:t>супротних</w:t>
      </w:r>
      <w:r w:rsidRPr="000133A0">
        <w:t xml:space="preserve"> </w:t>
      </w:r>
      <w:r w:rsidRPr="000133A0">
        <w:rPr>
          <w:lang w:val="sr-Latn-CS"/>
        </w:rPr>
        <w:t>резултата</w:t>
      </w:r>
      <w:r w:rsidRPr="000133A0">
        <w:t xml:space="preserve">, </w:t>
      </w:r>
      <w:r w:rsidRPr="000133A0">
        <w:rPr>
          <w:lang w:val="sr-Latn-CS"/>
        </w:rPr>
        <w:t>до</w:t>
      </w:r>
      <w:r w:rsidRPr="000133A0">
        <w:t xml:space="preserve"> </w:t>
      </w:r>
      <w:r w:rsidRPr="000133A0">
        <w:rPr>
          <w:lang w:val="sr-Latn-CS"/>
        </w:rPr>
        <w:t>погор</w:t>
      </w:r>
      <w:r w:rsidRPr="000133A0">
        <w:t>ш</w:t>
      </w:r>
      <w:r w:rsidRPr="000133A0">
        <w:rPr>
          <w:lang w:val="sr-Latn-CS"/>
        </w:rPr>
        <w:t>ања</w:t>
      </w:r>
      <w:r w:rsidRPr="000133A0">
        <w:t xml:space="preserve"> </w:t>
      </w:r>
      <w:r w:rsidRPr="000133A0">
        <w:rPr>
          <w:lang w:val="sr-Latn-CS"/>
        </w:rPr>
        <w:t>оп</w:t>
      </w:r>
      <w:r w:rsidRPr="000133A0">
        <w:t>ш</w:t>
      </w:r>
      <w:r w:rsidRPr="000133A0">
        <w:rPr>
          <w:lang w:val="sr-Latn-CS"/>
        </w:rPr>
        <w:t>тег</w:t>
      </w:r>
      <w:r w:rsidRPr="000133A0">
        <w:t xml:space="preserve"> </w:t>
      </w:r>
      <w:r w:rsidRPr="000133A0">
        <w:rPr>
          <w:lang w:val="sr-Latn-CS"/>
        </w:rPr>
        <w:t>стања</w:t>
      </w:r>
      <w:r w:rsidRPr="000133A0">
        <w:t xml:space="preserve"> ш</w:t>
      </w:r>
      <w:r w:rsidRPr="000133A0">
        <w:rPr>
          <w:lang w:val="sr-Latn-CS"/>
        </w:rPr>
        <w:t>ума</w:t>
      </w:r>
      <w:r w:rsidRPr="000133A0">
        <w:t xml:space="preserve">, </w:t>
      </w:r>
      <w:r w:rsidRPr="000133A0">
        <w:rPr>
          <w:lang w:val="sr-Latn-CS"/>
        </w:rPr>
        <w:t>до</w:t>
      </w:r>
      <w:r w:rsidRPr="000133A0">
        <w:t xml:space="preserve"> </w:t>
      </w:r>
      <w:r w:rsidRPr="000133A0">
        <w:rPr>
          <w:lang w:val="sr-Latn-CS"/>
        </w:rPr>
        <w:t>смањивања</w:t>
      </w:r>
      <w:r w:rsidRPr="000133A0">
        <w:t xml:space="preserve"> </w:t>
      </w:r>
      <w:r w:rsidRPr="000133A0">
        <w:rPr>
          <w:lang w:val="sr-Latn-CS"/>
        </w:rPr>
        <w:t>њихове</w:t>
      </w:r>
      <w:r w:rsidRPr="000133A0">
        <w:t xml:space="preserve"> </w:t>
      </w:r>
      <w:r w:rsidRPr="000133A0">
        <w:rPr>
          <w:lang w:val="sr-Latn-CS"/>
        </w:rPr>
        <w:t>производне</w:t>
      </w:r>
      <w:r w:rsidRPr="000133A0">
        <w:t xml:space="preserve"> </w:t>
      </w:r>
      <w:r w:rsidRPr="000133A0">
        <w:rPr>
          <w:lang w:val="sr-Latn-CS"/>
        </w:rPr>
        <w:t>снаге</w:t>
      </w:r>
      <w:r w:rsidRPr="000133A0">
        <w:t xml:space="preserve">, </w:t>
      </w:r>
      <w:r w:rsidRPr="000133A0">
        <w:rPr>
          <w:lang w:val="sr-Latn-CS"/>
        </w:rPr>
        <w:t>здравственог</w:t>
      </w:r>
      <w:r w:rsidRPr="000133A0">
        <w:t xml:space="preserve"> </w:t>
      </w:r>
      <w:r w:rsidRPr="000133A0">
        <w:rPr>
          <w:lang w:val="sr-Latn-CS"/>
        </w:rPr>
        <w:t>стања</w:t>
      </w:r>
      <w:r w:rsidRPr="000133A0">
        <w:t xml:space="preserve"> </w:t>
      </w:r>
      <w:r w:rsidRPr="000133A0">
        <w:rPr>
          <w:lang w:val="sr-Latn-CS"/>
        </w:rPr>
        <w:t>и</w:t>
      </w:r>
      <w:r w:rsidRPr="000133A0">
        <w:t xml:space="preserve"> </w:t>
      </w:r>
      <w:r w:rsidRPr="000133A0">
        <w:rPr>
          <w:lang w:val="sr-Latn-CS"/>
        </w:rPr>
        <w:t>квалитета</w:t>
      </w:r>
      <w:r w:rsidRPr="000133A0">
        <w:t xml:space="preserve">. </w:t>
      </w:r>
    </w:p>
    <w:p w:rsidR="000133A0" w:rsidRPr="000133A0" w:rsidRDefault="000133A0" w:rsidP="000133A0">
      <w:r w:rsidRPr="000133A0">
        <w:t>Задатак узгојних интервенција, у следећих неколико деценија, је да отклоне неповољне односе појединих категорија стабала, поправе квалитетну структуру и обезбеде услове за развој најквалитетнијих стабала, као и повећају стабилност сас</w:t>
      </w:r>
      <w:r w:rsidR="008E379D">
        <w:t>тојина</w:t>
      </w:r>
      <w:r w:rsidRPr="000133A0">
        <w:t>. Због тога ће захват дуго времена имати карактер умерене негативне селекције. Само у приликама где је учешће предоминантних стабала незадовољавајућег квалитета мање могуће је већ у првим захватима изводити позитивну селекцију.</w:t>
      </w:r>
    </w:p>
    <w:p w:rsidR="000133A0" w:rsidRPr="000133A0" w:rsidRDefault="000133A0" w:rsidP="000133A0">
      <w:r w:rsidRPr="000133A0">
        <w:t xml:space="preserve">У </w:t>
      </w:r>
      <w:r w:rsidRPr="000133A0">
        <w:rPr>
          <w:lang w:val="sr-Latn-CS"/>
        </w:rPr>
        <w:t>боровим</w:t>
      </w:r>
      <w:r w:rsidRPr="000133A0">
        <w:t xml:space="preserve"> </w:t>
      </w:r>
      <w:r w:rsidRPr="000133A0">
        <w:rPr>
          <w:lang w:val="sr-Latn-CS"/>
        </w:rPr>
        <w:t xml:space="preserve">састојинама </w:t>
      </w:r>
      <w:r w:rsidRPr="000133A0">
        <w:t>в</w:t>
      </w:r>
      <w:r w:rsidRPr="000133A0">
        <w:rPr>
          <w:lang w:val="sr-Latn-CS"/>
        </w:rPr>
        <w:t>а</w:t>
      </w:r>
      <w:r w:rsidRPr="000133A0">
        <w:t>ж</w:t>
      </w:r>
      <w:r w:rsidRPr="000133A0">
        <w:rPr>
          <w:lang w:val="sr-Latn-CS"/>
        </w:rPr>
        <w:t>но</w:t>
      </w:r>
      <w:r w:rsidR="00E45F32">
        <w:t xml:space="preserve"> је</w:t>
      </w:r>
      <w:r w:rsidRPr="000133A0">
        <w:t xml:space="preserve"> </w:t>
      </w:r>
      <w:r w:rsidRPr="000133A0">
        <w:rPr>
          <w:lang w:val="sr-Latn-CS"/>
        </w:rPr>
        <w:t>иста</w:t>
      </w:r>
      <w:r w:rsidRPr="000133A0">
        <w:t>ћ</w:t>
      </w:r>
      <w:r w:rsidRPr="000133A0">
        <w:rPr>
          <w:lang w:val="sr-Latn-CS"/>
        </w:rPr>
        <w:t>и</w:t>
      </w:r>
      <w:r w:rsidRPr="000133A0">
        <w:t xml:space="preserve"> </w:t>
      </w:r>
      <w:r w:rsidRPr="000133A0">
        <w:rPr>
          <w:lang w:val="sr-Latn-CS"/>
        </w:rPr>
        <w:t>да</w:t>
      </w:r>
      <w:r w:rsidRPr="000133A0">
        <w:t xml:space="preserve"> </w:t>
      </w:r>
      <w:r w:rsidRPr="000133A0">
        <w:rPr>
          <w:lang w:val="sr-Latn-CS"/>
        </w:rPr>
        <w:t>интензитет</w:t>
      </w:r>
      <w:r w:rsidRPr="000133A0">
        <w:t xml:space="preserve"> </w:t>
      </w:r>
      <w:r w:rsidRPr="000133A0">
        <w:rPr>
          <w:lang w:val="sr-Latn-CS"/>
        </w:rPr>
        <w:t>прореде</w:t>
      </w:r>
      <w:r w:rsidRPr="000133A0">
        <w:t xml:space="preserve"> </w:t>
      </w:r>
      <w:r w:rsidRPr="000133A0">
        <w:rPr>
          <w:lang w:val="sr-Latn-CS"/>
        </w:rPr>
        <w:t>буде</w:t>
      </w:r>
      <w:r w:rsidRPr="000133A0">
        <w:t xml:space="preserve"> </w:t>
      </w:r>
      <w:r w:rsidRPr="000133A0">
        <w:rPr>
          <w:lang w:val="sr-Latn-CS"/>
        </w:rPr>
        <w:t>умерен</w:t>
      </w:r>
      <w:r w:rsidRPr="000133A0">
        <w:t>.</w:t>
      </w:r>
    </w:p>
    <w:p w:rsidR="000133A0" w:rsidRPr="000133A0" w:rsidRDefault="000133A0" w:rsidP="000133A0">
      <w:r w:rsidRPr="000133A0">
        <w:t>У састојини букве у којој има и стабала гене</w:t>
      </w:r>
      <w:r w:rsidR="00E45F32">
        <w:t>ративног и вегетативног порекла</w:t>
      </w:r>
      <w:r w:rsidRPr="000133A0">
        <w:t xml:space="preserve"> прореда је углавном усмерена ка уклањању стабала изданачког порекла у доњем спрату, предоминантних стабала као и стабала непожељне вегетације, конкретно јасике, како би се омогућио позитиван  развој стабала генеративног порекла.</w:t>
      </w:r>
    </w:p>
    <w:p w:rsidR="000133A0" w:rsidRPr="000133A0" w:rsidRDefault="000133A0" w:rsidP="000133A0"/>
    <w:p w:rsidR="000133A0" w:rsidRPr="000133A0" w:rsidRDefault="000133A0" w:rsidP="000133A0">
      <w:r w:rsidRPr="00F87541">
        <w:rPr>
          <w:u w:val="single"/>
        </w:rPr>
        <w:t xml:space="preserve">Одабирање стабала за групимично – оплодну сечу </w:t>
      </w:r>
      <w:r w:rsidRPr="000133A0">
        <w:t xml:space="preserve"> </w:t>
      </w:r>
      <w:r w:rsidRPr="000133A0">
        <w:rPr>
          <w:lang w:val="ru-RU"/>
        </w:rPr>
        <w:t xml:space="preserve">(односи на одсеке: </w:t>
      </w:r>
      <w:r w:rsidR="008E379D">
        <w:rPr>
          <w:lang w:val="ru-RU"/>
        </w:rPr>
        <w:t>2/и, 2/ј, 3/и, 4/ц, 6/ј, 6/л, 9/ј, 9/к</w:t>
      </w:r>
      <w:r w:rsidR="000A787A">
        <w:rPr>
          <w:lang w:val="ru-RU"/>
        </w:rPr>
        <w:t xml:space="preserve"> и</w:t>
      </w:r>
      <w:r w:rsidR="008E379D">
        <w:rPr>
          <w:lang w:val="ru-RU"/>
        </w:rPr>
        <w:t xml:space="preserve"> </w:t>
      </w:r>
      <w:r w:rsidR="0001314D">
        <w:rPr>
          <w:lang w:val="ru-RU"/>
        </w:rPr>
        <w:t>11/ц</w:t>
      </w:r>
      <w:r w:rsidRPr="000133A0">
        <w:rPr>
          <w:lang w:val="ru-RU"/>
        </w:rPr>
        <w:t>)</w:t>
      </w:r>
    </w:p>
    <w:p w:rsidR="000133A0" w:rsidRPr="000133A0" w:rsidRDefault="000133A0" w:rsidP="000133A0">
      <w:pPr>
        <w:rPr>
          <w:lang w:val="de-DE"/>
        </w:rPr>
      </w:pPr>
      <w:r w:rsidRPr="000133A0">
        <w:rPr>
          <w:lang w:val="de-DE"/>
        </w:rPr>
        <w:t>Овај начин обнављања проистиче из тежње за превођењем једнодобних у разнодобне шуме или за одржавањем разнодобних шума као таквих. Врста и облик сеча се слободно бирају. Стабла се уклањају појединачно или у групама, а циљ уклањања стабала је обнављање буков</w:t>
      </w:r>
      <w:r w:rsidR="0001314D">
        <w:t xml:space="preserve">их, буково смрчевих, </w:t>
      </w:r>
      <w:r w:rsidR="0001314D" w:rsidRPr="000133A0">
        <w:t>борових</w:t>
      </w:r>
      <w:r w:rsidR="0001314D" w:rsidRPr="000133A0">
        <w:rPr>
          <w:lang w:val="de-DE"/>
        </w:rPr>
        <w:t xml:space="preserve"> </w:t>
      </w:r>
      <w:r w:rsidR="0001314D" w:rsidRPr="000133A0">
        <w:t>и</w:t>
      </w:r>
      <w:r w:rsidR="0001314D">
        <w:t xml:space="preserve"> других разнодобних</w:t>
      </w:r>
      <w:r w:rsidRPr="000133A0">
        <w:rPr>
          <w:lang w:val="de-DE"/>
        </w:rPr>
        <w:t xml:space="preserve"> шум</w:t>
      </w:r>
      <w:r w:rsidR="0001314D">
        <w:t>а</w:t>
      </w:r>
      <w:r w:rsidRPr="000133A0">
        <w:rPr>
          <w:lang w:val="de-DE"/>
        </w:rPr>
        <w:t>. Подмладна језгра (почетног пречника једнаког средњој састојинској висини) се постепено шире и спајају прелазећи из младих у старије развојне фазе, чиме се добија жељена разнодобност. Одатле проистиче да ће на крају обнављања шуме на примарном подмладном језгру бити најстарији делови састојине, а око њих што се иде даље све млађи. Развојне фазе састојине (зрело доба, доба дозревања, средње доба, доба младика и подмлатка) се ређају једно за другим. У овом систему газдовања, узгајивач мора до максимума да користи, како микро станишне услове у састојини, тако и прираст сваког појединачног стабла старе састојине. Обнављањ</w:t>
      </w:r>
      <w:r w:rsidR="00E45F32">
        <w:t>е</w:t>
      </w:r>
      <w:r w:rsidRPr="000133A0">
        <w:rPr>
          <w:lang w:val="de-DE"/>
        </w:rPr>
        <w:t xml:space="preserve"> букове шуме се усмерава у правцу уклањања старе састојине и ширењу нове у жељеном правцу без међусобне сметње. Све мере неге на појединим деловима састојине се ређају једна за другом у одређеном времену и простору, а прате развој животних фаза појединих делова шуме.</w:t>
      </w:r>
    </w:p>
    <w:p w:rsidR="000133A0" w:rsidRPr="000133A0" w:rsidRDefault="000133A0" w:rsidP="000133A0">
      <w:pPr>
        <w:rPr>
          <w:lang w:val="de-DE"/>
        </w:rPr>
      </w:pPr>
      <w:r w:rsidRPr="000133A0">
        <w:rPr>
          <w:lang w:val="de-DE"/>
        </w:rPr>
        <w:t xml:space="preserve">Подмладак се негује одговарајућим сечама као мерама неге. Мере неге су овде непосредно везане за време и простор. </w:t>
      </w:r>
    </w:p>
    <w:p w:rsidR="000133A0" w:rsidRPr="000133A0" w:rsidRDefault="000133A0" w:rsidP="000133A0">
      <w:pPr>
        <w:rPr>
          <w:lang w:val="de-DE"/>
        </w:rPr>
      </w:pPr>
      <w:r w:rsidRPr="000133A0">
        <w:rPr>
          <w:lang w:val="de-DE"/>
        </w:rPr>
        <w:t xml:space="preserve">Друга карактеристика групимично оплодног обнављања је, да се подмладно раздобље код њега за поједине делове састојина одређује слободно према потреби. Овде влада принцип индивидуалности и максималне стабилности. Опходња овде служи само као груба оријентациона величина, која се слободно прилагођава појединим деловима шуме. Тако ако је за борове шуме оријентационо одређена опходња од 160 година, то не значи да се за најбоља стабла или састојину она неће продужити, или ако је део састојине лош, да се она неће </w:t>
      </w:r>
      <w:r w:rsidRPr="000133A0">
        <w:t xml:space="preserve">посећи </w:t>
      </w:r>
      <w:r w:rsidRPr="000133A0">
        <w:rPr>
          <w:lang w:val="de-DE"/>
        </w:rPr>
        <w:t>у ранијој старосној доби.</w:t>
      </w:r>
    </w:p>
    <w:p w:rsidR="000133A0" w:rsidRPr="000133A0" w:rsidRDefault="000133A0" w:rsidP="000133A0">
      <w:pPr>
        <w:rPr>
          <w:lang w:val="de-DE"/>
        </w:rPr>
      </w:pPr>
      <w:r w:rsidRPr="000133A0">
        <w:rPr>
          <w:lang w:val="de-DE"/>
        </w:rPr>
        <w:t>Трећа важна карактеристика овог метода је да укупна површина под шумама у фази подмлатка и младика не сме да буде већа од 20 % укупне површине састојине. Ово произилази из логичних концепција овог система и указује на његову економичност, јер се „вредно“ дрво може акумулирати само у старијем периоду живота састојине.</w:t>
      </w:r>
    </w:p>
    <w:p w:rsidR="000133A0" w:rsidRDefault="000133A0" w:rsidP="000133A0">
      <w:r w:rsidRPr="000133A0">
        <w:rPr>
          <w:lang w:val="de-DE"/>
        </w:rPr>
        <w:t>На основу наведеног, произилази да је за успешно извођење оваквог начина обнове разнодобних састојина битно детаљно познавати природне услове конкретног типа шуме, као и најнеопходније методе неге конкретне састојине, засноване на савременим принципима, као и увид у тржишне прилике.</w:t>
      </w:r>
    </w:p>
    <w:p w:rsidR="0001314D" w:rsidRPr="0001314D" w:rsidRDefault="0001314D" w:rsidP="0001314D">
      <w:r>
        <w:t>Посебно за разнодобне шуме букве и смрче као и букве, смр</w:t>
      </w:r>
      <w:r w:rsidR="00E45F32">
        <w:t xml:space="preserve">че и јеле кроз захвате тежити, </w:t>
      </w:r>
      <w:r>
        <w:t xml:space="preserve">према </w:t>
      </w:r>
      <w:r w:rsidRPr="0001314D">
        <w:t>приликама станишта и структурним особеностима састојине</w:t>
      </w:r>
      <w:r>
        <w:t>, ка приближавању пребирној структури</w:t>
      </w:r>
      <w:r w:rsidRPr="0001314D">
        <w:t xml:space="preserve">. Ово се има обезбедити обавезним претходним обиласком састојине ради стварања слике о стању конкретне састојине. Земљиште мора бити увек обрасло састојином што повољније структуре, на коме ће се посебно спречавати закоровљавање, а тиме обезбедити трајно подмлађивање. Посебно је значајно пажљиво </w:t>
      </w:r>
      <w:r w:rsidRPr="0001314D">
        <w:lastRenderedPageBreak/>
        <w:t>одабирање стабала за сечу на стрмим, сувим и плитким земљиштима, нарочито на еродибилним супстратима као што су серепентинити, као и на падинама које су изложене јаким ветровима, угроженим од формирања леда итд.</w:t>
      </w:r>
    </w:p>
    <w:p w:rsidR="0001314D" w:rsidRPr="0001314D" w:rsidRDefault="0001314D" w:rsidP="0001314D">
      <w:r w:rsidRPr="0001314D">
        <w:t>За достизање пребирне структуре блиске уравнотеженом - оптималном стању, потребно је дуго време. За значајније унапређивање стања и еволуцију ка пребирној структур</w:t>
      </w:r>
      <w:r w:rsidR="00E45F32">
        <w:t>и такође је потребно дуго време. П</w:t>
      </w:r>
      <w:r w:rsidRPr="0001314D">
        <w:t>ревођење у пребирну шуму је постепено и за кратко време нису могуће значајније измене. Достизање типично пребирне структуре није могуће у кратким одсецима времена ни на малим површинама. У току једног десетогодишњег периода довољно је да се у извесној мери смање недостаци структуре и да се постигне бар изразитија разнодобност на површини одељења, док је постизање пребирне структуре на мањим површинама везано за деценије стрпљивог стручног рада.</w:t>
      </w:r>
    </w:p>
    <w:p w:rsidR="000133A0" w:rsidRPr="003E31C0" w:rsidRDefault="000133A0" w:rsidP="000133A0">
      <w:pPr>
        <w:rPr>
          <w:highlight w:val="yellow"/>
          <w:lang w:val="sr-Cyrl-CS"/>
        </w:rPr>
      </w:pPr>
    </w:p>
    <w:p w:rsidR="000133A0" w:rsidRPr="0001314D" w:rsidRDefault="000133A0" w:rsidP="000133A0">
      <w:pPr>
        <w:rPr>
          <w:lang w:val="ru-RU"/>
        </w:rPr>
      </w:pPr>
      <w:r w:rsidRPr="0001314D">
        <w:rPr>
          <w:lang w:val="sr-Cyrl-CS"/>
        </w:rPr>
        <w:t>Редослед по хитности које треба имати у виду при одабирању стабала за сечу јесте следећи:</w:t>
      </w:r>
    </w:p>
    <w:p w:rsidR="000133A0" w:rsidRPr="0001314D" w:rsidRDefault="000133A0" w:rsidP="000133A0">
      <w:pPr>
        <w:rPr>
          <w:lang w:val="sr-Cyrl-CS"/>
        </w:rPr>
      </w:pPr>
      <w:r w:rsidRPr="0001314D">
        <w:rPr>
          <w:lang w:val="ru-RU"/>
        </w:rPr>
        <w:t xml:space="preserve">- </w:t>
      </w:r>
      <w:r w:rsidRPr="0001314D">
        <w:rPr>
          <w:lang w:val="sr-Cyrl-CS"/>
        </w:rPr>
        <w:t>одабрати за сечу стабла која из санитарних разлога морају бити уклоњена из састојине, затим лоше формирана стабла свих дебљинских категорија,</w:t>
      </w:r>
    </w:p>
    <w:p w:rsidR="000133A0" w:rsidRPr="0001314D" w:rsidRDefault="000133A0" w:rsidP="000133A0">
      <w:pPr>
        <w:rPr>
          <w:lang w:val="sr-Cyrl-CS"/>
        </w:rPr>
      </w:pPr>
      <w:r w:rsidRPr="0001314D">
        <w:rPr>
          <w:lang w:val="ru-RU"/>
        </w:rPr>
        <w:t xml:space="preserve">- </w:t>
      </w:r>
      <w:r w:rsidRPr="0001314D">
        <w:rPr>
          <w:lang w:val="sr-Cyrl-CS"/>
        </w:rPr>
        <w:t>ослободити већ подмлађене групе, да би се убрзало ураштање у састојину,</w:t>
      </w:r>
    </w:p>
    <w:p w:rsidR="000133A0" w:rsidRPr="0001314D" w:rsidRDefault="000133A0" w:rsidP="000133A0">
      <w:pPr>
        <w:rPr>
          <w:lang w:val="sr-Cyrl-CS"/>
        </w:rPr>
      </w:pPr>
      <w:r w:rsidRPr="0001314D">
        <w:rPr>
          <w:lang w:val="ru-RU"/>
        </w:rPr>
        <w:t xml:space="preserve">- </w:t>
      </w:r>
      <w:r w:rsidRPr="0001314D">
        <w:rPr>
          <w:lang w:val="sr-Cyrl-CS"/>
        </w:rPr>
        <w:t>у мањим или већим групама прекидати склоп да би се омогућило довољно подмлађивање по читавој површини пребирне састојине,</w:t>
      </w:r>
    </w:p>
    <w:p w:rsidR="000133A0" w:rsidRPr="0001314D" w:rsidRDefault="000133A0" w:rsidP="000133A0">
      <w:pPr>
        <w:rPr>
          <w:lang w:val="sr-Cyrl-CS"/>
        </w:rPr>
      </w:pPr>
      <w:r w:rsidRPr="0001314D">
        <w:rPr>
          <w:lang w:val="ru-RU"/>
        </w:rPr>
        <w:t xml:space="preserve">- </w:t>
      </w:r>
      <w:r w:rsidRPr="0001314D">
        <w:rPr>
          <w:lang w:val="sr-Cyrl-CS"/>
        </w:rPr>
        <w:t>одабрати стабла зрела за сечу (прерасла пречник сечиве зрелости, али не сва и по сваку цену),</w:t>
      </w:r>
    </w:p>
    <w:p w:rsidR="000133A0" w:rsidRPr="0001314D" w:rsidRDefault="000133A0" w:rsidP="000133A0">
      <w:pPr>
        <w:rPr>
          <w:lang w:val="sr-Cyrl-CS"/>
        </w:rPr>
      </w:pPr>
      <w:r w:rsidRPr="0001314D">
        <w:rPr>
          <w:lang w:val="ru-RU"/>
        </w:rPr>
        <w:t xml:space="preserve">- </w:t>
      </w:r>
      <w:r w:rsidRPr="0001314D">
        <w:rPr>
          <w:lang w:val="sr-Cyrl-CS"/>
        </w:rPr>
        <w:t>одабрати стабла разних дебљинских степена да би се отклонили констатовани недостаци пребирне структуре по броју стабала.</w:t>
      </w:r>
    </w:p>
    <w:p w:rsidR="000133A0" w:rsidRPr="0001314D" w:rsidRDefault="000133A0" w:rsidP="000133A0"/>
    <w:p w:rsidR="000133A0" w:rsidRPr="0001314D" w:rsidRDefault="000133A0" w:rsidP="000133A0">
      <w:r w:rsidRPr="0001314D">
        <w:t>Подмлађивање јеле, смрче и букве се значајно разликује, због разлика у биолошким особинама ових врста, услед чега и поступак са њима мора бити другачији.</w:t>
      </w:r>
    </w:p>
    <w:p w:rsidR="000133A0" w:rsidRPr="0001314D" w:rsidRDefault="000133A0" w:rsidP="000133A0"/>
    <w:p w:rsidR="000133A0" w:rsidRPr="0001314D" w:rsidRDefault="000133A0" w:rsidP="000133A0">
      <w:r w:rsidRPr="0001314D">
        <w:t>1.Обнављање јеле је могуће под засеном старе састојине, чак и при минималном бочном осветљавању, изразито при проређеном склопу, као и на мањим отворима, чак и испод једне половине висине стабала. Величина иницијалне групе код јеле по правилу износи 3 - 4 ара, док дефинитивна максимална величина групе може износити 0,4 до 0,5ха. У првој фази образовања групе, у потпуно склопљеним деловима састојине без подмлатка, уклањају се 2 - 3 јака јелова стабла, чиме се омогyћава непосредна заштита поника и подмлатка и од надстојних и од бочних стабала. Када подмладак јеле достигне висину од 1 - 2</w:t>
      </w:r>
      <w:r w:rsidR="00E45F32">
        <w:t xml:space="preserve"> </w:t>
      </w:r>
      <w:r w:rsidRPr="0001314D">
        <w:t>м, приступа се дефинитивном обликовању групе, чија максимална величина може бити од 0,4 - 0,5</w:t>
      </w:r>
      <w:r w:rsidR="00E45F32">
        <w:t xml:space="preserve"> </w:t>
      </w:r>
      <w:r w:rsidRPr="0001314D">
        <w:t>ха. Друга фаза се може извршити и знатно касније, односно тек када врхови стабала подмлатка достигну почетак круне јаких стабала. При првој фази се нарочито уклањају јача стабла ниских круна, која имају изглед предраста код оплодне сече.</w:t>
      </w:r>
    </w:p>
    <w:p w:rsidR="000133A0" w:rsidRPr="0001314D" w:rsidRDefault="000133A0" w:rsidP="000133A0">
      <w:r w:rsidRPr="0001314D">
        <w:t>2.Код подмлађивања букве фазе обнављања морају бити битно другачије него код јеле, због повећаних потреба на светлости и релативно брзог ширења круне. Мада се у литератури сматра да иницијално стаблимични захват не омогућава појаву подмлатка букве, искуство у газдовању у Националном парку Тара је показало да се подмладак букве обилно јавља и при благо просветљеним састојинама. Посебно се упозорава, да се на најбољим бонитетима, при јачим захватима, јавља обилан коров, који представља сметњу успешном природном подмлађивању.</w:t>
      </w:r>
    </w:p>
    <w:p w:rsidR="000133A0" w:rsidRPr="0001314D" w:rsidRDefault="000133A0" w:rsidP="000133A0">
      <w:r w:rsidRPr="0001314D">
        <w:t>Почетак образовања група у претежно буковим партијама се најједноставније изводи применом техничке оплодне сече на површини од око 10 ари, што представља групу која одговара отвору око једне максималне величине стабла. Овај начин обликовања групе по правилу доводи до појаве подмлатка букве и у рубним деловима састојине. Обликовање групе може започети на површини и од 30 ари. На оваквим површинама сигурно ће се јавити и подмладак племенитих лишћара, пре свега јавора. Површине иницијалних група се постављају смером север - југ и веће су на благим, а мање на стрмим падинама. Сматра се да је ослобађање подмлатка букве неопходно извршити када достигне висину од 70 - 100</w:t>
      </w:r>
      <w:r w:rsidR="00E45F32">
        <w:t xml:space="preserve"> </w:t>
      </w:r>
      <w:r w:rsidRPr="0001314D">
        <w:t>цм. Дефинитивна величина групе чисте букве може износити и до 0,7</w:t>
      </w:r>
      <w:r w:rsidR="00E45F32">
        <w:t xml:space="preserve"> </w:t>
      </w:r>
      <w:r w:rsidRPr="0001314D">
        <w:t>ха.</w:t>
      </w:r>
    </w:p>
    <w:p w:rsidR="000133A0" w:rsidRPr="0001314D" w:rsidRDefault="000133A0" w:rsidP="000133A0">
      <w:r w:rsidRPr="0001314D">
        <w:t>3. Подмлађивање смрче се изводи сличним мерама као код букве, нарочито на већим надморским висинама и лошијим стаништима. Некада се препоручивало извођење чисте сече на површини од 10 - 30 ари, што није у складу са искуствима у Националном парку Тара. И у чистим смрчевим састојинама може доћи до појаве корова, док на површини од 30 ари долази и до оштећивања поника смрче од високих температура (у летњим месецима) у току прве вегетације и измрзавања у току прве зиме.</w:t>
      </w:r>
    </w:p>
    <w:p w:rsidR="000133A0" w:rsidRPr="0001314D" w:rsidRDefault="000133A0" w:rsidP="000133A0"/>
    <w:p w:rsidR="000133A0" w:rsidRPr="0001314D" w:rsidRDefault="000133A0" w:rsidP="000133A0">
      <w:r w:rsidRPr="0001314D">
        <w:t>Ураштање је стална појава у развоју пребирне састојине и без трајног и довољног ураштања одговарајућег састава по врстама дрвећа нема ни трајног пребирног газдовања. Регулисање ураштања се врши ослобађањем подмлађених група уклањањем надстојних стабала и довођењем подмлатка на слободан положај, чиме се у посебним режимима осветљавања на групе, до стабалаца доводи довољна количина директне горње светлости и омогућава настанак круна већег асимилационог потенцијала и великог висинског и дебљинског прираста.</w:t>
      </w:r>
    </w:p>
    <w:p w:rsidR="000133A0" w:rsidRPr="0001314D" w:rsidRDefault="000133A0" w:rsidP="000133A0">
      <w:r w:rsidRPr="0001314D">
        <w:t>При ослобађању обновљених група потребно је утврдити број и укупну површину коју смемо ослободити. Може се сматрати да се у сваком планском периоду може ослободити приближно 1/10 површине одељења, односно одсека, мада је најсигурније извршити ослобађање на 1/8 одељења. Под подмлађеном групом се сматрају само оне које су довољно густе и доброг квалитета, свакако ако имају довољну површину. Сматра се да су довољно обрасле групе које имају око пет младица на један метар квадратни, а да стабалца нису оштећена нити са знацима фитопатолошких обољења. Приликом образовања група изводи се и прва селекција у танком материјалу, када се уклањају сва стабла широких, дугих и ниских круна, без обзира на врсту дрвећа, а нарочито букве. Минимална површина групе износи 5 - 10 ари, оптимална 20 - 30 ари, а максимална 0,5ха за јелу. Односне величине за смрчу и букву су нешто веће, док максимална величина износи 0,7ха. Уколико је величина подмлађене групе испод 5 ари, она се сматра подмладним језгром, које треба проширивати до оптималне или максималне величине. Застарчен буков подмладак висине 2 - 3 метра и више се занемарује и ове површине се не сматрају подмлађеним. Уколико се под оваквим буковим стабалцима појави подмладак јеле или смрче, инвентар младе букве се уклања.</w:t>
      </w:r>
    </w:p>
    <w:p w:rsidR="000133A0" w:rsidRPr="0001314D" w:rsidRDefault="000133A0" w:rsidP="000133A0">
      <w:r w:rsidRPr="0001314D">
        <w:t>Селекцијом се из састојине уклањају преживела оштећена или оболела стабла, затим стабла лошег или незадовољавајућег квалитета, док се у квалитетном делу и</w:t>
      </w:r>
      <w:r w:rsidR="00E45F32">
        <w:t>нвентара избор врши по принципу</w:t>
      </w:r>
      <w:r w:rsidRPr="0001314D">
        <w:t xml:space="preserve"> </w:t>
      </w:r>
      <w:r w:rsidR="000579D8">
        <w:t>"</w:t>
      </w:r>
      <w:r w:rsidRPr="0001314D">
        <w:t>од два добра</w:t>
      </w:r>
      <w:r w:rsidR="000579D8">
        <w:t>"</w:t>
      </w:r>
      <w:r w:rsidRPr="0001314D">
        <w:t xml:space="preserve"> сече се нешто лошије. Селекцијом у јачем инвентару се, по правилу, врши ослобађање подмлађених површина.</w:t>
      </w:r>
    </w:p>
    <w:p w:rsidR="000133A0" w:rsidRPr="0001314D" w:rsidRDefault="000133A0" w:rsidP="000133A0"/>
    <w:p w:rsidR="000133A0" w:rsidRPr="000579D8" w:rsidRDefault="000133A0" w:rsidP="000133A0">
      <w:r w:rsidRPr="0001314D">
        <w:t>У мешовитим састојинама приближно пребирне структуре (јеле, смрче и букве)</w:t>
      </w:r>
      <w:r w:rsidR="000579D8">
        <w:t>:</w:t>
      </w:r>
    </w:p>
    <w:p w:rsidR="000133A0" w:rsidRPr="0001314D" w:rsidRDefault="000133A0" w:rsidP="000133A0">
      <w:pPr>
        <w:rPr>
          <w:lang w:val="sr-Cyrl-CS"/>
        </w:rPr>
      </w:pPr>
      <w:r w:rsidRPr="0001314D">
        <w:rPr>
          <w:lang w:val="sr-Cyrl-CS"/>
        </w:rPr>
        <w:t>Напред наведени редослед хитности одабирања стабала за сечу пребирних састојина односи се и на мешовите шуме јеле, смрче и букве.</w:t>
      </w:r>
    </w:p>
    <w:p w:rsidR="000133A0" w:rsidRPr="0001314D" w:rsidRDefault="000133A0" w:rsidP="000133A0">
      <w:pPr>
        <w:rPr>
          <w:lang w:val="sr-Cyrl-CS"/>
        </w:rPr>
      </w:pPr>
      <w:r w:rsidRPr="0001314D">
        <w:rPr>
          <w:lang w:val="sr-Cyrl-CS"/>
        </w:rPr>
        <w:t>Међутим, у мешовитим састојинама је много сложенији проблем подмлађивања и његовог усмеравања ка постизању жељене смеше, те у вези са овим треба истаћи неке специфичне моменте код мешовитих пребирних састојина.</w:t>
      </w:r>
    </w:p>
    <w:p w:rsidR="000133A0" w:rsidRPr="0001314D" w:rsidRDefault="000133A0" w:rsidP="000133A0">
      <w:pPr>
        <w:rPr>
          <w:lang w:val="sr-Cyrl-CS"/>
        </w:rPr>
      </w:pPr>
      <w:r w:rsidRPr="0001314D">
        <w:rPr>
          <w:lang w:val="sr-Cyrl-CS"/>
        </w:rPr>
        <w:t>Жељена смеша се трајно не може постићи ако се води рачуна само о регулисању односа запремине датих врста дрвећа. Поред тога, при одабирању стабала за сечу у мешовитим пребирним састојинама треба водити  рачуна и о стварању услова за проширење учешћа у смеши жељене врсте дрвећа (подмлађивањем и ураштањем).</w:t>
      </w:r>
    </w:p>
    <w:p w:rsidR="000133A0" w:rsidRPr="0001314D" w:rsidRDefault="000133A0" w:rsidP="000133A0">
      <w:pPr>
        <w:rPr>
          <w:lang w:val="sr-Cyrl-CS"/>
        </w:rPr>
      </w:pPr>
      <w:r w:rsidRPr="0001314D">
        <w:rPr>
          <w:lang w:val="sr-Cyrl-CS"/>
        </w:rPr>
        <w:t xml:space="preserve">Да ли је могуће овај циљ постићи стаблимичним или групимичним пребирањем зависи од потребе појединих врста дрвећа за светлошћу на разним стаништима. Величина краћег прекида склопа која најбоље одговара подмлађивању посматране врсте дрвећа, </w:t>
      </w:r>
      <w:r w:rsidRPr="0001314D">
        <w:rPr>
          <w:lang w:val="sr-Cyrl-CS"/>
        </w:rPr>
        <w:lastRenderedPageBreak/>
        <w:t>зависи од њених биолошких особина, при чему треба имати у виду  чињеницу да потребе за светлошћу неке врсте дрвећа расту са надморском висином и лошијим бонитетом станишта. Ова појава захтева јаче прекиде склопа за мешовите пребирне састојине на оваквим стаништима.</w:t>
      </w:r>
    </w:p>
    <w:p w:rsidR="000133A0" w:rsidRPr="0001314D" w:rsidRDefault="000133A0" w:rsidP="000133A0">
      <w:r w:rsidRPr="0001314D">
        <w:t>Поступак при одабирању може бити двојак:</w:t>
      </w:r>
    </w:p>
    <w:p w:rsidR="000133A0" w:rsidRDefault="000133A0" w:rsidP="000133A0">
      <w:r w:rsidRPr="0001314D">
        <w:t>да се истовремено води рачуна о свим овим моментима при одабирању стабала за сечу, односно да се ово одабирање врши у једној етапи и</w:t>
      </w:r>
      <w:r w:rsidR="0001314D" w:rsidRPr="0001314D">
        <w:t xml:space="preserve"> </w:t>
      </w:r>
      <w:r w:rsidRPr="0001314D">
        <w:t>да се одабирање стабала за сечу врши у две етапе, тако да се у првој етапи води рачуна о санитарним моментима, а н</w:t>
      </w:r>
      <w:r w:rsidR="000579D8">
        <w:t>епосредно затим, у другој етапи</w:t>
      </w:r>
      <w:r w:rsidRPr="0001314D">
        <w:t xml:space="preserve"> и о другим моментима, у оној мери уколико то дозвољава предвиђени обим сеча и здравствено стање састојина.</w:t>
      </w:r>
    </w:p>
    <w:p w:rsidR="000A787A" w:rsidRDefault="000A787A" w:rsidP="000133A0"/>
    <w:p w:rsidR="000A787A" w:rsidRDefault="000A787A" w:rsidP="000A787A">
      <w:pPr>
        <w:rPr>
          <w:lang w:val="ru-RU"/>
        </w:rPr>
      </w:pPr>
      <w:r w:rsidRPr="00F87541">
        <w:rPr>
          <w:u w:val="single"/>
        </w:rPr>
        <w:t xml:space="preserve">Одабирање стабала за </w:t>
      </w:r>
      <w:r>
        <w:rPr>
          <w:u w:val="single"/>
        </w:rPr>
        <w:t>санитарну</w:t>
      </w:r>
      <w:r w:rsidRPr="00F87541">
        <w:rPr>
          <w:u w:val="single"/>
        </w:rPr>
        <w:t xml:space="preserve"> сечу</w:t>
      </w:r>
      <w:r>
        <w:rPr>
          <w:u w:val="single"/>
        </w:rPr>
        <w:t xml:space="preserve"> (код 10)</w:t>
      </w:r>
      <w:r w:rsidRPr="00F87541">
        <w:rPr>
          <w:u w:val="single"/>
        </w:rPr>
        <w:t xml:space="preserve"> </w:t>
      </w:r>
      <w:r w:rsidRPr="000133A0">
        <w:t xml:space="preserve"> </w:t>
      </w:r>
      <w:r w:rsidRPr="000133A0">
        <w:rPr>
          <w:lang w:val="ru-RU"/>
        </w:rPr>
        <w:t xml:space="preserve">(односи на одсеке: </w:t>
      </w:r>
      <w:r>
        <w:rPr>
          <w:lang w:val="ru-RU"/>
        </w:rPr>
        <w:t>2/е, 8/ф, 11/а, 11/б, 12/а, 12/б, 13/а и 14/а</w:t>
      </w:r>
      <w:r w:rsidRPr="000133A0">
        <w:rPr>
          <w:lang w:val="ru-RU"/>
        </w:rPr>
        <w:t>)</w:t>
      </w:r>
    </w:p>
    <w:p w:rsidR="000A787A" w:rsidRDefault="000A787A" w:rsidP="000A787A">
      <w:pPr>
        <w:rPr>
          <w:lang w:val="ru-RU"/>
        </w:rPr>
      </w:pPr>
      <w:r>
        <w:rPr>
          <w:lang w:val="ru-RU"/>
        </w:rPr>
        <w:t>Санитарном сечом превасходно се постиже поправка нарушеног здравственог стања у састојини. Акценат захвата је на уклањању сувих, болесних, изваљених и преломљених стабала како би се спречило угрожавање здравственог стања преостале састојине. Посебно значајно је детаљно спровођење санитарних сеча у одсецима 11/а, 11/б, 12/а, 12/б, 13/а и 14/а, који чине велики комплекс, где је премером утврђено по више стотина кубних метара тзв. "мртвог дрвета".</w:t>
      </w:r>
    </w:p>
    <w:p w:rsidR="000A787A" w:rsidRDefault="000A787A" w:rsidP="000A787A">
      <w:pPr>
        <w:rPr>
          <w:lang w:val="ru-RU"/>
        </w:rPr>
      </w:pPr>
    </w:p>
    <w:p w:rsidR="000A787A" w:rsidRDefault="000A787A" w:rsidP="000A787A">
      <w:pPr>
        <w:rPr>
          <w:lang w:val="ru-RU"/>
        </w:rPr>
      </w:pPr>
      <w:r w:rsidRPr="00F87541">
        <w:rPr>
          <w:u w:val="single"/>
        </w:rPr>
        <w:t>Одабирање стабала за сечу</w:t>
      </w:r>
      <w:r>
        <w:rPr>
          <w:u w:val="single"/>
        </w:rPr>
        <w:t xml:space="preserve"> осветљавања подмлатка (код 80)</w:t>
      </w:r>
      <w:r w:rsidRPr="00F87541">
        <w:rPr>
          <w:u w:val="single"/>
        </w:rPr>
        <w:t xml:space="preserve"> </w:t>
      </w:r>
      <w:r w:rsidRPr="000133A0">
        <w:t xml:space="preserve"> </w:t>
      </w:r>
      <w:r>
        <w:rPr>
          <w:lang w:val="ru-RU"/>
        </w:rPr>
        <w:t>(односи на одсек</w:t>
      </w:r>
      <w:r w:rsidRPr="000133A0">
        <w:rPr>
          <w:lang w:val="ru-RU"/>
        </w:rPr>
        <w:t xml:space="preserve">: </w:t>
      </w:r>
      <w:r>
        <w:rPr>
          <w:lang w:val="ru-RU"/>
        </w:rPr>
        <w:t>2/г)</w:t>
      </w:r>
    </w:p>
    <w:p w:rsidR="000A787A" w:rsidRPr="000133A0" w:rsidRDefault="000A787A" w:rsidP="000A787A">
      <w:r>
        <w:rPr>
          <w:lang w:val="ru-RU"/>
        </w:rPr>
        <w:t>Овом сечом у одсеку који у надстојном делу чине крупна стабла лисничке букве са шупљим и трулим деблима ослободити присутан густ подмладак</w:t>
      </w:r>
      <w:r w:rsidR="00381DD1">
        <w:rPr>
          <w:lang w:val="ru-RU"/>
        </w:rPr>
        <w:t xml:space="preserve"> и изданачког и високог порекла</w:t>
      </w:r>
      <w:r>
        <w:rPr>
          <w:lang w:val="ru-RU"/>
        </w:rPr>
        <w:t>, који се има касније селекционим проредама развијати ка постизању што квалитететније састојине.</w:t>
      </w:r>
    </w:p>
    <w:p w:rsidR="000A787A" w:rsidRPr="000A787A" w:rsidRDefault="000A787A" w:rsidP="000133A0"/>
    <w:p w:rsidR="000133A0" w:rsidRPr="00B73898" w:rsidRDefault="000133A0" w:rsidP="00B7485B">
      <w:pPr>
        <w:pStyle w:val="kb2"/>
      </w:pPr>
      <w:bookmarkStart w:id="727" w:name="_Toc442091190"/>
      <w:bookmarkStart w:id="728" w:name="_Toc2154735"/>
      <w:r w:rsidRPr="00B73898">
        <w:t>9.2 Смернице за спровођење радова на заштити шума</w:t>
      </w:r>
      <w:bookmarkEnd w:id="727"/>
      <w:bookmarkEnd w:id="728"/>
    </w:p>
    <w:p w:rsidR="000133A0" w:rsidRPr="000133A0" w:rsidRDefault="000133A0" w:rsidP="000133A0"/>
    <w:p w:rsidR="000133A0" w:rsidRPr="000133A0" w:rsidRDefault="000133A0" w:rsidP="000133A0">
      <w:r w:rsidRPr="000133A0">
        <w:t>У плану заштите шума главни задатак је да се у газдовању шумама елиминишу у што већој мери штетни фактори. У том смислу газдовање се мора реализовати стручним и одговорним приступом, подразумевајући активне превентив</w:t>
      </w:r>
      <w:r w:rsidR="000579D8">
        <w:t>не мере</w:t>
      </w:r>
      <w:r w:rsidRPr="000133A0">
        <w:t xml:space="preserve"> заштите. У овом смислу </w:t>
      </w:r>
      <w:r w:rsidR="003E31C0">
        <w:t>главну улогу има</w:t>
      </w:r>
      <w:r w:rsidRPr="000133A0">
        <w:t xml:space="preserve"> стручн</w:t>
      </w:r>
      <w:r w:rsidR="003E31C0">
        <w:t>а</w:t>
      </w:r>
      <w:r w:rsidRPr="000133A0">
        <w:t xml:space="preserve"> служба</w:t>
      </w:r>
      <w:r w:rsidR="003E31C0">
        <w:t xml:space="preserve"> гајења и заштите шума</w:t>
      </w:r>
      <w:r w:rsidRPr="000133A0">
        <w:t xml:space="preserve"> ЈП "Национални парк Тара". </w:t>
      </w:r>
    </w:p>
    <w:p w:rsidR="000133A0" w:rsidRPr="000133A0" w:rsidRDefault="000133A0" w:rsidP="000133A0">
      <w:r w:rsidRPr="000133A0">
        <w:t xml:space="preserve">Савремени захтеви превентивне заштите шума су: </w:t>
      </w:r>
    </w:p>
    <w:p w:rsidR="000133A0" w:rsidRPr="000133A0" w:rsidRDefault="000133A0" w:rsidP="000133A0">
      <w:r w:rsidRPr="000133A0">
        <w:t xml:space="preserve">1. На станишту превентивно осигурати врсту којој то станиште одговара.  </w:t>
      </w:r>
    </w:p>
    <w:p w:rsidR="000133A0" w:rsidRPr="000133A0" w:rsidRDefault="003E31C0" w:rsidP="000133A0">
      <w:r>
        <w:t>2</w:t>
      </w:r>
      <w:r w:rsidR="000133A0" w:rsidRPr="000133A0">
        <w:t xml:space="preserve">. У свим приликама, где то услови станишта омогућују, подизати и гајити мешовите састојине. </w:t>
      </w:r>
    </w:p>
    <w:p w:rsidR="000133A0" w:rsidRPr="000133A0" w:rsidRDefault="003E31C0" w:rsidP="000133A0">
      <w:r>
        <w:t>3</w:t>
      </w:r>
      <w:r w:rsidR="000133A0" w:rsidRPr="000133A0">
        <w:t xml:space="preserve">. Чисте састојине свих врста дрвећа, уколико то прилике станишта омогућавају, преводити у мешовите . </w:t>
      </w:r>
    </w:p>
    <w:p w:rsidR="000133A0" w:rsidRPr="000133A0" w:rsidRDefault="003E31C0" w:rsidP="000133A0">
      <w:r>
        <w:t>4</w:t>
      </w:r>
      <w:r w:rsidR="000133A0" w:rsidRPr="000133A0">
        <w:t xml:space="preserve">. Благовремено увођење и доследно спровођење свих мера неге, којима се постижу многобројни позитивни ефекти по: </w:t>
      </w:r>
    </w:p>
    <w:p w:rsidR="000133A0" w:rsidRPr="000133A0" w:rsidRDefault="000133A0" w:rsidP="000133A0">
      <w:r w:rsidRPr="000133A0">
        <w:t xml:space="preserve">- земљиште (могуће побољшање хумификације и настанак земљишта повољних физичких, хемијских и биолошких особина) </w:t>
      </w:r>
    </w:p>
    <w:p w:rsidR="000133A0" w:rsidRPr="000133A0" w:rsidRDefault="000133A0" w:rsidP="000133A0">
      <w:r w:rsidRPr="000133A0">
        <w:t xml:space="preserve">- састојину (настанком јачих круна већег асимилационог и природног потенцијала, настају и стабла и састојине веће виталности, као повољнијег односа висине и дебљине, односно мањег степена виткости, те према томе и отпорности на све негативне утицаје из спољне средине - ветра, леда, снега). </w:t>
      </w:r>
    </w:p>
    <w:p w:rsidR="000133A0" w:rsidRPr="000133A0" w:rsidRDefault="003E31C0" w:rsidP="000133A0">
      <w:r>
        <w:t>5</w:t>
      </w:r>
      <w:r w:rsidR="000133A0" w:rsidRPr="000133A0">
        <w:t xml:space="preserve">. Строго успоставити шумски ред у ширем смислу. Под шумским редом у ширем смислу подразумева се одржавање повољнијег здравственог стања шума, које се постиже благовременим и радикалним извођењем санитарних сеча, односно уклањањем сушика, "умирућих стабала", извала, ветролома, као и свих стабала за које се може оценити да су умањене виталности. У суштини санитарне сече и мере неге су најефикаснији начин превентивног деловања на заштити шума. </w:t>
      </w:r>
    </w:p>
    <w:p w:rsidR="000133A0" w:rsidRPr="000133A0" w:rsidRDefault="003E31C0" w:rsidP="000133A0">
      <w:r>
        <w:t>6</w:t>
      </w:r>
      <w:r w:rsidR="000133A0" w:rsidRPr="000133A0">
        <w:t>. Најстрожијим спровођењем (увођењем и одржавањем) шумск</w:t>
      </w:r>
      <w:r w:rsidR="000579D8">
        <w:t>ог реда у ужем смислу, под којим</w:t>
      </w:r>
      <w:r w:rsidR="000133A0" w:rsidRPr="000133A0">
        <w:t xml:space="preserve"> подразумевати увођење шумског реда после сече (слагање отпатка - грањевине и сл. на прописан начин), прекраћивањем високих пањева, корења пањева и дебљих жила, третирањем здравих пањева биопрепаратима или бораксом, итд. </w:t>
      </w:r>
    </w:p>
    <w:p w:rsidR="000133A0" w:rsidRPr="000133A0" w:rsidRDefault="000133A0" w:rsidP="000133A0">
      <w:r w:rsidRPr="000133A0">
        <w:t xml:space="preserve">Превентивне мере могу бити успешне само уколико се биљне болести или штетни инсекти на време открију, што је једноставан стручни посао, али који захтева извештајну службу и оспособљеност стручног кадра да утврди стање (дијагнозу) и процени даљи развој (прогнозу), као и све евентуалне мере сузбијања. </w:t>
      </w:r>
    </w:p>
    <w:p w:rsidR="000133A0" w:rsidRPr="000133A0" w:rsidRDefault="003E31C0" w:rsidP="000133A0">
      <w:r>
        <w:t>7</w:t>
      </w:r>
      <w:r w:rsidR="000133A0" w:rsidRPr="000133A0">
        <w:t xml:space="preserve">. У циљу заштите од пожара: </w:t>
      </w:r>
    </w:p>
    <w:p w:rsidR="000133A0" w:rsidRPr="000133A0" w:rsidRDefault="000133A0" w:rsidP="000133A0">
      <w:r w:rsidRPr="000133A0">
        <w:t xml:space="preserve">- поставити табле упозорења о опасностима од пожара, </w:t>
      </w:r>
    </w:p>
    <w:p w:rsidR="000133A0" w:rsidRPr="000133A0" w:rsidRDefault="000133A0" w:rsidP="000133A0">
      <w:r w:rsidRPr="000133A0">
        <w:t xml:space="preserve">- доследно спроводити законске прописе везане за заштиту од пожара, </w:t>
      </w:r>
    </w:p>
    <w:p w:rsidR="000133A0" w:rsidRPr="000133A0" w:rsidRDefault="000133A0" w:rsidP="000133A0">
      <w:r w:rsidRPr="000133A0">
        <w:t xml:space="preserve">- осигурати надзор и контролу кретања могућих изазивача пожара (становници, туристи и други), </w:t>
      </w:r>
    </w:p>
    <w:p w:rsidR="000133A0" w:rsidRPr="000133A0" w:rsidRDefault="000133A0" w:rsidP="000133A0">
      <w:r w:rsidRPr="000133A0">
        <w:t xml:space="preserve">- осигурати стално противпожарно дежурање у сезони највеће угрожености од пожара, </w:t>
      </w:r>
    </w:p>
    <w:p w:rsidR="000133A0" w:rsidRPr="000133A0" w:rsidRDefault="000133A0" w:rsidP="000133A0">
      <w:r w:rsidRPr="000133A0">
        <w:t>- смањити на најмању меру површине ливада које се не косе.</w:t>
      </w:r>
    </w:p>
    <w:p w:rsidR="000133A0" w:rsidRPr="007E099B" w:rsidRDefault="000133A0" w:rsidP="000133A0">
      <w:pPr>
        <w:rPr>
          <w:rFonts w:cs="Times New Roman"/>
        </w:rPr>
      </w:pPr>
      <w:r w:rsidRPr="007E099B">
        <w:rPr>
          <w:rFonts w:cs="Times New Roman"/>
        </w:rPr>
        <w:t>- деловањем преко средстава информисања утицати на јавност у целини, у смислу повећања свести о великој опасности од шумских пожара.</w:t>
      </w:r>
    </w:p>
    <w:p w:rsidR="000133A0" w:rsidRPr="007E099B" w:rsidRDefault="003E31C0" w:rsidP="000133A0">
      <w:pPr>
        <w:rPr>
          <w:rFonts w:cs="Times New Roman"/>
        </w:rPr>
      </w:pPr>
      <w:r>
        <w:rPr>
          <w:rFonts w:cs="Times New Roman"/>
        </w:rPr>
        <w:t>8</w:t>
      </w:r>
      <w:r w:rsidR="000133A0" w:rsidRPr="007E099B">
        <w:rPr>
          <w:rFonts w:cs="Times New Roman"/>
        </w:rPr>
        <w:t>. Заштита од снега, леда и јаких ветрова се најпотпуније обезбеђује неговањем састојина, прилагођавањем појединачних стабала или група стабала за опстанак на слободном положају, као и обликовањем и заштитом плашта (ивице) шуме.</w:t>
      </w:r>
    </w:p>
    <w:p w:rsidR="000133A0" w:rsidRPr="007E099B" w:rsidRDefault="000133A0" w:rsidP="000133A0">
      <w:pPr>
        <w:rPr>
          <w:rFonts w:cs="Times New Roman"/>
        </w:rPr>
      </w:pPr>
    </w:p>
    <w:p w:rsidR="000133A0" w:rsidRPr="007E099B" w:rsidRDefault="000133A0" w:rsidP="000133A0">
      <w:pPr>
        <w:rPr>
          <w:rFonts w:cs="Times New Roman"/>
        </w:rPr>
      </w:pPr>
      <w:r w:rsidRPr="007E099B">
        <w:rPr>
          <w:rFonts w:cs="Times New Roman"/>
        </w:rPr>
        <w:t>Мере непосредне заштите спровод</w:t>
      </w:r>
      <w:r w:rsidR="003E31C0">
        <w:rPr>
          <w:rFonts w:cs="Times New Roman"/>
        </w:rPr>
        <w:t>ити</w:t>
      </w:r>
      <w:r w:rsidRPr="007E099B">
        <w:rPr>
          <w:rFonts w:cs="Times New Roman"/>
        </w:rPr>
        <w:t xml:space="preserve"> према потреби.</w:t>
      </w:r>
    </w:p>
    <w:p w:rsidR="000133A0" w:rsidRPr="007E099B" w:rsidRDefault="000133A0" w:rsidP="000133A0">
      <w:pPr>
        <w:rPr>
          <w:rFonts w:cs="Times New Roman"/>
        </w:rPr>
      </w:pPr>
    </w:p>
    <w:p w:rsidR="000133A0" w:rsidRPr="00B73898" w:rsidRDefault="000133A0" w:rsidP="00B7485B">
      <w:pPr>
        <w:pStyle w:val="kb2"/>
      </w:pPr>
      <w:bookmarkStart w:id="729" w:name="_Toc529331368"/>
      <w:bookmarkStart w:id="730" w:name="_Toc4566898"/>
      <w:bookmarkStart w:id="731" w:name="_Toc12163120"/>
      <w:bookmarkStart w:id="732" w:name="_Toc442091191"/>
      <w:bookmarkStart w:id="733" w:name="_Toc2154736"/>
      <w:r w:rsidRPr="00B73898">
        <w:t>9.3. Смернице за извођење сеча и извоза дрвета (привлачење)</w:t>
      </w:r>
      <w:bookmarkEnd w:id="729"/>
      <w:bookmarkEnd w:id="730"/>
      <w:bookmarkEnd w:id="731"/>
      <w:bookmarkEnd w:id="732"/>
      <w:bookmarkEnd w:id="733"/>
    </w:p>
    <w:p w:rsidR="000133A0" w:rsidRPr="000133A0" w:rsidRDefault="000133A0" w:rsidP="000133A0"/>
    <w:p w:rsidR="000133A0" w:rsidRPr="000133A0" w:rsidRDefault="000133A0" w:rsidP="000133A0">
      <w:r w:rsidRPr="000133A0">
        <w:t>Извођење свих врста сече мора бити организовано тако да се сведу оштећења преостале састојине на најмању меру, односно преосталих стабала после сече, подмлатку и земљишту, односно оштећења шумских екосистема у целини. Правилним усмеравањем и извођењем операције обарања стабла смањ</w:t>
      </w:r>
      <w:r w:rsidR="003E31C0">
        <w:t>ити</w:t>
      </w:r>
      <w:r w:rsidRPr="000133A0">
        <w:t xml:space="preserve"> на најмању меру оштећења на преосталој састојини и подмлатку. Због свега наведеног неопходан је стални стручни надзор и стална контрола која је значајна и са становишта квалитативног искоришћења у каснијој фази - кројењу.</w:t>
      </w:r>
    </w:p>
    <w:p w:rsidR="000133A0" w:rsidRPr="000133A0" w:rsidRDefault="000133A0" w:rsidP="000133A0">
      <w:r w:rsidRPr="000133A0">
        <w:t>Успостављање и одржавање шумског реда, у складу са Правилником, мора се најстрожије поставити, поштовати и контролисати. Обиласком и контролом сечишта, евентуално дозначити сва оштећена стабла сечом и привлачењем, те наложити исправке пропуста код успостављања шумског реда: слагање отпадака и грања, прекраћивање високих пањева, корање пањева четинара и дебљих жила и друге потребне радње.</w:t>
      </w:r>
    </w:p>
    <w:p w:rsidR="000133A0" w:rsidRPr="000133A0" w:rsidRDefault="000133A0" w:rsidP="000133A0">
      <w:r w:rsidRPr="000133A0">
        <w:t xml:space="preserve">Сабирање и привлачење дрвних сортимената од пања до привремених стоваришта и утоварних рампи, по правилу, требало би вршити анималним запрегама. Тренутно најповољнија је комбинована варијанта: </w:t>
      </w:r>
      <w:r w:rsidR="003E31C0">
        <w:t>из</w:t>
      </w:r>
      <w:r w:rsidRPr="000133A0">
        <w:t xml:space="preserve">воз запрегама до тракторских влака, а затим тракторима до камионског пута односно стоваришта. </w:t>
      </w:r>
    </w:p>
    <w:p w:rsidR="000133A0" w:rsidRPr="000133A0" w:rsidRDefault="000133A0" w:rsidP="000133A0"/>
    <w:p w:rsidR="00CB59F4" w:rsidRDefault="00CB59F4" w:rsidP="00B7485B">
      <w:pPr>
        <w:pStyle w:val="kb2"/>
      </w:pPr>
      <w:bookmarkStart w:id="734" w:name="_Toc442091192"/>
    </w:p>
    <w:p w:rsidR="00CB59F4" w:rsidRDefault="00CB59F4" w:rsidP="00B7485B">
      <w:pPr>
        <w:pStyle w:val="kb2"/>
      </w:pPr>
    </w:p>
    <w:p w:rsidR="00CB59F4" w:rsidRDefault="00CB59F4" w:rsidP="00B7485B">
      <w:pPr>
        <w:pStyle w:val="kb2"/>
      </w:pPr>
    </w:p>
    <w:p w:rsidR="000133A0" w:rsidRPr="00B73898" w:rsidRDefault="000133A0" w:rsidP="00B7485B">
      <w:pPr>
        <w:pStyle w:val="kb2"/>
      </w:pPr>
      <w:bookmarkStart w:id="735" w:name="_Toc2154737"/>
      <w:r w:rsidRPr="00B73898">
        <w:t>9</w:t>
      </w:r>
      <w:r w:rsidRPr="00B73898">
        <w:rPr>
          <w:lang w:val="fr-FR"/>
        </w:rPr>
        <w:t>.</w:t>
      </w:r>
      <w:r w:rsidRPr="00B73898">
        <w:t>4</w:t>
      </w:r>
      <w:r w:rsidRPr="00B73898">
        <w:rPr>
          <w:lang w:val="fr-FR"/>
        </w:rPr>
        <w:t>.</w:t>
      </w:r>
      <w:r w:rsidRPr="00B73898">
        <w:t>Смернице за реализацију плана изградње шумских саобраћајница</w:t>
      </w:r>
      <w:bookmarkEnd w:id="734"/>
      <w:bookmarkEnd w:id="735"/>
    </w:p>
    <w:p w:rsidR="000133A0" w:rsidRPr="000133A0" w:rsidRDefault="000133A0" w:rsidP="000133A0"/>
    <w:p w:rsidR="000133A0" w:rsidRPr="000133A0" w:rsidRDefault="000133A0" w:rsidP="000133A0">
      <w:r w:rsidRPr="000133A0">
        <w:t>Извођењу радова плана изградње шумских саобраћајница претходи израда Главног пројекта шумског пута, који садржи техничку документацију са свим неопходним подацима и прорачунима. Садржај техничке документације Главног пројекта шумског пута прецизиран је чланом 7</w:t>
      </w:r>
      <w:r w:rsidR="003E31C0">
        <w:t xml:space="preserve">, </w:t>
      </w:r>
      <w:r w:rsidRPr="000133A0">
        <w:t xml:space="preserve"> Правилника о ближим условима, као и начину доделе и коришћења средстава Буджетског фонда за шуме Републике Србије и Буџетског фонда за шуме Аутономне покрајине (сл.гл.РС бр.17/13). </w:t>
      </w:r>
    </w:p>
    <w:p w:rsidR="000133A0" w:rsidRPr="000133A0" w:rsidRDefault="000133A0" w:rsidP="000133A0"/>
    <w:p w:rsidR="000133A0" w:rsidRPr="000133A0" w:rsidRDefault="000133A0" w:rsidP="000133A0">
      <w:r w:rsidRPr="000133A0">
        <w:t>Постојећа путна мрежа ове јединице, иако у задовољавајућем стању, захтева стално и редовно одржавање и део је законске обавезе. Одржавање путне мреже се своди на стално праћење стања, нарочито после обилнијих падавина, и правовремене интервенције у смислу насипања одговарајућим каменим агрегатима, као и поправки мањих оштећења. Посебна пажња се мора посветити одржавању одводних канала, односно редовном чишћењу и одржавању њихових прописаних димензија</w:t>
      </w:r>
    </w:p>
    <w:p w:rsidR="000133A0" w:rsidRPr="000133A0" w:rsidRDefault="000133A0" w:rsidP="000133A0">
      <w:bookmarkStart w:id="736" w:name="_Toc129623387"/>
      <w:bookmarkStart w:id="737" w:name="_Toc129623803"/>
      <w:bookmarkStart w:id="738" w:name="_Toc129629200"/>
      <w:bookmarkStart w:id="739" w:name="_Toc44743632"/>
      <w:bookmarkStart w:id="740" w:name="_Toc44822499"/>
    </w:p>
    <w:p w:rsidR="000133A0" w:rsidRPr="00B73898" w:rsidRDefault="000133A0" w:rsidP="00B7485B">
      <w:pPr>
        <w:pStyle w:val="kb2"/>
        <w:rPr>
          <w:lang w:val="fr-FR"/>
        </w:rPr>
      </w:pPr>
      <w:bookmarkStart w:id="741" w:name="_Toc442091193"/>
      <w:bookmarkStart w:id="742" w:name="_Toc2154738"/>
      <w:r w:rsidRPr="00B73898">
        <w:t>9</w:t>
      </w:r>
      <w:r w:rsidRPr="00B73898">
        <w:rPr>
          <w:lang w:val="fr-FR"/>
        </w:rPr>
        <w:t>.</w:t>
      </w:r>
      <w:r w:rsidRPr="00B73898">
        <w:t>5</w:t>
      </w:r>
      <w:r w:rsidRPr="00B73898">
        <w:rPr>
          <w:lang w:val="fr-FR"/>
        </w:rPr>
        <w:t>.Време сече шума</w:t>
      </w:r>
      <w:bookmarkEnd w:id="736"/>
      <w:bookmarkEnd w:id="737"/>
      <w:bookmarkEnd w:id="738"/>
      <w:bookmarkEnd w:id="741"/>
      <w:bookmarkEnd w:id="742"/>
    </w:p>
    <w:p w:rsidR="000133A0" w:rsidRPr="000133A0" w:rsidRDefault="000133A0" w:rsidP="000133A0">
      <w:pPr>
        <w:rPr>
          <w:lang w:val="fr-FR"/>
        </w:rPr>
      </w:pPr>
    </w:p>
    <w:p w:rsidR="000133A0" w:rsidRPr="000133A0" w:rsidRDefault="000133A0" w:rsidP="000133A0">
      <w:pPr>
        <w:rPr>
          <w:lang w:val="sr-Latn-CS"/>
        </w:rPr>
      </w:pPr>
      <w:r w:rsidRPr="000133A0">
        <w:rPr>
          <w:lang w:val="sr-Latn-CS"/>
        </w:rPr>
        <w:t>У</w:t>
      </w:r>
      <w:r w:rsidRPr="000133A0">
        <w:rPr>
          <w:lang w:val="fr-FR"/>
        </w:rPr>
        <w:t xml:space="preserve"> ч</w:t>
      </w:r>
      <w:r w:rsidRPr="000133A0">
        <w:rPr>
          <w:lang w:val="sr-Latn-CS"/>
        </w:rPr>
        <w:t>лану</w:t>
      </w:r>
      <w:r w:rsidRPr="000133A0">
        <w:rPr>
          <w:lang w:val="fr-FR"/>
        </w:rPr>
        <w:t xml:space="preserve"> </w:t>
      </w:r>
      <w:r w:rsidRPr="000133A0">
        <w:t>5</w:t>
      </w:r>
      <w:r w:rsidRPr="000133A0">
        <w:rPr>
          <w:lang w:val="fr-FR"/>
        </w:rPr>
        <w:t xml:space="preserve">. </w:t>
      </w:r>
      <w:r w:rsidRPr="000133A0">
        <w:t>Правилника о шумском реду ( Сл.гл.106/08)</w:t>
      </w:r>
      <w:r w:rsidRPr="000133A0">
        <w:rPr>
          <w:lang w:val="fr-FR"/>
        </w:rPr>
        <w:t xml:space="preserve">, </w:t>
      </w:r>
      <w:r w:rsidRPr="000133A0">
        <w:rPr>
          <w:lang w:val="sr-Latn-CS"/>
        </w:rPr>
        <w:t>нагла</w:t>
      </w:r>
      <w:r w:rsidRPr="000133A0">
        <w:rPr>
          <w:lang w:val="fr-FR"/>
        </w:rPr>
        <w:t>ш</w:t>
      </w:r>
      <w:r w:rsidRPr="000133A0">
        <w:rPr>
          <w:lang w:val="sr-Latn-CS"/>
        </w:rPr>
        <w:t>ено</w:t>
      </w:r>
      <w:r w:rsidRPr="000133A0">
        <w:rPr>
          <w:lang w:val="fr-FR"/>
        </w:rPr>
        <w:t xml:space="preserve"> </w:t>
      </w:r>
      <w:r w:rsidRPr="000133A0">
        <w:rPr>
          <w:lang w:val="sr-Latn-CS"/>
        </w:rPr>
        <w:t>је</w:t>
      </w:r>
      <w:r w:rsidRPr="000133A0">
        <w:rPr>
          <w:lang w:val="fr-FR"/>
        </w:rPr>
        <w:t xml:space="preserve"> </w:t>
      </w:r>
      <w:r w:rsidRPr="000133A0">
        <w:rPr>
          <w:lang w:val="sr-Latn-CS"/>
        </w:rPr>
        <w:t>да</w:t>
      </w:r>
      <w:r w:rsidRPr="000133A0">
        <w:rPr>
          <w:lang w:val="fr-FR"/>
        </w:rPr>
        <w:t xml:space="preserve"> </w:t>
      </w:r>
      <w:r w:rsidRPr="000133A0">
        <w:rPr>
          <w:lang w:val="sr-Latn-CS"/>
        </w:rPr>
        <w:t>се</w:t>
      </w:r>
      <w:r w:rsidRPr="000133A0">
        <w:rPr>
          <w:lang w:val="fr-FR"/>
        </w:rPr>
        <w:t xml:space="preserve"> </w:t>
      </w:r>
      <w:r w:rsidRPr="000133A0">
        <w:rPr>
          <w:lang w:val="sr-Latn-CS"/>
        </w:rPr>
        <w:t>се</w:t>
      </w:r>
      <w:r w:rsidRPr="000133A0">
        <w:rPr>
          <w:lang w:val="fr-FR"/>
        </w:rPr>
        <w:t>ч</w:t>
      </w:r>
      <w:r w:rsidRPr="000133A0">
        <w:rPr>
          <w:lang w:val="sr-Latn-CS"/>
        </w:rPr>
        <w:t>е</w:t>
      </w:r>
      <w:r w:rsidRPr="000133A0">
        <w:rPr>
          <w:lang w:val="fr-FR"/>
        </w:rPr>
        <w:t xml:space="preserve"> </w:t>
      </w:r>
      <w:r w:rsidRPr="000133A0">
        <w:rPr>
          <w:lang w:val="sr-Latn-CS"/>
        </w:rPr>
        <w:t>у</w:t>
      </w:r>
      <w:r w:rsidRPr="000133A0">
        <w:rPr>
          <w:lang w:val="fr-FR"/>
        </w:rPr>
        <w:t xml:space="preserve"> ш</w:t>
      </w:r>
      <w:r w:rsidRPr="000133A0">
        <w:rPr>
          <w:lang w:val="sr-Latn-CS"/>
        </w:rPr>
        <w:t>умама</w:t>
      </w:r>
      <w:r w:rsidRPr="000133A0">
        <w:rPr>
          <w:lang w:val="fr-FR"/>
        </w:rPr>
        <w:t xml:space="preserve"> </w:t>
      </w:r>
      <w:r w:rsidRPr="000133A0">
        <w:rPr>
          <w:lang w:val="sr-Latn-CS"/>
        </w:rPr>
        <w:t>које</w:t>
      </w:r>
      <w:r w:rsidRPr="000133A0">
        <w:rPr>
          <w:lang w:val="fr-FR"/>
        </w:rPr>
        <w:t xml:space="preserve"> </w:t>
      </w:r>
      <w:r w:rsidRPr="000133A0">
        <w:rPr>
          <w:lang w:val="sr-Latn-CS"/>
        </w:rPr>
        <w:t>се</w:t>
      </w:r>
      <w:r w:rsidRPr="000133A0">
        <w:rPr>
          <w:lang w:val="fr-FR"/>
        </w:rPr>
        <w:t xml:space="preserve"> </w:t>
      </w:r>
      <w:r w:rsidRPr="000133A0">
        <w:rPr>
          <w:lang w:val="sr-Latn-CS"/>
        </w:rPr>
        <w:t>природним</w:t>
      </w:r>
      <w:r w:rsidRPr="000133A0">
        <w:rPr>
          <w:lang w:val="fr-FR"/>
        </w:rPr>
        <w:t xml:space="preserve"> </w:t>
      </w:r>
      <w:r w:rsidRPr="000133A0">
        <w:rPr>
          <w:lang w:val="sr-Latn-CS"/>
        </w:rPr>
        <w:t>путем</w:t>
      </w:r>
      <w:r w:rsidRPr="000133A0">
        <w:rPr>
          <w:lang w:val="fr-FR"/>
        </w:rPr>
        <w:t xml:space="preserve"> </w:t>
      </w:r>
      <w:r w:rsidRPr="000133A0">
        <w:rPr>
          <w:lang w:val="sr-Latn-CS"/>
        </w:rPr>
        <w:t>обнављају</w:t>
      </w:r>
      <w:r w:rsidRPr="000133A0">
        <w:rPr>
          <w:lang w:val="fr-FR"/>
        </w:rPr>
        <w:t xml:space="preserve">, </w:t>
      </w:r>
      <w:r w:rsidRPr="000133A0">
        <w:rPr>
          <w:lang w:val="sr-Latn-CS"/>
        </w:rPr>
        <w:t>вр</w:t>
      </w:r>
      <w:r w:rsidRPr="000133A0">
        <w:rPr>
          <w:lang w:val="fr-FR"/>
        </w:rPr>
        <w:t>ш</w:t>
      </w:r>
      <w:r w:rsidRPr="000133A0">
        <w:rPr>
          <w:lang w:val="sr-Latn-CS"/>
        </w:rPr>
        <w:t>е</w:t>
      </w:r>
      <w:r w:rsidRPr="000133A0">
        <w:rPr>
          <w:lang w:val="fr-FR"/>
        </w:rPr>
        <w:t xml:space="preserve"> </w:t>
      </w:r>
      <w:r w:rsidRPr="000133A0">
        <w:rPr>
          <w:lang w:val="sr-Latn-CS"/>
        </w:rPr>
        <w:t>у</w:t>
      </w:r>
      <w:r w:rsidRPr="000133A0">
        <w:rPr>
          <w:lang w:val="fr-FR"/>
        </w:rPr>
        <w:t xml:space="preserve"> </w:t>
      </w:r>
      <w:r w:rsidRPr="000133A0">
        <w:rPr>
          <w:lang w:val="sr-Latn-CS"/>
        </w:rPr>
        <w:t>периоду</w:t>
      </w:r>
      <w:r w:rsidRPr="000133A0">
        <w:rPr>
          <w:lang w:val="fr-FR"/>
        </w:rPr>
        <w:t xml:space="preserve"> </w:t>
      </w:r>
      <w:r w:rsidRPr="000133A0">
        <w:rPr>
          <w:lang w:val="sr-Latn-CS"/>
        </w:rPr>
        <w:t>мировања</w:t>
      </w:r>
      <w:r w:rsidRPr="000133A0">
        <w:rPr>
          <w:lang w:val="fr-FR"/>
        </w:rPr>
        <w:t xml:space="preserve"> </w:t>
      </w:r>
      <w:r w:rsidRPr="000133A0">
        <w:rPr>
          <w:lang w:val="sr-Latn-CS"/>
        </w:rPr>
        <w:t>вегетације</w:t>
      </w:r>
      <w:r w:rsidRPr="000133A0">
        <w:rPr>
          <w:lang w:val="fr-FR"/>
        </w:rPr>
        <w:t xml:space="preserve"> </w:t>
      </w:r>
      <w:r w:rsidRPr="000133A0">
        <w:rPr>
          <w:lang w:val="sr-Latn-CS"/>
        </w:rPr>
        <w:t>и</w:t>
      </w:r>
      <w:r w:rsidRPr="000133A0">
        <w:rPr>
          <w:lang w:val="fr-FR"/>
        </w:rPr>
        <w:t xml:space="preserve"> </w:t>
      </w:r>
      <w:r w:rsidRPr="000133A0">
        <w:rPr>
          <w:lang w:val="sr-Latn-CS"/>
        </w:rPr>
        <w:t>да</w:t>
      </w:r>
      <w:r w:rsidRPr="000133A0">
        <w:rPr>
          <w:lang w:val="fr-FR"/>
        </w:rPr>
        <w:t xml:space="preserve"> </w:t>
      </w:r>
      <w:r w:rsidRPr="000133A0">
        <w:rPr>
          <w:lang w:val="sr-Latn-CS"/>
        </w:rPr>
        <w:t>се</w:t>
      </w:r>
      <w:r w:rsidRPr="000133A0">
        <w:rPr>
          <w:lang w:val="fr-FR"/>
        </w:rPr>
        <w:t xml:space="preserve"> </w:t>
      </w:r>
      <w:r w:rsidRPr="000133A0">
        <w:rPr>
          <w:lang w:val="sr-Latn-CS"/>
        </w:rPr>
        <w:t>време</w:t>
      </w:r>
      <w:r w:rsidRPr="000133A0">
        <w:rPr>
          <w:lang w:val="fr-FR"/>
        </w:rPr>
        <w:t xml:space="preserve"> </w:t>
      </w:r>
      <w:r w:rsidRPr="000133A0">
        <w:rPr>
          <w:lang w:val="sr-Latn-CS"/>
        </w:rPr>
        <w:t>се</w:t>
      </w:r>
      <w:r w:rsidRPr="000133A0">
        <w:rPr>
          <w:lang w:val="fr-FR"/>
        </w:rPr>
        <w:t>ч</w:t>
      </w:r>
      <w:r w:rsidRPr="000133A0">
        <w:rPr>
          <w:lang w:val="sr-Latn-CS"/>
        </w:rPr>
        <w:t>е</w:t>
      </w:r>
      <w:r w:rsidRPr="000133A0">
        <w:rPr>
          <w:lang w:val="fr-FR"/>
        </w:rPr>
        <w:t xml:space="preserve"> </w:t>
      </w:r>
      <w:r w:rsidRPr="000133A0">
        <w:rPr>
          <w:lang w:val="sr-Latn-CS"/>
        </w:rPr>
        <w:t>одређује</w:t>
      </w:r>
      <w:r w:rsidRPr="000133A0">
        <w:rPr>
          <w:lang w:val="fr-FR"/>
        </w:rPr>
        <w:t xml:space="preserve"> </w:t>
      </w:r>
      <w:r w:rsidRPr="000133A0">
        <w:rPr>
          <w:lang w:val="sr-Latn-CS"/>
        </w:rPr>
        <w:t>Основом газдовања</w:t>
      </w:r>
      <w:r w:rsidRPr="000133A0">
        <w:rPr>
          <w:lang w:val="fr-FR"/>
        </w:rPr>
        <w:t xml:space="preserve"> ш</w:t>
      </w:r>
      <w:r w:rsidRPr="000133A0">
        <w:rPr>
          <w:lang w:val="sr-Latn-CS"/>
        </w:rPr>
        <w:t>умама и правилником Министра пољопривреде</w:t>
      </w:r>
      <w:r w:rsidR="00B74C36">
        <w:t>,</w:t>
      </w:r>
      <w:r w:rsidRPr="000133A0">
        <w:t xml:space="preserve"> </w:t>
      </w:r>
      <w:r w:rsidR="00B74C36">
        <w:t>шумарства и водопривреде</w:t>
      </w:r>
      <w:r w:rsidRPr="000133A0">
        <w:rPr>
          <w:lang w:val="sr-Latn-CS"/>
        </w:rPr>
        <w:t>, којим се време сече, израде и извоза дрвета утврђује на следећи начин:</w:t>
      </w:r>
    </w:p>
    <w:p w:rsidR="000133A0" w:rsidRPr="000133A0" w:rsidRDefault="000133A0" w:rsidP="000133A0">
      <w:pPr>
        <w:rPr>
          <w:lang w:val="sr-Latn-CS"/>
        </w:rPr>
      </w:pPr>
      <w:r w:rsidRPr="000133A0">
        <w:rPr>
          <w:lang w:val="sr-Latn-CS"/>
        </w:rPr>
        <w:t>1. У једнодобним састојинама у којима се обављају оплодне сече</w:t>
      </w:r>
      <w:r w:rsidRPr="000133A0">
        <w:t xml:space="preserve"> </w:t>
      </w:r>
      <w:r w:rsidRPr="000133A0">
        <w:rPr>
          <w:lang w:val="sr-Latn-CS"/>
        </w:rPr>
        <w:t>(оплодни, накнадни и</w:t>
      </w:r>
      <w:r w:rsidR="000579D8">
        <w:t xml:space="preserve"> </w:t>
      </w:r>
      <w:r w:rsidRPr="000133A0">
        <w:rPr>
          <w:lang w:val="sr-Latn-CS"/>
        </w:rPr>
        <w:t xml:space="preserve">завршни сек), забрањена је сеча у периоду од 01. априла до 30. септембра текуће године а извоз сортимената од 01. маја до 30. септембра текуће године. </w:t>
      </w:r>
    </w:p>
    <w:p w:rsidR="000133A0" w:rsidRPr="000133A0" w:rsidRDefault="000133A0" w:rsidP="000133A0">
      <w:pPr>
        <w:rPr>
          <w:lang w:val="sr-Latn-CS"/>
        </w:rPr>
      </w:pPr>
      <w:r w:rsidRPr="000133A0">
        <w:rPr>
          <w:lang w:val="sr-Latn-CS"/>
        </w:rPr>
        <w:t xml:space="preserve">2. У разнодобним састојинама, где се обавља  (оплодни и завршни сек на подмладним  језгрима забрањена је сеча у периоду 01. априла до 30. септембра текуће године а извоз сортимената од 01. маја до 30. септембра текуће године. </w:t>
      </w:r>
    </w:p>
    <w:p w:rsidR="000133A0" w:rsidRPr="000133A0" w:rsidRDefault="000133A0" w:rsidP="000133A0">
      <w:pPr>
        <w:rPr>
          <w:lang w:val="sr-Latn-CS"/>
        </w:rPr>
      </w:pPr>
      <w:r w:rsidRPr="000133A0">
        <w:rPr>
          <w:lang w:val="sr-Latn-CS"/>
        </w:rPr>
        <w:t>3. У једнодобним састојинама у којима се обављају сече предходног приноса (проредна сеча), забрањено је обарање стабала у прва два месеца од почетка вегетације .</w:t>
      </w:r>
    </w:p>
    <w:p w:rsidR="000133A0" w:rsidRPr="000133A0" w:rsidRDefault="000133A0" w:rsidP="000133A0">
      <w:pPr>
        <w:rPr>
          <w:lang w:val="sr-Latn-CS"/>
        </w:rPr>
      </w:pPr>
      <w:r w:rsidRPr="000133A0">
        <w:rPr>
          <w:lang w:val="sr-Latn-CS"/>
        </w:rPr>
        <w:t xml:space="preserve">4. У једнодобним састојинама у којима су предвиђени узгојни радови неге шума (сеча чишћења) сеча се обавља по правилу за време трајања вегетације. </w:t>
      </w:r>
    </w:p>
    <w:p w:rsidR="000133A0" w:rsidRPr="000133A0" w:rsidRDefault="000133A0" w:rsidP="000133A0">
      <w:pPr>
        <w:rPr>
          <w:lang w:val="sr-Latn-CS"/>
        </w:rPr>
      </w:pPr>
      <w:r w:rsidRPr="000133A0">
        <w:rPr>
          <w:lang w:val="sr-Latn-CS"/>
        </w:rPr>
        <w:t xml:space="preserve">5. У пребирним састојинама време сече зависи од врсте дрвета, надморске висине и климатских услова сваке газдинске јединице. </w:t>
      </w:r>
    </w:p>
    <w:p w:rsidR="000133A0" w:rsidRPr="000133A0" w:rsidRDefault="000133A0" w:rsidP="000133A0">
      <w:pPr>
        <w:rPr>
          <w:lang w:val="sr-Latn-CS"/>
        </w:rPr>
      </w:pPr>
      <w:r w:rsidRPr="000133A0">
        <w:rPr>
          <w:lang w:val="sr-Latn-CS"/>
        </w:rPr>
        <w:t>6. У изданачким шумама сеча се обавља искључиво у  време мировања вегетације.</w:t>
      </w:r>
    </w:p>
    <w:p w:rsidR="000133A0" w:rsidRPr="000133A0" w:rsidRDefault="000133A0" w:rsidP="000133A0">
      <w:pPr>
        <w:rPr>
          <w:lang w:val="sr-Latn-CS"/>
        </w:rPr>
      </w:pPr>
      <w:r w:rsidRPr="000133A0">
        <w:rPr>
          <w:lang w:val="sr-Latn-CS"/>
        </w:rPr>
        <w:t>7. У културама и плантажама, сеча се може обављати током целе године.</w:t>
      </w:r>
    </w:p>
    <w:p w:rsidR="000133A0" w:rsidRPr="000133A0" w:rsidRDefault="000133A0" w:rsidP="000133A0">
      <w:r w:rsidRPr="000133A0">
        <w:rPr>
          <w:lang w:val="sr-Latn-CS"/>
        </w:rPr>
        <w:t xml:space="preserve">Време сече израде и извоза дрвних сортимената, планира се годишњим </w:t>
      </w:r>
      <w:r w:rsidRPr="000133A0">
        <w:t>планом</w:t>
      </w:r>
      <w:r w:rsidRPr="000133A0">
        <w:rPr>
          <w:lang w:val="sr-Latn-CS"/>
        </w:rPr>
        <w:t xml:space="preserve"> газдовања шумама.</w:t>
      </w:r>
    </w:p>
    <w:p w:rsidR="000133A0" w:rsidRPr="000133A0" w:rsidRDefault="000133A0" w:rsidP="000133A0">
      <w:r w:rsidRPr="000133A0">
        <w:t>У смислу учесталих појава појединачних сушења планиране сече се могу реализовати и у бар два наврата у току уређајног раздобља.</w:t>
      </w:r>
    </w:p>
    <w:p w:rsidR="000133A0" w:rsidRPr="000133A0" w:rsidRDefault="000133A0" w:rsidP="000133A0">
      <w:pPr>
        <w:rPr>
          <w:lang w:val="sr-Latn-CS"/>
        </w:rPr>
      </w:pPr>
    </w:p>
    <w:p w:rsidR="000133A0" w:rsidRPr="00B73898" w:rsidRDefault="000133A0" w:rsidP="00B7485B">
      <w:pPr>
        <w:pStyle w:val="kb2"/>
      </w:pPr>
      <w:bookmarkStart w:id="743" w:name="_Toc129623388"/>
      <w:bookmarkStart w:id="744" w:name="_Toc129623804"/>
      <w:bookmarkStart w:id="745" w:name="_Toc129629201"/>
      <w:bookmarkStart w:id="746" w:name="_Toc442091194"/>
      <w:bookmarkStart w:id="747" w:name="_Toc2154739"/>
      <w:r w:rsidRPr="00B73898">
        <w:t>9</w:t>
      </w:r>
      <w:r w:rsidRPr="00B73898">
        <w:rPr>
          <w:lang w:val="sr-Latn-CS"/>
        </w:rPr>
        <w:t>.</w:t>
      </w:r>
      <w:r w:rsidRPr="00B73898">
        <w:t>6</w:t>
      </w:r>
      <w:r w:rsidRPr="00B73898">
        <w:rPr>
          <w:lang w:val="sr-Latn-CS"/>
        </w:rPr>
        <w:t>. Упутство за израду годишњег извођачког п</w:t>
      </w:r>
      <w:bookmarkEnd w:id="739"/>
      <w:bookmarkEnd w:id="740"/>
      <w:bookmarkEnd w:id="743"/>
      <w:bookmarkEnd w:id="744"/>
      <w:bookmarkEnd w:id="745"/>
      <w:r w:rsidRPr="00B73898">
        <w:t>ројекта</w:t>
      </w:r>
      <w:bookmarkEnd w:id="746"/>
      <w:bookmarkEnd w:id="747"/>
    </w:p>
    <w:p w:rsidR="000133A0" w:rsidRPr="000133A0" w:rsidRDefault="000133A0" w:rsidP="000133A0">
      <w:pPr>
        <w:rPr>
          <w:lang w:val="sr-Latn-CS"/>
        </w:rPr>
      </w:pPr>
    </w:p>
    <w:p w:rsidR="000133A0" w:rsidRPr="000133A0" w:rsidRDefault="000133A0" w:rsidP="000133A0">
      <w:pPr>
        <w:rPr>
          <w:lang w:val="sr-Latn-CS"/>
        </w:rPr>
      </w:pPr>
      <w:r w:rsidRPr="000133A0">
        <w:t>На основу чл. 31 Закона о шумама (Сл.гл.РС, бр. 30/10, 93/12 и 98/15)</w:t>
      </w:r>
      <w:r w:rsidR="000579D8">
        <w:t>,</w:t>
      </w:r>
      <w:r w:rsidRPr="000133A0">
        <w:t xml:space="preserve"> </w:t>
      </w:r>
      <w:r w:rsidRPr="000133A0">
        <w:rPr>
          <w:lang w:val="sr-Latn-CS"/>
        </w:rPr>
        <w:t>Основа газдовања шумама има се спроводити извођачким п</w:t>
      </w:r>
      <w:r w:rsidRPr="000133A0">
        <w:t>ројектов</w:t>
      </w:r>
      <w:r w:rsidRPr="000133A0">
        <w:rPr>
          <w:lang w:val="sr-Latn-CS"/>
        </w:rPr>
        <w:t xml:space="preserve">ањем. Извођачки планови су дефинисани Правилником о садржини основа, и програма газдовања шумама, годишњег извођачког плана и привременог годишњег плана  газдовања приватним шумама (“Службени гласник РС”, бр. 122/03) и морају бити у складу са </w:t>
      </w:r>
      <w:r w:rsidRPr="000133A0">
        <w:t>Планом развоја</w:t>
      </w:r>
      <w:r w:rsidRPr="000133A0">
        <w:rPr>
          <w:lang w:val="sr-Latn-CS"/>
        </w:rPr>
        <w:t xml:space="preserve"> и Основом, израђују се на бази њихових одредаба, затим података и запажања непосредно прикупљених на терену, анализе услова станишта, стања састојина и привредних прилика и критичке оцене успеха досадашњег газдовања шумама.</w:t>
      </w:r>
    </w:p>
    <w:p w:rsidR="000133A0" w:rsidRPr="000133A0" w:rsidRDefault="000133A0" w:rsidP="000133A0">
      <w:pPr>
        <w:rPr>
          <w:lang w:val="sr-Latn-CS"/>
        </w:rPr>
      </w:pPr>
      <w:r w:rsidRPr="000133A0">
        <w:rPr>
          <w:lang w:val="sr-Latn-CS"/>
        </w:rPr>
        <w:t>Извођачки план има посебан значај и функцију у састојинама прелазних структурних облика које се налазе у веома различитим станишним приликама и најразноврснијим развојним стадијумима и фазама са великим разликама у смеси и намени.</w:t>
      </w:r>
    </w:p>
    <w:p w:rsidR="000133A0" w:rsidRPr="000133A0" w:rsidRDefault="000133A0" w:rsidP="000133A0">
      <w:r w:rsidRPr="000133A0">
        <w:t>Након рекогносцирања терена дефинише се детаљан опис станишта и састојине. Утврђује се критеријум за оцену здравственог стања и квалитета као и узгојне потребе: ослобађање подмлатка, чишћења, прореде као и потребне санитарне сече.</w:t>
      </w:r>
    </w:p>
    <w:p w:rsidR="000133A0" w:rsidRPr="000133A0" w:rsidRDefault="000133A0" w:rsidP="000133A0">
      <w:r w:rsidRPr="000133A0">
        <w:t>Значајније разлике према узгојним потребама и структурним приликама, као и према степену обновљености или угрожености, приказују се и на скици одељења. Истовремено се на исту скицу наносе мреже путева и влака у одељењу, како постојећих тако и пројектованих.</w:t>
      </w:r>
    </w:p>
    <w:p w:rsidR="000133A0" w:rsidRPr="000133A0" w:rsidRDefault="000133A0" w:rsidP="000133A0">
      <w:pPr>
        <w:rPr>
          <w:lang w:val="fr-FR"/>
        </w:rPr>
      </w:pPr>
      <w:r w:rsidRPr="000133A0">
        <w:rPr>
          <w:lang w:val="fr-FR"/>
        </w:rPr>
        <w:t>На графикону се приказује дебљинска структура састојине.</w:t>
      </w:r>
    </w:p>
    <w:p w:rsidR="000133A0" w:rsidRPr="000133A0" w:rsidRDefault="000133A0" w:rsidP="000133A0">
      <w:pPr>
        <w:rPr>
          <w:lang w:val="fr-FR"/>
        </w:rPr>
      </w:pPr>
      <w:r w:rsidRPr="000133A0">
        <w:rPr>
          <w:lang w:val="fr-FR"/>
        </w:rPr>
        <w:t>На основу утврђених критеријума за оцену квалитета, здравственог стања и узгојних потреба појединих делова одељења, приступа се извођењу дознаке стабала за сечу и решавају питања извлачења сортимената са образложењем потребних материјалних и техничких средстава.</w:t>
      </w:r>
    </w:p>
    <w:p w:rsidR="000133A0" w:rsidRPr="000133A0" w:rsidRDefault="000133A0" w:rsidP="000133A0">
      <w:pPr>
        <w:rPr>
          <w:lang w:val="fr-FR"/>
        </w:rPr>
      </w:pPr>
      <w:r w:rsidRPr="000133A0">
        <w:t xml:space="preserve">Извођачким планом се разрешава и проблем оштећивања стабала и подмлатка. Већ је констатовано да је један од основних узрочника сушења стабала неконтролисана сеча, извоз (тумбање, лифрање), неадекватна примена механизације и одсуство неопходних газдинских мера, пре свега правила успостављања и одржавања шумског реда (Fomes annosus, Armillariella ostoya, поткорњаци). </w:t>
      </w:r>
      <w:r w:rsidRPr="000133A0">
        <w:rPr>
          <w:lang w:val="fr-FR"/>
        </w:rPr>
        <w:t>Извођачким планом сви ови проблеми имају се разрешити. Такође је неопходно и образложити сва евентуална одступања од етата у релацијама +/-10%, као и разрешавање степена приоритета у дознаци, како је то смерницама зацртано. Одступања од лимитиране границе нису допустива изузев због дејства више силе (пожар, суша, ледене кише и сл.).</w:t>
      </w:r>
    </w:p>
    <w:p w:rsidR="000133A0" w:rsidRDefault="000133A0" w:rsidP="000133A0">
      <w:r w:rsidRPr="000133A0">
        <w:rPr>
          <w:lang w:val="fr-FR"/>
        </w:rPr>
        <w:t>Одабирање и обележавање стабала за сечу (дознака) врши се у складу са одредбама ове основе газдовања шумама. Дозначена дрвна запремина разврстава се на сортименте по врстама дрвећа.</w:t>
      </w:r>
    </w:p>
    <w:p w:rsidR="00B74C36" w:rsidRPr="00B74C36" w:rsidRDefault="00B74C36" w:rsidP="000133A0">
      <w:r>
        <w:t>Крајњи рок за израду извођачког пројекта 31.октобар у години у којој је извршена дознака стабала за сечу.</w:t>
      </w:r>
    </w:p>
    <w:p w:rsidR="000133A0" w:rsidRPr="000133A0" w:rsidRDefault="000133A0" w:rsidP="000133A0">
      <w:pPr>
        <w:rPr>
          <w:lang w:val="fr-FR"/>
        </w:rPr>
      </w:pPr>
    </w:p>
    <w:p w:rsidR="000133A0" w:rsidRPr="00B73898" w:rsidRDefault="000133A0" w:rsidP="00B7485B">
      <w:pPr>
        <w:pStyle w:val="kb2"/>
        <w:rPr>
          <w:lang w:val="fr-FR"/>
        </w:rPr>
      </w:pPr>
      <w:bookmarkStart w:id="748" w:name="_Toc442091195"/>
      <w:bookmarkStart w:id="749" w:name="_Toc2154740"/>
      <w:r w:rsidRPr="00B73898">
        <w:t>9</w:t>
      </w:r>
      <w:r w:rsidRPr="00B73898">
        <w:rPr>
          <w:lang w:val="fr-FR"/>
        </w:rPr>
        <w:t>.</w:t>
      </w:r>
      <w:r w:rsidRPr="00B73898">
        <w:t>7</w:t>
      </w:r>
      <w:r w:rsidRPr="00B73898">
        <w:rPr>
          <w:lang w:val="fr-FR"/>
        </w:rPr>
        <w:t>. Упутство за коришћење тарифа</w:t>
      </w:r>
      <w:bookmarkEnd w:id="748"/>
      <w:bookmarkEnd w:id="749"/>
    </w:p>
    <w:p w:rsidR="000133A0" w:rsidRPr="000133A0" w:rsidRDefault="000133A0" w:rsidP="000133A0">
      <w:pPr>
        <w:rPr>
          <w:lang w:val="pl-PL"/>
        </w:rPr>
      </w:pPr>
    </w:p>
    <w:p w:rsidR="000133A0" w:rsidRPr="000133A0" w:rsidRDefault="000133A0" w:rsidP="000133A0">
      <w:pPr>
        <w:rPr>
          <w:lang w:val="fr-FR"/>
        </w:rPr>
      </w:pPr>
      <w:r w:rsidRPr="000133A0">
        <w:rPr>
          <w:lang w:val="fr-FR"/>
        </w:rPr>
        <w:t xml:space="preserve">Уз консултације са Катедром Уређивања шума </w:t>
      </w:r>
      <w:r w:rsidRPr="000133A0">
        <w:t>Ш</w:t>
      </w:r>
      <w:r w:rsidRPr="000133A0">
        <w:rPr>
          <w:lang w:val="fr-FR"/>
        </w:rPr>
        <w:t xml:space="preserve">умарског факултета из Београда за обрачун запремина коришћене су </w:t>
      </w:r>
      <w:r w:rsidRPr="000133A0">
        <w:t>запреминске таблице (тарифе)</w:t>
      </w:r>
      <w:r w:rsidRPr="000133A0">
        <w:rPr>
          <w:lang w:val="fr-FR"/>
        </w:rPr>
        <w:t xml:space="preserve">: </w:t>
      </w:r>
    </w:p>
    <w:p w:rsidR="000133A0" w:rsidRPr="000133A0" w:rsidRDefault="000133A0" w:rsidP="000133A0">
      <w:r w:rsidRPr="000133A0">
        <w:t>буква (високе шуме)- Тара- код 3;</w:t>
      </w:r>
    </w:p>
    <w:p w:rsidR="000133A0" w:rsidRPr="000133A0" w:rsidRDefault="000133A0" w:rsidP="000133A0">
      <w:r w:rsidRPr="000133A0">
        <w:t>јела и смрча-Тара-код 84;</w:t>
      </w:r>
    </w:p>
    <w:p w:rsidR="000133A0" w:rsidRPr="000133A0" w:rsidRDefault="000133A0" w:rsidP="000133A0">
      <w:r w:rsidRPr="000133A0">
        <w:t>црни бор-Тара- код 92;</w:t>
      </w:r>
    </w:p>
    <w:p w:rsidR="000133A0" w:rsidRPr="000133A0" w:rsidRDefault="000133A0" w:rsidP="000133A0"/>
    <w:p w:rsidR="000133A0" w:rsidRPr="000133A0" w:rsidRDefault="000133A0" w:rsidP="000133A0">
      <w:pPr>
        <w:rPr>
          <w:lang w:val="sr-Latn-CS"/>
        </w:rPr>
      </w:pPr>
      <w:r w:rsidRPr="000133A0">
        <w:rPr>
          <w:lang w:val="sr-Latn-CS"/>
        </w:rPr>
        <w:t xml:space="preserve">За обрачун запремина врста за које не постоје тарифе користити тарифе врста сличних карактеристика. </w:t>
      </w:r>
    </w:p>
    <w:p w:rsidR="000133A0" w:rsidRPr="000133A0" w:rsidRDefault="000133A0" w:rsidP="000133A0">
      <w:pPr>
        <w:rPr>
          <w:lang w:val="sr-Latn-CS"/>
        </w:rPr>
      </w:pPr>
      <w:r w:rsidRPr="000133A0">
        <w:rPr>
          <w:lang w:val="sr-Latn-CS"/>
        </w:rPr>
        <w:t xml:space="preserve">Приликом коришћења дозначних књига у којима се уписује прсни пречник дозначеног стабла у центиметарској подели, тарифе се примењују директно, за одговарајући тарифни низ. Ако се примењују дозначне књиге у којима се дозначена стабла за сечу евидентирају у дебљинским степенима ширине 5 цм, приликом обрачуна запремине у одговарајућем тарифном низу вршити </w:t>
      </w:r>
      <w:r w:rsidRPr="000133A0">
        <w:rPr>
          <w:lang w:val="sr-Latn-CS"/>
        </w:rPr>
        <w:lastRenderedPageBreak/>
        <w:t>интерполацију средњих цент</w:t>
      </w:r>
      <w:r w:rsidR="000579D8">
        <w:rPr>
          <w:lang w:val="sr-Latn-CS"/>
        </w:rPr>
        <w:t>иметарских дебљинских степена (</w:t>
      </w:r>
      <w:r w:rsidRPr="000133A0">
        <w:rPr>
          <w:lang w:val="sr-Latn-CS"/>
        </w:rPr>
        <w:t>нпр. за степен средњег прсног пречника 12,5</w:t>
      </w:r>
      <w:r w:rsidR="000579D8">
        <w:t xml:space="preserve"> </w:t>
      </w:r>
      <w:r w:rsidRPr="000133A0">
        <w:rPr>
          <w:lang w:val="sr-Latn-CS"/>
        </w:rPr>
        <w:t>цм интерполацијом за пречнике 12 и 13</w:t>
      </w:r>
      <w:r w:rsidR="000579D8">
        <w:t xml:space="preserve"> </w:t>
      </w:r>
      <w:r w:rsidRPr="000133A0">
        <w:rPr>
          <w:lang w:val="sr-Latn-CS"/>
        </w:rPr>
        <w:t xml:space="preserve">цм). </w:t>
      </w:r>
    </w:p>
    <w:p w:rsidR="000133A0" w:rsidRPr="000133A0" w:rsidRDefault="000133A0" w:rsidP="000133A0">
      <w:pPr>
        <w:rPr>
          <w:lang w:val="fr-FR"/>
        </w:rPr>
      </w:pPr>
      <w:r w:rsidRPr="000133A0">
        <w:rPr>
          <w:lang w:val="fr-FR"/>
        </w:rPr>
        <w:t xml:space="preserve">Табеле наведених </w:t>
      </w:r>
      <w:r w:rsidRPr="000133A0">
        <w:t>запреминских таблица</w:t>
      </w:r>
      <w:r w:rsidRPr="000133A0">
        <w:rPr>
          <w:lang w:val="fr-FR"/>
        </w:rPr>
        <w:t xml:space="preserve"> </w:t>
      </w:r>
      <w:r w:rsidRPr="000133A0">
        <w:t>садржане су</w:t>
      </w:r>
      <w:r w:rsidRPr="000133A0">
        <w:rPr>
          <w:lang w:val="fr-FR"/>
        </w:rPr>
        <w:t xml:space="preserve"> у табеларном делу ОГ</w:t>
      </w:r>
      <w:r w:rsidRPr="000133A0">
        <w:t>Ш</w:t>
      </w:r>
      <w:r w:rsidRPr="000133A0">
        <w:rPr>
          <w:lang w:val="fr-FR"/>
        </w:rPr>
        <w:t>.</w:t>
      </w:r>
    </w:p>
    <w:p w:rsidR="000133A0" w:rsidRPr="000133A0" w:rsidRDefault="000133A0" w:rsidP="000133A0">
      <w:pPr>
        <w:rPr>
          <w:lang w:val="fr-FR"/>
        </w:rPr>
      </w:pPr>
    </w:p>
    <w:p w:rsidR="000133A0" w:rsidRPr="00B73898" w:rsidRDefault="000133A0" w:rsidP="00B7485B">
      <w:pPr>
        <w:pStyle w:val="kb2"/>
      </w:pPr>
      <w:bookmarkStart w:id="750" w:name="_Toc442091196"/>
      <w:bookmarkStart w:id="751" w:name="_Toc2154741"/>
      <w:r w:rsidRPr="00B73898">
        <w:t>9.8. Упутство за вођење евиденције о остваривању шумске основе</w:t>
      </w:r>
      <w:bookmarkEnd w:id="750"/>
      <w:bookmarkEnd w:id="751"/>
    </w:p>
    <w:p w:rsidR="000133A0" w:rsidRPr="000133A0" w:rsidRDefault="000133A0" w:rsidP="000133A0"/>
    <w:p w:rsidR="000133A0" w:rsidRPr="000133A0" w:rsidRDefault="000133A0" w:rsidP="000133A0">
      <w:r w:rsidRPr="000133A0">
        <w:t>Ради уредног газдовања, евидентирања важних података за израду нове основе, ради коришћења података приликом израде Плана развоја и ради ажурирања података Основе обавезно је водити следеће евиденције (на основу члана 34. и 35. Закона о шумама (Сл.гл.РС, бр. 30/10, 93/12 и 89/15):</w:t>
      </w:r>
    </w:p>
    <w:p w:rsidR="000133A0" w:rsidRPr="000133A0" w:rsidRDefault="000133A0" w:rsidP="000133A0">
      <w:r w:rsidRPr="000133A0">
        <w:t>Шумска хроника;</w:t>
      </w:r>
    </w:p>
    <w:p w:rsidR="000133A0" w:rsidRPr="000133A0" w:rsidRDefault="000133A0" w:rsidP="000133A0">
      <w:r w:rsidRPr="000133A0">
        <w:t>Привредна књига I део – евиденција по одсецима:</w:t>
      </w:r>
    </w:p>
    <w:p w:rsidR="000133A0" w:rsidRPr="000133A0" w:rsidRDefault="000133A0" w:rsidP="000133A0">
      <w:r w:rsidRPr="000133A0">
        <w:t>евиденција спроведених сеча, по врстама сеча,</w:t>
      </w:r>
    </w:p>
    <w:p w:rsidR="000133A0" w:rsidRPr="000133A0" w:rsidRDefault="000133A0" w:rsidP="000133A0">
      <w:r w:rsidRPr="000133A0">
        <w:t>евиденција шумско – узгојних радова.</w:t>
      </w:r>
    </w:p>
    <w:p w:rsidR="000133A0" w:rsidRPr="000133A0" w:rsidRDefault="000133A0" w:rsidP="000133A0">
      <w:r w:rsidRPr="000133A0">
        <w:t>Привредна књига II део – евиденција газдинске јединице у целини:</w:t>
      </w:r>
    </w:p>
    <w:p w:rsidR="000133A0" w:rsidRPr="000133A0" w:rsidRDefault="000133A0" w:rsidP="000133A0">
      <w:r w:rsidRPr="000133A0">
        <w:t>биланс извршених сеча,</w:t>
      </w:r>
    </w:p>
    <w:p w:rsidR="000133A0" w:rsidRPr="000133A0" w:rsidRDefault="000133A0" w:rsidP="000133A0">
      <w:r w:rsidRPr="000133A0">
        <w:t>биланс шумско – узгојних радова.</w:t>
      </w:r>
    </w:p>
    <w:p w:rsidR="000133A0" w:rsidRPr="000133A0" w:rsidRDefault="000133A0" w:rsidP="000133A0">
      <w:r w:rsidRPr="000133A0">
        <w:t>Евиденција коришћења споредних шумских производа.</w:t>
      </w:r>
    </w:p>
    <w:p w:rsidR="000133A0" w:rsidRPr="000133A0" w:rsidRDefault="000133A0" w:rsidP="000133A0">
      <w:pPr>
        <w:rPr>
          <w:lang w:val="fr-FR"/>
        </w:rPr>
      </w:pPr>
    </w:p>
    <w:p w:rsidR="000133A0" w:rsidRDefault="000133A0" w:rsidP="000133A0">
      <w:r w:rsidRPr="000133A0">
        <w:rPr>
          <w:lang w:val="fr-FR"/>
        </w:rPr>
        <w:t>Евиденција се води по прописаним упутствима у прописаним обрасцима. Подаци евиденције морају бити веродостојни, те је с тога обавезно њихово проверавање, пре уношења у књиге и на терену. Посебна напомена</w:t>
      </w:r>
      <w:r w:rsidRPr="000133A0">
        <w:t>:</w:t>
      </w:r>
      <w:r w:rsidRPr="000133A0">
        <w:rPr>
          <w:lang w:val="fr-FR"/>
        </w:rPr>
        <w:t xml:space="preserve"> да се код евидентирања сеча по врстама дрвећа обавезно раздвоје остали тврди и остали меки лишћари, </w:t>
      </w:r>
      <w:r w:rsidRPr="000133A0">
        <w:t>као и црни и бели бор</w:t>
      </w:r>
      <w:r w:rsidRPr="000133A0">
        <w:rPr>
          <w:lang w:val="fr-FR"/>
        </w:rPr>
        <w:t>.</w:t>
      </w:r>
    </w:p>
    <w:p w:rsidR="00B74C36" w:rsidRPr="00B74C36" w:rsidRDefault="00B74C36" w:rsidP="000133A0">
      <w:r>
        <w:t xml:space="preserve">Крајњи рок за евидентирање извршених радова, утекућој години,  је 28.фебруар наредне године  </w:t>
      </w:r>
    </w:p>
    <w:p w:rsidR="000133A0" w:rsidRPr="000133A0" w:rsidRDefault="000133A0" w:rsidP="000133A0">
      <w:pPr>
        <w:rPr>
          <w:lang w:val="fr-FR"/>
        </w:rPr>
      </w:pPr>
    </w:p>
    <w:p w:rsidR="000133A0" w:rsidRPr="007D16F5" w:rsidRDefault="000133A0" w:rsidP="00B7485B">
      <w:pPr>
        <w:pStyle w:val="kb2"/>
        <w:rPr>
          <w:lang w:val="fr-FR"/>
        </w:rPr>
      </w:pPr>
      <w:bookmarkStart w:id="752" w:name="_Toc442091197"/>
      <w:bookmarkStart w:id="753" w:name="_Toc2154742"/>
      <w:r w:rsidRPr="007D16F5">
        <w:t>9</w:t>
      </w:r>
      <w:r w:rsidRPr="007D16F5">
        <w:rPr>
          <w:lang w:val="fr-FR"/>
        </w:rPr>
        <w:t>.</w:t>
      </w:r>
      <w:r w:rsidRPr="007D16F5">
        <w:t>9</w:t>
      </w:r>
      <w:r w:rsidRPr="007D16F5">
        <w:rPr>
          <w:lang w:val="fr-FR"/>
        </w:rPr>
        <w:t>. Упутство о вођењу шумске хронике</w:t>
      </w:r>
      <w:bookmarkEnd w:id="752"/>
      <w:bookmarkEnd w:id="753"/>
    </w:p>
    <w:p w:rsidR="000133A0" w:rsidRPr="000133A0" w:rsidRDefault="000133A0" w:rsidP="000133A0">
      <w:pPr>
        <w:rPr>
          <w:lang w:val="fr-FR"/>
        </w:rPr>
      </w:pPr>
    </w:p>
    <w:p w:rsidR="000133A0" w:rsidRPr="000133A0" w:rsidRDefault="000133A0" w:rsidP="000133A0">
      <w:pPr>
        <w:rPr>
          <w:lang w:val="fr-FR"/>
        </w:rPr>
      </w:pPr>
      <w:r w:rsidRPr="000133A0">
        <w:rPr>
          <w:lang w:val="fr-FR"/>
        </w:rPr>
        <w:t>У књигу шумске хронике која је саставни део ове основе, уносе се, по одељењима и одсецима (састојинама) сви важнији подаци и догађаји од значаја за живот шуме и развитак састојина. При томе се не задовољава само са њиховим регистровањем, већ се анализирају узроци који су до њих довели и последице по шуме и шумско газдовање. У ову књигу уносе се и фенолошка запажања - по годинама урода семена, о трајању вегетационе периоде, време листања, опадања листа, цветање и сл. по врстама дрвећа и деловима газдинске јединице. Од битног значаја су и утицај надморске висине, експозиције и други услови станишта, што је такође неопходно евидентирати. Веома је значајно обезбедити податке најближих метеоролошких станица.</w:t>
      </w:r>
    </w:p>
    <w:p w:rsidR="000133A0" w:rsidRPr="000133A0" w:rsidRDefault="000133A0" w:rsidP="000133A0">
      <w:pPr>
        <w:rPr>
          <w:lang w:val="fr-FR"/>
        </w:rPr>
      </w:pPr>
      <w:r w:rsidRPr="000133A0">
        <w:t>Ш</w:t>
      </w:r>
      <w:r w:rsidRPr="000133A0">
        <w:rPr>
          <w:lang w:val="fr-FR"/>
        </w:rPr>
        <w:t>умску хронику за газдинску јединицу води задужени радник ревирни инжењер (дипл. инж. шумарства), односно реонски чувар шума распоређени на пословима руковођења и чувања у предметној газдинској јединици.</w:t>
      </w:r>
    </w:p>
    <w:p w:rsidR="000133A0" w:rsidRPr="000133A0" w:rsidRDefault="000133A0" w:rsidP="000133A0">
      <w:pPr>
        <w:rPr>
          <w:lang w:val="fr-FR"/>
        </w:rPr>
      </w:pPr>
      <w:r w:rsidRPr="000133A0">
        <w:rPr>
          <w:lang w:val="fr-FR"/>
        </w:rPr>
        <w:t>Код вођења шумске хронике, како је већ напоменуто, не сме</w:t>
      </w:r>
      <w:r w:rsidR="000579D8">
        <w:t xml:space="preserve"> се</w:t>
      </w:r>
      <w:r w:rsidRPr="000133A0">
        <w:rPr>
          <w:lang w:val="fr-FR"/>
        </w:rPr>
        <w:t xml:space="preserve"> задовољити само регистровање догађаја, стања и мера, већ треба анализирати узроке који су до њих довели и последице које из њих произилазе и могу се десити.</w:t>
      </w:r>
    </w:p>
    <w:p w:rsidR="000133A0" w:rsidRPr="000133A0" w:rsidRDefault="000133A0" w:rsidP="000133A0">
      <w:r w:rsidRPr="000133A0">
        <w:t>Посебно регистровати:</w:t>
      </w:r>
    </w:p>
    <w:p w:rsidR="000133A0" w:rsidRPr="000133A0" w:rsidRDefault="000133A0" w:rsidP="000133A0">
      <w:r w:rsidRPr="000133A0">
        <w:t>све промене граничних тачака, линија, међа и површина,</w:t>
      </w:r>
    </w:p>
    <w:p w:rsidR="000133A0" w:rsidRPr="000133A0" w:rsidRDefault="000133A0" w:rsidP="000133A0">
      <w:r w:rsidRPr="000133A0">
        <w:t>сва отуђења или прибављања нових поседа,</w:t>
      </w:r>
    </w:p>
    <w:p w:rsidR="000133A0" w:rsidRPr="000133A0" w:rsidRDefault="000133A0" w:rsidP="000133A0">
      <w:r w:rsidRPr="000133A0">
        <w:t>стање енклава, полуенклава, приграничних приватних поседа и њихов утицај на газдовање,</w:t>
      </w:r>
    </w:p>
    <w:p w:rsidR="000133A0" w:rsidRPr="000133A0" w:rsidRDefault="000133A0" w:rsidP="000133A0">
      <w:r w:rsidRPr="000133A0">
        <w:t>стање саобраћајница (новоизграђене, разна оштећења и сл.),</w:t>
      </w:r>
    </w:p>
    <w:p w:rsidR="000133A0" w:rsidRPr="000133A0" w:rsidRDefault="000133A0" w:rsidP="000133A0">
      <w:r w:rsidRPr="000133A0">
        <w:t>стање постројења и средстава рада,</w:t>
      </w:r>
    </w:p>
    <w:p w:rsidR="000133A0" w:rsidRPr="000133A0" w:rsidRDefault="000133A0" w:rsidP="000133A0">
      <w:r w:rsidRPr="000133A0">
        <w:t>стање кадрова и персоналне промене,</w:t>
      </w:r>
    </w:p>
    <w:p w:rsidR="000133A0" w:rsidRPr="000133A0" w:rsidRDefault="000133A0" w:rsidP="000133A0">
      <w:r w:rsidRPr="000133A0">
        <w:t>временске прилике и њихов утицај на екосистеме,</w:t>
      </w:r>
    </w:p>
    <w:p w:rsidR="000133A0" w:rsidRPr="000133A0" w:rsidRDefault="000133A0" w:rsidP="000133A0">
      <w:r w:rsidRPr="000133A0">
        <w:t>поплаве,</w:t>
      </w:r>
    </w:p>
    <w:p w:rsidR="000133A0" w:rsidRPr="000133A0" w:rsidRDefault="000133A0" w:rsidP="000133A0">
      <w:r w:rsidRPr="000133A0">
        <w:t xml:space="preserve">суше, </w:t>
      </w:r>
    </w:p>
    <w:p w:rsidR="000133A0" w:rsidRPr="000133A0" w:rsidRDefault="000133A0" w:rsidP="000133A0">
      <w:r w:rsidRPr="000133A0">
        <w:t>касне и ране мразеве,</w:t>
      </w:r>
    </w:p>
    <w:p w:rsidR="000133A0" w:rsidRPr="000133A0" w:rsidRDefault="000133A0" w:rsidP="000133A0">
      <w:r w:rsidRPr="000133A0">
        <w:t>ветроизвале, ветроломе, снеголоме и сл.,</w:t>
      </w:r>
    </w:p>
    <w:p w:rsidR="000133A0" w:rsidRPr="000133A0" w:rsidRDefault="000133A0" w:rsidP="000133A0">
      <w:r w:rsidRPr="000133A0">
        <w:t>нападе инсеката и биљних болести и штеточина (интензитет, прогнозе, мере борбе),</w:t>
      </w:r>
    </w:p>
    <w:p w:rsidR="000133A0" w:rsidRPr="000133A0" w:rsidRDefault="000133A0" w:rsidP="000133A0">
      <w:r w:rsidRPr="000133A0">
        <w:t>пожаре (стање превентивних мера, средстава противпожарне опремљености),</w:t>
      </w:r>
    </w:p>
    <w:p w:rsidR="000133A0" w:rsidRPr="000133A0" w:rsidRDefault="000133A0" w:rsidP="000133A0">
      <w:r w:rsidRPr="000133A0">
        <w:t>прилике лова и риболова,</w:t>
      </w:r>
    </w:p>
    <w:p w:rsidR="000133A0" w:rsidRPr="000133A0" w:rsidRDefault="000133A0" w:rsidP="000133A0">
      <w:r w:rsidRPr="000133A0">
        <w:t>фенолошка опажања код главних врста дрвећа (почетак листања, развијање листа, увенуће и опадање),</w:t>
      </w:r>
    </w:p>
    <w:p w:rsidR="000133A0" w:rsidRPr="000133A0" w:rsidRDefault="000133A0" w:rsidP="000133A0">
      <w:r w:rsidRPr="000133A0">
        <w:t>трајање вегетационе периоде (утицај надморске висине, експозиције и др.),</w:t>
      </w:r>
    </w:p>
    <w:p w:rsidR="000133A0" w:rsidRPr="000133A0" w:rsidRDefault="000133A0" w:rsidP="000133A0">
      <w:r w:rsidRPr="000133A0">
        <w:t>цветање и прогноза урода - предлози,</w:t>
      </w:r>
    </w:p>
    <w:p w:rsidR="000133A0" w:rsidRPr="000133A0" w:rsidRDefault="000133A0" w:rsidP="000133A0">
      <w:r w:rsidRPr="000133A0">
        <w:t>свих појава и видова загађивања животне средине, предузете мере спречавања, санирања и сл.,</w:t>
      </w:r>
    </w:p>
    <w:p w:rsidR="000133A0" w:rsidRPr="000133A0" w:rsidRDefault="000133A0" w:rsidP="000133A0">
      <w:r w:rsidRPr="000133A0">
        <w:t>остало.</w:t>
      </w:r>
    </w:p>
    <w:p w:rsidR="000133A0" w:rsidRPr="000133A0" w:rsidRDefault="000133A0" w:rsidP="000133A0">
      <w:pPr>
        <w:rPr>
          <w:lang w:val="ru-RU"/>
        </w:rPr>
      </w:pPr>
    </w:p>
    <w:p w:rsidR="000133A0" w:rsidRPr="000133A0" w:rsidRDefault="000133A0" w:rsidP="00B7485B">
      <w:pPr>
        <w:pStyle w:val="kb2"/>
      </w:pPr>
      <w:bookmarkStart w:id="754" w:name="_Toc442091198"/>
      <w:bookmarkStart w:id="755" w:name="_Toc2154743"/>
      <w:r w:rsidRPr="000133A0">
        <w:t>9.10. Смернице за праћење стања (мониторинг) ретких,</w:t>
      </w:r>
      <w:bookmarkEnd w:id="754"/>
      <w:bookmarkEnd w:id="755"/>
    </w:p>
    <w:p w:rsidR="000133A0" w:rsidRPr="000133A0" w:rsidRDefault="000133A0" w:rsidP="00B7485B">
      <w:pPr>
        <w:pStyle w:val="kb2"/>
      </w:pPr>
      <w:bookmarkStart w:id="756" w:name="_Toc442091199"/>
      <w:bookmarkStart w:id="757" w:name="_Toc2154744"/>
      <w:r w:rsidRPr="000133A0">
        <w:t>рањивих и угрожених врста</w:t>
      </w:r>
      <w:bookmarkEnd w:id="756"/>
      <w:bookmarkEnd w:id="757"/>
    </w:p>
    <w:p w:rsidR="000133A0" w:rsidRPr="000133A0" w:rsidRDefault="000133A0" w:rsidP="000133A0"/>
    <w:p w:rsidR="000133A0" w:rsidRPr="000133A0" w:rsidRDefault="000133A0" w:rsidP="000133A0">
      <w:r w:rsidRPr="000133A0">
        <w:t>Очување, заштита и унапређивање природних вредности представља</w:t>
      </w:r>
      <w:r w:rsidR="000579D8">
        <w:t xml:space="preserve"> један</w:t>
      </w:r>
      <w:r w:rsidRPr="000133A0">
        <w:t xml:space="preserve"> од кључних циљева постојања Националног парка Тара, чији је ГЈ "Калуђерске баре" саставни део.</w:t>
      </w:r>
    </w:p>
    <w:p w:rsidR="000133A0" w:rsidRPr="000133A0" w:rsidRDefault="000133A0" w:rsidP="000133A0">
      <w:r w:rsidRPr="000133A0">
        <w:t>За боље разумевање обавеза праћења стања ретких, рањених и угрожених врста, даје се кратак појмовник односно дефиниције (преузете из Закона о заштити природе):</w:t>
      </w:r>
    </w:p>
    <w:p w:rsidR="000133A0" w:rsidRPr="000133A0" w:rsidRDefault="000133A0" w:rsidP="000133A0">
      <w:r w:rsidRPr="000133A0">
        <w:t>Природне вредности су природни ресурси као обновљиве или необновљиве геолошке, хидролошке и биолошке вредности који се, директно или индиректно, могу користити или употребити, а имају реалну или потенционалну економску вредност и природна добра као делови природе који заслужују посебну заштиту.</w:t>
      </w:r>
    </w:p>
    <w:p w:rsidR="000133A0" w:rsidRPr="000133A0" w:rsidRDefault="000133A0" w:rsidP="000133A0">
      <w:r w:rsidRPr="000133A0">
        <w:t>Рањива врста је она врста која се суочава с високом вероватноћом да ће исчезнути у природним условима у некој средње блиској будућности.</w:t>
      </w:r>
    </w:p>
    <w:p w:rsidR="000133A0" w:rsidRPr="000133A0" w:rsidRDefault="000133A0" w:rsidP="000133A0">
      <w:r w:rsidRPr="000133A0">
        <w:t>Реликтна врста је она врста која је у далекој прошлости имала широко распрострањење а чији је данашњи ареал (остатак) сведен је на просторно мале делове.</w:t>
      </w:r>
    </w:p>
    <w:p w:rsidR="000133A0" w:rsidRPr="000133A0" w:rsidRDefault="000133A0" w:rsidP="000133A0">
      <w:r w:rsidRPr="000133A0">
        <w:t>Ендемична врста је врста чије је распрострањење ограничено на одређено јасно дефинисано географско подручје.</w:t>
      </w:r>
    </w:p>
    <w:p w:rsidR="000133A0" w:rsidRPr="000133A0" w:rsidRDefault="000133A0" w:rsidP="000133A0">
      <w:r w:rsidRPr="000133A0">
        <w:t>Заштићене врсте су органске врсте које су заштићене законом.</w:t>
      </w:r>
    </w:p>
    <w:p w:rsidR="000133A0" w:rsidRPr="000133A0" w:rsidRDefault="000133A0" w:rsidP="000133A0">
      <w:r w:rsidRPr="000133A0">
        <w:t>Ишчезла врста је она врста за коју нема сумње да је последњи примерак ишчезао.</w:t>
      </w:r>
    </w:p>
    <w:p w:rsidR="000133A0" w:rsidRPr="000133A0" w:rsidRDefault="000133A0" w:rsidP="000133A0">
      <w:r w:rsidRPr="000133A0">
        <w:lastRenderedPageBreak/>
        <w:t>Крајње угрожена врста је врста суочена са највишом вероватноћом ишчезавања у природи у непосредној будућности, што се утврђује у складу са међународно прихваћеним критеријумима.</w:t>
      </w:r>
    </w:p>
    <w:p w:rsidR="000133A0" w:rsidRPr="000133A0" w:rsidRDefault="000133A0" w:rsidP="000133A0">
      <w:r w:rsidRPr="000133A0">
        <w:t>Угрожена врста јесте она врста која се суочава са високом вероватноћом да ће ишчезнути у природним условима у блиској будућности што се утврђује у складу са</w:t>
      </w:r>
      <w:r w:rsidR="000579D8">
        <w:t xml:space="preserve"> </w:t>
      </w:r>
      <w:r w:rsidRPr="000133A0">
        <w:t>општеприхваћеним међународним критеријумима.</w:t>
      </w:r>
    </w:p>
    <w:p w:rsidR="000133A0" w:rsidRPr="000133A0" w:rsidRDefault="000133A0" w:rsidP="000133A0">
      <w:r w:rsidRPr="000133A0">
        <w:t>Праћење стања (моноторинг) јесте планско, систематско и континуално праћење стања природе, односно делова биолошке, геолошке и предеоне разноврсности, као део целовитог система праћења стања елемената животне средине у простору и времену.</w:t>
      </w:r>
    </w:p>
    <w:p w:rsidR="000133A0" w:rsidRPr="000133A0" w:rsidRDefault="000133A0" w:rsidP="000133A0">
      <w:r w:rsidRPr="000133A0">
        <w:t>Црвена књига је научностручна студија угрожених дивљих врста распоређених по категоријама угрожености и факторима угрожавања.</w:t>
      </w:r>
    </w:p>
    <w:p w:rsidR="000133A0" w:rsidRPr="000133A0" w:rsidRDefault="000133A0" w:rsidP="000133A0">
      <w:r w:rsidRPr="000133A0">
        <w:t>Црвена листа је списак угрожених врста распоређених по категоријама угрожености.</w:t>
      </w:r>
    </w:p>
    <w:p w:rsidR="000133A0" w:rsidRPr="000133A0" w:rsidRDefault="000133A0" w:rsidP="000133A0">
      <w:r w:rsidRPr="000133A0">
        <w:t>Црвена књига флоре и фауне Србије (I том – који садржи прелимина</w:t>
      </w:r>
      <w:r w:rsidR="00DB63D8">
        <w:t>рну листу најугроженијих биљака</w:t>
      </w:r>
      <w:r w:rsidRPr="000133A0">
        <w:t>) урађена је према критеријумима Међунар</w:t>
      </w:r>
      <w:r w:rsidR="00DB63D8">
        <w:t>одне уније за заштиту природе (IUCN</w:t>
      </w:r>
      <w:r w:rsidRPr="000133A0">
        <w:t xml:space="preserve">). Поједине врсте биљака су истовремено стављене и на светску и </w:t>
      </w:r>
      <w:r w:rsidR="00DB63D8">
        <w:t xml:space="preserve">на </w:t>
      </w:r>
      <w:r w:rsidRPr="000133A0">
        <w:t xml:space="preserve">европску Црвену листу чиме је указано на њихов значај. </w:t>
      </w:r>
    </w:p>
    <w:p w:rsidR="000133A0" w:rsidRPr="000133A0" w:rsidRDefault="000133A0" w:rsidP="000133A0">
      <w:r w:rsidRPr="000133A0">
        <w:t>Србија је 2001. године потписала Конвенцију о међународном промету угрожених врста дивље фауне и флоре (CITES конвенција донета 03.03.1973. године у Вашингтону; измењена и допуњена 22.06.1979. године у Бону; потврђена у Србији 09.11.2001. године). Земље потписнице обавезале су се да буду чувари своје дивље флоре са еколошког, научног, културног, привредног, рекреативног и естетског становишта, уз констатацију да дивља фауна и флора чини незамењив део природног система земље који мора да се заштити за садашње и будуће генерације. Такође у циљу очувања природних реткости Србије, Влада Републике Србије донела је Уредбу о заштити природних реткости (1993. године), којом су одређене дивље врсте биљака и животиња стављене под заштиту као природне вредности од изузетног значаја са циљем очувања биолошке разноврсности. Заштита природних вредности подразумева забрану коришћења, уништавања и предузимања других активности којима би се могле угрозити дивље врсте биљака и животиња заштићене као природне реткости и њихова станишта.</w:t>
      </w:r>
    </w:p>
    <w:p w:rsidR="000133A0" w:rsidRPr="000133A0" w:rsidRDefault="000133A0" w:rsidP="000133A0">
      <w:r w:rsidRPr="000133A0">
        <w:t>У циљу заштите природних вредности сарађивати са стручним слу</w:t>
      </w:r>
      <w:r w:rsidR="00DB63D8">
        <w:t>жбама ЈП "Национални парк Тара"</w:t>
      </w:r>
      <w:r w:rsidRPr="000133A0">
        <w:t>, и користити Водич за препознавање врста заштићених Уредбом о заштити природних реткости и Конвенцијом о међународном промету угрожених врста дивље флоре и фауне. Шумарски инжењери треба да препознају природне реткости на терену (локалитет) и евидентирају их у Извиђачком пројекту газдовања шумама (на карти одељења), односно сачине Преглед локалитета природних реткости (за ниво газдинске јединице) и Карту природних реткости за сваку газдинску јединицу (која се сваке године допуњава ново идентификованим локалитетима природних реткости). На основу евидентираних врста односно њихових локалитета, а уз помоћ стручних лица и инститција омогућиће се праћење стања популација и станишта врста флоре и фауне.</w:t>
      </w:r>
    </w:p>
    <w:p w:rsidR="000133A0" w:rsidRDefault="000133A0" w:rsidP="006905B0">
      <w:pPr>
        <w:rPr>
          <w:rFonts w:eastAsiaTheme="minorHAnsi" w:cs="Times New Roman"/>
          <w:szCs w:val="24"/>
        </w:rPr>
      </w:pPr>
    </w:p>
    <w:p w:rsidR="000133A0" w:rsidRPr="007D16F5" w:rsidRDefault="000133A0" w:rsidP="00B7485B">
      <w:pPr>
        <w:pStyle w:val="kb1"/>
        <w:rPr>
          <w:rFonts w:eastAsiaTheme="minorHAnsi"/>
        </w:rPr>
      </w:pPr>
      <w:bookmarkStart w:id="758" w:name="_Toc442091200"/>
      <w:bookmarkStart w:id="759" w:name="_Toc2154745"/>
      <w:r w:rsidRPr="007D16F5">
        <w:rPr>
          <w:rFonts w:eastAsiaTheme="minorHAnsi"/>
          <w:lang w:val="pl-PL"/>
        </w:rPr>
        <w:t xml:space="preserve">10.0. </w:t>
      </w:r>
      <w:r w:rsidRPr="007D16F5">
        <w:rPr>
          <w:rFonts w:eastAsiaTheme="minorHAnsi"/>
        </w:rPr>
        <w:t>ЕКОНОМСКО-ФИНАНСИЈСКА АНАЛИЗА</w:t>
      </w:r>
      <w:bookmarkEnd w:id="758"/>
      <w:bookmarkEnd w:id="759"/>
    </w:p>
    <w:p w:rsidR="000133A0" w:rsidRPr="000133A0" w:rsidRDefault="000133A0" w:rsidP="007D16F5">
      <w:pPr>
        <w:ind w:firstLine="0"/>
        <w:rPr>
          <w:rFonts w:eastAsiaTheme="minorHAnsi" w:cs="Times New Roman"/>
          <w:szCs w:val="24"/>
          <w:lang w:val="ru-RU"/>
        </w:rPr>
      </w:pPr>
    </w:p>
    <w:p w:rsidR="000133A0" w:rsidRPr="007D16F5" w:rsidRDefault="000133A0" w:rsidP="00B7485B">
      <w:pPr>
        <w:pStyle w:val="kb2"/>
        <w:rPr>
          <w:rFonts w:eastAsiaTheme="minorHAnsi"/>
          <w:lang w:val="ru-RU"/>
        </w:rPr>
      </w:pPr>
      <w:bookmarkStart w:id="760" w:name="_Toc396377304"/>
      <w:bookmarkStart w:id="761" w:name="_Toc442091201"/>
      <w:bookmarkStart w:id="762" w:name="_Toc2154746"/>
      <w:r w:rsidRPr="007D16F5">
        <w:rPr>
          <w:rFonts w:eastAsiaTheme="minorHAnsi"/>
          <w:lang w:val="ru-RU"/>
        </w:rPr>
        <w:t>10.1. Вредност шума</w:t>
      </w:r>
      <w:bookmarkEnd w:id="760"/>
      <w:bookmarkEnd w:id="761"/>
      <w:bookmarkEnd w:id="762"/>
    </w:p>
    <w:p w:rsidR="000133A0" w:rsidRPr="000133A0" w:rsidRDefault="000133A0" w:rsidP="007D16F5">
      <w:pPr>
        <w:ind w:firstLine="0"/>
        <w:rPr>
          <w:rFonts w:eastAsiaTheme="minorHAnsi" w:cs="Times New Roman"/>
          <w:szCs w:val="24"/>
          <w:lang w:val="ru-RU"/>
        </w:rPr>
      </w:pPr>
    </w:p>
    <w:p w:rsidR="000133A0" w:rsidRPr="000133A0" w:rsidRDefault="000133A0" w:rsidP="000133A0">
      <w:pPr>
        <w:rPr>
          <w:rFonts w:eastAsiaTheme="minorHAnsi" w:cs="Times New Roman"/>
          <w:szCs w:val="24"/>
          <w:lang w:val="ru-RU"/>
        </w:rPr>
      </w:pPr>
      <w:r w:rsidRPr="000133A0">
        <w:rPr>
          <w:rFonts w:eastAsiaTheme="minorHAnsi" w:cs="Times New Roman"/>
          <w:szCs w:val="24"/>
          <w:lang w:val="ru-RU"/>
        </w:rPr>
        <w:t>Вредност шума утврђена је методом садашње сечиве вредности дрвне запремине.</w:t>
      </w:r>
    </w:p>
    <w:p w:rsidR="000133A0" w:rsidRPr="000133A0" w:rsidRDefault="000133A0" w:rsidP="000133A0">
      <w:pPr>
        <w:rPr>
          <w:rFonts w:eastAsiaTheme="minorHAnsi" w:cs="Times New Roman"/>
          <w:szCs w:val="24"/>
          <w:lang w:val="ru-RU"/>
        </w:rPr>
      </w:pPr>
      <w:r w:rsidRPr="000133A0">
        <w:rPr>
          <w:rFonts w:eastAsiaTheme="minorHAnsi" w:cs="Times New Roman"/>
          <w:szCs w:val="24"/>
          <w:lang w:val="ru-RU"/>
        </w:rPr>
        <w:t>Код ове методе утврђује се вредност дрвне запремине на пању уз претпоставку да се иста користи под истим условима као етат у обрачунској години (у овом случају 201</w:t>
      </w:r>
      <w:r w:rsidR="007D16F5">
        <w:rPr>
          <w:rFonts w:eastAsiaTheme="minorHAnsi" w:cs="Times New Roman"/>
          <w:szCs w:val="24"/>
          <w:lang w:val="ru-RU"/>
        </w:rPr>
        <w:t>7</w:t>
      </w:r>
      <w:r w:rsidRPr="000133A0">
        <w:rPr>
          <w:rFonts w:eastAsiaTheme="minorHAnsi" w:cs="Times New Roman"/>
          <w:szCs w:val="24"/>
          <w:lang w:val="ru-RU"/>
        </w:rPr>
        <w:t>. година).</w:t>
      </w:r>
    </w:p>
    <w:p w:rsidR="000133A0" w:rsidRPr="000133A0" w:rsidRDefault="000133A0" w:rsidP="000133A0">
      <w:pPr>
        <w:rPr>
          <w:rFonts w:eastAsiaTheme="minorHAnsi" w:cs="Times New Roman"/>
          <w:szCs w:val="24"/>
          <w:lang w:val="ru-RU"/>
        </w:rPr>
      </w:pPr>
      <w:r w:rsidRPr="000133A0">
        <w:rPr>
          <w:rFonts w:eastAsiaTheme="minorHAnsi" w:cs="Times New Roman"/>
          <w:szCs w:val="24"/>
          <w:lang w:val="ru-RU"/>
        </w:rPr>
        <w:t>Ради утврђивања процене вредности дрвне запремине по овој методи урађено је следеће:</w:t>
      </w:r>
    </w:p>
    <w:p w:rsidR="000133A0" w:rsidRPr="000133A0" w:rsidRDefault="000133A0" w:rsidP="000133A0">
      <w:pPr>
        <w:rPr>
          <w:rFonts w:eastAsiaTheme="minorHAnsi" w:cs="Times New Roman"/>
          <w:szCs w:val="24"/>
          <w:lang w:val="ru-RU"/>
        </w:rPr>
      </w:pPr>
      <w:r w:rsidRPr="000133A0">
        <w:rPr>
          <w:rFonts w:eastAsiaTheme="minorHAnsi" w:cs="Times New Roman"/>
          <w:szCs w:val="24"/>
          <w:lang w:val="ru-RU"/>
        </w:rPr>
        <w:t>-израчуната нето дрвна запремина;</w:t>
      </w:r>
    </w:p>
    <w:p w:rsidR="000133A0" w:rsidRPr="000133A0" w:rsidRDefault="000133A0" w:rsidP="000133A0">
      <w:pPr>
        <w:rPr>
          <w:rFonts w:eastAsiaTheme="minorHAnsi" w:cs="Times New Roman"/>
          <w:szCs w:val="24"/>
          <w:lang w:val="ru-RU"/>
        </w:rPr>
      </w:pPr>
      <w:r w:rsidRPr="000133A0">
        <w:rPr>
          <w:rFonts w:eastAsiaTheme="minorHAnsi" w:cs="Times New Roman"/>
          <w:szCs w:val="24"/>
          <w:lang w:val="ru-RU"/>
        </w:rPr>
        <w:t>-утврђена је сортиментна структура;</w:t>
      </w:r>
    </w:p>
    <w:p w:rsidR="000133A0" w:rsidRPr="000133A0" w:rsidRDefault="000133A0" w:rsidP="000133A0">
      <w:pPr>
        <w:rPr>
          <w:rFonts w:eastAsiaTheme="minorHAnsi" w:cs="Times New Roman"/>
          <w:szCs w:val="24"/>
          <w:lang w:val="ru-RU"/>
        </w:rPr>
      </w:pPr>
      <w:r w:rsidRPr="000133A0">
        <w:rPr>
          <w:rFonts w:eastAsiaTheme="minorHAnsi" w:cs="Times New Roman"/>
          <w:szCs w:val="24"/>
          <w:lang w:val="ru-RU"/>
        </w:rPr>
        <w:t>-утврђене су тржишне цене 1 м3 нето дрвне запремине по врстама дрвећа и сортиментима остварене у 201</w:t>
      </w:r>
      <w:r w:rsidR="007D16F5">
        <w:rPr>
          <w:rFonts w:eastAsiaTheme="minorHAnsi" w:cs="Times New Roman"/>
          <w:szCs w:val="24"/>
          <w:lang w:val="ru-RU"/>
        </w:rPr>
        <w:t>7</w:t>
      </w:r>
      <w:r w:rsidRPr="000133A0">
        <w:rPr>
          <w:rFonts w:eastAsiaTheme="minorHAnsi" w:cs="Times New Roman"/>
          <w:szCs w:val="24"/>
          <w:lang w:val="ru-RU"/>
        </w:rPr>
        <w:t xml:space="preserve"> години. директни просечни трошкови искоришћавања шума по 1 м3 за 2015. годину, а на основу ценовника ЈП "Национални парк Тара";</w:t>
      </w:r>
    </w:p>
    <w:p w:rsidR="000133A0" w:rsidRPr="000133A0" w:rsidRDefault="000133A0" w:rsidP="000133A0">
      <w:pPr>
        <w:rPr>
          <w:rFonts w:eastAsiaTheme="minorHAnsi" w:cs="Times New Roman"/>
          <w:szCs w:val="24"/>
          <w:lang w:val="ru-RU"/>
        </w:rPr>
      </w:pPr>
      <w:r w:rsidRPr="000133A0">
        <w:rPr>
          <w:rFonts w:eastAsiaTheme="minorHAnsi" w:cs="Times New Roman"/>
          <w:szCs w:val="24"/>
          <w:lang w:val="ru-RU"/>
        </w:rPr>
        <w:t>-просечна цена нето дрвне запремине на пању утврђена је одбијањем просечних трошкова искоришћавања шума од тржишне цене остварене у 201</w:t>
      </w:r>
      <w:r w:rsidR="007D16F5">
        <w:rPr>
          <w:rFonts w:eastAsiaTheme="minorHAnsi" w:cs="Times New Roman"/>
          <w:szCs w:val="24"/>
          <w:lang w:val="ru-RU"/>
        </w:rPr>
        <w:t>7</w:t>
      </w:r>
      <w:r w:rsidRPr="000133A0">
        <w:rPr>
          <w:rFonts w:eastAsiaTheme="minorHAnsi" w:cs="Times New Roman"/>
          <w:szCs w:val="24"/>
          <w:lang w:val="ru-RU"/>
        </w:rPr>
        <w:t>. години.</w:t>
      </w:r>
    </w:p>
    <w:p w:rsidR="000133A0" w:rsidRDefault="000133A0" w:rsidP="000133A0">
      <w:pPr>
        <w:rPr>
          <w:rFonts w:eastAsiaTheme="minorHAnsi" w:cs="Times New Roman"/>
          <w:szCs w:val="24"/>
        </w:rPr>
      </w:pPr>
      <w:r w:rsidRPr="000133A0">
        <w:rPr>
          <w:rFonts w:eastAsiaTheme="minorHAnsi" w:cs="Times New Roman"/>
          <w:szCs w:val="24"/>
          <w:lang w:val="ru-RU"/>
        </w:rPr>
        <w:t>Сортиментна структура:</w:t>
      </w:r>
    </w:p>
    <w:tbl>
      <w:tblPr>
        <w:tblW w:w="14182" w:type="dxa"/>
        <w:tblInd w:w="93" w:type="dxa"/>
        <w:tblLook w:val="04A0"/>
      </w:tblPr>
      <w:tblGrid>
        <w:gridCol w:w="984"/>
        <w:gridCol w:w="877"/>
        <w:gridCol w:w="866"/>
        <w:gridCol w:w="866"/>
        <w:gridCol w:w="803"/>
        <w:gridCol w:w="807"/>
        <w:gridCol w:w="845"/>
        <w:gridCol w:w="845"/>
        <w:gridCol w:w="845"/>
        <w:gridCol w:w="1125"/>
        <w:gridCol w:w="893"/>
        <w:gridCol w:w="1210"/>
        <w:gridCol w:w="1064"/>
        <w:gridCol w:w="1045"/>
        <w:gridCol w:w="1107"/>
      </w:tblGrid>
      <w:tr w:rsidR="007E099B" w:rsidRPr="007E099B" w:rsidTr="007E099B">
        <w:trPr>
          <w:trHeight w:val="297"/>
        </w:trPr>
        <w:tc>
          <w:tcPr>
            <w:tcW w:w="942"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rsidR="007E099B" w:rsidRPr="007E099B" w:rsidRDefault="007E099B" w:rsidP="007E099B">
            <w:pPr>
              <w:ind w:firstLine="0"/>
              <w:jc w:val="center"/>
              <w:rPr>
                <w:rFonts w:eastAsia="Times New Roman" w:cs="Times New Roman"/>
                <w:sz w:val="20"/>
                <w:szCs w:val="20"/>
              </w:rPr>
            </w:pPr>
            <w:r w:rsidRPr="007E099B">
              <w:rPr>
                <w:rFonts w:eastAsia="Times New Roman" w:cs="Times New Roman"/>
                <w:sz w:val="20"/>
                <w:szCs w:val="20"/>
              </w:rPr>
              <w:t>Врста дрвећа</w:t>
            </w:r>
          </w:p>
        </w:tc>
        <w:tc>
          <w:tcPr>
            <w:tcW w:w="877"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rsidR="007E099B" w:rsidRPr="007E099B" w:rsidRDefault="007E099B" w:rsidP="007E099B">
            <w:pPr>
              <w:ind w:firstLine="0"/>
              <w:jc w:val="center"/>
              <w:rPr>
                <w:rFonts w:eastAsia="Times New Roman" w:cs="Times New Roman"/>
                <w:sz w:val="20"/>
                <w:szCs w:val="20"/>
              </w:rPr>
            </w:pPr>
            <w:r w:rsidRPr="007E099B">
              <w:rPr>
                <w:rFonts w:eastAsia="Times New Roman" w:cs="Times New Roman"/>
                <w:sz w:val="20"/>
                <w:szCs w:val="20"/>
              </w:rPr>
              <w:t>Бруто</w:t>
            </w:r>
          </w:p>
        </w:tc>
        <w:tc>
          <w:tcPr>
            <w:tcW w:w="855"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rsidR="007E099B" w:rsidRPr="007E099B" w:rsidRDefault="007E099B" w:rsidP="007E099B">
            <w:pPr>
              <w:ind w:firstLine="0"/>
              <w:jc w:val="center"/>
              <w:rPr>
                <w:rFonts w:eastAsia="Times New Roman" w:cs="Times New Roman"/>
                <w:sz w:val="20"/>
                <w:szCs w:val="20"/>
              </w:rPr>
            </w:pPr>
            <w:r w:rsidRPr="007E099B">
              <w:rPr>
                <w:rFonts w:eastAsia="Times New Roman" w:cs="Times New Roman"/>
                <w:sz w:val="20"/>
                <w:szCs w:val="20"/>
              </w:rPr>
              <w:t>Отпад</w:t>
            </w:r>
          </w:p>
        </w:tc>
        <w:tc>
          <w:tcPr>
            <w:tcW w:w="856"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rsidR="007E099B" w:rsidRPr="007E099B" w:rsidRDefault="007E099B" w:rsidP="007E099B">
            <w:pPr>
              <w:ind w:firstLine="0"/>
              <w:jc w:val="center"/>
              <w:rPr>
                <w:rFonts w:eastAsia="Times New Roman" w:cs="Times New Roman"/>
                <w:sz w:val="20"/>
                <w:szCs w:val="20"/>
              </w:rPr>
            </w:pPr>
            <w:r w:rsidRPr="007E099B">
              <w:rPr>
                <w:rFonts w:eastAsia="Times New Roman" w:cs="Times New Roman"/>
                <w:sz w:val="20"/>
                <w:szCs w:val="20"/>
              </w:rPr>
              <w:t>Нето</w:t>
            </w:r>
          </w:p>
        </w:tc>
        <w:tc>
          <w:tcPr>
            <w:tcW w:w="10651" w:type="dxa"/>
            <w:gridSpan w:val="11"/>
            <w:tcBorders>
              <w:top w:val="single" w:sz="4" w:space="0" w:color="auto"/>
              <w:left w:val="nil"/>
              <w:bottom w:val="single" w:sz="4" w:space="0" w:color="auto"/>
              <w:right w:val="single" w:sz="4" w:space="0" w:color="000000"/>
            </w:tcBorders>
            <w:shd w:val="clear" w:color="000000" w:fill="C0C0C0"/>
            <w:vAlign w:val="center"/>
            <w:hideMark/>
          </w:tcPr>
          <w:p w:rsidR="007E099B" w:rsidRPr="007E099B" w:rsidRDefault="007E099B" w:rsidP="007E099B">
            <w:pPr>
              <w:ind w:firstLine="0"/>
              <w:jc w:val="center"/>
              <w:rPr>
                <w:rFonts w:eastAsia="Times New Roman" w:cs="Times New Roman"/>
                <w:sz w:val="20"/>
                <w:szCs w:val="20"/>
              </w:rPr>
            </w:pPr>
            <w:r w:rsidRPr="007E099B">
              <w:rPr>
                <w:rFonts w:eastAsia="Times New Roman" w:cs="Times New Roman"/>
                <w:sz w:val="20"/>
                <w:szCs w:val="20"/>
              </w:rPr>
              <w:t>СОРТИМЕНТИ</w:t>
            </w:r>
          </w:p>
        </w:tc>
      </w:tr>
      <w:tr w:rsidR="007E099B" w:rsidRPr="007E099B" w:rsidTr="007E099B">
        <w:trPr>
          <w:trHeight w:val="505"/>
        </w:trPr>
        <w:tc>
          <w:tcPr>
            <w:tcW w:w="942" w:type="dxa"/>
            <w:vMerge/>
            <w:tcBorders>
              <w:top w:val="single" w:sz="4" w:space="0" w:color="auto"/>
              <w:left w:val="single" w:sz="4" w:space="0" w:color="auto"/>
              <w:bottom w:val="single" w:sz="4" w:space="0" w:color="000000"/>
              <w:right w:val="single" w:sz="4" w:space="0" w:color="auto"/>
            </w:tcBorders>
            <w:vAlign w:val="center"/>
            <w:hideMark/>
          </w:tcPr>
          <w:p w:rsidR="007E099B" w:rsidRPr="007E099B" w:rsidRDefault="007E099B" w:rsidP="007E099B">
            <w:pPr>
              <w:ind w:firstLine="0"/>
              <w:jc w:val="left"/>
              <w:rPr>
                <w:rFonts w:eastAsia="Times New Roman" w:cs="Times New Roman"/>
                <w:sz w:val="20"/>
                <w:szCs w:val="20"/>
              </w:rPr>
            </w:pPr>
          </w:p>
        </w:tc>
        <w:tc>
          <w:tcPr>
            <w:tcW w:w="877" w:type="dxa"/>
            <w:vMerge/>
            <w:tcBorders>
              <w:top w:val="single" w:sz="4" w:space="0" w:color="auto"/>
              <w:left w:val="single" w:sz="4" w:space="0" w:color="auto"/>
              <w:bottom w:val="single" w:sz="4" w:space="0" w:color="000000"/>
              <w:right w:val="single" w:sz="4" w:space="0" w:color="auto"/>
            </w:tcBorders>
            <w:vAlign w:val="center"/>
            <w:hideMark/>
          </w:tcPr>
          <w:p w:rsidR="007E099B" w:rsidRPr="007E099B" w:rsidRDefault="007E099B" w:rsidP="007E099B">
            <w:pPr>
              <w:ind w:firstLine="0"/>
              <w:jc w:val="left"/>
              <w:rPr>
                <w:rFonts w:eastAsia="Times New Roman" w:cs="Times New Roman"/>
                <w:sz w:val="20"/>
                <w:szCs w:val="20"/>
              </w:rPr>
            </w:pPr>
          </w:p>
        </w:tc>
        <w:tc>
          <w:tcPr>
            <w:tcW w:w="855" w:type="dxa"/>
            <w:vMerge/>
            <w:tcBorders>
              <w:top w:val="single" w:sz="4" w:space="0" w:color="auto"/>
              <w:left w:val="single" w:sz="4" w:space="0" w:color="auto"/>
              <w:bottom w:val="single" w:sz="4" w:space="0" w:color="000000"/>
              <w:right w:val="single" w:sz="4" w:space="0" w:color="auto"/>
            </w:tcBorders>
            <w:vAlign w:val="center"/>
            <w:hideMark/>
          </w:tcPr>
          <w:p w:rsidR="007E099B" w:rsidRPr="007E099B" w:rsidRDefault="007E099B" w:rsidP="007E099B">
            <w:pPr>
              <w:ind w:firstLine="0"/>
              <w:jc w:val="left"/>
              <w:rPr>
                <w:rFonts w:eastAsia="Times New Roman" w:cs="Times New Roman"/>
                <w:sz w:val="20"/>
                <w:szCs w:val="20"/>
              </w:rPr>
            </w:pPr>
          </w:p>
        </w:tc>
        <w:tc>
          <w:tcPr>
            <w:tcW w:w="856" w:type="dxa"/>
            <w:vMerge/>
            <w:tcBorders>
              <w:top w:val="single" w:sz="4" w:space="0" w:color="auto"/>
              <w:left w:val="single" w:sz="4" w:space="0" w:color="auto"/>
              <w:bottom w:val="single" w:sz="4" w:space="0" w:color="000000"/>
              <w:right w:val="single" w:sz="4" w:space="0" w:color="auto"/>
            </w:tcBorders>
            <w:vAlign w:val="center"/>
            <w:hideMark/>
          </w:tcPr>
          <w:p w:rsidR="007E099B" w:rsidRPr="007E099B" w:rsidRDefault="007E099B" w:rsidP="007E099B">
            <w:pPr>
              <w:ind w:firstLine="0"/>
              <w:jc w:val="left"/>
              <w:rPr>
                <w:rFonts w:eastAsia="Times New Roman" w:cs="Times New Roman"/>
                <w:sz w:val="20"/>
                <w:szCs w:val="20"/>
              </w:rPr>
            </w:pPr>
          </w:p>
        </w:tc>
        <w:tc>
          <w:tcPr>
            <w:tcW w:w="836" w:type="dxa"/>
            <w:tcBorders>
              <w:top w:val="nil"/>
              <w:left w:val="nil"/>
              <w:bottom w:val="single" w:sz="4" w:space="0" w:color="auto"/>
              <w:right w:val="single" w:sz="4" w:space="0" w:color="auto"/>
            </w:tcBorders>
            <w:shd w:val="clear" w:color="000000" w:fill="C0C0C0"/>
            <w:vAlign w:val="center"/>
            <w:hideMark/>
          </w:tcPr>
          <w:p w:rsidR="007E099B" w:rsidRPr="007E099B" w:rsidRDefault="007E099B" w:rsidP="007E099B">
            <w:pPr>
              <w:ind w:firstLine="0"/>
              <w:jc w:val="center"/>
              <w:rPr>
                <w:rFonts w:eastAsia="Times New Roman" w:cs="Times New Roman"/>
                <w:sz w:val="20"/>
                <w:szCs w:val="20"/>
              </w:rPr>
            </w:pPr>
            <w:r w:rsidRPr="007E099B">
              <w:rPr>
                <w:rFonts w:eastAsia="Times New Roman" w:cs="Times New Roman"/>
                <w:sz w:val="20"/>
                <w:szCs w:val="20"/>
              </w:rPr>
              <w:t>Ф</w:t>
            </w:r>
          </w:p>
        </w:tc>
        <w:tc>
          <w:tcPr>
            <w:tcW w:w="838" w:type="dxa"/>
            <w:tcBorders>
              <w:top w:val="nil"/>
              <w:left w:val="nil"/>
              <w:bottom w:val="single" w:sz="4" w:space="0" w:color="auto"/>
              <w:right w:val="single" w:sz="4" w:space="0" w:color="auto"/>
            </w:tcBorders>
            <w:shd w:val="clear" w:color="000000" w:fill="C0C0C0"/>
            <w:vAlign w:val="center"/>
            <w:hideMark/>
          </w:tcPr>
          <w:p w:rsidR="007E099B" w:rsidRPr="007E099B" w:rsidRDefault="007E099B" w:rsidP="007E099B">
            <w:pPr>
              <w:ind w:firstLine="0"/>
              <w:jc w:val="center"/>
              <w:rPr>
                <w:rFonts w:eastAsia="Times New Roman" w:cs="Times New Roman"/>
                <w:sz w:val="20"/>
                <w:szCs w:val="20"/>
              </w:rPr>
            </w:pPr>
            <w:r w:rsidRPr="007E099B">
              <w:rPr>
                <w:rFonts w:eastAsia="Times New Roman" w:cs="Times New Roman"/>
                <w:sz w:val="20"/>
                <w:szCs w:val="20"/>
              </w:rPr>
              <w:t>Л</w:t>
            </w:r>
          </w:p>
        </w:tc>
        <w:tc>
          <w:tcPr>
            <w:tcW w:w="852" w:type="dxa"/>
            <w:tcBorders>
              <w:top w:val="nil"/>
              <w:left w:val="nil"/>
              <w:bottom w:val="single" w:sz="4" w:space="0" w:color="auto"/>
              <w:right w:val="single" w:sz="4" w:space="0" w:color="auto"/>
            </w:tcBorders>
            <w:shd w:val="clear" w:color="000000" w:fill="C0C0C0"/>
            <w:vAlign w:val="center"/>
            <w:hideMark/>
          </w:tcPr>
          <w:p w:rsidR="007E099B" w:rsidRPr="007E099B" w:rsidRDefault="007E099B" w:rsidP="007E099B">
            <w:pPr>
              <w:ind w:firstLine="0"/>
              <w:jc w:val="center"/>
              <w:rPr>
                <w:rFonts w:eastAsia="Times New Roman" w:cs="Times New Roman"/>
                <w:sz w:val="20"/>
                <w:szCs w:val="20"/>
              </w:rPr>
            </w:pPr>
            <w:r w:rsidRPr="007E099B">
              <w:rPr>
                <w:rFonts w:eastAsia="Times New Roman" w:cs="Times New Roman"/>
                <w:sz w:val="20"/>
                <w:szCs w:val="20"/>
              </w:rPr>
              <w:t>I класа</w:t>
            </w:r>
          </w:p>
        </w:tc>
        <w:tc>
          <w:tcPr>
            <w:tcW w:w="852" w:type="dxa"/>
            <w:tcBorders>
              <w:top w:val="nil"/>
              <w:left w:val="nil"/>
              <w:bottom w:val="single" w:sz="4" w:space="0" w:color="auto"/>
              <w:right w:val="single" w:sz="4" w:space="0" w:color="auto"/>
            </w:tcBorders>
            <w:shd w:val="clear" w:color="000000" w:fill="C0C0C0"/>
            <w:vAlign w:val="center"/>
            <w:hideMark/>
          </w:tcPr>
          <w:p w:rsidR="007E099B" w:rsidRPr="007E099B" w:rsidRDefault="007E099B" w:rsidP="007E099B">
            <w:pPr>
              <w:ind w:firstLine="0"/>
              <w:jc w:val="center"/>
              <w:rPr>
                <w:rFonts w:eastAsia="Times New Roman" w:cs="Times New Roman"/>
                <w:sz w:val="20"/>
                <w:szCs w:val="20"/>
              </w:rPr>
            </w:pPr>
            <w:r w:rsidRPr="007E099B">
              <w:rPr>
                <w:rFonts w:eastAsia="Times New Roman" w:cs="Times New Roman"/>
                <w:sz w:val="20"/>
                <w:szCs w:val="20"/>
              </w:rPr>
              <w:t>II класа</w:t>
            </w:r>
          </w:p>
        </w:tc>
        <w:tc>
          <w:tcPr>
            <w:tcW w:w="852" w:type="dxa"/>
            <w:tcBorders>
              <w:top w:val="nil"/>
              <w:left w:val="nil"/>
              <w:bottom w:val="single" w:sz="4" w:space="0" w:color="auto"/>
              <w:right w:val="single" w:sz="4" w:space="0" w:color="auto"/>
            </w:tcBorders>
            <w:shd w:val="clear" w:color="000000" w:fill="C0C0C0"/>
            <w:vAlign w:val="center"/>
            <w:hideMark/>
          </w:tcPr>
          <w:p w:rsidR="007E099B" w:rsidRPr="007E099B" w:rsidRDefault="007E099B" w:rsidP="007E099B">
            <w:pPr>
              <w:ind w:firstLine="0"/>
              <w:jc w:val="center"/>
              <w:rPr>
                <w:rFonts w:eastAsia="Times New Roman" w:cs="Times New Roman"/>
                <w:sz w:val="20"/>
                <w:szCs w:val="20"/>
              </w:rPr>
            </w:pPr>
            <w:r w:rsidRPr="007E099B">
              <w:rPr>
                <w:rFonts w:eastAsia="Times New Roman" w:cs="Times New Roman"/>
                <w:sz w:val="20"/>
                <w:szCs w:val="20"/>
              </w:rPr>
              <w:t>III класа</w:t>
            </w:r>
          </w:p>
        </w:tc>
        <w:tc>
          <w:tcPr>
            <w:tcW w:w="1142" w:type="dxa"/>
            <w:tcBorders>
              <w:top w:val="nil"/>
              <w:left w:val="nil"/>
              <w:bottom w:val="single" w:sz="4" w:space="0" w:color="auto"/>
              <w:right w:val="single" w:sz="4" w:space="0" w:color="auto"/>
            </w:tcBorders>
            <w:shd w:val="clear" w:color="000000" w:fill="C0C0C0"/>
            <w:vAlign w:val="center"/>
            <w:hideMark/>
          </w:tcPr>
          <w:p w:rsidR="007E099B" w:rsidRPr="007E099B" w:rsidRDefault="007E099B" w:rsidP="007E099B">
            <w:pPr>
              <w:ind w:firstLine="0"/>
              <w:jc w:val="center"/>
              <w:rPr>
                <w:rFonts w:eastAsia="Times New Roman" w:cs="Times New Roman"/>
                <w:sz w:val="20"/>
                <w:szCs w:val="20"/>
              </w:rPr>
            </w:pPr>
            <w:r w:rsidRPr="007E099B">
              <w:rPr>
                <w:rFonts w:eastAsia="Times New Roman" w:cs="Times New Roman"/>
                <w:sz w:val="20"/>
                <w:szCs w:val="20"/>
              </w:rPr>
              <w:t>Стубови</w:t>
            </w:r>
          </w:p>
        </w:tc>
        <w:tc>
          <w:tcPr>
            <w:tcW w:w="856" w:type="dxa"/>
            <w:tcBorders>
              <w:top w:val="nil"/>
              <w:left w:val="nil"/>
              <w:bottom w:val="single" w:sz="4" w:space="0" w:color="auto"/>
              <w:right w:val="single" w:sz="4" w:space="0" w:color="auto"/>
            </w:tcBorders>
            <w:shd w:val="clear" w:color="000000" w:fill="C0C0C0"/>
            <w:vAlign w:val="center"/>
            <w:hideMark/>
          </w:tcPr>
          <w:p w:rsidR="007E099B" w:rsidRPr="007E099B" w:rsidRDefault="007E099B" w:rsidP="007E099B">
            <w:pPr>
              <w:ind w:firstLine="0"/>
              <w:jc w:val="center"/>
              <w:rPr>
                <w:rFonts w:eastAsia="Times New Roman" w:cs="Times New Roman"/>
                <w:sz w:val="20"/>
                <w:szCs w:val="20"/>
              </w:rPr>
            </w:pPr>
            <w:r w:rsidRPr="007E099B">
              <w:rPr>
                <w:rFonts w:eastAsia="Times New Roman" w:cs="Times New Roman"/>
                <w:sz w:val="20"/>
                <w:szCs w:val="20"/>
              </w:rPr>
              <w:t>Остала техника</w:t>
            </w:r>
          </w:p>
        </w:tc>
        <w:tc>
          <w:tcPr>
            <w:tcW w:w="1239" w:type="dxa"/>
            <w:tcBorders>
              <w:top w:val="nil"/>
              <w:left w:val="nil"/>
              <w:bottom w:val="single" w:sz="4" w:space="0" w:color="auto"/>
              <w:right w:val="single" w:sz="4" w:space="0" w:color="auto"/>
            </w:tcBorders>
            <w:shd w:val="clear" w:color="000000" w:fill="C0C0C0"/>
            <w:vAlign w:val="center"/>
            <w:hideMark/>
          </w:tcPr>
          <w:p w:rsidR="007E099B" w:rsidRPr="007E099B" w:rsidRDefault="007E099B" w:rsidP="007E099B">
            <w:pPr>
              <w:ind w:firstLine="0"/>
              <w:jc w:val="center"/>
              <w:rPr>
                <w:rFonts w:eastAsia="Times New Roman" w:cs="Times New Roman"/>
                <w:sz w:val="20"/>
                <w:szCs w:val="20"/>
              </w:rPr>
            </w:pPr>
            <w:r w:rsidRPr="007E099B">
              <w:rPr>
                <w:rFonts w:eastAsia="Times New Roman" w:cs="Times New Roman"/>
                <w:sz w:val="20"/>
                <w:szCs w:val="20"/>
              </w:rPr>
              <w:t>Укупно техника</w:t>
            </w:r>
          </w:p>
        </w:tc>
        <w:tc>
          <w:tcPr>
            <w:tcW w:w="1076" w:type="dxa"/>
            <w:tcBorders>
              <w:top w:val="nil"/>
              <w:left w:val="nil"/>
              <w:bottom w:val="single" w:sz="4" w:space="0" w:color="auto"/>
              <w:right w:val="single" w:sz="4" w:space="0" w:color="auto"/>
            </w:tcBorders>
            <w:shd w:val="clear" w:color="000000" w:fill="C0C0C0"/>
            <w:vAlign w:val="center"/>
            <w:hideMark/>
          </w:tcPr>
          <w:p w:rsidR="007E099B" w:rsidRPr="007E099B" w:rsidRDefault="007E099B" w:rsidP="007E099B">
            <w:pPr>
              <w:ind w:firstLine="0"/>
              <w:jc w:val="center"/>
              <w:rPr>
                <w:rFonts w:eastAsia="Times New Roman" w:cs="Times New Roman"/>
                <w:sz w:val="20"/>
                <w:szCs w:val="20"/>
              </w:rPr>
            </w:pPr>
            <w:r w:rsidRPr="007E099B">
              <w:rPr>
                <w:rFonts w:eastAsia="Times New Roman" w:cs="Times New Roman"/>
                <w:sz w:val="20"/>
                <w:szCs w:val="20"/>
              </w:rPr>
              <w:t>Огревно дрво</w:t>
            </w:r>
          </w:p>
        </w:tc>
        <w:tc>
          <w:tcPr>
            <w:tcW w:w="1048" w:type="dxa"/>
            <w:tcBorders>
              <w:top w:val="nil"/>
              <w:left w:val="nil"/>
              <w:bottom w:val="single" w:sz="4" w:space="0" w:color="auto"/>
              <w:right w:val="single" w:sz="4" w:space="0" w:color="auto"/>
            </w:tcBorders>
            <w:shd w:val="clear" w:color="000000" w:fill="C0C0C0"/>
            <w:vAlign w:val="center"/>
            <w:hideMark/>
          </w:tcPr>
          <w:p w:rsidR="007E099B" w:rsidRPr="007E099B" w:rsidRDefault="007E099B" w:rsidP="007E099B">
            <w:pPr>
              <w:ind w:firstLine="0"/>
              <w:jc w:val="center"/>
              <w:rPr>
                <w:rFonts w:eastAsia="Times New Roman" w:cs="Times New Roman"/>
                <w:sz w:val="20"/>
                <w:szCs w:val="20"/>
              </w:rPr>
            </w:pPr>
            <w:r w:rsidRPr="007E099B">
              <w:rPr>
                <w:rFonts w:eastAsia="Times New Roman" w:cs="Times New Roman"/>
                <w:sz w:val="20"/>
                <w:szCs w:val="20"/>
              </w:rPr>
              <w:t>Целулоза</w:t>
            </w:r>
          </w:p>
        </w:tc>
        <w:tc>
          <w:tcPr>
            <w:tcW w:w="1061" w:type="dxa"/>
            <w:tcBorders>
              <w:top w:val="nil"/>
              <w:left w:val="nil"/>
              <w:bottom w:val="single" w:sz="4" w:space="0" w:color="auto"/>
              <w:right w:val="single" w:sz="4" w:space="0" w:color="auto"/>
            </w:tcBorders>
            <w:shd w:val="clear" w:color="000000" w:fill="C0C0C0"/>
            <w:vAlign w:val="center"/>
            <w:hideMark/>
          </w:tcPr>
          <w:p w:rsidR="007E099B" w:rsidRPr="007E099B" w:rsidRDefault="007E099B" w:rsidP="007E099B">
            <w:pPr>
              <w:ind w:firstLine="0"/>
              <w:jc w:val="center"/>
              <w:rPr>
                <w:rFonts w:eastAsia="Times New Roman" w:cs="Times New Roman"/>
                <w:sz w:val="20"/>
                <w:szCs w:val="20"/>
              </w:rPr>
            </w:pPr>
            <w:r w:rsidRPr="007E099B">
              <w:rPr>
                <w:rFonts w:eastAsia="Times New Roman" w:cs="Times New Roman"/>
                <w:sz w:val="20"/>
                <w:szCs w:val="20"/>
              </w:rPr>
              <w:t>Укупно просторно</w:t>
            </w:r>
          </w:p>
        </w:tc>
      </w:tr>
      <w:tr w:rsidR="007E099B" w:rsidRPr="007E099B" w:rsidTr="007E099B">
        <w:trPr>
          <w:trHeight w:val="297"/>
        </w:trPr>
        <w:tc>
          <w:tcPr>
            <w:tcW w:w="942" w:type="dxa"/>
            <w:vMerge/>
            <w:tcBorders>
              <w:top w:val="single" w:sz="4" w:space="0" w:color="auto"/>
              <w:left w:val="single" w:sz="4" w:space="0" w:color="auto"/>
              <w:bottom w:val="single" w:sz="4" w:space="0" w:color="000000"/>
              <w:right w:val="single" w:sz="4" w:space="0" w:color="auto"/>
            </w:tcBorders>
            <w:vAlign w:val="center"/>
            <w:hideMark/>
          </w:tcPr>
          <w:p w:rsidR="007E099B" w:rsidRPr="007E099B" w:rsidRDefault="007E099B" w:rsidP="007E099B">
            <w:pPr>
              <w:ind w:firstLine="0"/>
              <w:jc w:val="left"/>
              <w:rPr>
                <w:rFonts w:eastAsia="Times New Roman" w:cs="Times New Roman"/>
                <w:sz w:val="20"/>
                <w:szCs w:val="20"/>
              </w:rPr>
            </w:pPr>
          </w:p>
        </w:tc>
        <w:tc>
          <w:tcPr>
            <w:tcW w:w="877" w:type="dxa"/>
            <w:tcBorders>
              <w:top w:val="nil"/>
              <w:left w:val="nil"/>
              <w:bottom w:val="single" w:sz="4" w:space="0" w:color="auto"/>
              <w:right w:val="single" w:sz="4" w:space="0" w:color="auto"/>
            </w:tcBorders>
            <w:shd w:val="clear" w:color="000000" w:fill="C0C0C0"/>
            <w:vAlign w:val="center"/>
            <w:hideMark/>
          </w:tcPr>
          <w:p w:rsidR="007E099B" w:rsidRPr="007E099B" w:rsidRDefault="007E099B" w:rsidP="007E099B">
            <w:pPr>
              <w:ind w:firstLine="0"/>
              <w:jc w:val="center"/>
              <w:rPr>
                <w:rFonts w:eastAsia="Times New Roman" w:cs="Times New Roman"/>
                <w:sz w:val="20"/>
                <w:szCs w:val="20"/>
              </w:rPr>
            </w:pPr>
            <w:r w:rsidRPr="007E099B">
              <w:rPr>
                <w:rFonts w:eastAsia="Times New Roman" w:cs="Times New Roman"/>
                <w:sz w:val="20"/>
                <w:szCs w:val="20"/>
              </w:rPr>
              <w:t>м3</w:t>
            </w:r>
          </w:p>
        </w:tc>
        <w:tc>
          <w:tcPr>
            <w:tcW w:w="855" w:type="dxa"/>
            <w:tcBorders>
              <w:top w:val="nil"/>
              <w:left w:val="nil"/>
              <w:bottom w:val="single" w:sz="4" w:space="0" w:color="auto"/>
              <w:right w:val="single" w:sz="4" w:space="0" w:color="auto"/>
            </w:tcBorders>
            <w:shd w:val="clear" w:color="000000" w:fill="C0C0C0"/>
            <w:vAlign w:val="center"/>
            <w:hideMark/>
          </w:tcPr>
          <w:p w:rsidR="007E099B" w:rsidRPr="007E099B" w:rsidRDefault="007E099B" w:rsidP="007E099B">
            <w:pPr>
              <w:ind w:firstLine="0"/>
              <w:jc w:val="center"/>
              <w:rPr>
                <w:rFonts w:eastAsia="Times New Roman" w:cs="Times New Roman"/>
                <w:sz w:val="20"/>
                <w:szCs w:val="20"/>
              </w:rPr>
            </w:pPr>
            <w:r w:rsidRPr="007E099B">
              <w:rPr>
                <w:rFonts w:eastAsia="Times New Roman" w:cs="Times New Roman"/>
                <w:sz w:val="20"/>
                <w:szCs w:val="20"/>
              </w:rPr>
              <w:t>м3</w:t>
            </w:r>
          </w:p>
        </w:tc>
        <w:tc>
          <w:tcPr>
            <w:tcW w:w="856" w:type="dxa"/>
            <w:tcBorders>
              <w:top w:val="nil"/>
              <w:left w:val="nil"/>
              <w:bottom w:val="single" w:sz="4" w:space="0" w:color="auto"/>
              <w:right w:val="single" w:sz="4" w:space="0" w:color="auto"/>
            </w:tcBorders>
            <w:shd w:val="clear" w:color="000000" w:fill="C0C0C0"/>
            <w:vAlign w:val="center"/>
            <w:hideMark/>
          </w:tcPr>
          <w:p w:rsidR="007E099B" w:rsidRPr="007E099B" w:rsidRDefault="007E099B" w:rsidP="007E099B">
            <w:pPr>
              <w:ind w:firstLine="0"/>
              <w:jc w:val="center"/>
              <w:rPr>
                <w:rFonts w:eastAsia="Times New Roman" w:cs="Times New Roman"/>
                <w:sz w:val="20"/>
                <w:szCs w:val="20"/>
              </w:rPr>
            </w:pPr>
            <w:r w:rsidRPr="007E099B">
              <w:rPr>
                <w:rFonts w:eastAsia="Times New Roman" w:cs="Times New Roman"/>
                <w:sz w:val="20"/>
                <w:szCs w:val="20"/>
              </w:rPr>
              <w:t>м3</w:t>
            </w:r>
          </w:p>
        </w:tc>
        <w:tc>
          <w:tcPr>
            <w:tcW w:w="836" w:type="dxa"/>
            <w:tcBorders>
              <w:top w:val="nil"/>
              <w:left w:val="nil"/>
              <w:bottom w:val="single" w:sz="4" w:space="0" w:color="auto"/>
              <w:right w:val="single" w:sz="4" w:space="0" w:color="auto"/>
            </w:tcBorders>
            <w:shd w:val="clear" w:color="000000" w:fill="C0C0C0"/>
            <w:vAlign w:val="center"/>
            <w:hideMark/>
          </w:tcPr>
          <w:p w:rsidR="007E099B" w:rsidRPr="007E099B" w:rsidRDefault="007E099B" w:rsidP="007E099B">
            <w:pPr>
              <w:ind w:firstLine="0"/>
              <w:jc w:val="center"/>
              <w:rPr>
                <w:rFonts w:eastAsia="Times New Roman" w:cs="Times New Roman"/>
                <w:sz w:val="20"/>
                <w:szCs w:val="20"/>
              </w:rPr>
            </w:pPr>
            <w:r w:rsidRPr="007E099B">
              <w:rPr>
                <w:rFonts w:eastAsia="Times New Roman" w:cs="Times New Roman"/>
                <w:sz w:val="20"/>
                <w:szCs w:val="20"/>
              </w:rPr>
              <w:t>м3</w:t>
            </w:r>
          </w:p>
        </w:tc>
        <w:tc>
          <w:tcPr>
            <w:tcW w:w="838" w:type="dxa"/>
            <w:tcBorders>
              <w:top w:val="nil"/>
              <w:left w:val="nil"/>
              <w:bottom w:val="single" w:sz="4" w:space="0" w:color="auto"/>
              <w:right w:val="single" w:sz="4" w:space="0" w:color="auto"/>
            </w:tcBorders>
            <w:shd w:val="clear" w:color="000000" w:fill="C0C0C0"/>
            <w:vAlign w:val="center"/>
            <w:hideMark/>
          </w:tcPr>
          <w:p w:rsidR="007E099B" w:rsidRPr="007E099B" w:rsidRDefault="007E099B" w:rsidP="007E099B">
            <w:pPr>
              <w:ind w:firstLine="0"/>
              <w:jc w:val="center"/>
              <w:rPr>
                <w:rFonts w:eastAsia="Times New Roman" w:cs="Times New Roman"/>
                <w:sz w:val="20"/>
                <w:szCs w:val="20"/>
              </w:rPr>
            </w:pPr>
            <w:r w:rsidRPr="007E099B">
              <w:rPr>
                <w:rFonts w:eastAsia="Times New Roman" w:cs="Times New Roman"/>
                <w:sz w:val="20"/>
                <w:szCs w:val="20"/>
              </w:rPr>
              <w:t>м3</w:t>
            </w:r>
          </w:p>
        </w:tc>
        <w:tc>
          <w:tcPr>
            <w:tcW w:w="852" w:type="dxa"/>
            <w:tcBorders>
              <w:top w:val="nil"/>
              <w:left w:val="nil"/>
              <w:bottom w:val="single" w:sz="4" w:space="0" w:color="auto"/>
              <w:right w:val="single" w:sz="4" w:space="0" w:color="auto"/>
            </w:tcBorders>
            <w:shd w:val="clear" w:color="000000" w:fill="C0C0C0"/>
            <w:vAlign w:val="center"/>
            <w:hideMark/>
          </w:tcPr>
          <w:p w:rsidR="007E099B" w:rsidRPr="007E099B" w:rsidRDefault="007E099B" w:rsidP="007E099B">
            <w:pPr>
              <w:ind w:firstLine="0"/>
              <w:jc w:val="center"/>
              <w:rPr>
                <w:rFonts w:eastAsia="Times New Roman" w:cs="Times New Roman"/>
                <w:sz w:val="20"/>
                <w:szCs w:val="20"/>
              </w:rPr>
            </w:pPr>
            <w:r w:rsidRPr="007E099B">
              <w:rPr>
                <w:rFonts w:eastAsia="Times New Roman" w:cs="Times New Roman"/>
                <w:sz w:val="20"/>
                <w:szCs w:val="20"/>
              </w:rPr>
              <w:t>м3</w:t>
            </w:r>
          </w:p>
        </w:tc>
        <w:tc>
          <w:tcPr>
            <w:tcW w:w="852" w:type="dxa"/>
            <w:tcBorders>
              <w:top w:val="nil"/>
              <w:left w:val="nil"/>
              <w:bottom w:val="single" w:sz="4" w:space="0" w:color="auto"/>
              <w:right w:val="single" w:sz="4" w:space="0" w:color="auto"/>
            </w:tcBorders>
            <w:shd w:val="clear" w:color="000000" w:fill="C0C0C0"/>
            <w:vAlign w:val="center"/>
            <w:hideMark/>
          </w:tcPr>
          <w:p w:rsidR="007E099B" w:rsidRPr="007E099B" w:rsidRDefault="007E099B" w:rsidP="007E099B">
            <w:pPr>
              <w:ind w:firstLine="0"/>
              <w:jc w:val="center"/>
              <w:rPr>
                <w:rFonts w:eastAsia="Times New Roman" w:cs="Times New Roman"/>
                <w:sz w:val="20"/>
                <w:szCs w:val="20"/>
              </w:rPr>
            </w:pPr>
            <w:r w:rsidRPr="007E099B">
              <w:rPr>
                <w:rFonts w:eastAsia="Times New Roman" w:cs="Times New Roman"/>
                <w:sz w:val="20"/>
                <w:szCs w:val="20"/>
              </w:rPr>
              <w:t>м3</w:t>
            </w:r>
          </w:p>
        </w:tc>
        <w:tc>
          <w:tcPr>
            <w:tcW w:w="852" w:type="dxa"/>
            <w:tcBorders>
              <w:top w:val="nil"/>
              <w:left w:val="nil"/>
              <w:bottom w:val="single" w:sz="4" w:space="0" w:color="auto"/>
              <w:right w:val="single" w:sz="4" w:space="0" w:color="auto"/>
            </w:tcBorders>
            <w:shd w:val="clear" w:color="000000" w:fill="C0C0C0"/>
            <w:vAlign w:val="center"/>
            <w:hideMark/>
          </w:tcPr>
          <w:p w:rsidR="007E099B" w:rsidRPr="007E099B" w:rsidRDefault="007E099B" w:rsidP="007E099B">
            <w:pPr>
              <w:ind w:firstLine="0"/>
              <w:jc w:val="center"/>
              <w:rPr>
                <w:rFonts w:eastAsia="Times New Roman" w:cs="Times New Roman"/>
                <w:sz w:val="20"/>
                <w:szCs w:val="20"/>
              </w:rPr>
            </w:pPr>
            <w:r w:rsidRPr="007E099B">
              <w:rPr>
                <w:rFonts w:eastAsia="Times New Roman" w:cs="Times New Roman"/>
                <w:sz w:val="20"/>
                <w:szCs w:val="20"/>
              </w:rPr>
              <w:t>м3</w:t>
            </w:r>
          </w:p>
        </w:tc>
        <w:tc>
          <w:tcPr>
            <w:tcW w:w="1142" w:type="dxa"/>
            <w:tcBorders>
              <w:top w:val="nil"/>
              <w:left w:val="nil"/>
              <w:bottom w:val="single" w:sz="4" w:space="0" w:color="auto"/>
              <w:right w:val="single" w:sz="4" w:space="0" w:color="auto"/>
            </w:tcBorders>
            <w:shd w:val="clear" w:color="000000" w:fill="C0C0C0"/>
            <w:vAlign w:val="center"/>
            <w:hideMark/>
          </w:tcPr>
          <w:p w:rsidR="007E099B" w:rsidRPr="007E099B" w:rsidRDefault="007E099B" w:rsidP="007E099B">
            <w:pPr>
              <w:ind w:firstLine="0"/>
              <w:jc w:val="center"/>
              <w:rPr>
                <w:rFonts w:eastAsia="Times New Roman" w:cs="Times New Roman"/>
                <w:sz w:val="20"/>
                <w:szCs w:val="20"/>
              </w:rPr>
            </w:pPr>
            <w:r w:rsidRPr="007E099B">
              <w:rPr>
                <w:rFonts w:eastAsia="Times New Roman" w:cs="Times New Roman"/>
                <w:sz w:val="20"/>
                <w:szCs w:val="20"/>
              </w:rPr>
              <w:t> </w:t>
            </w:r>
          </w:p>
        </w:tc>
        <w:tc>
          <w:tcPr>
            <w:tcW w:w="856" w:type="dxa"/>
            <w:tcBorders>
              <w:top w:val="nil"/>
              <w:left w:val="nil"/>
              <w:bottom w:val="single" w:sz="4" w:space="0" w:color="auto"/>
              <w:right w:val="single" w:sz="4" w:space="0" w:color="auto"/>
            </w:tcBorders>
            <w:shd w:val="clear" w:color="000000" w:fill="C0C0C0"/>
            <w:vAlign w:val="center"/>
            <w:hideMark/>
          </w:tcPr>
          <w:p w:rsidR="007E099B" w:rsidRPr="007E099B" w:rsidRDefault="007E099B" w:rsidP="007E099B">
            <w:pPr>
              <w:ind w:firstLine="0"/>
              <w:jc w:val="center"/>
              <w:rPr>
                <w:rFonts w:eastAsia="Times New Roman" w:cs="Times New Roman"/>
                <w:sz w:val="20"/>
                <w:szCs w:val="20"/>
              </w:rPr>
            </w:pPr>
            <w:r w:rsidRPr="007E099B">
              <w:rPr>
                <w:rFonts w:eastAsia="Times New Roman" w:cs="Times New Roman"/>
                <w:sz w:val="20"/>
                <w:szCs w:val="20"/>
              </w:rPr>
              <w:t>м3</w:t>
            </w:r>
          </w:p>
        </w:tc>
        <w:tc>
          <w:tcPr>
            <w:tcW w:w="1239" w:type="dxa"/>
            <w:tcBorders>
              <w:top w:val="nil"/>
              <w:left w:val="nil"/>
              <w:bottom w:val="single" w:sz="4" w:space="0" w:color="auto"/>
              <w:right w:val="single" w:sz="4" w:space="0" w:color="auto"/>
            </w:tcBorders>
            <w:shd w:val="clear" w:color="000000" w:fill="C0C0C0"/>
            <w:vAlign w:val="center"/>
            <w:hideMark/>
          </w:tcPr>
          <w:p w:rsidR="007E099B" w:rsidRPr="007E099B" w:rsidRDefault="007E099B" w:rsidP="007E099B">
            <w:pPr>
              <w:ind w:firstLine="0"/>
              <w:jc w:val="center"/>
              <w:rPr>
                <w:rFonts w:eastAsia="Times New Roman" w:cs="Times New Roman"/>
                <w:sz w:val="20"/>
                <w:szCs w:val="20"/>
              </w:rPr>
            </w:pPr>
            <w:r w:rsidRPr="007E099B">
              <w:rPr>
                <w:rFonts w:eastAsia="Times New Roman" w:cs="Times New Roman"/>
                <w:sz w:val="20"/>
                <w:szCs w:val="20"/>
              </w:rPr>
              <w:t>м3</w:t>
            </w:r>
          </w:p>
        </w:tc>
        <w:tc>
          <w:tcPr>
            <w:tcW w:w="1076" w:type="dxa"/>
            <w:tcBorders>
              <w:top w:val="nil"/>
              <w:left w:val="nil"/>
              <w:bottom w:val="single" w:sz="4" w:space="0" w:color="auto"/>
              <w:right w:val="single" w:sz="4" w:space="0" w:color="auto"/>
            </w:tcBorders>
            <w:shd w:val="clear" w:color="000000" w:fill="C0C0C0"/>
            <w:vAlign w:val="center"/>
            <w:hideMark/>
          </w:tcPr>
          <w:p w:rsidR="007E099B" w:rsidRPr="007E099B" w:rsidRDefault="007E099B" w:rsidP="007E099B">
            <w:pPr>
              <w:ind w:firstLine="0"/>
              <w:jc w:val="center"/>
              <w:rPr>
                <w:rFonts w:eastAsia="Times New Roman" w:cs="Times New Roman"/>
                <w:sz w:val="20"/>
                <w:szCs w:val="20"/>
              </w:rPr>
            </w:pPr>
            <w:r w:rsidRPr="007E099B">
              <w:rPr>
                <w:rFonts w:eastAsia="Times New Roman" w:cs="Times New Roman"/>
                <w:sz w:val="20"/>
                <w:szCs w:val="20"/>
              </w:rPr>
              <w:t>м3</w:t>
            </w:r>
          </w:p>
        </w:tc>
        <w:tc>
          <w:tcPr>
            <w:tcW w:w="1048" w:type="dxa"/>
            <w:tcBorders>
              <w:top w:val="nil"/>
              <w:left w:val="nil"/>
              <w:bottom w:val="single" w:sz="4" w:space="0" w:color="auto"/>
              <w:right w:val="single" w:sz="4" w:space="0" w:color="auto"/>
            </w:tcBorders>
            <w:shd w:val="clear" w:color="000000" w:fill="C0C0C0"/>
            <w:vAlign w:val="center"/>
            <w:hideMark/>
          </w:tcPr>
          <w:p w:rsidR="007E099B" w:rsidRPr="007E099B" w:rsidRDefault="007E099B" w:rsidP="007E099B">
            <w:pPr>
              <w:ind w:firstLine="0"/>
              <w:jc w:val="center"/>
              <w:rPr>
                <w:rFonts w:eastAsia="Times New Roman" w:cs="Times New Roman"/>
                <w:sz w:val="20"/>
                <w:szCs w:val="20"/>
              </w:rPr>
            </w:pPr>
            <w:r w:rsidRPr="007E099B">
              <w:rPr>
                <w:rFonts w:eastAsia="Times New Roman" w:cs="Times New Roman"/>
                <w:sz w:val="20"/>
                <w:szCs w:val="20"/>
              </w:rPr>
              <w:t>м3</w:t>
            </w:r>
          </w:p>
        </w:tc>
        <w:tc>
          <w:tcPr>
            <w:tcW w:w="1061" w:type="dxa"/>
            <w:tcBorders>
              <w:top w:val="nil"/>
              <w:left w:val="nil"/>
              <w:bottom w:val="single" w:sz="4" w:space="0" w:color="auto"/>
              <w:right w:val="single" w:sz="4" w:space="0" w:color="auto"/>
            </w:tcBorders>
            <w:shd w:val="clear" w:color="000000" w:fill="C0C0C0"/>
            <w:vAlign w:val="center"/>
            <w:hideMark/>
          </w:tcPr>
          <w:p w:rsidR="007E099B" w:rsidRPr="007E099B" w:rsidRDefault="007E099B" w:rsidP="007E099B">
            <w:pPr>
              <w:ind w:firstLine="0"/>
              <w:jc w:val="center"/>
              <w:rPr>
                <w:rFonts w:eastAsia="Times New Roman" w:cs="Times New Roman"/>
                <w:sz w:val="20"/>
                <w:szCs w:val="20"/>
              </w:rPr>
            </w:pPr>
            <w:r w:rsidRPr="007E099B">
              <w:rPr>
                <w:rFonts w:eastAsia="Times New Roman" w:cs="Times New Roman"/>
                <w:sz w:val="20"/>
                <w:szCs w:val="20"/>
              </w:rPr>
              <w:t>м3</w:t>
            </w:r>
          </w:p>
        </w:tc>
      </w:tr>
      <w:tr w:rsidR="007E099B" w:rsidRPr="007E099B" w:rsidTr="007E099B">
        <w:trPr>
          <w:trHeight w:val="297"/>
        </w:trPr>
        <w:tc>
          <w:tcPr>
            <w:tcW w:w="942" w:type="dxa"/>
            <w:tcBorders>
              <w:top w:val="nil"/>
              <w:left w:val="single" w:sz="4" w:space="0" w:color="auto"/>
              <w:bottom w:val="single" w:sz="4" w:space="0" w:color="auto"/>
              <w:right w:val="single" w:sz="4" w:space="0" w:color="auto"/>
            </w:tcBorders>
            <w:shd w:val="clear" w:color="000000" w:fill="FFFFFF"/>
            <w:vAlign w:val="center"/>
            <w:hideMark/>
          </w:tcPr>
          <w:p w:rsidR="007E099B" w:rsidRPr="007E099B" w:rsidRDefault="007E099B" w:rsidP="007E099B">
            <w:pPr>
              <w:ind w:firstLine="0"/>
              <w:jc w:val="left"/>
              <w:rPr>
                <w:rFonts w:eastAsia="Times New Roman" w:cs="Times New Roman"/>
                <w:sz w:val="20"/>
                <w:szCs w:val="20"/>
              </w:rPr>
            </w:pPr>
            <w:r w:rsidRPr="007E099B">
              <w:rPr>
                <w:rFonts w:eastAsia="Times New Roman" w:cs="Times New Roman"/>
                <w:sz w:val="20"/>
                <w:szCs w:val="20"/>
              </w:rPr>
              <w:t>буква</w:t>
            </w:r>
          </w:p>
        </w:tc>
        <w:tc>
          <w:tcPr>
            <w:tcW w:w="877" w:type="dxa"/>
            <w:tcBorders>
              <w:top w:val="nil"/>
              <w:left w:val="nil"/>
              <w:bottom w:val="single" w:sz="4" w:space="0" w:color="auto"/>
              <w:right w:val="single" w:sz="4" w:space="0" w:color="auto"/>
            </w:tcBorders>
            <w:shd w:val="clear" w:color="auto" w:fill="auto"/>
            <w:noWrap/>
            <w:vAlign w:val="center"/>
            <w:hideMark/>
          </w:tcPr>
          <w:p w:rsidR="007E099B" w:rsidRPr="007E099B" w:rsidRDefault="007E099B" w:rsidP="007E099B">
            <w:pPr>
              <w:ind w:firstLine="0"/>
              <w:jc w:val="right"/>
              <w:rPr>
                <w:rFonts w:eastAsia="Times New Roman" w:cs="Times New Roman"/>
                <w:color w:val="000000"/>
                <w:sz w:val="20"/>
                <w:szCs w:val="20"/>
              </w:rPr>
            </w:pPr>
            <w:r w:rsidRPr="007E099B">
              <w:rPr>
                <w:rFonts w:eastAsia="Times New Roman" w:cs="Times New Roman"/>
                <w:color w:val="000000"/>
                <w:sz w:val="20"/>
                <w:szCs w:val="20"/>
              </w:rPr>
              <w:t>25416.5</w:t>
            </w:r>
          </w:p>
        </w:tc>
        <w:tc>
          <w:tcPr>
            <w:tcW w:w="855"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6354.1</w:t>
            </w:r>
          </w:p>
        </w:tc>
        <w:tc>
          <w:tcPr>
            <w:tcW w:w="856"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19062.4</w:t>
            </w:r>
          </w:p>
        </w:tc>
        <w:tc>
          <w:tcPr>
            <w:tcW w:w="836"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 </w:t>
            </w:r>
          </w:p>
        </w:tc>
        <w:tc>
          <w:tcPr>
            <w:tcW w:w="838"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 </w:t>
            </w:r>
          </w:p>
        </w:tc>
        <w:tc>
          <w:tcPr>
            <w:tcW w:w="852"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2096.9</w:t>
            </w:r>
          </w:p>
        </w:tc>
        <w:tc>
          <w:tcPr>
            <w:tcW w:w="852"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2287.5</w:t>
            </w:r>
          </w:p>
        </w:tc>
        <w:tc>
          <w:tcPr>
            <w:tcW w:w="852"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3145.3</w:t>
            </w:r>
          </w:p>
        </w:tc>
        <w:tc>
          <w:tcPr>
            <w:tcW w:w="1142"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 </w:t>
            </w:r>
          </w:p>
        </w:tc>
        <w:tc>
          <w:tcPr>
            <w:tcW w:w="856"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 </w:t>
            </w:r>
          </w:p>
        </w:tc>
        <w:tc>
          <w:tcPr>
            <w:tcW w:w="1239"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7529.6</w:t>
            </w:r>
          </w:p>
        </w:tc>
        <w:tc>
          <w:tcPr>
            <w:tcW w:w="1076"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11532.7</w:t>
            </w:r>
          </w:p>
        </w:tc>
        <w:tc>
          <w:tcPr>
            <w:tcW w:w="1048"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 </w:t>
            </w:r>
          </w:p>
        </w:tc>
        <w:tc>
          <w:tcPr>
            <w:tcW w:w="1061"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11532.7</w:t>
            </w:r>
          </w:p>
        </w:tc>
      </w:tr>
      <w:tr w:rsidR="007E099B" w:rsidRPr="007E099B" w:rsidTr="007E099B">
        <w:trPr>
          <w:trHeight w:val="297"/>
        </w:trPr>
        <w:tc>
          <w:tcPr>
            <w:tcW w:w="942" w:type="dxa"/>
            <w:tcBorders>
              <w:top w:val="nil"/>
              <w:left w:val="single" w:sz="4" w:space="0" w:color="auto"/>
              <w:bottom w:val="single" w:sz="4" w:space="0" w:color="auto"/>
              <w:right w:val="single" w:sz="4" w:space="0" w:color="auto"/>
            </w:tcBorders>
            <w:shd w:val="clear" w:color="000000" w:fill="FFFFFF"/>
            <w:vAlign w:val="center"/>
            <w:hideMark/>
          </w:tcPr>
          <w:p w:rsidR="007E099B" w:rsidRPr="007E099B" w:rsidRDefault="007E099B" w:rsidP="007E099B">
            <w:pPr>
              <w:ind w:firstLine="0"/>
              <w:jc w:val="left"/>
              <w:rPr>
                <w:rFonts w:eastAsia="Times New Roman" w:cs="Times New Roman"/>
                <w:sz w:val="20"/>
                <w:szCs w:val="20"/>
              </w:rPr>
            </w:pPr>
            <w:r w:rsidRPr="007E099B">
              <w:rPr>
                <w:rFonts w:eastAsia="Times New Roman" w:cs="Times New Roman"/>
                <w:sz w:val="20"/>
                <w:szCs w:val="20"/>
              </w:rPr>
              <w:t>јавор</w:t>
            </w:r>
          </w:p>
        </w:tc>
        <w:tc>
          <w:tcPr>
            <w:tcW w:w="877" w:type="dxa"/>
            <w:tcBorders>
              <w:top w:val="nil"/>
              <w:left w:val="nil"/>
              <w:bottom w:val="single" w:sz="4" w:space="0" w:color="auto"/>
              <w:right w:val="single" w:sz="4" w:space="0" w:color="auto"/>
            </w:tcBorders>
            <w:shd w:val="clear" w:color="auto" w:fill="auto"/>
            <w:noWrap/>
            <w:vAlign w:val="center"/>
            <w:hideMark/>
          </w:tcPr>
          <w:p w:rsidR="007E099B" w:rsidRPr="007E099B" w:rsidRDefault="007E099B" w:rsidP="007E099B">
            <w:pPr>
              <w:ind w:firstLine="0"/>
              <w:jc w:val="right"/>
              <w:rPr>
                <w:rFonts w:eastAsia="Times New Roman" w:cs="Times New Roman"/>
                <w:color w:val="000000"/>
                <w:sz w:val="20"/>
                <w:szCs w:val="20"/>
              </w:rPr>
            </w:pPr>
            <w:r w:rsidRPr="007E099B">
              <w:rPr>
                <w:rFonts w:eastAsia="Times New Roman" w:cs="Times New Roman"/>
                <w:color w:val="000000"/>
                <w:sz w:val="20"/>
                <w:szCs w:val="20"/>
              </w:rPr>
              <w:t>95.8</w:t>
            </w:r>
          </w:p>
        </w:tc>
        <w:tc>
          <w:tcPr>
            <w:tcW w:w="855"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24.0</w:t>
            </w:r>
          </w:p>
        </w:tc>
        <w:tc>
          <w:tcPr>
            <w:tcW w:w="856"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71.9</w:t>
            </w:r>
          </w:p>
        </w:tc>
        <w:tc>
          <w:tcPr>
            <w:tcW w:w="836"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 </w:t>
            </w:r>
          </w:p>
        </w:tc>
        <w:tc>
          <w:tcPr>
            <w:tcW w:w="838"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 </w:t>
            </w:r>
          </w:p>
        </w:tc>
        <w:tc>
          <w:tcPr>
            <w:tcW w:w="852"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3.6</w:t>
            </w:r>
          </w:p>
        </w:tc>
        <w:tc>
          <w:tcPr>
            <w:tcW w:w="852"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7.2</w:t>
            </w:r>
          </w:p>
        </w:tc>
        <w:tc>
          <w:tcPr>
            <w:tcW w:w="852"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 </w:t>
            </w:r>
          </w:p>
        </w:tc>
        <w:tc>
          <w:tcPr>
            <w:tcW w:w="1142"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 </w:t>
            </w:r>
          </w:p>
        </w:tc>
        <w:tc>
          <w:tcPr>
            <w:tcW w:w="856"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 </w:t>
            </w:r>
          </w:p>
        </w:tc>
        <w:tc>
          <w:tcPr>
            <w:tcW w:w="1239"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10.8</w:t>
            </w:r>
          </w:p>
        </w:tc>
        <w:tc>
          <w:tcPr>
            <w:tcW w:w="1076"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61.1</w:t>
            </w:r>
          </w:p>
        </w:tc>
        <w:tc>
          <w:tcPr>
            <w:tcW w:w="1048"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 </w:t>
            </w:r>
          </w:p>
        </w:tc>
        <w:tc>
          <w:tcPr>
            <w:tcW w:w="1061"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61.1</w:t>
            </w:r>
          </w:p>
        </w:tc>
      </w:tr>
      <w:tr w:rsidR="007E099B" w:rsidRPr="007E099B" w:rsidTr="007E099B">
        <w:trPr>
          <w:trHeight w:val="297"/>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E099B" w:rsidRPr="007E099B" w:rsidRDefault="007E099B" w:rsidP="007E099B">
            <w:pPr>
              <w:ind w:firstLine="0"/>
              <w:jc w:val="left"/>
              <w:rPr>
                <w:rFonts w:eastAsia="Times New Roman" w:cs="Times New Roman"/>
                <w:sz w:val="20"/>
                <w:szCs w:val="20"/>
              </w:rPr>
            </w:pPr>
            <w:r w:rsidRPr="007E099B">
              <w:rPr>
                <w:rFonts w:eastAsia="Times New Roman" w:cs="Times New Roman"/>
                <w:sz w:val="20"/>
                <w:szCs w:val="20"/>
              </w:rPr>
              <w:t>храстови</w:t>
            </w:r>
          </w:p>
        </w:tc>
        <w:tc>
          <w:tcPr>
            <w:tcW w:w="877" w:type="dxa"/>
            <w:tcBorders>
              <w:top w:val="nil"/>
              <w:left w:val="nil"/>
              <w:bottom w:val="single" w:sz="4" w:space="0" w:color="auto"/>
              <w:right w:val="single" w:sz="4" w:space="0" w:color="auto"/>
            </w:tcBorders>
            <w:shd w:val="clear" w:color="auto" w:fill="auto"/>
            <w:noWrap/>
            <w:vAlign w:val="center"/>
            <w:hideMark/>
          </w:tcPr>
          <w:p w:rsidR="007E099B" w:rsidRPr="007E099B" w:rsidRDefault="007E099B" w:rsidP="007E099B">
            <w:pPr>
              <w:ind w:firstLine="0"/>
              <w:jc w:val="right"/>
              <w:rPr>
                <w:rFonts w:eastAsia="Times New Roman" w:cs="Times New Roman"/>
                <w:color w:val="000000"/>
                <w:sz w:val="20"/>
                <w:szCs w:val="20"/>
              </w:rPr>
            </w:pPr>
            <w:r w:rsidRPr="007E099B">
              <w:rPr>
                <w:rFonts w:eastAsia="Times New Roman" w:cs="Times New Roman"/>
                <w:color w:val="000000"/>
                <w:sz w:val="20"/>
                <w:szCs w:val="20"/>
              </w:rPr>
              <w:t>10213.1</w:t>
            </w:r>
          </w:p>
        </w:tc>
        <w:tc>
          <w:tcPr>
            <w:tcW w:w="855"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2553.3</w:t>
            </w:r>
          </w:p>
        </w:tc>
        <w:tc>
          <w:tcPr>
            <w:tcW w:w="856"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7659.8</w:t>
            </w:r>
          </w:p>
        </w:tc>
        <w:tc>
          <w:tcPr>
            <w:tcW w:w="836"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 </w:t>
            </w:r>
          </w:p>
        </w:tc>
        <w:tc>
          <w:tcPr>
            <w:tcW w:w="838"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 </w:t>
            </w:r>
          </w:p>
        </w:tc>
        <w:tc>
          <w:tcPr>
            <w:tcW w:w="852"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383.0</w:t>
            </w:r>
          </w:p>
        </w:tc>
        <w:tc>
          <w:tcPr>
            <w:tcW w:w="852"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766.0</w:t>
            </w:r>
          </w:p>
        </w:tc>
        <w:tc>
          <w:tcPr>
            <w:tcW w:w="852"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 </w:t>
            </w:r>
          </w:p>
        </w:tc>
        <w:tc>
          <w:tcPr>
            <w:tcW w:w="1142"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 </w:t>
            </w:r>
          </w:p>
        </w:tc>
        <w:tc>
          <w:tcPr>
            <w:tcW w:w="856"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 </w:t>
            </w:r>
          </w:p>
        </w:tc>
        <w:tc>
          <w:tcPr>
            <w:tcW w:w="1239"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1149.0</w:t>
            </w:r>
          </w:p>
        </w:tc>
        <w:tc>
          <w:tcPr>
            <w:tcW w:w="1076"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6510.9</w:t>
            </w:r>
          </w:p>
        </w:tc>
        <w:tc>
          <w:tcPr>
            <w:tcW w:w="1048"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 </w:t>
            </w:r>
          </w:p>
        </w:tc>
        <w:tc>
          <w:tcPr>
            <w:tcW w:w="1061"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6510.9</w:t>
            </w:r>
          </w:p>
        </w:tc>
      </w:tr>
      <w:tr w:rsidR="007E099B" w:rsidRPr="007E099B" w:rsidTr="007E099B">
        <w:trPr>
          <w:trHeight w:val="297"/>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E099B" w:rsidRPr="007E099B" w:rsidRDefault="007E099B" w:rsidP="007E099B">
            <w:pPr>
              <w:ind w:firstLine="0"/>
              <w:jc w:val="left"/>
              <w:rPr>
                <w:rFonts w:eastAsia="Times New Roman" w:cs="Times New Roman"/>
                <w:sz w:val="20"/>
                <w:szCs w:val="20"/>
              </w:rPr>
            </w:pPr>
            <w:r w:rsidRPr="007E099B">
              <w:rPr>
                <w:rFonts w:eastAsia="Times New Roman" w:cs="Times New Roman"/>
                <w:sz w:val="20"/>
                <w:szCs w:val="20"/>
              </w:rPr>
              <w:t>ОТЛ</w:t>
            </w:r>
          </w:p>
        </w:tc>
        <w:tc>
          <w:tcPr>
            <w:tcW w:w="877"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2571.0</w:t>
            </w:r>
          </w:p>
        </w:tc>
        <w:tc>
          <w:tcPr>
            <w:tcW w:w="855"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642.8</w:t>
            </w:r>
          </w:p>
        </w:tc>
        <w:tc>
          <w:tcPr>
            <w:tcW w:w="856"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1928.3</w:t>
            </w:r>
          </w:p>
        </w:tc>
        <w:tc>
          <w:tcPr>
            <w:tcW w:w="836"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 </w:t>
            </w:r>
          </w:p>
        </w:tc>
        <w:tc>
          <w:tcPr>
            <w:tcW w:w="838"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 </w:t>
            </w:r>
          </w:p>
        </w:tc>
        <w:tc>
          <w:tcPr>
            <w:tcW w:w="852"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96.4</w:t>
            </w:r>
          </w:p>
        </w:tc>
        <w:tc>
          <w:tcPr>
            <w:tcW w:w="852"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289.2</w:t>
            </w:r>
          </w:p>
        </w:tc>
        <w:tc>
          <w:tcPr>
            <w:tcW w:w="852"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 </w:t>
            </w:r>
          </w:p>
        </w:tc>
        <w:tc>
          <w:tcPr>
            <w:tcW w:w="1142"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 </w:t>
            </w:r>
          </w:p>
        </w:tc>
        <w:tc>
          <w:tcPr>
            <w:tcW w:w="856"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 </w:t>
            </w:r>
          </w:p>
        </w:tc>
        <w:tc>
          <w:tcPr>
            <w:tcW w:w="1239"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385.7</w:t>
            </w:r>
          </w:p>
        </w:tc>
        <w:tc>
          <w:tcPr>
            <w:tcW w:w="1076"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1542.6</w:t>
            </w:r>
          </w:p>
        </w:tc>
        <w:tc>
          <w:tcPr>
            <w:tcW w:w="1048"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 </w:t>
            </w:r>
          </w:p>
        </w:tc>
        <w:tc>
          <w:tcPr>
            <w:tcW w:w="1061"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1542.6</w:t>
            </w:r>
          </w:p>
        </w:tc>
      </w:tr>
      <w:tr w:rsidR="007E099B" w:rsidRPr="007E099B" w:rsidTr="007E099B">
        <w:trPr>
          <w:trHeight w:val="297"/>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E099B" w:rsidRPr="007E099B" w:rsidRDefault="007E099B" w:rsidP="007E099B">
            <w:pPr>
              <w:ind w:firstLine="0"/>
              <w:jc w:val="left"/>
              <w:rPr>
                <w:rFonts w:eastAsia="Times New Roman" w:cs="Times New Roman"/>
                <w:sz w:val="20"/>
                <w:szCs w:val="20"/>
              </w:rPr>
            </w:pPr>
            <w:r w:rsidRPr="007E099B">
              <w:rPr>
                <w:rFonts w:eastAsia="Times New Roman" w:cs="Times New Roman"/>
                <w:sz w:val="20"/>
                <w:szCs w:val="20"/>
              </w:rPr>
              <w:t>ОМЛ</w:t>
            </w:r>
          </w:p>
        </w:tc>
        <w:tc>
          <w:tcPr>
            <w:tcW w:w="877"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664.6</w:t>
            </w:r>
          </w:p>
        </w:tc>
        <w:tc>
          <w:tcPr>
            <w:tcW w:w="855"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166.2</w:t>
            </w:r>
          </w:p>
        </w:tc>
        <w:tc>
          <w:tcPr>
            <w:tcW w:w="856"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498.5</w:t>
            </w:r>
          </w:p>
        </w:tc>
        <w:tc>
          <w:tcPr>
            <w:tcW w:w="836"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 </w:t>
            </w:r>
          </w:p>
        </w:tc>
        <w:tc>
          <w:tcPr>
            <w:tcW w:w="838"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 </w:t>
            </w:r>
          </w:p>
        </w:tc>
        <w:tc>
          <w:tcPr>
            <w:tcW w:w="852"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24.9</w:t>
            </w:r>
          </w:p>
        </w:tc>
        <w:tc>
          <w:tcPr>
            <w:tcW w:w="852"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24.9</w:t>
            </w:r>
          </w:p>
        </w:tc>
        <w:tc>
          <w:tcPr>
            <w:tcW w:w="852"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 </w:t>
            </w:r>
          </w:p>
        </w:tc>
        <w:tc>
          <w:tcPr>
            <w:tcW w:w="1142"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 </w:t>
            </w:r>
          </w:p>
        </w:tc>
        <w:tc>
          <w:tcPr>
            <w:tcW w:w="856"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 </w:t>
            </w:r>
          </w:p>
        </w:tc>
        <w:tc>
          <w:tcPr>
            <w:tcW w:w="1239"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49.8</w:t>
            </w:r>
          </w:p>
        </w:tc>
        <w:tc>
          <w:tcPr>
            <w:tcW w:w="1076"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448.6</w:t>
            </w:r>
          </w:p>
        </w:tc>
        <w:tc>
          <w:tcPr>
            <w:tcW w:w="1048"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 </w:t>
            </w:r>
          </w:p>
        </w:tc>
        <w:tc>
          <w:tcPr>
            <w:tcW w:w="1061"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448.6</w:t>
            </w:r>
          </w:p>
        </w:tc>
      </w:tr>
      <w:tr w:rsidR="007E099B" w:rsidRPr="007E099B" w:rsidTr="007E099B">
        <w:trPr>
          <w:trHeight w:val="297"/>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E099B" w:rsidRPr="007E099B" w:rsidRDefault="007E099B" w:rsidP="007E099B">
            <w:pPr>
              <w:ind w:firstLine="0"/>
              <w:jc w:val="left"/>
              <w:rPr>
                <w:rFonts w:eastAsia="Times New Roman" w:cs="Times New Roman"/>
                <w:b/>
                <w:bCs/>
                <w:sz w:val="20"/>
                <w:szCs w:val="20"/>
              </w:rPr>
            </w:pPr>
            <w:r w:rsidRPr="007E099B">
              <w:rPr>
                <w:rFonts w:eastAsia="Times New Roman" w:cs="Times New Roman"/>
                <w:b/>
                <w:bCs/>
                <w:sz w:val="20"/>
                <w:szCs w:val="20"/>
              </w:rPr>
              <w:t xml:space="preserve">СвЛиш </w:t>
            </w:r>
          </w:p>
        </w:tc>
        <w:tc>
          <w:tcPr>
            <w:tcW w:w="877"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b/>
                <w:bCs/>
                <w:sz w:val="20"/>
                <w:szCs w:val="20"/>
              </w:rPr>
            </w:pPr>
            <w:r w:rsidRPr="007E099B">
              <w:rPr>
                <w:rFonts w:eastAsia="Times New Roman" w:cs="Times New Roman"/>
                <w:b/>
                <w:bCs/>
                <w:sz w:val="20"/>
                <w:szCs w:val="20"/>
              </w:rPr>
              <w:t>38961.0</w:t>
            </w:r>
          </w:p>
        </w:tc>
        <w:tc>
          <w:tcPr>
            <w:tcW w:w="855"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b/>
                <w:bCs/>
                <w:sz w:val="20"/>
                <w:szCs w:val="20"/>
              </w:rPr>
            </w:pPr>
            <w:r w:rsidRPr="007E099B">
              <w:rPr>
                <w:rFonts w:eastAsia="Times New Roman" w:cs="Times New Roman"/>
                <w:b/>
                <w:bCs/>
                <w:sz w:val="20"/>
                <w:szCs w:val="20"/>
              </w:rPr>
              <w:t>9740.3</w:t>
            </w:r>
          </w:p>
        </w:tc>
        <w:tc>
          <w:tcPr>
            <w:tcW w:w="856"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b/>
                <w:bCs/>
                <w:sz w:val="20"/>
                <w:szCs w:val="20"/>
              </w:rPr>
            </w:pPr>
            <w:r w:rsidRPr="007E099B">
              <w:rPr>
                <w:rFonts w:eastAsia="Times New Roman" w:cs="Times New Roman"/>
                <w:b/>
                <w:bCs/>
                <w:sz w:val="20"/>
                <w:szCs w:val="20"/>
              </w:rPr>
              <w:t>29220.8</w:t>
            </w:r>
          </w:p>
        </w:tc>
        <w:tc>
          <w:tcPr>
            <w:tcW w:w="836"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b/>
                <w:bCs/>
                <w:sz w:val="20"/>
                <w:szCs w:val="20"/>
              </w:rPr>
            </w:pPr>
            <w:r w:rsidRPr="007E099B">
              <w:rPr>
                <w:rFonts w:eastAsia="Times New Roman" w:cs="Times New Roman"/>
                <w:b/>
                <w:bCs/>
                <w:sz w:val="20"/>
                <w:szCs w:val="20"/>
              </w:rPr>
              <w:t> </w:t>
            </w:r>
          </w:p>
        </w:tc>
        <w:tc>
          <w:tcPr>
            <w:tcW w:w="838"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b/>
                <w:bCs/>
                <w:sz w:val="20"/>
                <w:szCs w:val="20"/>
              </w:rPr>
            </w:pPr>
            <w:r w:rsidRPr="007E099B">
              <w:rPr>
                <w:rFonts w:eastAsia="Times New Roman" w:cs="Times New Roman"/>
                <w:b/>
                <w:bCs/>
                <w:sz w:val="20"/>
                <w:szCs w:val="20"/>
              </w:rPr>
              <w:t> </w:t>
            </w:r>
          </w:p>
        </w:tc>
        <w:tc>
          <w:tcPr>
            <w:tcW w:w="852"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b/>
                <w:bCs/>
                <w:sz w:val="20"/>
                <w:szCs w:val="20"/>
              </w:rPr>
            </w:pPr>
            <w:r w:rsidRPr="007E099B">
              <w:rPr>
                <w:rFonts w:eastAsia="Times New Roman" w:cs="Times New Roman"/>
                <w:b/>
                <w:bCs/>
                <w:sz w:val="20"/>
                <w:szCs w:val="20"/>
              </w:rPr>
              <w:t>2604.8</w:t>
            </w:r>
          </w:p>
        </w:tc>
        <w:tc>
          <w:tcPr>
            <w:tcW w:w="852"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b/>
                <w:bCs/>
                <w:sz w:val="20"/>
                <w:szCs w:val="20"/>
              </w:rPr>
            </w:pPr>
            <w:r w:rsidRPr="007E099B">
              <w:rPr>
                <w:rFonts w:eastAsia="Times New Roman" w:cs="Times New Roman"/>
                <w:b/>
                <w:bCs/>
                <w:sz w:val="20"/>
                <w:szCs w:val="20"/>
              </w:rPr>
              <w:t>3374.8</w:t>
            </w:r>
          </w:p>
        </w:tc>
        <w:tc>
          <w:tcPr>
            <w:tcW w:w="852"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b/>
                <w:bCs/>
                <w:sz w:val="20"/>
                <w:szCs w:val="20"/>
              </w:rPr>
            </w:pPr>
            <w:r w:rsidRPr="007E099B">
              <w:rPr>
                <w:rFonts w:eastAsia="Times New Roman" w:cs="Times New Roman"/>
                <w:b/>
                <w:bCs/>
                <w:sz w:val="20"/>
                <w:szCs w:val="20"/>
              </w:rPr>
              <w:t>3145.3</w:t>
            </w:r>
          </w:p>
        </w:tc>
        <w:tc>
          <w:tcPr>
            <w:tcW w:w="1142"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b/>
                <w:bCs/>
                <w:sz w:val="20"/>
                <w:szCs w:val="20"/>
              </w:rPr>
            </w:pPr>
            <w:r w:rsidRPr="007E099B">
              <w:rPr>
                <w:rFonts w:eastAsia="Times New Roman" w:cs="Times New Roman"/>
                <w:b/>
                <w:bCs/>
                <w:sz w:val="20"/>
                <w:szCs w:val="20"/>
              </w:rPr>
              <w:t> </w:t>
            </w:r>
          </w:p>
        </w:tc>
        <w:tc>
          <w:tcPr>
            <w:tcW w:w="856"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b/>
                <w:bCs/>
                <w:sz w:val="20"/>
                <w:szCs w:val="20"/>
              </w:rPr>
            </w:pPr>
            <w:r w:rsidRPr="007E099B">
              <w:rPr>
                <w:rFonts w:eastAsia="Times New Roman" w:cs="Times New Roman"/>
                <w:b/>
                <w:bCs/>
                <w:sz w:val="20"/>
                <w:szCs w:val="20"/>
              </w:rPr>
              <w:t> </w:t>
            </w:r>
          </w:p>
        </w:tc>
        <w:tc>
          <w:tcPr>
            <w:tcW w:w="1239"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b/>
                <w:bCs/>
                <w:sz w:val="20"/>
                <w:szCs w:val="20"/>
              </w:rPr>
            </w:pPr>
            <w:r w:rsidRPr="007E099B">
              <w:rPr>
                <w:rFonts w:eastAsia="Times New Roman" w:cs="Times New Roman"/>
                <w:b/>
                <w:bCs/>
                <w:sz w:val="20"/>
                <w:szCs w:val="20"/>
              </w:rPr>
              <w:t>9124.9</w:t>
            </w:r>
          </w:p>
        </w:tc>
        <w:tc>
          <w:tcPr>
            <w:tcW w:w="1076"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b/>
                <w:bCs/>
                <w:sz w:val="20"/>
                <w:szCs w:val="20"/>
              </w:rPr>
            </w:pPr>
            <w:r w:rsidRPr="007E099B">
              <w:rPr>
                <w:rFonts w:eastAsia="Times New Roman" w:cs="Times New Roman"/>
                <w:b/>
                <w:bCs/>
                <w:sz w:val="20"/>
                <w:szCs w:val="20"/>
              </w:rPr>
              <w:t>20095.9</w:t>
            </w:r>
          </w:p>
        </w:tc>
        <w:tc>
          <w:tcPr>
            <w:tcW w:w="1048"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b/>
                <w:bCs/>
                <w:sz w:val="20"/>
                <w:szCs w:val="20"/>
              </w:rPr>
            </w:pPr>
            <w:r w:rsidRPr="007E099B">
              <w:rPr>
                <w:rFonts w:eastAsia="Times New Roman" w:cs="Times New Roman"/>
                <w:b/>
                <w:bCs/>
                <w:sz w:val="20"/>
                <w:szCs w:val="20"/>
              </w:rPr>
              <w:t>0.0</w:t>
            </w:r>
          </w:p>
        </w:tc>
        <w:tc>
          <w:tcPr>
            <w:tcW w:w="1061"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b/>
                <w:bCs/>
                <w:sz w:val="20"/>
                <w:szCs w:val="20"/>
              </w:rPr>
            </w:pPr>
            <w:r w:rsidRPr="007E099B">
              <w:rPr>
                <w:rFonts w:eastAsia="Times New Roman" w:cs="Times New Roman"/>
                <w:b/>
                <w:bCs/>
                <w:sz w:val="20"/>
                <w:szCs w:val="20"/>
              </w:rPr>
              <w:t>20095.9</w:t>
            </w:r>
          </w:p>
        </w:tc>
      </w:tr>
      <w:tr w:rsidR="007E099B" w:rsidRPr="007E099B" w:rsidTr="007E099B">
        <w:trPr>
          <w:trHeight w:val="297"/>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E099B" w:rsidRPr="007E099B" w:rsidRDefault="007E099B" w:rsidP="007E099B">
            <w:pPr>
              <w:ind w:firstLine="0"/>
              <w:jc w:val="left"/>
              <w:rPr>
                <w:rFonts w:eastAsia="Times New Roman" w:cs="Times New Roman"/>
                <w:sz w:val="20"/>
                <w:szCs w:val="20"/>
              </w:rPr>
            </w:pPr>
            <w:r w:rsidRPr="007E099B">
              <w:rPr>
                <w:rFonts w:eastAsia="Times New Roman" w:cs="Times New Roman"/>
                <w:sz w:val="20"/>
                <w:szCs w:val="20"/>
              </w:rPr>
              <w:t>Јела</w:t>
            </w:r>
          </w:p>
        </w:tc>
        <w:tc>
          <w:tcPr>
            <w:tcW w:w="877" w:type="dxa"/>
            <w:tcBorders>
              <w:top w:val="nil"/>
              <w:left w:val="nil"/>
              <w:bottom w:val="single" w:sz="4" w:space="0" w:color="auto"/>
              <w:right w:val="single" w:sz="4" w:space="0" w:color="auto"/>
            </w:tcBorders>
            <w:shd w:val="clear" w:color="auto" w:fill="auto"/>
            <w:noWrap/>
            <w:vAlign w:val="center"/>
            <w:hideMark/>
          </w:tcPr>
          <w:p w:rsidR="007E099B" w:rsidRPr="007E099B" w:rsidRDefault="007E099B" w:rsidP="007E099B">
            <w:pPr>
              <w:ind w:firstLine="0"/>
              <w:jc w:val="right"/>
              <w:rPr>
                <w:rFonts w:eastAsia="Times New Roman" w:cs="Times New Roman"/>
                <w:color w:val="000000"/>
                <w:sz w:val="20"/>
                <w:szCs w:val="20"/>
              </w:rPr>
            </w:pPr>
            <w:r w:rsidRPr="007E099B">
              <w:rPr>
                <w:rFonts w:eastAsia="Times New Roman" w:cs="Times New Roman"/>
                <w:color w:val="000000"/>
                <w:sz w:val="20"/>
                <w:szCs w:val="20"/>
              </w:rPr>
              <w:t>1544.3</w:t>
            </w:r>
          </w:p>
        </w:tc>
        <w:tc>
          <w:tcPr>
            <w:tcW w:w="855"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386.1</w:t>
            </w:r>
          </w:p>
        </w:tc>
        <w:tc>
          <w:tcPr>
            <w:tcW w:w="856"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1158.2</w:t>
            </w:r>
          </w:p>
        </w:tc>
        <w:tc>
          <w:tcPr>
            <w:tcW w:w="836"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 </w:t>
            </w:r>
          </w:p>
        </w:tc>
        <w:tc>
          <w:tcPr>
            <w:tcW w:w="838"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 </w:t>
            </w:r>
          </w:p>
        </w:tc>
        <w:tc>
          <w:tcPr>
            <w:tcW w:w="852"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57.9</w:t>
            </w:r>
          </w:p>
        </w:tc>
        <w:tc>
          <w:tcPr>
            <w:tcW w:w="852"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57.9</w:t>
            </w:r>
          </w:p>
        </w:tc>
        <w:tc>
          <w:tcPr>
            <w:tcW w:w="852"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115.8</w:t>
            </w:r>
          </w:p>
        </w:tc>
        <w:tc>
          <w:tcPr>
            <w:tcW w:w="1142"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173.7</w:t>
            </w:r>
          </w:p>
        </w:tc>
        <w:tc>
          <w:tcPr>
            <w:tcW w:w="856"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173.7</w:t>
            </w:r>
          </w:p>
        </w:tc>
        <w:tc>
          <w:tcPr>
            <w:tcW w:w="1239"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579.1</w:t>
            </w:r>
          </w:p>
        </w:tc>
        <w:tc>
          <w:tcPr>
            <w:tcW w:w="1076"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 </w:t>
            </w:r>
          </w:p>
        </w:tc>
        <w:tc>
          <w:tcPr>
            <w:tcW w:w="1048"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579.1</w:t>
            </w:r>
          </w:p>
        </w:tc>
        <w:tc>
          <w:tcPr>
            <w:tcW w:w="1061"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579.1</w:t>
            </w:r>
          </w:p>
        </w:tc>
      </w:tr>
      <w:tr w:rsidR="007E099B" w:rsidRPr="007E099B" w:rsidTr="007E099B">
        <w:trPr>
          <w:trHeight w:val="297"/>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E099B" w:rsidRPr="007E099B" w:rsidRDefault="007E099B" w:rsidP="007E099B">
            <w:pPr>
              <w:ind w:firstLine="0"/>
              <w:jc w:val="left"/>
              <w:rPr>
                <w:rFonts w:eastAsia="Times New Roman" w:cs="Times New Roman"/>
                <w:sz w:val="20"/>
                <w:szCs w:val="20"/>
              </w:rPr>
            </w:pPr>
            <w:r w:rsidRPr="007E099B">
              <w:rPr>
                <w:rFonts w:eastAsia="Times New Roman" w:cs="Times New Roman"/>
                <w:sz w:val="20"/>
                <w:szCs w:val="20"/>
              </w:rPr>
              <w:t>Смрча</w:t>
            </w:r>
          </w:p>
        </w:tc>
        <w:tc>
          <w:tcPr>
            <w:tcW w:w="877" w:type="dxa"/>
            <w:tcBorders>
              <w:top w:val="nil"/>
              <w:left w:val="nil"/>
              <w:bottom w:val="single" w:sz="4" w:space="0" w:color="auto"/>
              <w:right w:val="single" w:sz="4" w:space="0" w:color="auto"/>
            </w:tcBorders>
            <w:shd w:val="clear" w:color="auto" w:fill="auto"/>
            <w:noWrap/>
            <w:vAlign w:val="center"/>
            <w:hideMark/>
          </w:tcPr>
          <w:p w:rsidR="007E099B" w:rsidRPr="007E099B" w:rsidRDefault="007E099B" w:rsidP="007E099B">
            <w:pPr>
              <w:ind w:firstLine="0"/>
              <w:jc w:val="right"/>
              <w:rPr>
                <w:rFonts w:eastAsia="Times New Roman" w:cs="Times New Roman"/>
                <w:color w:val="000000"/>
                <w:sz w:val="20"/>
                <w:szCs w:val="20"/>
              </w:rPr>
            </w:pPr>
            <w:r w:rsidRPr="007E099B">
              <w:rPr>
                <w:rFonts w:eastAsia="Times New Roman" w:cs="Times New Roman"/>
                <w:color w:val="000000"/>
                <w:sz w:val="20"/>
                <w:szCs w:val="20"/>
              </w:rPr>
              <w:t>17851.8</w:t>
            </w:r>
          </w:p>
        </w:tc>
        <w:tc>
          <w:tcPr>
            <w:tcW w:w="855"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4463.0</w:t>
            </w:r>
          </w:p>
        </w:tc>
        <w:tc>
          <w:tcPr>
            <w:tcW w:w="856"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13388.9</w:t>
            </w:r>
          </w:p>
        </w:tc>
        <w:tc>
          <w:tcPr>
            <w:tcW w:w="836"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 </w:t>
            </w:r>
          </w:p>
        </w:tc>
        <w:tc>
          <w:tcPr>
            <w:tcW w:w="838"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 </w:t>
            </w:r>
          </w:p>
        </w:tc>
        <w:tc>
          <w:tcPr>
            <w:tcW w:w="852"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669.4</w:t>
            </w:r>
          </w:p>
        </w:tc>
        <w:tc>
          <w:tcPr>
            <w:tcW w:w="852"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669.4</w:t>
            </w:r>
          </w:p>
        </w:tc>
        <w:tc>
          <w:tcPr>
            <w:tcW w:w="852"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1338.9</w:t>
            </w:r>
          </w:p>
        </w:tc>
        <w:tc>
          <w:tcPr>
            <w:tcW w:w="1142"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2008.3</w:t>
            </w:r>
          </w:p>
        </w:tc>
        <w:tc>
          <w:tcPr>
            <w:tcW w:w="856"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2008.3</w:t>
            </w:r>
          </w:p>
        </w:tc>
        <w:tc>
          <w:tcPr>
            <w:tcW w:w="1239"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6694.4</w:t>
            </w:r>
          </w:p>
        </w:tc>
        <w:tc>
          <w:tcPr>
            <w:tcW w:w="1076"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 </w:t>
            </w:r>
          </w:p>
        </w:tc>
        <w:tc>
          <w:tcPr>
            <w:tcW w:w="1048"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6694.4</w:t>
            </w:r>
          </w:p>
        </w:tc>
        <w:tc>
          <w:tcPr>
            <w:tcW w:w="1061"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6694.4</w:t>
            </w:r>
          </w:p>
        </w:tc>
      </w:tr>
      <w:tr w:rsidR="007E099B" w:rsidRPr="007E099B" w:rsidTr="007E099B">
        <w:trPr>
          <w:trHeight w:val="297"/>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E099B" w:rsidRPr="007E099B" w:rsidRDefault="007E099B" w:rsidP="007E099B">
            <w:pPr>
              <w:ind w:firstLine="0"/>
              <w:jc w:val="left"/>
              <w:rPr>
                <w:rFonts w:eastAsia="Times New Roman" w:cs="Times New Roman"/>
                <w:sz w:val="20"/>
                <w:szCs w:val="20"/>
              </w:rPr>
            </w:pPr>
            <w:r w:rsidRPr="007E099B">
              <w:rPr>
                <w:rFonts w:eastAsia="Times New Roman" w:cs="Times New Roman"/>
                <w:sz w:val="20"/>
                <w:szCs w:val="20"/>
              </w:rPr>
              <w:t>Борови</w:t>
            </w:r>
          </w:p>
        </w:tc>
        <w:tc>
          <w:tcPr>
            <w:tcW w:w="877" w:type="dxa"/>
            <w:tcBorders>
              <w:top w:val="nil"/>
              <w:left w:val="nil"/>
              <w:bottom w:val="single" w:sz="4" w:space="0" w:color="auto"/>
              <w:right w:val="single" w:sz="4" w:space="0" w:color="auto"/>
            </w:tcBorders>
            <w:shd w:val="clear" w:color="auto" w:fill="auto"/>
            <w:noWrap/>
            <w:vAlign w:val="center"/>
            <w:hideMark/>
          </w:tcPr>
          <w:p w:rsidR="007E099B" w:rsidRPr="007E099B" w:rsidRDefault="007E099B" w:rsidP="007E099B">
            <w:pPr>
              <w:ind w:firstLine="0"/>
              <w:jc w:val="right"/>
              <w:rPr>
                <w:rFonts w:eastAsia="Times New Roman" w:cs="Times New Roman"/>
                <w:color w:val="000000"/>
                <w:sz w:val="20"/>
                <w:szCs w:val="20"/>
              </w:rPr>
            </w:pPr>
            <w:r w:rsidRPr="007E099B">
              <w:rPr>
                <w:rFonts w:eastAsia="Times New Roman" w:cs="Times New Roman"/>
                <w:color w:val="000000"/>
                <w:sz w:val="20"/>
                <w:szCs w:val="20"/>
              </w:rPr>
              <w:t>19127.6</w:t>
            </w:r>
          </w:p>
        </w:tc>
        <w:tc>
          <w:tcPr>
            <w:tcW w:w="855"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4781.9</w:t>
            </w:r>
          </w:p>
        </w:tc>
        <w:tc>
          <w:tcPr>
            <w:tcW w:w="856"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14345.7</w:t>
            </w:r>
          </w:p>
        </w:tc>
        <w:tc>
          <w:tcPr>
            <w:tcW w:w="836"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 </w:t>
            </w:r>
          </w:p>
        </w:tc>
        <w:tc>
          <w:tcPr>
            <w:tcW w:w="838"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 </w:t>
            </w:r>
          </w:p>
        </w:tc>
        <w:tc>
          <w:tcPr>
            <w:tcW w:w="852"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717.3</w:t>
            </w:r>
          </w:p>
        </w:tc>
        <w:tc>
          <w:tcPr>
            <w:tcW w:w="852"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717.3</w:t>
            </w:r>
          </w:p>
        </w:tc>
        <w:tc>
          <w:tcPr>
            <w:tcW w:w="852"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1434.6</w:t>
            </w:r>
          </w:p>
        </w:tc>
        <w:tc>
          <w:tcPr>
            <w:tcW w:w="1142"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2151.9</w:t>
            </w:r>
          </w:p>
        </w:tc>
        <w:tc>
          <w:tcPr>
            <w:tcW w:w="856"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2151.9</w:t>
            </w:r>
          </w:p>
        </w:tc>
        <w:tc>
          <w:tcPr>
            <w:tcW w:w="1239"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7172.9</w:t>
            </w:r>
          </w:p>
        </w:tc>
        <w:tc>
          <w:tcPr>
            <w:tcW w:w="1076"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 </w:t>
            </w:r>
          </w:p>
        </w:tc>
        <w:tc>
          <w:tcPr>
            <w:tcW w:w="1048"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7172.9</w:t>
            </w:r>
          </w:p>
        </w:tc>
        <w:tc>
          <w:tcPr>
            <w:tcW w:w="1061"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7172.9</w:t>
            </w:r>
          </w:p>
        </w:tc>
      </w:tr>
      <w:tr w:rsidR="007E099B" w:rsidRPr="007E099B" w:rsidTr="007E099B">
        <w:trPr>
          <w:trHeight w:val="297"/>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E099B" w:rsidRPr="007E099B" w:rsidRDefault="007E099B" w:rsidP="007E099B">
            <w:pPr>
              <w:ind w:firstLine="0"/>
              <w:jc w:val="left"/>
              <w:rPr>
                <w:rFonts w:eastAsia="Times New Roman" w:cs="Times New Roman"/>
                <w:sz w:val="20"/>
                <w:szCs w:val="20"/>
              </w:rPr>
            </w:pPr>
            <w:r w:rsidRPr="007E099B">
              <w:rPr>
                <w:rFonts w:eastAsia="Times New Roman" w:cs="Times New Roman"/>
                <w:sz w:val="20"/>
                <w:szCs w:val="20"/>
              </w:rPr>
              <w:t>Оморика</w:t>
            </w:r>
          </w:p>
        </w:tc>
        <w:tc>
          <w:tcPr>
            <w:tcW w:w="877" w:type="dxa"/>
            <w:tcBorders>
              <w:top w:val="nil"/>
              <w:left w:val="nil"/>
              <w:bottom w:val="single" w:sz="4" w:space="0" w:color="auto"/>
              <w:right w:val="single" w:sz="4" w:space="0" w:color="auto"/>
            </w:tcBorders>
            <w:shd w:val="clear" w:color="auto" w:fill="auto"/>
            <w:noWrap/>
            <w:vAlign w:val="center"/>
            <w:hideMark/>
          </w:tcPr>
          <w:p w:rsidR="007E099B" w:rsidRPr="007E099B" w:rsidRDefault="007E099B" w:rsidP="007E099B">
            <w:pPr>
              <w:ind w:firstLine="0"/>
              <w:jc w:val="right"/>
              <w:rPr>
                <w:rFonts w:eastAsia="Times New Roman" w:cs="Times New Roman"/>
                <w:color w:val="000000"/>
                <w:sz w:val="20"/>
                <w:szCs w:val="20"/>
              </w:rPr>
            </w:pPr>
            <w:r w:rsidRPr="007E099B">
              <w:rPr>
                <w:rFonts w:eastAsia="Times New Roman" w:cs="Times New Roman"/>
                <w:color w:val="000000"/>
                <w:sz w:val="20"/>
                <w:szCs w:val="20"/>
              </w:rPr>
              <w:t>111.3</w:t>
            </w:r>
          </w:p>
        </w:tc>
        <w:tc>
          <w:tcPr>
            <w:tcW w:w="855"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27.8</w:t>
            </w:r>
          </w:p>
        </w:tc>
        <w:tc>
          <w:tcPr>
            <w:tcW w:w="856"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83.5</w:t>
            </w:r>
          </w:p>
        </w:tc>
        <w:tc>
          <w:tcPr>
            <w:tcW w:w="836"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 </w:t>
            </w:r>
          </w:p>
        </w:tc>
        <w:tc>
          <w:tcPr>
            <w:tcW w:w="838"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 </w:t>
            </w:r>
          </w:p>
        </w:tc>
        <w:tc>
          <w:tcPr>
            <w:tcW w:w="852"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 </w:t>
            </w:r>
          </w:p>
        </w:tc>
        <w:tc>
          <w:tcPr>
            <w:tcW w:w="852"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 </w:t>
            </w:r>
          </w:p>
        </w:tc>
        <w:tc>
          <w:tcPr>
            <w:tcW w:w="852"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 </w:t>
            </w:r>
          </w:p>
        </w:tc>
        <w:tc>
          <w:tcPr>
            <w:tcW w:w="1142"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 </w:t>
            </w:r>
          </w:p>
        </w:tc>
        <w:tc>
          <w:tcPr>
            <w:tcW w:w="856"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 </w:t>
            </w:r>
          </w:p>
        </w:tc>
        <w:tc>
          <w:tcPr>
            <w:tcW w:w="1239"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0.0</w:t>
            </w:r>
          </w:p>
        </w:tc>
        <w:tc>
          <w:tcPr>
            <w:tcW w:w="1076"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 </w:t>
            </w:r>
          </w:p>
        </w:tc>
        <w:tc>
          <w:tcPr>
            <w:tcW w:w="1048"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 </w:t>
            </w:r>
          </w:p>
        </w:tc>
        <w:tc>
          <w:tcPr>
            <w:tcW w:w="1061"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sz w:val="20"/>
                <w:szCs w:val="20"/>
              </w:rPr>
            </w:pPr>
            <w:r w:rsidRPr="007E099B">
              <w:rPr>
                <w:rFonts w:eastAsia="Times New Roman" w:cs="Times New Roman"/>
                <w:sz w:val="20"/>
                <w:szCs w:val="20"/>
              </w:rPr>
              <w:t>0.0</w:t>
            </w:r>
          </w:p>
        </w:tc>
      </w:tr>
      <w:tr w:rsidR="007E099B" w:rsidRPr="007E099B" w:rsidTr="007E099B">
        <w:trPr>
          <w:trHeight w:val="297"/>
        </w:trPr>
        <w:tc>
          <w:tcPr>
            <w:tcW w:w="942" w:type="dxa"/>
            <w:tcBorders>
              <w:top w:val="nil"/>
              <w:left w:val="single" w:sz="4" w:space="0" w:color="auto"/>
              <w:bottom w:val="single" w:sz="4" w:space="0" w:color="auto"/>
              <w:right w:val="single" w:sz="4" w:space="0" w:color="auto"/>
            </w:tcBorders>
            <w:shd w:val="clear" w:color="auto" w:fill="auto"/>
            <w:vAlign w:val="center"/>
            <w:hideMark/>
          </w:tcPr>
          <w:p w:rsidR="007E099B" w:rsidRPr="007E099B" w:rsidRDefault="007E099B" w:rsidP="007E099B">
            <w:pPr>
              <w:ind w:firstLine="0"/>
              <w:jc w:val="left"/>
              <w:rPr>
                <w:rFonts w:eastAsia="Times New Roman" w:cs="Times New Roman"/>
                <w:b/>
                <w:bCs/>
                <w:sz w:val="20"/>
                <w:szCs w:val="20"/>
              </w:rPr>
            </w:pPr>
            <w:r w:rsidRPr="007E099B">
              <w:rPr>
                <w:rFonts w:eastAsia="Times New Roman" w:cs="Times New Roman"/>
                <w:b/>
                <w:bCs/>
                <w:sz w:val="20"/>
                <w:szCs w:val="20"/>
              </w:rPr>
              <w:t xml:space="preserve">Св Чет </w:t>
            </w:r>
          </w:p>
        </w:tc>
        <w:tc>
          <w:tcPr>
            <w:tcW w:w="877"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b/>
                <w:bCs/>
                <w:sz w:val="20"/>
                <w:szCs w:val="20"/>
              </w:rPr>
            </w:pPr>
            <w:r w:rsidRPr="007E099B">
              <w:rPr>
                <w:rFonts w:eastAsia="Times New Roman" w:cs="Times New Roman"/>
                <w:b/>
                <w:bCs/>
                <w:sz w:val="20"/>
                <w:szCs w:val="20"/>
              </w:rPr>
              <w:t>38635.0</w:t>
            </w:r>
          </w:p>
        </w:tc>
        <w:tc>
          <w:tcPr>
            <w:tcW w:w="855"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b/>
                <w:bCs/>
                <w:sz w:val="20"/>
                <w:szCs w:val="20"/>
              </w:rPr>
            </w:pPr>
            <w:r w:rsidRPr="007E099B">
              <w:rPr>
                <w:rFonts w:eastAsia="Times New Roman" w:cs="Times New Roman"/>
                <w:b/>
                <w:bCs/>
                <w:sz w:val="20"/>
                <w:szCs w:val="20"/>
              </w:rPr>
              <w:t>9658.8</w:t>
            </w:r>
          </w:p>
        </w:tc>
        <w:tc>
          <w:tcPr>
            <w:tcW w:w="856"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b/>
                <w:bCs/>
                <w:sz w:val="20"/>
                <w:szCs w:val="20"/>
              </w:rPr>
            </w:pPr>
            <w:r w:rsidRPr="007E099B">
              <w:rPr>
                <w:rFonts w:eastAsia="Times New Roman" w:cs="Times New Roman"/>
                <w:b/>
                <w:bCs/>
                <w:sz w:val="20"/>
                <w:szCs w:val="20"/>
              </w:rPr>
              <w:t>28976.3</w:t>
            </w:r>
          </w:p>
        </w:tc>
        <w:tc>
          <w:tcPr>
            <w:tcW w:w="836"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b/>
                <w:bCs/>
                <w:sz w:val="20"/>
                <w:szCs w:val="20"/>
              </w:rPr>
            </w:pPr>
            <w:r w:rsidRPr="007E099B">
              <w:rPr>
                <w:rFonts w:eastAsia="Times New Roman" w:cs="Times New Roman"/>
                <w:b/>
                <w:bCs/>
                <w:sz w:val="20"/>
                <w:szCs w:val="20"/>
              </w:rPr>
              <w:t> </w:t>
            </w:r>
          </w:p>
        </w:tc>
        <w:tc>
          <w:tcPr>
            <w:tcW w:w="838"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b/>
                <w:bCs/>
                <w:sz w:val="20"/>
                <w:szCs w:val="20"/>
              </w:rPr>
            </w:pPr>
            <w:r w:rsidRPr="007E099B">
              <w:rPr>
                <w:rFonts w:eastAsia="Times New Roman" w:cs="Times New Roman"/>
                <w:b/>
                <w:bCs/>
                <w:sz w:val="20"/>
                <w:szCs w:val="20"/>
              </w:rPr>
              <w:t>0.0</w:t>
            </w:r>
          </w:p>
        </w:tc>
        <w:tc>
          <w:tcPr>
            <w:tcW w:w="852"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b/>
                <w:bCs/>
                <w:sz w:val="20"/>
                <w:szCs w:val="20"/>
              </w:rPr>
            </w:pPr>
            <w:r w:rsidRPr="007E099B">
              <w:rPr>
                <w:rFonts w:eastAsia="Times New Roman" w:cs="Times New Roman"/>
                <w:b/>
                <w:bCs/>
                <w:sz w:val="20"/>
                <w:szCs w:val="20"/>
              </w:rPr>
              <w:t>1444.6</w:t>
            </w:r>
          </w:p>
        </w:tc>
        <w:tc>
          <w:tcPr>
            <w:tcW w:w="852"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b/>
                <w:bCs/>
                <w:sz w:val="20"/>
                <w:szCs w:val="20"/>
              </w:rPr>
            </w:pPr>
            <w:r w:rsidRPr="007E099B">
              <w:rPr>
                <w:rFonts w:eastAsia="Times New Roman" w:cs="Times New Roman"/>
                <w:b/>
                <w:bCs/>
                <w:sz w:val="20"/>
                <w:szCs w:val="20"/>
              </w:rPr>
              <w:t>1444.6</w:t>
            </w:r>
          </w:p>
        </w:tc>
        <w:tc>
          <w:tcPr>
            <w:tcW w:w="852"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b/>
                <w:bCs/>
                <w:sz w:val="20"/>
                <w:szCs w:val="20"/>
              </w:rPr>
            </w:pPr>
            <w:r w:rsidRPr="007E099B">
              <w:rPr>
                <w:rFonts w:eastAsia="Times New Roman" w:cs="Times New Roman"/>
                <w:b/>
                <w:bCs/>
                <w:sz w:val="20"/>
                <w:szCs w:val="20"/>
              </w:rPr>
              <w:t>2889.3</w:t>
            </w:r>
          </w:p>
        </w:tc>
        <w:tc>
          <w:tcPr>
            <w:tcW w:w="1142"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b/>
                <w:bCs/>
                <w:sz w:val="20"/>
                <w:szCs w:val="20"/>
              </w:rPr>
            </w:pPr>
            <w:r w:rsidRPr="007E099B">
              <w:rPr>
                <w:rFonts w:eastAsia="Times New Roman" w:cs="Times New Roman"/>
                <w:b/>
                <w:bCs/>
                <w:sz w:val="20"/>
                <w:szCs w:val="20"/>
              </w:rPr>
              <w:t>4333.9</w:t>
            </w:r>
          </w:p>
        </w:tc>
        <w:tc>
          <w:tcPr>
            <w:tcW w:w="856"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b/>
                <w:bCs/>
                <w:sz w:val="20"/>
                <w:szCs w:val="20"/>
              </w:rPr>
            </w:pPr>
            <w:r w:rsidRPr="007E099B">
              <w:rPr>
                <w:rFonts w:eastAsia="Times New Roman" w:cs="Times New Roman"/>
                <w:b/>
                <w:bCs/>
                <w:sz w:val="20"/>
                <w:szCs w:val="20"/>
              </w:rPr>
              <w:t>4333.9</w:t>
            </w:r>
          </w:p>
        </w:tc>
        <w:tc>
          <w:tcPr>
            <w:tcW w:w="1239"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b/>
                <w:bCs/>
                <w:sz w:val="20"/>
                <w:szCs w:val="20"/>
              </w:rPr>
            </w:pPr>
            <w:r w:rsidRPr="007E099B">
              <w:rPr>
                <w:rFonts w:eastAsia="Times New Roman" w:cs="Times New Roman"/>
                <w:b/>
                <w:bCs/>
                <w:sz w:val="20"/>
                <w:szCs w:val="20"/>
              </w:rPr>
              <w:t>14446.4</w:t>
            </w:r>
          </w:p>
        </w:tc>
        <w:tc>
          <w:tcPr>
            <w:tcW w:w="1076"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b/>
                <w:bCs/>
                <w:sz w:val="20"/>
                <w:szCs w:val="20"/>
              </w:rPr>
            </w:pPr>
            <w:r w:rsidRPr="007E099B">
              <w:rPr>
                <w:rFonts w:eastAsia="Times New Roman" w:cs="Times New Roman"/>
                <w:b/>
                <w:bCs/>
                <w:sz w:val="20"/>
                <w:szCs w:val="20"/>
              </w:rPr>
              <w:t>0.0</w:t>
            </w:r>
          </w:p>
        </w:tc>
        <w:tc>
          <w:tcPr>
            <w:tcW w:w="1048"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b/>
                <w:bCs/>
                <w:sz w:val="20"/>
                <w:szCs w:val="20"/>
              </w:rPr>
            </w:pPr>
            <w:r w:rsidRPr="007E099B">
              <w:rPr>
                <w:rFonts w:eastAsia="Times New Roman" w:cs="Times New Roman"/>
                <w:b/>
                <w:bCs/>
                <w:sz w:val="20"/>
                <w:szCs w:val="20"/>
              </w:rPr>
              <w:t>14446.4</w:t>
            </w:r>
          </w:p>
        </w:tc>
        <w:tc>
          <w:tcPr>
            <w:tcW w:w="1061" w:type="dxa"/>
            <w:tcBorders>
              <w:top w:val="nil"/>
              <w:left w:val="nil"/>
              <w:bottom w:val="single" w:sz="4" w:space="0" w:color="auto"/>
              <w:right w:val="single" w:sz="4" w:space="0" w:color="auto"/>
            </w:tcBorders>
            <w:shd w:val="clear" w:color="auto" w:fill="auto"/>
            <w:vAlign w:val="center"/>
            <w:hideMark/>
          </w:tcPr>
          <w:p w:rsidR="007E099B" w:rsidRPr="007E099B" w:rsidRDefault="007E099B" w:rsidP="007E099B">
            <w:pPr>
              <w:ind w:firstLine="0"/>
              <w:jc w:val="right"/>
              <w:rPr>
                <w:rFonts w:eastAsia="Times New Roman" w:cs="Times New Roman"/>
                <w:b/>
                <w:bCs/>
                <w:sz w:val="20"/>
                <w:szCs w:val="20"/>
              </w:rPr>
            </w:pPr>
            <w:r w:rsidRPr="007E099B">
              <w:rPr>
                <w:rFonts w:eastAsia="Times New Roman" w:cs="Times New Roman"/>
                <w:b/>
                <w:bCs/>
                <w:sz w:val="20"/>
                <w:szCs w:val="20"/>
              </w:rPr>
              <w:t>14446.4</w:t>
            </w:r>
          </w:p>
        </w:tc>
      </w:tr>
      <w:tr w:rsidR="007E099B" w:rsidRPr="007E099B" w:rsidTr="007E099B">
        <w:trPr>
          <w:trHeight w:val="297"/>
        </w:trPr>
        <w:tc>
          <w:tcPr>
            <w:tcW w:w="942" w:type="dxa"/>
            <w:tcBorders>
              <w:top w:val="nil"/>
              <w:left w:val="single" w:sz="4" w:space="0" w:color="auto"/>
              <w:bottom w:val="single" w:sz="4" w:space="0" w:color="auto"/>
              <w:right w:val="single" w:sz="4" w:space="0" w:color="auto"/>
            </w:tcBorders>
            <w:shd w:val="clear" w:color="000000" w:fill="E6E6E6"/>
            <w:vAlign w:val="center"/>
            <w:hideMark/>
          </w:tcPr>
          <w:p w:rsidR="007E099B" w:rsidRPr="007E099B" w:rsidRDefault="007E099B" w:rsidP="007E099B">
            <w:pPr>
              <w:ind w:firstLine="0"/>
              <w:jc w:val="left"/>
              <w:rPr>
                <w:rFonts w:eastAsia="Times New Roman" w:cs="Times New Roman"/>
                <w:b/>
                <w:bCs/>
                <w:sz w:val="20"/>
                <w:szCs w:val="20"/>
              </w:rPr>
            </w:pPr>
            <w:r w:rsidRPr="007E099B">
              <w:rPr>
                <w:rFonts w:eastAsia="Times New Roman" w:cs="Times New Roman"/>
                <w:b/>
                <w:bCs/>
                <w:sz w:val="20"/>
                <w:szCs w:val="20"/>
              </w:rPr>
              <w:t>Укупно</w:t>
            </w:r>
          </w:p>
        </w:tc>
        <w:tc>
          <w:tcPr>
            <w:tcW w:w="877" w:type="dxa"/>
            <w:tcBorders>
              <w:top w:val="nil"/>
              <w:left w:val="nil"/>
              <w:bottom w:val="single" w:sz="4" w:space="0" w:color="auto"/>
              <w:right w:val="single" w:sz="4" w:space="0" w:color="auto"/>
            </w:tcBorders>
            <w:shd w:val="clear" w:color="000000" w:fill="E6E6E6"/>
            <w:vAlign w:val="center"/>
            <w:hideMark/>
          </w:tcPr>
          <w:p w:rsidR="007E099B" w:rsidRPr="007E099B" w:rsidRDefault="007E099B" w:rsidP="007E099B">
            <w:pPr>
              <w:ind w:firstLine="0"/>
              <w:jc w:val="right"/>
              <w:rPr>
                <w:rFonts w:eastAsia="Times New Roman" w:cs="Times New Roman"/>
                <w:b/>
                <w:bCs/>
                <w:sz w:val="20"/>
                <w:szCs w:val="20"/>
              </w:rPr>
            </w:pPr>
            <w:r w:rsidRPr="007E099B">
              <w:rPr>
                <w:rFonts w:eastAsia="Times New Roman" w:cs="Times New Roman"/>
                <w:b/>
                <w:bCs/>
                <w:sz w:val="20"/>
                <w:szCs w:val="20"/>
              </w:rPr>
              <w:t>77596.0</w:t>
            </w:r>
          </w:p>
        </w:tc>
        <w:tc>
          <w:tcPr>
            <w:tcW w:w="855" w:type="dxa"/>
            <w:tcBorders>
              <w:top w:val="nil"/>
              <w:left w:val="nil"/>
              <w:bottom w:val="single" w:sz="4" w:space="0" w:color="auto"/>
              <w:right w:val="single" w:sz="4" w:space="0" w:color="auto"/>
            </w:tcBorders>
            <w:shd w:val="clear" w:color="000000" w:fill="E6E6E6"/>
            <w:vAlign w:val="center"/>
            <w:hideMark/>
          </w:tcPr>
          <w:p w:rsidR="007E099B" w:rsidRPr="007E099B" w:rsidRDefault="007E099B" w:rsidP="007E099B">
            <w:pPr>
              <w:ind w:firstLine="0"/>
              <w:jc w:val="right"/>
              <w:rPr>
                <w:rFonts w:eastAsia="Times New Roman" w:cs="Times New Roman"/>
                <w:b/>
                <w:bCs/>
                <w:sz w:val="20"/>
                <w:szCs w:val="20"/>
              </w:rPr>
            </w:pPr>
            <w:r w:rsidRPr="007E099B">
              <w:rPr>
                <w:rFonts w:eastAsia="Times New Roman" w:cs="Times New Roman"/>
                <w:b/>
                <w:bCs/>
                <w:sz w:val="20"/>
                <w:szCs w:val="20"/>
              </w:rPr>
              <w:t>19399.0</w:t>
            </w:r>
          </w:p>
        </w:tc>
        <w:tc>
          <w:tcPr>
            <w:tcW w:w="856" w:type="dxa"/>
            <w:tcBorders>
              <w:top w:val="nil"/>
              <w:left w:val="nil"/>
              <w:bottom w:val="single" w:sz="4" w:space="0" w:color="auto"/>
              <w:right w:val="single" w:sz="4" w:space="0" w:color="auto"/>
            </w:tcBorders>
            <w:shd w:val="clear" w:color="000000" w:fill="E6E6E6"/>
            <w:vAlign w:val="center"/>
            <w:hideMark/>
          </w:tcPr>
          <w:p w:rsidR="007E099B" w:rsidRPr="007E099B" w:rsidRDefault="007E099B" w:rsidP="007E099B">
            <w:pPr>
              <w:ind w:firstLine="0"/>
              <w:jc w:val="right"/>
              <w:rPr>
                <w:rFonts w:eastAsia="Times New Roman" w:cs="Times New Roman"/>
                <w:b/>
                <w:bCs/>
                <w:sz w:val="20"/>
                <w:szCs w:val="20"/>
              </w:rPr>
            </w:pPr>
            <w:r w:rsidRPr="007E099B">
              <w:rPr>
                <w:rFonts w:eastAsia="Times New Roman" w:cs="Times New Roman"/>
                <w:b/>
                <w:bCs/>
                <w:sz w:val="20"/>
                <w:szCs w:val="20"/>
              </w:rPr>
              <w:t>58197.0</w:t>
            </w:r>
          </w:p>
        </w:tc>
        <w:tc>
          <w:tcPr>
            <w:tcW w:w="836" w:type="dxa"/>
            <w:tcBorders>
              <w:top w:val="nil"/>
              <w:left w:val="nil"/>
              <w:bottom w:val="single" w:sz="4" w:space="0" w:color="auto"/>
              <w:right w:val="single" w:sz="4" w:space="0" w:color="auto"/>
            </w:tcBorders>
            <w:shd w:val="clear" w:color="000000" w:fill="E6E6E6"/>
            <w:vAlign w:val="center"/>
            <w:hideMark/>
          </w:tcPr>
          <w:p w:rsidR="007E099B" w:rsidRPr="007E099B" w:rsidRDefault="007E099B" w:rsidP="007E099B">
            <w:pPr>
              <w:ind w:firstLine="0"/>
              <w:jc w:val="right"/>
              <w:rPr>
                <w:rFonts w:eastAsia="Times New Roman" w:cs="Times New Roman"/>
                <w:b/>
                <w:bCs/>
                <w:sz w:val="20"/>
                <w:szCs w:val="20"/>
              </w:rPr>
            </w:pPr>
            <w:r w:rsidRPr="007E099B">
              <w:rPr>
                <w:rFonts w:eastAsia="Times New Roman" w:cs="Times New Roman"/>
                <w:b/>
                <w:bCs/>
                <w:sz w:val="20"/>
                <w:szCs w:val="20"/>
              </w:rPr>
              <w:t> </w:t>
            </w:r>
          </w:p>
        </w:tc>
        <w:tc>
          <w:tcPr>
            <w:tcW w:w="838" w:type="dxa"/>
            <w:tcBorders>
              <w:top w:val="nil"/>
              <w:left w:val="nil"/>
              <w:bottom w:val="single" w:sz="4" w:space="0" w:color="auto"/>
              <w:right w:val="single" w:sz="4" w:space="0" w:color="auto"/>
            </w:tcBorders>
            <w:shd w:val="clear" w:color="000000" w:fill="E6E6E6"/>
            <w:vAlign w:val="center"/>
            <w:hideMark/>
          </w:tcPr>
          <w:p w:rsidR="007E099B" w:rsidRPr="007E099B" w:rsidRDefault="007E099B" w:rsidP="007E099B">
            <w:pPr>
              <w:ind w:firstLine="0"/>
              <w:jc w:val="right"/>
              <w:rPr>
                <w:rFonts w:eastAsia="Times New Roman" w:cs="Times New Roman"/>
                <w:b/>
                <w:bCs/>
                <w:sz w:val="20"/>
                <w:szCs w:val="20"/>
              </w:rPr>
            </w:pPr>
            <w:r w:rsidRPr="007E099B">
              <w:rPr>
                <w:rFonts w:eastAsia="Times New Roman" w:cs="Times New Roman"/>
                <w:b/>
                <w:bCs/>
                <w:sz w:val="20"/>
                <w:szCs w:val="20"/>
              </w:rPr>
              <w:t>0.0</w:t>
            </w:r>
          </w:p>
        </w:tc>
        <w:tc>
          <w:tcPr>
            <w:tcW w:w="852" w:type="dxa"/>
            <w:tcBorders>
              <w:top w:val="nil"/>
              <w:left w:val="nil"/>
              <w:bottom w:val="single" w:sz="4" w:space="0" w:color="auto"/>
              <w:right w:val="single" w:sz="4" w:space="0" w:color="auto"/>
            </w:tcBorders>
            <w:shd w:val="clear" w:color="000000" w:fill="E6E6E6"/>
            <w:vAlign w:val="center"/>
            <w:hideMark/>
          </w:tcPr>
          <w:p w:rsidR="007E099B" w:rsidRPr="007E099B" w:rsidRDefault="007E099B" w:rsidP="007E099B">
            <w:pPr>
              <w:ind w:firstLine="0"/>
              <w:jc w:val="right"/>
              <w:rPr>
                <w:rFonts w:eastAsia="Times New Roman" w:cs="Times New Roman"/>
                <w:b/>
                <w:bCs/>
                <w:sz w:val="20"/>
                <w:szCs w:val="20"/>
              </w:rPr>
            </w:pPr>
            <w:r w:rsidRPr="007E099B">
              <w:rPr>
                <w:rFonts w:eastAsia="Times New Roman" w:cs="Times New Roman"/>
                <w:b/>
                <w:bCs/>
                <w:sz w:val="20"/>
                <w:szCs w:val="20"/>
              </w:rPr>
              <w:t>4049.4</w:t>
            </w:r>
          </w:p>
        </w:tc>
        <w:tc>
          <w:tcPr>
            <w:tcW w:w="852" w:type="dxa"/>
            <w:tcBorders>
              <w:top w:val="nil"/>
              <w:left w:val="nil"/>
              <w:bottom w:val="single" w:sz="4" w:space="0" w:color="auto"/>
              <w:right w:val="single" w:sz="4" w:space="0" w:color="auto"/>
            </w:tcBorders>
            <w:shd w:val="clear" w:color="000000" w:fill="E6E6E6"/>
            <w:vAlign w:val="center"/>
            <w:hideMark/>
          </w:tcPr>
          <w:p w:rsidR="007E099B" w:rsidRPr="007E099B" w:rsidRDefault="007E099B" w:rsidP="007E099B">
            <w:pPr>
              <w:ind w:firstLine="0"/>
              <w:jc w:val="right"/>
              <w:rPr>
                <w:rFonts w:eastAsia="Times New Roman" w:cs="Times New Roman"/>
                <w:b/>
                <w:bCs/>
                <w:sz w:val="20"/>
                <w:szCs w:val="20"/>
              </w:rPr>
            </w:pPr>
            <w:r w:rsidRPr="007E099B">
              <w:rPr>
                <w:rFonts w:eastAsia="Times New Roman" w:cs="Times New Roman"/>
                <w:b/>
                <w:bCs/>
                <w:sz w:val="20"/>
                <w:szCs w:val="20"/>
              </w:rPr>
              <w:t>4819.5</w:t>
            </w:r>
          </w:p>
        </w:tc>
        <w:tc>
          <w:tcPr>
            <w:tcW w:w="852" w:type="dxa"/>
            <w:tcBorders>
              <w:top w:val="nil"/>
              <w:left w:val="nil"/>
              <w:bottom w:val="single" w:sz="4" w:space="0" w:color="auto"/>
              <w:right w:val="single" w:sz="4" w:space="0" w:color="auto"/>
            </w:tcBorders>
            <w:shd w:val="clear" w:color="000000" w:fill="E6E6E6"/>
            <w:vAlign w:val="center"/>
            <w:hideMark/>
          </w:tcPr>
          <w:p w:rsidR="007E099B" w:rsidRPr="007E099B" w:rsidRDefault="007E099B" w:rsidP="007E099B">
            <w:pPr>
              <w:ind w:firstLine="0"/>
              <w:jc w:val="right"/>
              <w:rPr>
                <w:rFonts w:eastAsia="Times New Roman" w:cs="Times New Roman"/>
                <w:b/>
                <w:bCs/>
                <w:sz w:val="20"/>
                <w:szCs w:val="20"/>
              </w:rPr>
            </w:pPr>
            <w:r w:rsidRPr="007E099B">
              <w:rPr>
                <w:rFonts w:eastAsia="Times New Roman" w:cs="Times New Roman"/>
                <w:b/>
                <w:bCs/>
                <w:sz w:val="20"/>
                <w:szCs w:val="20"/>
              </w:rPr>
              <w:t>6034.6</w:t>
            </w:r>
          </w:p>
        </w:tc>
        <w:tc>
          <w:tcPr>
            <w:tcW w:w="1142" w:type="dxa"/>
            <w:tcBorders>
              <w:top w:val="nil"/>
              <w:left w:val="nil"/>
              <w:bottom w:val="single" w:sz="4" w:space="0" w:color="auto"/>
              <w:right w:val="single" w:sz="4" w:space="0" w:color="auto"/>
            </w:tcBorders>
            <w:shd w:val="clear" w:color="000000" w:fill="E6E6E6"/>
            <w:vAlign w:val="center"/>
            <w:hideMark/>
          </w:tcPr>
          <w:p w:rsidR="007E099B" w:rsidRPr="007E099B" w:rsidRDefault="007E099B" w:rsidP="007E099B">
            <w:pPr>
              <w:ind w:firstLine="0"/>
              <w:jc w:val="right"/>
              <w:rPr>
                <w:rFonts w:eastAsia="Times New Roman" w:cs="Times New Roman"/>
                <w:b/>
                <w:bCs/>
                <w:sz w:val="20"/>
                <w:szCs w:val="20"/>
              </w:rPr>
            </w:pPr>
            <w:r w:rsidRPr="007E099B">
              <w:rPr>
                <w:rFonts w:eastAsia="Times New Roman" w:cs="Times New Roman"/>
                <w:b/>
                <w:bCs/>
                <w:sz w:val="20"/>
                <w:szCs w:val="20"/>
              </w:rPr>
              <w:t>4333.9</w:t>
            </w:r>
          </w:p>
        </w:tc>
        <w:tc>
          <w:tcPr>
            <w:tcW w:w="856" w:type="dxa"/>
            <w:tcBorders>
              <w:top w:val="nil"/>
              <w:left w:val="nil"/>
              <w:bottom w:val="single" w:sz="4" w:space="0" w:color="auto"/>
              <w:right w:val="single" w:sz="4" w:space="0" w:color="auto"/>
            </w:tcBorders>
            <w:shd w:val="clear" w:color="000000" w:fill="E6E6E6"/>
            <w:vAlign w:val="center"/>
            <w:hideMark/>
          </w:tcPr>
          <w:p w:rsidR="007E099B" w:rsidRPr="007E099B" w:rsidRDefault="007E099B" w:rsidP="007E099B">
            <w:pPr>
              <w:ind w:firstLine="0"/>
              <w:jc w:val="right"/>
              <w:rPr>
                <w:rFonts w:eastAsia="Times New Roman" w:cs="Times New Roman"/>
                <w:b/>
                <w:bCs/>
                <w:sz w:val="20"/>
                <w:szCs w:val="20"/>
              </w:rPr>
            </w:pPr>
            <w:r w:rsidRPr="007E099B">
              <w:rPr>
                <w:rFonts w:eastAsia="Times New Roman" w:cs="Times New Roman"/>
                <w:b/>
                <w:bCs/>
                <w:sz w:val="20"/>
                <w:szCs w:val="20"/>
              </w:rPr>
              <w:t>4333.9</w:t>
            </w:r>
          </w:p>
        </w:tc>
        <w:tc>
          <w:tcPr>
            <w:tcW w:w="1239" w:type="dxa"/>
            <w:tcBorders>
              <w:top w:val="nil"/>
              <w:left w:val="nil"/>
              <w:bottom w:val="single" w:sz="4" w:space="0" w:color="auto"/>
              <w:right w:val="single" w:sz="4" w:space="0" w:color="auto"/>
            </w:tcBorders>
            <w:shd w:val="clear" w:color="000000" w:fill="E6E6E6"/>
            <w:vAlign w:val="center"/>
            <w:hideMark/>
          </w:tcPr>
          <w:p w:rsidR="007E099B" w:rsidRPr="007E099B" w:rsidRDefault="007E099B" w:rsidP="007E099B">
            <w:pPr>
              <w:ind w:firstLine="0"/>
              <w:jc w:val="right"/>
              <w:rPr>
                <w:rFonts w:eastAsia="Times New Roman" w:cs="Times New Roman"/>
                <w:b/>
                <w:bCs/>
                <w:sz w:val="20"/>
                <w:szCs w:val="20"/>
              </w:rPr>
            </w:pPr>
            <w:r w:rsidRPr="007E099B">
              <w:rPr>
                <w:rFonts w:eastAsia="Times New Roman" w:cs="Times New Roman"/>
                <w:b/>
                <w:bCs/>
                <w:sz w:val="20"/>
                <w:szCs w:val="20"/>
              </w:rPr>
              <w:t>23571.3</w:t>
            </w:r>
          </w:p>
        </w:tc>
        <w:tc>
          <w:tcPr>
            <w:tcW w:w="1076" w:type="dxa"/>
            <w:tcBorders>
              <w:top w:val="nil"/>
              <w:left w:val="nil"/>
              <w:bottom w:val="single" w:sz="4" w:space="0" w:color="auto"/>
              <w:right w:val="single" w:sz="4" w:space="0" w:color="auto"/>
            </w:tcBorders>
            <w:shd w:val="clear" w:color="000000" w:fill="E6E6E6"/>
            <w:vAlign w:val="center"/>
            <w:hideMark/>
          </w:tcPr>
          <w:p w:rsidR="007E099B" w:rsidRPr="007E099B" w:rsidRDefault="007E099B" w:rsidP="007E099B">
            <w:pPr>
              <w:ind w:firstLine="0"/>
              <w:jc w:val="right"/>
              <w:rPr>
                <w:rFonts w:eastAsia="Times New Roman" w:cs="Times New Roman"/>
                <w:b/>
                <w:bCs/>
                <w:sz w:val="20"/>
                <w:szCs w:val="20"/>
              </w:rPr>
            </w:pPr>
            <w:r w:rsidRPr="007E099B">
              <w:rPr>
                <w:rFonts w:eastAsia="Times New Roman" w:cs="Times New Roman"/>
                <w:b/>
                <w:bCs/>
                <w:sz w:val="20"/>
                <w:szCs w:val="20"/>
              </w:rPr>
              <w:t>20095.9</w:t>
            </w:r>
          </w:p>
        </w:tc>
        <w:tc>
          <w:tcPr>
            <w:tcW w:w="1048" w:type="dxa"/>
            <w:tcBorders>
              <w:top w:val="nil"/>
              <w:left w:val="nil"/>
              <w:bottom w:val="single" w:sz="4" w:space="0" w:color="auto"/>
              <w:right w:val="single" w:sz="4" w:space="0" w:color="auto"/>
            </w:tcBorders>
            <w:shd w:val="clear" w:color="000000" w:fill="E6E6E6"/>
            <w:vAlign w:val="center"/>
            <w:hideMark/>
          </w:tcPr>
          <w:p w:rsidR="007E099B" w:rsidRPr="007E099B" w:rsidRDefault="007E099B" w:rsidP="007E099B">
            <w:pPr>
              <w:ind w:firstLine="0"/>
              <w:jc w:val="right"/>
              <w:rPr>
                <w:rFonts w:eastAsia="Times New Roman" w:cs="Times New Roman"/>
                <w:b/>
                <w:bCs/>
                <w:sz w:val="20"/>
                <w:szCs w:val="20"/>
              </w:rPr>
            </w:pPr>
            <w:r w:rsidRPr="007E099B">
              <w:rPr>
                <w:rFonts w:eastAsia="Times New Roman" w:cs="Times New Roman"/>
                <w:b/>
                <w:bCs/>
                <w:sz w:val="20"/>
                <w:szCs w:val="20"/>
              </w:rPr>
              <w:t>14446.4</w:t>
            </w:r>
          </w:p>
        </w:tc>
        <w:tc>
          <w:tcPr>
            <w:tcW w:w="1061" w:type="dxa"/>
            <w:tcBorders>
              <w:top w:val="nil"/>
              <w:left w:val="nil"/>
              <w:bottom w:val="single" w:sz="4" w:space="0" w:color="auto"/>
              <w:right w:val="single" w:sz="4" w:space="0" w:color="auto"/>
            </w:tcBorders>
            <w:shd w:val="clear" w:color="000000" w:fill="E6E6E6"/>
            <w:vAlign w:val="center"/>
            <w:hideMark/>
          </w:tcPr>
          <w:p w:rsidR="007E099B" w:rsidRPr="007E099B" w:rsidRDefault="007E099B" w:rsidP="007E099B">
            <w:pPr>
              <w:ind w:firstLine="0"/>
              <w:jc w:val="right"/>
              <w:rPr>
                <w:rFonts w:eastAsia="Times New Roman" w:cs="Times New Roman"/>
                <w:b/>
                <w:bCs/>
                <w:sz w:val="20"/>
                <w:szCs w:val="20"/>
              </w:rPr>
            </w:pPr>
            <w:r w:rsidRPr="007E099B">
              <w:rPr>
                <w:rFonts w:eastAsia="Times New Roman" w:cs="Times New Roman"/>
                <w:b/>
                <w:bCs/>
                <w:sz w:val="20"/>
                <w:szCs w:val="20"/>
              </w:rPr>
              <w:t>34542.3</w:t>
            </w:r>
          </w:p>
        </w:tc>
      </w:tr>
    </w:tbl>
    <w:p w:rsidR="007E099B" w:rsidRPr="007E099B" w:rsidRDefault="007E099B" w:rsidP="000133A0">
      <w:pPr>
        <w:rPr>
          <w:rFonts w:eastAsiaTheme="minorHAnsi" w:cs="Times New Roman"/>
          <w:szCs w:val="24"/>
        </w:rPr>
      </w:pPr>
    </w:p>
    <w:p w:rsidR="00B73898" w:rsidRDefault="00B73898" w:rsidP="000133A0">
      <w:pPr>
        <w:rPr>
          <w:rFonts w:eastAsiaTheme="minorHAnsi" w:cs="Times New Roman"/>
          <w:szCs w:val="24"/>
          <w:lang w:val="ru-RU"/>
        </w:rPr>
      </w:pPr>
    </w:p>
    <w:p w:rsidR="00B73898" w:rsidRDefault="00B73898" w:rsidP="000133A0">
      <w:pPr>
        <w:rPr>
          <w:rFonts w:eastAsiaTheme="minorHAnsi" w:cs="Times New Roman"/>
          <w:szCs w:val="24"/>
          <w:lang w:val="ru-RU"/>
        </w:rPr>
      </w:pPr>
    </w:p>
    <w:p w:rsidR="000133A0" w:rsidRDefault="000133A0" w:rsidP="000133A0">
      <w:pPr>
        <w:rPr>
          <w:rFonts w:eastAsiaTheme="minorHAnsi" w:cs="Times New Roman"/>
          <w:szCs w:val="24"/>
        </w:rPr>
      </w:pPr>
      <w:r w:rsidRPr="000133A0">
        <w:rPr>
          <w:rFonts w:eastAsiaTheme="minorHAnsi" w:cs="Times New Roman"/>
          <w:szCs w:val="24"/>
          <w:lang w:val="ru-RU"/>
        </w:rPr>
        <w:t>Јединична вредност сортимената:</w:t>
      </w:r>
    </w:p>
    <w:tbl>
      <w:tblPr>
        <w:tblW w:w="9418" w:type="dxa"/>
        <w:jc w:val="center"/>
        <w:tblLook w:val="04A0"/>
      </w:tblPr>
      <w:tblGrid>
        <w:gridCol w:w="983"/>
        <w:gridCol w:w="966"/>
        <w:gridCol w:w="966"/>
        <w:gridCol w:w="866"/>
        <w:gridCol w:w="866"/>
        <w:gridCol w:w="941"/>
        <w:gridCol w:w="1496"/>
        <w:gridCol w:w="1317"/>
        <w:gridCol w:w="1017"/>
      </w:tblGrid>
      <w:tr w:rsidR="007E099B" w:rsidRPr="007E099B" w:rsidTr="00026F6A">
        <w:trPr>
          <w:trHeight w:val="300"/>
          <w:tblHeader/>
          <w:jc w:val="center"/>
        </w:trPr>
        <w:tc>
          <w:tcPr>
            <w:tcW w:w="98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7E099B" w:rsidRPr="007E099B" w:rsidRDefault="007E099B" w:rsidP="007E099B">
            <w:pPr>
              <w:ind w:firstLine="0"/>
              <w:jc w:val="left"/>
              <w:rPr>
                <w:rFonts w:eastAsia="Times New Roman" w:cs="Times New Roman"/>
                <w:color w:val="000000"/>
                <w:sz w:val="20"/>
                <w:szCs w:val="20"/>
              </w:rPr>
            </w:pPr>
            <w:r w:rsidRPr="007E099B">
              <w:rPr>
                <w:rFonts w:eastAsia="Times New Roman" w:cs="Times New Roman"/>
                <w:color w:val="000000"/>
                <w:sz w:val="20"/>
                <w:szCs w:val="20"/>
              </w:rPr>
              <w:t xml:space="preserve">Врста </w:t>
            </w:r>
          </w:p>
        </w:tc>
        <w:tc>
          <w:tcPr>
            <w:tcW w:w="8435" w:type="dxa"/>
            <w:gridSpan w:val="8"/>
            <w:tcBorders>
              <w:top w:val="single" w:sz="4" w:space="0" w:color="auto"/>
              <w:left w:val="nil"/>
              <w:bottom w:val="single" w:sz="4" w:space="0" w:color="auto"/>
              <w:right w:val="single" w:sz="4" w:space="0" w:color="000000"/>
            </w:tcBorders>
            <w:shd w:val="clear" w:color="000000" w:fill="BFBFBF"/>
            <w:noWrap/>
            <w:vAlign w:val="center"/>
            <w:hideMark/>
          </w:tcPr>
          <w:p w:rsidR="007E099B" w:rsidRPr="007E099B" w:rsidRDefault="007E099B" w:rsidP="007E099B">
            <w:pPr>
              <w:ind w:firstLine="0"/>
              <w:jc w:val="center"/>
              <w:rPr>
                <w:rFonts w:eastAsia="Times New Roman" w:cs="Times New Roman"/>
                <w:color w:val="000000"/>
                <w:sz w:val="20"/>
                <w:szCs w:val="20"/>
              </w:rPr>
            </w:pPr>
            <w:r w:rsidRPr="007E099B">
              <w:rPr>
                <w:rFonts w:eastAsia="Times New Roman" w:cs="Times New Roman"/>
                <w:color w:val="000000"/>
                <w:sz w:val="20"/>
                <w:szCs w:val="20"/>
              </w:rPr>
              <w:t>ЈЕДИНИЧНА ВРЕДНОСТ СОРТИМЕНТАТА</w:t>
            </w:r>
          </w:p>
        </w:tc>
      </w:tr>
      <w:tr w:rsidR="007E099B" w:rsidRPr="007E099B" w:rsidTr="00026F6A">
        <w:trPr>
          <w:trHeight w:val="300"/>
          <w:tblHeader/>
          <w:jc w:val="center"/>
        </w:trPr>
        <w:tc>
          <w:tcPr>
            <w:tcW w:w="983" w:type="dxa"/>
            <w:tcBorders>
              <w:top w:val="nil"/>
              <w:left w:val="single" w:sz="4" w:space="0" w:color="auto"/>
              <w:bottom w:val="single" w:sz="4" w:space="0" w:color="auto"/>
              <w:right w:val="single" w:sz="4" w:space="0" w:color="auto"/>
            </w:tcBorders>
            <w:shd w:val="clear" w:color="000000" w:fill="BFBFBF"/>
            <w:noWrap/>
            <w:vAlign w:val="center"/>
            <w:hideMark/>
          </w:tcPr>
          <w:p w:rsidR="007E099B" w:rsidRPr="007E099B" w:rsidRDefault="007E099B" w:rsidP="007E099B">
            <w:pPr>
              <w:ind w:firstLine="0"/>
              <w:jc w:val="left"/>
              <w:rPr>
                <w:rFonts w:eastAsia="Times New Roman" w:cs="Times New Roman"/>
                <w:color w:val="000000"/>
                <w:sz w:val="20"/>
                <w:szCs w:val="20"/>
              </w:rPr>
            </w:pPr>
            <w:r w:rsidRPr="007E099B">
              <w:rPr>
                <w:rFonts w:eastAsia="Times New Roman" w:cs="Times New Roman"/>
                <w:color w:val="000000"/>
                <w:sz w:val="20"/>
                <w:szCs w:val="20"/>
              </w:rPr>
              <w:t>дрвећа</w:t>
            </w:r>
          </w:p>
        </w:tc>
        <w:tc>
          <w:tcPr>
            <w:tcW w:w="966" w:type="dxa"/>
            <w:tcBorders>
              <w:top w:val="nil"/>
              <w:left w:val="nil"/>
              <w:bottom w:val="single" w:sz="4" w:space="0" w:color="auto"/>
              <w:right w:val="single" w:sz="4" w:space="0" w:color="auto"/>
            </w:tcBorders>
            <w:shd w:val="clear" w:color="000000" w:fill="BFBFBF"/>
            <w:noWrap/>
            <w:vAlign w:val="center"/>
            <w:hideMark/>
          </w:tcPr>
          <w:p w:rsidR="007E099B" w:rsidRPr="007E099B" w:rsidRDefault="007E099B" w:rsidP="007E099B">
            <w:pPr>
              <w:ind w:firstLine="0"/>
              <w:jc w:val="left"/>
              <w:rPr>
                <w:rFonts w:eastAsia="Times New Roman" w:cs="Times New Roman"/>
                <w:color w:val="000000"/>
                <w:sz w:val="20"/>
                <w:szCs w:val="20"/>
              </w:rPr>
            </w:pPr>
            <w:r w:rsidRPr="007E099B">
              <w:rPr>
                <w:rFonts w:eastAsia="Times New Roman" w:cs="Times New Roman"/>
                <w:color w:val="000000"/>
                <w:sz w:val="20"/>
                <w:szCs w:val="20"/>
              </w:rPr>
              <w:t>Л</w:t>
            </w:r>
          </w:p>
        </w:tc>
        <w:tc>
          <w:tcPr>
            <w:tcW w:w="966" w:type="dxa"/>
            <w:tcBorders>
              <w:top w:val="nil"/>
              <w:left w:val="nil"/>
              <w:bottom w:val="single" w:sz="4" w:space="0" w:color="auto"/>
              <w:right w:val="single" w:sz="4" w:space="0" w:color="auto"/>
            </w:tcBorders>
            <w:shd w:val="clear" w:color="000000" w:fill="BFBFBF"/>
            <w:noWrap/>
            <w:vAlign w:val="center"/>
            <w:hideMark/>
          </w:tcPr>
          <w:p w:rsidR="007E099B" w:rsidRPr="007E099B" w:rsidRDefault="007E099B" w:rsidP="007E099B">
            <w:pPr>
              <w:ind w:firstLine="0"/>
              <w:jc w:val="left"/>
              <w:rPr>
                <w:rFonts w:eastAsia="Times New Roman" w:cs="Times New Roman"/>
                <w:color w:val="000000"/>
                <w:sz w:val="20"/>
                <w:szCs w:val="20"/>
              </w:rPr>
            </w:pPr>
            <w:r w:rsidRPr="007E099B">
              <w:rPr>
                <w:rFonts w:eastAsia="Times New Roman" w:cs="Times New Roman"/>
                <w:color w:val="000000"/>
                <w:sz w:val="20"/>
                <w:szCs w:val="20"/>
              </w:rPr>
              <w:t>I класа</w:t>
            </w:r>
          </w:p>
        </w:tc>
        <w:tc>
          <w:tcPr>
            <w:tcW w:w="866" w:type="dxa"/>
            <w:tcBorders>
              <w:top w:val="nil"/>
              <w:left w:val="nil"/>
              <w:bottom w:val="single" w:sz="4" w:space="0" w:color="auto"/>
              <w:right w:val="single" w:sz="4" w:space="0" w:color="auto"/>
            </w:tcBorders>
            <w:shd w:val="clear" w:color="000000" w:fill="BFBFBF"/>
            <w:noWrap/>
            <w:vAlign w:val="center"/>
            <w:hideMark/>
          </w:tcPr>
          <w:p w:rsidR="007E099B" w:rsidRPr="007E099B" w:rsidRDefault="007E099B" w:rsidP="007E099B">
            <w:pPr>
              <w:ind w:firstLine="0"/>
              <w:jc w:val="left"/>
              <w:rPr>
                <w:rFonts w:eastAsia="Times New Roman" w:cs="Times New Roman"/>
                <w:color w:val="000000"/>
                <w:sz w:val="20"/>
                <w:szCs w:val="20"/>
              </w:rPr>
            </w:pPr>
            <w:r w:rsidRPr="007E099B">
              <w:rPr>
                <w:rFonts w:eastAsia="Times New Roman" w:cs="Times New Roman"/>
                <w:color w:val="000000"/>
                <w:sz w:val="20"/>
                <w:szCs w:val="20"/>
              </w:rPr>
              <w:t>II класа</w:t>
            </w:r>
          </w:p>
        </w:tc>
        <w:tc>
          <w:tcPr>
            <w:tcW w:w="866" w:type="dxa"/>
            <w:tcBorders>
              <w:top w:val="nil"/>
              <w:left w:val="nil"/>
              <w:bottom w:val="single" w:sz="4" w:space="0" w:color="auto"/>
              <w:right w:val="single" w:sz="4" w:space="0" w:color="auto"/>
            </w:tcBorders>
            <w:shd w:val="clear" w:color="000000" w:fill="BFBFBF"/>
            <w:noWrap/>
            <w:vAlign w:val="center"/>
            <w:hideMark/>
          </w:tcPr>
          <w:p w:rsidR="007E099B" w:rsidRPr="007E099B" w:rsidRDefault="007E099B" w:rsidP="007E099B">
            <w:pPr>
              <w:ind w:firstLine="0"/>
              <w:jc w:val="left"/>
              <w:rPr>
                <w:rFonts w:eastAsia="Times New Roman" w:cs="Times New Roman"/>
                <w:color w:val="000000"/>
                <w:sz w:val="20"/>
                <w:szCs w:val="20"/>
              </w:rPr>
            </w:pPr>
            <w:r w:rsidRPr="007E099B">
              <w:rPr>
                <w:rFonts w:eastAsia="Times New Roman" w:cs="Times New Roman"/>
                <w:color w:val="000000"/>
                <w:sz w:val="20"/>
                <w:szCs w:val="20"/>
              </w:rPr>
              <w:t>III класа</w:t>
            </w:r>
          </w:p>
        </w:tc>
        <w:tc>
          <w:tcPr>
            <w:tcW w:w="941" w:type="dxa"/>
            <w:tcBorders>
              <w:top w:val="nil"/>
              <w:left w:val="nil"/>
              <w:bottom w:val="single" w:sz="4" w:space="0" w:color="auto"/>
              <w:right w:val="single" w:sz="4" w:space="0" w:color="auto"/>
            </w:tcBorders>
            <w:shd w:val="clear" w:color="000000" w:fill="BFBFBF"/>
            <w:noWrap/>
            <w:vAlign w:val="center"/>
            <w:hideMark/>
          </w:tcPr>
          <w:p w:rsidR="007E099B" w:rsidRPr="007E099B" w:rsidRDefault="007E099B" w:rsidP="007E099B">
            <w:pPr>
              <w:ind w:firstLine="0"/>
              <w:jc w:val="left"/>
              <w:rPr>
                <w:rFonts w:eastAsia="Times New Roman" w:cs="Times New Roman"/>
                <w:color w:val="000000"/>
                <w:sz w:val="20"/>
                <w:szCs w:val="20"/>
              </w:rPr>
            </w:pPr>
            <w:r w:rsidRPr="007E099B">
              <w:rPr>
                <w:rFonts w:eastAsia="Times New Roman" w:cs="Times New Roman"/>
                <w:color w:val="000000"/>
                <w:sz w:val="20"/>
                <w:szCs w:val="20"/>
              </w:rPr>
              <w:t>Стубови</w:t>
            </w:r>
          </w:p>
        </w:tc>
        <w:tc>
          <w:tcPr>
            <w:tcW w:w="1496" w:type="dxa"/>
            <w:tcBorders>
              <w:top w:val="nil"/>
              <w:left w:val="nil"/>
              <w:bottom w:val="single" w:sz="4" w:space="0" w:color="auto"/>
              <w:right w:val="single" w:sz="4" w:space="0" w:color="auto"/>
            </w:tcBorders>
            <w:shd w:val="clear" w:color="000000" w:fill="BFBFBF"/>
            <w:noWrap/>
            <w:vAlign w:val="center"/>
            <w:hideMark/>
          </w:tcPr>
          <w:p w:rsidR="007E099B" w:rsidRPr="007E099B" w:rsidRDefault="007E099B" w:rsidP="007E099B">
            <w:pPr>
              <w:ind w:firstLine="0"/>
              <w:jc w:val="left"/>
              <w:rPr>
                <w:rFonts w:eastAsia="Times New Roman" w:cs="Times New Roman"/>
                <w:color w:val="000000"/>
                <w:sz w:val="20"/>
                <w:szCs w:val="20"/>
              </w:rPr>
            </w:pPr>
            <w:r w:rsidRPr="007E099B">
              <w:rPr>
                <w:rFonts w:eastAsia="Times New Roman" w:cs="Times New Roman"/>
                <w:color w:val="000000"/>
                <w:sz w:val="20"/>
                <w:szCs w:val="20"/>
              </w:rPr>
              <w:t>Остала техника</w:t>
            </w:r>
          </w:p>
        </w:tc>
        <w:tc>
          <w:tcPr>
            <w:tcW w:w="1317" w:type="dxa"/>
            <w:tcBorders>
              <w:top w:val="nil"/>
              <w:left w:val="nil"/>
              <w:bottom w:val="single" w:sz="4" w:space="0" w:color="auto"/>
              <w:right w:val="single" w:sz="4" w:space="0" w:color="auto"/>
            </w:tcBorders>
            <w:shd w:val="clear" w:color="000000" w:fill="BFBFBF"/>
            <w:noWrap/>
            <w:vAlign w:val="center"/>
            <w:hideMark/>
          </w:tcPr>
          <w:p w:rsidR="007E099B" w:rsidRPr="007E099B" w:rsidRDefault="007E099B" w:rsidP="007E099B">
            <w:pPr>
              <w:ind w:firstLine="0"/>
              <w:jc w:val="left"/>
              <w:rPr>
                <w:rFonts w:eastAsia="Times New Roman" w:cs="Times New Roman"/>
                <w:color w:val="000000"/>
                <w:sz w:val="20"/>
                <w:szCs w:val="20"/>
              </w:rPr>
            </w:pPr>
            <w:r w:rsidRPr="007E099B">
              <w:rPr>
                <w:rFonts w:eastAsia="Times New Roman" w:cs="Times New Roman"/>
                <w:color w:val="000000"/>
                <w:sz w:val="20"/>
                <w:szCs w:val="20"/>
              </w:rPr>
              <w:t>Огревно дрво</w:t>
            </w:r>
          </w:p>
        </w:tc>
        <w:tc>
          <w:tcPr>
            <w:tcW w:w="1017" w:type="dxa"/>
            <w:tcBorders>
              <w:top w:val="nil"/>
              <w:left w:val="nil"/>
              <w:bottom w:val="single" w:sz="4" w:space="0" w:color="auto"/>
              <w:right w:val="single" w:sz="4" w:space="0" w:color="auto"/>
            </w:tcBorders>
            <w:shd w:val="clear" w:color="000000" w:fill="BFBFBF"/>
            <w:noWrap/>
            <w:vAlign w:val="center"/>
            <w:hideMark/>
          </w:tcPr>
          <w:p w:rsidR="007E099B" w:rsidRPr="007E099B" w:rsidRDefault="007E099B" w:rsidP="007E099B">
            <w:pPr>
              <w:ind w:firstLine="0"/>
              <w:jc w:val="left"/>
              <w:rPr>
                <w:rFonts w:eastAsia="Times New Roman" w:cs="Times New Roman"/>
                <w:color w:val="000000"/>
                <w:sz w:val="20"/>
                <w:szCs w:val="20"/>
              </w:rPr>
            </w:pPr>
            <w:r w:rsidRPr="007E099B">
              <w:rPr>
                <w:rFonts w:eastAsia="Times New Roman" w:cs="Times New Roman"/>
                <w:color w:val="000000"/>
                <w:sz w:val="20"/>
                <w:szCs w:val="20"/>
              </w:rPr>
              <w:t>Целулоза</w:t>
            </w:r>
          </w:p>
        </w:tc>
      </w:tr>
      <w:tr w:rsidR="007E099B" w:rsidRPr="007E099B" w:rsidTr="00026F6A">
        <w:trPr>
          <w:trHeight w:val="300"/>
          <w:tblHeader/>
          <w:jc w:val="center"/>
        </w:trPr>
        <w:tc>
          <w:tcPr>
            <w:tcW w:w="983" w:type="dxa"/>
            <w:tcBorders>
              <w:top w:val="nil"/>
              <w:left w:val="single" w:sz="4" w:space="0" w:color="auto"/>
              <w:bottom w:val="single" w:sz="4" w:space="0" w:color="auto"/>
              <w:right w:val="single" w:sz="4" w:space="0" w:color="auto"/>
            </w:tcBorders>
            <w:shd w:val="clear" w:color="000000" w:fill="BFBFBF"/>
            <w:noWrap/>
            <w:vAlign w:val="center"/>
            <w:hideMark/>
          </w:tcPr>
          <w:p w:rsidR="007E099B" w:rsidRPr="007E099B" w:rsidRDefault="007E099B" w:rsidP="007E099B">
            <w:pPr>
              <w:ind w:firstLine="0"/>
              <w:jc w:val="left"/>
              <w:rPr>
                <w:rFonts w:eastAsia="Times New Roman" w:cs="Times New Roman"/>
                <w:color w:val="000000"/>
                <w:sz w:val="20"/>
                <w:szCs w:val="20"/>
              </w:rPr>
            </w:pPr>
            <w:r w:rsidRPr="007E099B">
              <w:rPr>
                <w:rFonts w:eastAsia="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000000" w:fill="BFBFBF"/>
            <w:noWrap/>
            <w:vAlign w:val="center"/>
            <w:hideMark/>
          </w:tcPr>
          <w:p w:rsidR="007E099B" w:rsidRPr="007E099B" w:rsidRDefault="007E099B" w:rsidP="007E099B">
            <w:pPr>
              <w:ind w:firstLine="0"/>
              <w:jc w:val="left"/>
              <w:rPr>
                <w:rFonts w:eastAsia="Times New Roman" w:cs="Times New Roman"/>
                <w:color w:val="000000"/>
                <w:sz w:val="20"/>
                <w:szCs w:val="20"/>
              </w:rPr>
            </w:pPr>
            <w:r w:rsidRPr="007E099B">
              <w:rPr>
                <w:rFonts w:eastAsia="Times New Roman" w:cs="Times New Roman"/>
                <w:color w:val="000000"/>
                <w:sz w:val="20"/>
                <w:szCs w:val="20"/>
              </w:rPr>
              <w:t>динара</w:t>
            </w:r>
          </w:p>
        </w:tc>
        <w:tc>
          <w:tcPr>
            <w:tcW w:w="966" w:type="dxa"/>
            <w:tcBorders>
              <w:top w:val="nil"/>
              <w:left w:val="nil"/>
              <w:bottom w:val="single" w:sz="4" w:space="0" w:color="auto"/>
              <w:right w:val="single" w:sz="4" w:space="0" w:color="auto"/>
            </w:tcBorders>
            <w:shd w:val="clear" w:color="000000" w:fill="BFBFBF"/>
            <w:noWrap/>
            <w:vAlign w:val="center"/>
            <w:hideMark/>
          </w:tcPr>
          <w:p w:rsidR="007E099B" w:rsidRPr="007E099B" w:rsidRDefault="007E099B" w:rsidP="007E099B">
            <w:pPr>
              <w:ind w:firstLine="0"/>
              <w:jc w:val="left"/>
              <w:rPr>
                <w:rFonts w:eastAsia="Times New Roman" w:cs="Times New Roman"/>
                <w:color w:val="000000"/>
                <w:sz w:val="20"/>
                <w:szCs w:val="20"/>
              </w:rPr>
            </w:pPr>
            <w:r w:rsidRPr="007E099B">
              <w:rPr>
                <w:rFonts w:eastAsia="Times New Roman" w:cs="Times New Roman"/>
                <w:color w:val="000000"/>
                <w:sz w:val="20"/>
                <w:szCs w:val="20"/>
              </w:rPr>
              <w:t>динара</w:t>
            </w:r>
          </w:p>
        </w:tc>
        <w:tc>
          <w:tcPr>
            <w:tcW w:w="866" w:type="dxa"/>
            <w:tcBorders>
              <w:top w:val="nil"/>
              <w:left w:val="nil"/>
              <w:bottom w:val="single" w:sz="4" w:space="0" w:color="auto"/>
              <w:right w:val="single" w:sz="4" w:space="0" w:color="auto"/>
            </w:tcBorders>
            <w:shd w:val="clear" w:color="000000" w:fill="BFBFBF"/>
            <w:noWrap/>
            <w:vAlign w:val="center"/>
            <w:hideMark/>
          </w:tcPr>
          <w:p w:rsidR="007E099B" w:rsidRPr="007E099B" w:rsidRDefault="007E099B" w:rsidP="007E099B">
            <w:pPr>
              <w:ind w:firstLine="0"/>
              <w:jc w:val="left"/>
              <w:rPr>
                <w:rFonts w:eastAsia="Times New Roman" w:cs="Times New Roman"/>
                <w:color w:val="000000"/>
                <w:sz w:val="20"/>
                <w:szCs w:val="20"/>
              </w:rPr>
            </w:pPr>
            <w:r w:rsidRPr="007E099B">
              <w:rPr>
                <w:rFonts w:eastAsia="Times New Roman" w:cs="Times New Roman"/>
                <w:color w:val="000000"/>
                <w:sz w:val="20"/>
                <w:szCs w:val="20"/>
              </w:rPr>
              <w:t>динара</w:t>
            </w:r>
          </w:p>
        </w:tc>
        <w:tc>
          <w:tcPr>
            <w:tcW w:w="866" w:type="dxa"/>
            <w:tcBorders>
              <w:top w:val="nil"/>
              <w:left w:val="nil"/>
              <w:bottom w:val="single" w:sz="4" w:space="0" w:color="auto"/>
              <w:right w:val="single" w:sz="4" w:space="0" w:color="auto"/>
            </w:tcBorders>
            <w:shd w:val="clear" w:color="000000" w:fill="BFBFBF"/>
            <w:noWrap/>
            <w:vAlign w:val="center"/>
            <w:hideMark/>
          </w:tcPr>
          <w:p w:rsidR="007E099B" w:rsidRPr="007E099B" w:rsidRDefault="007E099B" w:rsidP="007E099B">
            <w:pPr>
              <w:ind w:firstLine="0"/>
              <w:jc w:val="left"/>
              <w:rPr>
                <w:rFonts w:eastAsia="Times New Roman" w:cs="Times New Roman"/>
                <w:color w:val="000000"/>
                <w:sz w:val="20"/>
                <w:szCs w:val="20"/>
              </w:rPr>
            </w:pPr>
            <w:r w:rsidRPr="007E099B">
              <w:rPr>
                <w:rFonts w:eastAsia="Times New Roman" w:cs="Times New Roman"/>
                <w:color w:val="000000"/>
                <w:sz w:val="20"/>
                <w:szCs w:val="20"/>
              </w:rPr>
              <w:t>динара</w:t>
            </w:r>
          </w:p>
        </w:tc>
        <w:tc>
          <w:tcPr>
            <w:tcW w:w="941" w:type="dxa"/>
            <w:tcBorders>
              <w:top w:val="nil"/>
              <w:left w:val="nil"/>
              <w:bottom w:val="single" w:sz="4" w:space="0" w:color="auto"/>
              <w:right w:val="single" w:sz="4" w:space="0" w:color="auto"/>
            </w:tcBorders>
            <w:shd w:val="clear" w:color="000000" w:fill="BFBFBF"/>
            <w:noWrap/>
            <w:vAlign w:val="center"/>
            <w:hideMark/>
          </w:tcPr>
          <w:p w:rsidR="007E099B" w:rsidRPr="007E099B" w:rsidRDefault="007E099B" w:rsidP="007E099B">
            <w:pPr>
              <w:ind w:firstLine="0"/>
              <w:jc w:val="left"/>
              <w:rPr>
                <w:rFonts w:eastAsia="Times New Roman" w:cs="Times New Roman"/>
                <w:color w:val="000000"/>
                <w:sz w:val="20"/>
                <w:szCs w:val="20"/>
              </w:rPr>
            </w:pPr>
            <w:r w:rsidRPr="007E099B">
              <w:rPr>
                <w:rFonts w:eastAsia="Times New Roman" w:cs="Times New Roman"/>
                <w:color w:val="000000"/>
                <w:sz w:val="20"/>
                <w:szCs w:val="20"/>
              </w:rPr>
              <w:t>динара</w:t>
            </w:r>
          </w:p>
        </w:tc>
        <w:tc>
          <w:tcPr>
            <w:tcW w:w="1496" w:type="dxa"/>
            <w:tcBorders>
              <w:top w:val="nil"/>
              <w:left w:val="nil"/>
              <w:bottom w:val="single" w:sz="4" w:space="0" w:color="auto"/>
              <w:right w:val="single" w:sz="4" w:space="0" w:color="auto"/>
            </w:tcBorders>
            <w:shd w:val="clear" w:color="000000" w:fill="BFBFBF"/>
            <w:noWrap/>
            <w:vAlign w:val="center"/>
            <w:hideMark/>
          </w:tcPr>
          <w:p w:rsidR="007E099B" w:rsidRPr="007E099B" w:rsidRDefault="007E099B" w:rsidP="007E099B">
            <w:pPr>
              <w:ind w:firstLine="0"/>
              <w:jc w:val="left"/>
              <w:rPr>
                <w:rFonts w:eastAsia="Times New Roman" w:cs="Times New Roman"/>
                <w:color w:val="000000"/>
                <w:sz w:val="20"/>
                <w:szCs w:val="20"/>
              </w:rPr>
            </w:pPr>
            <w:r w:rsidRPr="007E099B">
              <w:rPr>
                <w:rFonts w:eastAsia="Times New Roman" w:cs="Times New Roman"/>
                <w:color w:val="000000"/>
                <w:sz w:val="20"/>
                <w:szCs w:val="20"/>
              </w:rPr>
              <w:t>динара</w:t>
            </w:r>
          </w:p>
        </w:tc>
        <w:tc>
          <w:tcPr>
            <w:tcW w:w="1317" w:type="dxa"/>
            <w:tcBorders>
              <w:top w:val="nil"/>
              <w:left w:val="nil"/>
              <w:bottom w:val="single" w:sz="4" w:space="0" w:color="auto"/>
              <w:right w:val="single" w:sz="4" w:space="0" w:color="auto"/>
            </w:tcBorders>
            <w:shd w:val="clear" w:color="000000" w:fill="BFBFBF"/>
            <w:noWrap/>
            <w:vAlign w:val="center"/>
            <w:hideMark/>
          </w:tcPr>
          <w:p w:rsidR="007E099B" w:rsidRPr="007E099B" w:rsidRDefault="007E099B" w:rsidP="007E099B">
            <w:pPr>
              <w:ind w:firstLine="0"/>
              <w:jc w:val="left"/>
              <w:rPr>
                <w:rFonts w:eastAsia="Times New Roman" w:cs="Times New Roman"/>
                <w:color w:val="000000"/>
                <w:sz w:val="20"/>
                <w:szCs w:val="20"/>
              </w:rPr>
            </w:pPr>
            <w:r w:rsidRPr="007E099B">
              <w:rPr>
                <w:rFonts w:eastAsia="Times New Roman" w:cs="Times New Roman"/>
                <w:color w:val="000000"/>
                <w:sz w:val="20"/>
                <w:szCs w:val="20"/>
              </w:rPr>
              <w:t>динара</w:t>
            </w:r>
          </w:p>
        </w:tc>
        <w:tc>
          <w:tcPr>
            <w:tcW w:w="1017" w:type="dxa"/>
            <w:tcBorders>
              <w:top w:val="nil"/>
              <w:left w:val="nil"/>
              <w:bottom w:val="single" w:sz="4" w:space="0" w:color="auto"/>
              <w:right w:val="single" w:sz="4" w:space="0" w:color="auto"/>
            </w:tcBorders>
            <w:shd w:val="clear" w:color="000000" w:fill="BFBFBF"/>
            <w:noWrap/>
            <w:vAlign w:val="center"/>
            <w:hideMark/>
          </w:tcPr>
          <w:p w:rsidR="007E099B" w:rsidRPr="007E099B" w:rsidRDefault="007E099B" w:rsidP="007E099B">
            <w:pPr>
              <w:ind w:firstLine="0"/>
              <w:jc w:val="left"/>
              <w:rPr>
                <w:rFonts w:eastAsia="Times New Roman" w:cs="Times New Roman"/>
                <w:color w:val="000000"/>
                <w:sz w:val="20"/>
                <w:szCs w:val="20"/>
              </w:rPr>
            </w:pPr>
            <w:r w:rsidRPr="007E099B">
              <w:rPr>
                <w:rFonts w:eastAsia="Times New Roman" w:cs="Times New Roman"/>
                <w:color w:val="000000"/>
                <w:sz w:val="20"/>
                <w:szCs w:val="20"/>
              </w:rPr>
              <w:t>динара</w:t>
            </w:r>
          </w:p>
        </w:tc>
      </w:tr>
      <w:tr w:rsidR="007E099B" w:rsidRPr="007E099B" w:rsidTr="00026F6A">
        <w:trPr>
          <w:trHeight w:val="300"/>
          <w:jc w:val="center"/>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7E099B" w:rsidRPr="007E099B" w:rsidRDefault="007E099B" w:rsidP="007E099B">
            <w:pPr>
              <w:ind w:firstLine="0"/>
              <w:jc w:val="left"/>
              <w:rPr>
                <w:rFonts w:eastAsia="Times New Roman" w:cs="Times New Roman"/>
                <w:color w:val="000000"/>
                <w:sz w:val="20"/>
                <w:szCs w:val="20"/>
              </w:rPr>
            </w:pPr>
            <w:r w:rsidRPr="007E099B">
              <w:rPr>
                <w:rFonts w:eastAsia="Times New Roman" w:cs="Times New Roman"/>
                <w:color w:val="000000"/>
                <w:sz w:val="20"/>
                <w:szCs w:val="20"/>
              </w:rPr>
              <w:t>буква</w:t>
            </w:r>
          </w:p>
        </w:tc>
        <w:tc>
          <w:tcPr>
            <w:tcW w:w="966" w:type="dxa"/>
            <w:tcBorders>
              <w:top w:val="nil"/>
              <w:left w:val="nil"/>
              <w:bottom w:val="single" w:sz="4" w:space="0" w:color="auto"/>
              <w:right w:val="single" w:sz="4" w:space="0" w:color="auto"/>
            </w:tcBorders>
            <w:shd w:val="clear" w:color="auto" w:fill="auto"/>
            <w:noWrap/>
            <w:vAlign w:val="center"/>
            <w:hideMark/>
          </w:tcPr>
          <w:p w:rsidR="007E099B" w:rsidRPr="007E099B" w:rsidRDefault="007E099B" w:rsidP="007E099B">
            <w:pPr>
              <w:ind w:firstLine="0"/>
              <w:jc w:val="left"/>
              <w:rPr>
                <w:rFonts w:eastAsia="Times New Roman" w:cs="Times New Roman"/>
                <w:color w:val="000000"/>
                <w:sz w:val="20"/>
                <w:szCs w:val="20"/>
              </w:rPr>
            </w:pPr>
            <w:r w:rsidRPr="007E099B">
              <w:rPr>
                <w:rFonts w:eastAsia="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auto" w:fill="auto"/>
            <w:noWrap/>
            <w:vAlign w:val="center"/>
            <w:hideMark/>
          </w:tcPr>
          <w:p w:rsidR="007E099B" w:rsidRPr="007E099B" w:rsidRDefault="007E099B" w:rsidP="007E099B">
            <w:pPr>
              <w:ind w:firstLine="0"/>
              <w:jc w:val="right"/>
              <w:rPr>
                <w:rFonts w:eastAsia="Times New Roman" w:cs="Times New Roman"/>
                <w:color w:val="000000"/>
                <w:sz w:val="20"/>
                <w:szCs w:val="20"/>
              </w:rPr>
            </w:pPr>
            <w:r w:rsidRPr="007E099B">
              <w:rPr>
                <w:rFonts w:eastAsia="Times New Roman" w:cs="Times New Roman"/>
                <w:color w:val="000000"/>
                <w:sz w:val="20"/>
                <w:szCs w:val="20"/>
              </w:rPr>
              <w:t>7110.00</w:t>
            </w:r>
          </w:p>
        </w:tc>
        <w:tc>
          <w:tcPr>
            <w:tcW w:w="866" w:type="dxa"/>
            <w:tcBorders>
              <w:top w:val="nil"/>
              <w:left w:val="nil"/>
              <w:bottom w:val="single" w:sz="4" w:space="0" w:color="auto"/>
              <w:right w:val="single" w:sz="4" w:space="0" w:color="auto"/>
            </w:tcBorders>
            <w:shd w:val="clear" w:color="auto" w:fill="auto"/>
            <w:noWrap/>
            <w:vAlign w:val="center"/>
            <w:hideMark/>
          </w:tcPr>
          <w:p w:rsidR="007E099B" w:rsidRPr="007E099B" w:rsidRDefault="007E099B" w:rsidP="007E099B">
            <w:pPr>
              <w:ind w:firstLine="0"/>
              <w:jc w:val="right"/>
              <w:rPr>
                <w:rFonts w:eastAsia="Times New Roman" w:cs="Times New Roman"/>
                <w:color w:val="000000"/>
                <w:sz w:val="20"/>
                <w:szCs w:val="20"/>
              </w:rPr>
            </w:pPr>
            <w:r w:rsidRPr="007E099B">
              <w:rPr>
                <w:rFonts w:eastAsia="Times New Roman" w:cs="Times New Roman"/>
                <w:color w:val="000000"/>
                <w:sz w:val="20"/>
                <w:szCs w:val="20"/>
              </w:rPr>
              <w:t>5810.00</w:t>
            </w:r>
          </w:p>
        </w:tc>
        <w:tc>
          <w:tcPr>
            <w:tcW w:w="866" w:type="dxa"/>
            <w:tcBorders>
              <w:top w:val="nil"/>
              <w:left w:val="nil"/>
              <w:bottom w:val="single" w:sz="4" w:space="0" w:color="auto"/>
              <w:right w:val="single" w:sz="4" w:space="0" w:color="auto"/>
            </w:tcBorders>
            <w:shd w:val="clear" w:color="auto" w:fill="auto"/>
            <w:noWrap/>
            <w:vAlign w:val="center"/>
            <w:hideMark/>
          </w:tcPr>
          <w:p w:rsidR="007E099B" w:rsidRPr="007E099B" w:rsidRDefault="007E099B" w:rsidP="007E099B">
            <w:pPr>
              <w:ind w:firstLine="0"/>
              <w:jc w:val="right"/>
              <w:rPr>
                <w:rFonts w:eastAsia="Times New Roman" w:cs="Times New Roman"/>
                <w:color w:val="000000"/>
                <w:sz w:val="20"/>
                <w:szCs w:val="20"/>
              </w:rPr>
            </w:pPr>
            <w:r w:rsidRPr="007E099B">
              <w:rPr>
                <w:rFonts w:eastAsia="Times New Roman" w:cs="Times New Roman"/>
                <w:color w:val="000000"/>
                <w:sz w:val="20"/>
                <w:szCs w:val="20"/>
              </w:rPr>
              <w:t>4400.00</w:t>
            </w:r>
          </w:p>
        </w:tc>
        <w:tc>
          <w:tcPr>
            <w:tcW w:w="941" w:type="dxa"/>
            <w:tcBorders>
              <w:top w:val="nil"/>
              <w:left w:val="nil"/>
              <w:bottom w:val="single" w:sz="4" w:space="0" w:color="auto"/>
              <w:right w:val="single" w:sz="4" w:space="0" w:color="auto"/>
            </w:tcBorders>
            <w:shd w:val="clear" w:color="auto" w:fill="auto"/>
            <w:noWrap/>
            <w:vAlign w:val="center"/>
            <w:hideMark/>
          </w:tcPr>
          <w:p w:rsidR="007E099B" w:rsidRPr="007E099B" w:rsidRDefault="007E099B" w:rsidP="007E099B">
            <w:pPr>
              <w:ind w:firstLine="0"/>
              <w:jc w:val="left"/>
              <w:rPr>
                <w:rFonts w:eastAsia="Times New Roman" w:cs="Times New Roman"/>
                <w:color w:val="000000"/>
                <w:sz w:val="20"/>
                <w:szCs w:val="20"/>
              </w:rPr>
            </w:pPr>
            <w:r w:rsidRPr="007E099B">
              <w:rPr>
                <w:rFonts w:eastAsia="Times New Roman" w:cs="Times New Roman"/>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center"/>
            <w:hideMark/>
          </w:tcPr>
          <w:p w:rsidR="007E099B" w:rsidRPr="007E099B" w:rsidRDefault="007E099B" w:rsidP="007E099B">
            <w:pPr>
              <w:ind w:firstLine="0"/>
              <w:jc w:val="left"/>
              <w:rPr>
                <w:rFonts w:eastAsia="Times New Roman" w:cs="Times New Roman"/>
                <w:color w:val="000000"/>
                <w:sz w:val="20"/>
                <w:szCs w:val="20"/>
              </w:rPr>
            </w:pPr>
            <w:r w:rsidRPr="007E099B">
              <w:rPr>
                <w:rFonts w:eastAsia="Times New Roman" w:cs="Times New Roman"/>
                <w:color w:val="000000"/>
                <w:sz w:val="20"/>
                <w:szCs w:val="20"/>
              </w:rPr>
              <w:t> </w:t>
            </w:r>
          </w:p>
        </w:tc>
        <w:tc>
          <w:tcPr>
            <w:tcW w:w="1317" w:type="dxa"/>
            <w:tcBorders>
              <w:top w:val="nil"/>
              <w:left w:val="nil"/>
              <w:bottom w:val="single" w:sz="4" w:space="0" w:color="auto"/>
              <w:right w:val="single" w:sz="4" w:space="0" w:color="auto"/>
            </w:tcBorders>
            <w:shd w:val="clear" w:color="auto" w:fill="auto"/>
            <w:noWrap/>
            <w:vAlign w:val="center"/>
            <w:hideMark/>
          </w:tcPr>
          <w:p w:rsidR="007E099B" w:rsidRPr="007E099B" w:rsidRDefault="007E099B" w:rsidP="007E099B">
            <w:pPr>
              <w:ind w:firstLine="0"/>
              <w:jc w:val="right"/>
              <w:rPr>
                <w:rFonts w:eastAsia="Times New Roman" w:cs="Times New Roman"/>
                <w:color w:val="000000"/>
                <w:sz w:val="20"/>
                <w:szCs w:val="20"/>
              </w:rPr>
            </w:pPr>
            <w:r w:rsidRPr="007E099B">
              <w:rPr>
                <w:rFonts w:eastAsia="Times New Roman" w:cs="Times New Roman"/>
                <w:color w:val="000000"/>
                <w:sz w:val="20"/>
                <w:szCs w:val="20"/>
              </w:rPr>
              <w:t>3120.00</w:t>
            </w:r>
          </w:p>
        </w:tc>
        <w:tc>
          <w:tcPr>
            <w:tcW w:w="1017" w:type="dxa"/>
            <w:tcBorders>
              <w:top w:val="nil"/>
              <w:left w:val="nil"/>
              <w:bottom w:val="single" w:sz="4" w:space="0" w:color="auto"/>
              <w:right w:val="single" w:sz="4" w:space="0" w:color="auto"/>
            </w:tcBorders>
            <w:shd w:val="clear" w:color="auto" w:fill="auto"/>
            <w:noWrap/>
            <w:vAlign w:val="center"/>
            <w:hideMark/>
          </w:tcPr>
          <w:p w:rsidR="007E099B" w:rsidRPr="007E099B" w:rsidRDefault="007E099B" w:rsidP="007E099B">
            <w:pPr>
              <w:ind w:firstLine="0"/>
              <w:jc w:val="left"/>
              <w:rPr>
                <w:rFonts w:eastAsia="Times New Roman" w:cs="Times New Roman"/>
                <w:color w:val="000000"/>
                <w:sz w:val="20"/>
                <w:szCs w:val="20"/>
              </w:rPr>
            </w:pPr>
            <w:r w:rsidRPr="007E099B">
              <w:rPr>
                <w:rFonts w:eastAsia="Times New Roman" w:cs="Times New Roman"/>
                <w:color w:val="000000"/>
                <w:sz w:val="20"/>
                <w:szCs w:val="20"/>
              </w:rPr>
              <w:t> </w:t>
            </w:r>
          </w:p>
        </w:tc>
      </w:tr>
      <w:tr w:rsidR="007E099B" w:rsidRPr="007E099B" w:rsidTr="00026F6A">
        <w:trPr>
          <w:trHeight w:val="300"/>
          <w:jc w:val="center"/>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7E099B" w:rsidRPr="007E099B" w:rsidRDefault="007E099B" w:rsidP="007E099B">
            <w:pPr>
              <w:ind w:firstLine="0"/>
              <w:jc w:val="left"/>
              <w:rPr>
                <w:rFonts w:eastAsia="Times New Roman" w:cs="Times New Roman"/>
                <w:color w:val="000000"/>
                <w:sz w:val="20"/>
                <w:szCs w:val="20"/>
              </w:rPr>
            </w:pPr>
            <w:r w:rsidRPr="007E099B">
              <w:rPr>
                <w:rFonts w:eastAsia="Times New Roman" w:cs="Times New Roman"/>
                <w:color w:val="000000"/>
                <w:sz w:val="20"/>
                <w:szCs w:val="20"/>
              </w:rPr>
              <w:t>јавор</w:t>
            </w:r>
          </w:p>
        </w:tc>
        <w:tc>
          <w:tcPr>
            <w:tcW w:w="966" w:type="dxa"/>
            <w:tcBorders>
              <w:top w:val="nil"/>
              <w:left w:val="nil"/>
              <w:bottom w:val="single" w:sz="4" w:space="0" w:color="auto"/>
              <w:right w:val="single" w:sz="4" w:space="0" w:color="auto"/>
            </w:tcBorders>
            <w:shd w:val="clear" w:color="auto" w:fill="auto"/>
            <w:noWrap/>
            <w:vAlign w:val="center"/>
            <w:hideMark/>
          </w:tcPr>
          <w:p w:rsidR="007E099B" w:rsidRPr="007E099B" w:rsidRDefault="007E099B" w:rsidP="007E099B">
            <w:pPr>
              <w:ind w:firstLine="0"/>
              <w:jc w:val="left"/>
              <w:rPr>
                <w:rFonts w:eastAsia="Times New Roman" w:cs="Times New Roman"/>
                <w:color w:val="000000"/>
                <w:sz w:val="20"/>
                <w:szCs w:val="20"/>
              </w:rPr>
            </w:pPr>
            <w:r w:rsidRPr="007E099B">
              <w:rPr>
                <w:rFonts w:eastAsia="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auto" w:fill="auto"/>
            <w:noWrap/>
            <w:vAlign w:val="center"/>
            <w:hideMark/>
          </w:tcPr>
          <w:p w:rsidR="007E099B" w:rsidRPr="007E099B" w:rsidRDefault="007E099B" w:rsidP="007E099B">
            <w:pPr>
              <w:ind w:firstLine="0"/>
              <w:jc w:val="right"/>
              <w:rPr>
                <w:rFonts w:eastAsia="Times New Roman" w:cs="Times New Roman"/>
                <w:color w:val="000000"/>
                <w:sz w:val="20"/>
                <w:szCs w:val="20"/>
              </w:rPr>
            </w:pPr>
            <w:r w:rsidRPr="007E099B">
              <w:rPr>
                <w:rFonts w:eastAsia="Times New Roman" w:cs="Times New Roman"/>
                <w:color w:val="000000"/>
                <w:sz w:val="20"/>
                <w:szCs w:val="20"/>
              </w:rPr>
              <w:t>7055.00</w:t>
            </w:r>
          </w:p>
        </w:tc>
        <w:tc>
          <w:tcPr>
            <w:tcW w:w="866" w:type="dxa"/>
            <w:tcBorders>
              <w:top w:val="nil"/>
              <w:left w:val="nil"/>
              <w:bottom w:val="single" w:sz="4" w:space="0" w:color="auto"/>
              <w:right w:val="single" w:sz="4" w:space="0" w:color="auto"/>
            </w:tcBorders>
            <w:shd w:val="clear" w:color="auto" w:fill="auto"/>
            <w:noWrap/>
            <w:vAlign w:val="center"/>
            <w:hideMark/>
          </w:tcPr>
          <w:p w:rsidR="007E099B" w:rsidRPr="007E099B" w:rsidRDefault="007E099B" w:rsidP="007E099B">
            <w:pPr>
              <w:ind w:firstLine="0"/>
              <w:jc w:val="right"/>
              <w:rPr>
                <w:rFonts w:eastAsia="Times New Roman" w:cs="Times New Roman"/>
                <w:color w:val="000000"/>
                <w:sz w:val="20"/>
                <w:szCs w:val="20"/>
              </w:rPr>
            </w:pPr>
            <w:r w:rsidRPr="007E099B">
              <w:rPr>
                <w:rFonts w:eastAsia="Times New Roman" w:cs="Times New Roman"/>
                <w:color w:val="000000"/>
                <w:sz w:val="20"/>
                <w:szCs w:val="20"/>
              </w:rPr>
              <w:t>5690.00</w:t>
            </w:r>
          </w:p>
        </w:tc>
        <w:tc>
          <w:tcPr>
            <w:tcW w:w="866" w:type="dxa"/>
            <w:tcBorders>
              <w:top w:val="nil"/>
              <w:left w:val="nil"/>
              <w:bottom w:val="single" w:sz="4" w:space="0" w:color="auto"/>
              <w:right w:val="single" w:sz="4" w:space="0" w:color="auto"/>
            </w:tcBorders>
            <w:shd w:val="clear" w:color="auto" w:fill="auto"/>
            <w:noWrap/>
            <w:vAlign w:val="center"/>
            <w:hideMark/>
          </w:tcPr>
          <w:p w:rsidR="007E099B" w:rsidRPr="007E099B" w:rsidRDefault="007E099B" w:rsidP="007E099B">
            <w:pPr>
              <w:ind w:firstLine="0"/>
              <w:jc w:val="left"/>
              <w:rPr>
                <w:rFonts w:eastAsia="Times New Roman" w:cs="Times New Roman"/>
                <w:color w:val="000000"/>
                <w:sz w:val="20"/>
                <w:szCs w:val="20"/>
              </w:rPr>
            </w:pPr>
            <w:r w:rsidRPr="007E099B">
              <w:rPr>
                <w:rFonts w:eastAsia="Times New Roman"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7E099B" w:rsidRPr="007E099B" w:rsidRDefault="007E099B" w:rsidP="007E099B">
            <w:pPr>
              <w:ind w:firstLine="0"/>
              <w:jc w:val="left"/>
              <w:rPr>
                <w:rFonts w:eastAsia="Times New Roman" w:cs="Times New Roman"/>
                <w:color w:val="000000"/>
                <w:sz w:val="20"/>
                <w:szCs w:val="20"/>
              </w:rPr>
            </w:pPr>
            <w:r w:rsidRPr="007E099B">
              <w:rPr>
                <w:rFonts w:eastAsia="Times New Roman" w:cs="Times New Roman"/>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center"/>
            <w:hideMark/>
          </w:tcPr>
          <w:p w:rsidR="007E099B" w:rsidRPr="007E099B" w:rsidRDefault="007E099B" w:rsidP="007E099B">
            <w:pPr>
              <w:ind w:firstLine="0"/>
              <w:jc w:val="left"/>
              <w:rPr>
                <w:rFonts w:eastAsia="Times New Roman" w:cs="Times New Roman"/>
                <w:color w:val="000000"/>
                <w:sz w:val="20"/>
                <w:szCs w:val="20"/>
              </w:rPr>
            </w:pPr>
            <w:r w:rsidRPr="007E099B">
              <w:rPr>
                <w:rFonts w:eastAsia="Times New Roman" w:cs="Times New Roman"/>
                <w:color w:val="000000"/>
                <w:sz w:val="20"/>
                <w:szCs w:val="20"/>
              </w:rPr>
              <w:t> </w:t>
            </w:r>
          </w:p>
        </w:tc>
        <w:tc>
          <w:tcPr>
            <w:tcW w:w="1317" w:type="dxa"/>
            <w:tcBorders>
              <w:top w:val="nil"/>
              <w:left w:val="nil"/>
              <w:bottom w:val="single" w:sz="4" w:space="0" w:color="auto"/>
              <w:right w:val="single" w:sz="4" w:space="0" w:color="auto"/>
            </w:tcBorders>
            <w:shd w:val="clear" w:color="auto" w:fill="auto"/>
            <w:noWrap/>
            <w:vAlign w:val="center"/>
            <w:hideMark/>
          </w:tcPr>
          <w:p w:rsidR="007E099B" w:rsidRPr="007E099B" w:rsidRDefault="007E099B" w:rsidP="007E099B">
            <w:pPr>
              <w:ind w:firstLine="0"/>
              <w:jc w:val="right"/>
              <w:rPr>
                <w:rFonts w:eastAsia="Times New Roman" w:cs="Times New Roman"/>
                <w:color w:val="000000"/>
                <w:sz w:val="20"/>
                <w:szCs w:val="20"/>
              </w:rPr>
            </w:pPr>
            <w:r w:rsidRPr="007E099B">
              <w:rPr>
                <w:rFonts w:eastAsia="Times New Roman" w:cs="Times New Roman"/>
                <w:color w:val="000000"/>
                <w:sz w:val="20"/>
                <w:szCs w:val="20"/>
              </w:rPr>
              <w:t>2942.00</w:t>
            </w:r>
          </w:p>
        </w:tc>
        <w:tc>
          <w:tcPr>
            <w:tcW w:w="1017" w:type="dxa"/>
            <w:tcBorders>
              <w:top w:val="nil"/>
              <w:left w:val="nil"/>
              <w:bottom w:val="single" w:sz="4" w:space="0" w:color="auto"/>
              <w:right w:val="single" w:sz="4" w:space="0" w:color="auto"/>
            </w:tcBorders>
            <w:shd w:val="clear" w:color="auto" w:fill="auto"/>
            <w:noWrap/>
            <w:vAlign w:val="center"/>
            <w:hideMark/>
          </w:tcPr>
          <w:p w:rsidR="007E099B" w:rsidRPr="007E099B" w:rsidRDefault="007E099B" w:rsidP="007E099B">
            <w:pPr>
              <w:ind w:firstLine="0"/>
              <w:jc w:val="left"/>
              <w:rPr>
                <w:rFonts w:eastAsia="Times New Roman" w:cs="Times New Roman"/>
                <w:color w:val="000000"/>
                <w:sz w:val="20"/>
                <w:szCs w:val="20"/>
              </w:rPr>
            </w:pPr>
            <w:r w:rsidRPr="007E099B">
              <w:rPr>
                <w:rFonts w:eastAsia="Times New Roman" w:cs="Times New Roman"/>
                <w:color w:val="000000"/>
                <w:sz w:val="20"/>
                <w:szCs w:val="20"/>
              </w:rPr>
              <w:t> </w:t>
            </w:r>
          </w:p>
        </w:tc>
      </w:tr>
      <w:tr w:rsidR="007E099B" w:rsidRPr="007E099B" w:rsidTr="00026F6A">
        <w:trPr>
          <w:trHeight w:val="300"/>
          <w:jc w:val="center"/>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7E099B" w:rsidRPr="007E099B" w:rsidRDefault="007E099B" w:rsidP="007E099B">
            <w:pPr>
              <w:ind w:firstLine="0"/>
              <w:jc w:val="left"/>
              <w:rPr>
                <w:rFonts w:eastAsia="Times New Roman" w:cs="Times New Roman"/>
                <w:color w:val="000000"/>
                <w:sz w:val="20"/>
                <w:szCs w:val="20"/>
              </w:rPr>
            </w:pPr>
            <w:r w:rsidRPr="007E099B">
              <w:rPr>
                <w:rFonts w:eastAsia="Times New Roman" w:cs="Times New Roman"/>
                <w:color w:val="000000"/>
                <w:sz w:val="20"/>
                <w:szCs w:val="20"/>
              </w:rPr>
              <w:t>храстови</w:t>
            </w:r>
          </w:p>
        </w:tc>
        <w:tc>
          <w:tcPr>
            <w:tcW w:w="966" w:type="dxa"/>
            <w:tcBorders>
              <w:top w:val="nil"/>
              <w:left w:val="nil"/>
              <w:bottom w:val="single" w:sz="4" w:space="0" w:color="auto"/>
              <w:right w:val="single" w:sz="4" w:space="0" w:color="auto"/>
            </w:tcBorders>
            <w:shd w:val="clear" w:color="auto" w:fill="auto"/>
            <w:noWrap/>
            <w:vAlign w:val="center"/>
            <w:hideMark/>
          </w:tcPr>
          <w:p w:rsidR="007E099B" w:rsidRPr="007E099B" w:rsidRDefault="007E099B" w:rsidP="007E099B">
            <w:pPr>
              <w:ind w:firstLine="0"/>
              <w:jc w:val="left"/>
              <w:rPr>
                <w:rFonts w:eastAsia="Times New Roman" w:cs="Times New Roman"/>
                <w:color w:val="000000"/>
                <w:sz w:val="20"/>
                <w:szCs w:val="20"/>
              </w:rPr>
            </w:pPr>
            <w:r w:rsidRPr="007E099B">
              <w:rPr>
                <w:rFonts w:eastAsia="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auto" w:fill="auto"/>
            <w:noWrap/>
            <w:vAlign w:val="center"/>
            <w:hideMark/>
          </w:tcPr>
          <w:p w:rsidR="007E099B" w:rsidRPr="007E099B" w:rsidRDefault="007E099B" w:rsidP="007E099B">
            <w:pPr>
              <w:ind w:firstLine="0"/>
              <w:jc w:val="right"/>
              <w:rPr>
                <w:rFonts w:eastAsia="Times New Roman" w:cs="Times New Roman"/>
                <w:color w:val="000000"/>
                <w:sz w:val="20"/>
                <w:szCs w:val="20"/>
              </w:rPr>
            </w:pPr>
            <w:r w:rsidRPr="007E099B">
              <w:rPr>
                <w:rFonts w:eastAsia="Times New Roman" w:cs="Times New Roman"/>
                <w:color w:val="000000"/>
                <w:sz w:val="20"/>
                <w:szCs w:val="20"/>
              </w:rPr>
              <w:t>8265.00</w:t>
            </w:r>
          </w:p>
        </w:tc>
        <w:tc>
          <w:tcPr>
            <w:tcW w:w="866" w:type="dxa"/>
            <w:tcBorders>
              <w:top w:val="nil"/>
              <w:left w:val="nil"/>
              <w:bottom w:val="single" w:sz="4" w:space="0" w:color="auto"/>
              <w:right w:val="single" w:sz="4" w:space="0" w:color="auto"/>
            </w:tcBorders>
            <w:shd w:val="clear" w:color="auto" w:fill="auto"/>
            <w:noWrap/>
            <w:vAlign w:val="center"/>
            <w:hideMark/>
          </w:tcPr>
          <w:p w:rsidR="007E099B" w:rsidRPr="007E099B" w:rsidRDefault="007E099B" w:rsidP="007E099B">
            <w:pPr>
              <w:ind w:firstLine="0"/>
              <w:jc w:val="right"/>
              <w:rPr>
                <w:rFonts w:eastAsia="Times New Roman" w:cs="Times New Roman"/>
                <w:color w:val="000000"/>
                <w:sz w:val="20"/>
                <w:szCs w:val="20"/>
              </w:rPr>
            </w:pPr>
            <w:r w:rsidRPr="007E099B">
              <w:rPr>
                <w:rFonts w:eastAsia="Times New Roman" w:cs="Times New Roman"/>
                <w:color w:val="000000"/>
                <w:sz w:val="20"/>
                <w:szCs w:val="20"/>
              </w:rPr>
              <w:t>6450.00</w:t>
            </w:r>
          </w:p>
        </w:tc>
        <w:tc>
          <w:tcPr>
            <w:tcW w:w="866" w:type="dxa"/>
            <w:tcBorders>
              <w:top w:val="nil"/>
              <w:left w:val="nil"/>
              <w:bottom w:val="single" w:sz="4" w:space="0" w:color="auto"/>
              <w:right w:val="single" w:sz="4" w:space="0" w:color="auto"/>
            </w:tcBorders>
            <w:shd w:val="clear" w:color="auto" w:fill="auto"/>
            <w:noWrap/>
            <w:vAlign w:val="center"/>
            <w:hideMark/>
          </w:tcPr>
          <w:p w:rsidR="007E099B" w:rsidRPr="007E099B" w:rsidRDefault="007E099B" w:rsidP="007E099B">
            <w:pPr>
              <w:ind w:firstLine="0"/>
              <w:jc w:val="right"/>
              <w:rPr>
                <w:rFonts w:eastAsia="Times New Roman" w:cs="Times New Roman"/>
                <w:color w:val="000000"/>
                <w:sz w:val="20"/>
                <w:szCs w:val="20"/>
              </w:rPr>
            </w:pPr>
            <w:r w:rsidRPr="007E099B">
              <w:rPr>
                <w:rFonts w:eastAsia="Times New Roman" w:cs="Times New Roman"/>
                <w:color w:val="000000"/>
                <w:sz w:val="20"/>
                <w:szCs w:val="20"/>
              </w:rPr>
              <w:t>5740.00</w:t>
            </w:r>
          </w:p>
        </w:tc>
        <w:tc>
          <w:tcPr>
            <w:tcW w:w="941" w:type="dxa"/>
            <w:tcBorders>
              <w:top w:val="nil"/>
              <w:left w:val="nil"/>
              <w:bottom w:val="single" w:sz="4" w:space="0" w:color="auto"/>
              <w:right w:val="single" w:sz="4" w:space="0" w:color="auto"/>
            </w:tcBorders>
            <w:shd w:val="clear" w:color="auto" w:fill="auto"/>
            <w:noWrap/>
            <w:vAlign w:val="center"/>
            <w:hideMark/>
          </w:tcPr>
          <w:p w:rsidR="007E099B" w:rsidRPr="007E099B" w:rsidRDefault="007E099B" w:rsidP="007E099B">
            <w:pPr>
              <w:ind w:firstLine="0"/>
              <w:jc w:val="left"/>
              <w:rPr>
                <w:rFonts w:eastAsia="Times New Roman" w:cs="Times New Roman"/>
                <w:color w:val="000000"/>
                <w:sz w:val="20"/>
                <w:szCs w:val="20"/>
              </w:rPr>
            </w:pPr>
            <w:r w:rsidRPr="007E099B">
              <w:rPr>
                <w:rFonts w:eastAsia="Times New Roman" w:cs="Times New Roman"/>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center"/>
            <w:hideMark/>
          </w:tcPr>
          <w:p w:rsidR="007E099B" w:rsidRPr="007E099B" w:rsidRDefault="007E099B" w:rsidP="007E099B">
            <w:pPr>
              <w:ind w:firstLine="0"/>
              <w:jc w:val="left"/>
              <w:rPr>
                <w:rFonts w:eastAsia="Times New Roman" w:cs="Times New Roman"/>
                <w:color w:val="000000"/>
                <w:sz w:val="20"/>
                <w:szCs w:val="20"/>
              </w:rPr>
            </w:pPr>
            <w:r w:rsidRPr="007E099B">
              <w:rPr>
                <w:rFonts w:eastAsia="Times New Roman" w:cs="Times New Roman"/>
                <w:color w:val="000000"/>
                <w:sz w:val="20"/>
                <w:szCs w:val="20"/>
              </w:rPr>
              <w:t> </w:t>
            </w:r>
          </w:p>
        </w:tc>
        <w:tc>
          <w:tcPr>
            <w:tcW w:w="1317" w:type="dxa"/>
            <w:tcBorders>
              <w:top w:val="nil"/>
              <w:left w:val="nil"/>
              <w:bottom w:val="single" w:sz="4" w:space="0" w:color="auto"/>
              <w:right w:val="single" w:sz="4" w:space="0" w:color="auto"/>
            </w:tcBorders>
            <w:shd w:val="clear" w:color="auto" w:fill="auto"/>
            <w:noWrap/>
            <w:vAlign w:val="center"/>
            <w:hideMark/>
          </w:tcPr>
          <w:p w:rsidR="007E099B" w:rsidRPr="007E099B" w:rsidRDefault="007E099B" w:rsidP="007E099B">
            <w:pPr>
              <w:ind w:firstLine="0"/>
              <w:jc w:val="right"/>
              <w:rPr>
                <w:rFonts w:eastAsia="Times New Roman" w:cs="Times New Roman"/>
                <w:color w:val="000000"/>
                <w:sz w:val="20"/>
                <w:szCs w:val="20"/>
              </w:rPr>
            </w:pPr>
            <w:r w:rsidRPr="007E099B">
              <w:rPr>
                <w:rFonts w:eastAsia="Times New Roman" w:cs="Times New Roman"/>
                <w:color w:val="000000"/>
                <w:sz w:val="20"/>
                <w:szCs w:val="20"/>
              </w:rPr>
              <w:t>2942.00</w:t>
            </w:r>
          </w:p>
        </w:tc>
        <w:tc>
          <w:tcPr>
            <w:tcW w:w="1017" w:type="dxa"/>
            <w:tcBorders>
              <w:top w:val="nil"/>
              <w:left w:val="nil"/>
              <w:bottom w:val="single" w:sz="4" w:space="0" w:color="auto"/>
              <w:right w:val="single" w:sz="4" w:space="0" w:color="auto"/>
            </w:tcBorders>
            <w:shd w:val="clear" w:color="auto" w:fill="auto"/>
            <w:noWrap/>
            <w:vAlign w:val="center"/>
            <w:hideMark/>
          </w:tcPr>
          <w:p w:rsidR="007E099B" w:rsidRPr="007E099B" w:rsidRDefault="007E099B" w:rsidP="007E099B">
            <w:pPr>
              <w:ind w:firstLine="0"/>
              <w:jc w:val="left"/>
              <w:rPr>
                <w:rFonts w:eastAsia="Times New Roman" w:cs="Times New Roman"/>
                <w:color w:val="000000"/>
                <w:sz w:val="20"/>
                <w:szCs w:val="20"/>
              </w:rPr>
            </w:pPr>
            <w:r w:rsidRPr="007E099B">
              <w:rPr>
                <w:rFonts w:eastAsia="Times New Roman" w:cs="Times New Roman"/>
                <w:color w:val="000000"/>
                <w:sz w:val="20"/>
                <w:szCs w:val="20"/>
              </w:rPr>
              <w:t> </w:t>
            </w:r>
          </w:p>
        </w:tc>
      </w:tr>
      <w:tr w:rsidR="007E099B" w:rsidRPr="007E099B" w:rsidTr="00026F6A">
        <w:trPr>
          <w:trHeight w:val="300"/>
          <w:jc w:val="center"/>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7E099B" w:rsidRPr="007E099B" w:rsidRDefault="007E099B" w:rsidP="007E099B">
            <w:pPr>
              <w:ind w:firstLine="0"/>
              <w:jc w:val="left"/>
              <w:rPr>
                <w:rFonts w:eastAsia="Times New Roman" w:cs="Times New Roman"/>
                <w:color w:val="000000"/>
                <w:sz w:val="20"/>
                <w:szCs w:val="20"/>
              </w:rPr>
            </w:pPr>
            <w:r w:rsidRPr="007E099B">
              <w:rPr>
                <w:rFonts w:eastAsia="Times New Roman" w:cs="Times New Roman"/>
                <w:color w:val="000000"/>
                <w:sz w:val="20"/>
                <w:szCs w:val="20"/>
              </w:rPr>
              <w:t>ОТЛ</w:t>
            </w:r>
          </w:p>
        </w:tc>
        <w:tc>
          <w:tcPr>
            <w:tcW w:w="966" w:type="dxa"/>
            <w:tcBorders>
              <w:top w:val="nil"/>
              <w:left w:val="nil"/>
              <w:bottom w:val="single" w:sz="4" w:space="0" w:color="auto"/>
              <w:right w:val="single" w:sz="4" w:space="0" w:color="auto"/>
            </w:tcBorders>
            <w:shd w:val="clear" w:color="auto" w:fill="auto"/>
            <w:noWrap/>
            <w:vAlign w:val="center"/>
            <w:hideMark/>
          </w:tcPr>
          <w:p w:rsidR="007E099B" w:rsidRPr="007E099B" w:rsidRDefault="007E099B" w:rsidP="007E099B">
            <w:pPr>
              <w:ind w:firstLine="0"/>
              <w:jc w:val="left"/>
              <w:rPr>
                <w:rFonts w:eastAsia="Times New Roman" w:cs="Times New Roman"/>
                <w:color w:val="000000"/>
                <w:sz w:val="20"/>
                <w:szCs w:val="20"/>
              </w:rPr>
            </w:pPr>
            <w:r w:rsidRPr="007E099B">
              <w:rPr>
                <w:rFonts w:eastAsia="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auto" w:fill="auto"/>
            <w:noWrap/>
            <w:vAlign w:val="center"/>
            <w:hideMark/>
          </w:tcPr>
          <w:p w:rsidR="007E099B" w:rsidRPr="007E099B" w:rsidRDefault="007E099B" w:rsidP="007E099B">
            <w:pPr>
              <w:ind w:firstLine="0"/>
              <w:jc w:val="right"/>
              <w:rPr>
                <w:rFonts w:eastAsia="Times New Roman" w:cs="Times New Roman"/>
                <w:color w:val="000000"/>
                <w:sz w:val="20"/>
                <w:szCs w:val="20"/>
              </w:rPr>
            </w:pPr>
            <w:r w:rsidRPr="007E099B">
              <w:rPr>
                <w:rFonts w:eastAsia="Times New Roman" w:cs="Times New Roman"/>
                <w:color w:val="000000"/>
                <w:sz w:val="20"/>
                <w:szCs w:val="20"/>
              </w:rPr>
              <w:t>6410.00</w:t>
            </w:r>
          </w:p>
        </w:tc>
        <w:tc>
          <w:tcPr>
            <w:tcW w:w="866" w:type="dxa"/>
            <w:tcBorders>
              <w:top w:val="nil"/>
              <w:left w:val="nil"/>
              <w:bottom w:val="single" w:sz="4" w:space="0" w:color="auto"/>
              <w:right w:val="single" w:sz="4" w:space="0" w:color="auto"/>
            </w:tcBorders>
            <w:shd w:val="clear" w:color="auto" w:fill="auto"/>
            <w:noWrap/>
            <w:vAlign w:val="center"/>
            <w:hideMark/>
          </w:tcPr>
          <w:p w:rsidR="007E099B" w:rsidRPr="007E099B" w:rsidRDefault="007E099B" w:rsidP="007E099B">
            <w:pPr>
              <w:ind w:firstLine="0"/>
              <w:jc w:val="right"/>
              <w:rPr>
                <w:rFonts w:eastAsia="Times New Roman" w:cs="Times New Roman"/>
                <w:color w:val="000000"/>
                <w:sz w:val="20"/>
                <w:szCs w:val="20"/>
              </w:rPr>
            </w:pPr>
            <w:r w:rsidRPr="007E099B">
              <w:rPr>
                <w:rFonts w:eastAsia="Times New Roman" w:cs="Times New Roman"/>
                <w:color w:val="000000"/>
                <w:sz w:val="20"/>
                <w:szCs w:val="20"/>
              </w:rPr>
              <w:t>5145.00</w:t>
            </w:r>
          </w:p>
        </w:tc>
        <w:tc>
          <w:tcPr>
            <w:tcW w:w="866" w:type="dxa"/>
            <w:tcBorders>
              <w:top w:val="nil"/>
              <w:left w:val="nil"/>
              <w:bottom w:val="single" w:sz="4" w:space="0" w:color="auto"/>
              <w:right w:val="single" w:sz="4" w:space="0" w:color="auto"/>
            </w:tcBorders>
            <w:shd w:val="clear" w:color="auto" w:fill="auto"/>
            <w:noWrap/>
            <w:vAlign w:val="center"/>
            <w:hideMark/>
          </w:tcPr>
          <w:p w:rsidR="007E099B" w:rsidRPr="007E099B" w:rsidRDefault="007E099B" w:rsidP="007E099B">
            <w:pPr>
              <w:ind w:firstLine="0"/>
              <w:jc w:val="left"/>
              <w:rPr>
                <w:rFonts w:eastAsia="Times New Roman" w:cs="Times New Roman"/>
                <w:color w:val="000000"/>
                <w:sz w:val="20"/>
                <w:szCs w:val="20"/>
              </w:rPr>
            </w:pPr>
            <w:r w:rsidRPr="007E099B">
              <w:rPr>
                <w:rFonts w:eastAsia="Times New Roman"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7E099B" w:rsidRPr="007E099B" w:rsidRDefault="007E099B" w:rsidP="007E099B">
            <w:pPr>
              <w:ind w:firstLine="0"/>
              <w:jc w:val="left"/>
              <w:rPr>
                <w:rFonts w:eastAsia="Times New Roman" w:cs="Times New Roman"/>
                <w:color w:val="000000"/>
                <w:sz w:val="20"/>
                <w:szCs w:val="20"/>
              </w:rPr>
            </w:pPr>
            <w:r w:rsidRPr="007E099B">
              <w:rPr>
                <w:rFonts w:eastAsia="Times New Roman" w:cs="Times New Roman"/>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center"/>
            <w:hideMark/>
          </w:tcPr>
          <w:p w:rsidR="007E099B" w:rsidRPr="007E099B" w:rsidRDefault="007E099B" w:rsidP="007E099B">
            <w:pPr>
              <w:ind w:firstLine="0"/>
              <w:jc w:val="left"/>
              <w:rPr>
                <w:rFonts w:eastAsia="Times New Roman" w:cs="Times New Roman"/>
                <w:color w:val="000000"/>
                <w:sz w:val="20"/>
                <w:szCs w:val="20"/>
              </w:rPr>
            </w:pPr>
            <w:r w:rsidRPr="007E099B">
              <w:rPr>
                <w:rFonts w:eastAsia="Times New Roman" w:cs="Times New Roman"/>
                <w:color w:val="000000"/>
                <w:sz w:val="20"/>
                <w:szCs w:val="20"/>
              </w:rPr>
              <w:t> </w:t>
            </w:r>
          </w:p>
        </w:tc>
        <w:tc>
          <w:tcPr>
            <w:tcW w:w="1317" w:type="dxa"/>
            <w:tcBorders>
              <w:top w:val="nil"/>
              <w:left w:val="nil"/>
              <w:bottom w:val="single" w:sz="4" w:space="0" w:color="auto"/>
              <w:right w:val="single" w:sz="4" w:space="0" w:color="auto"/>
            </w:tcBorders>
            <w:shd w:val="clear" w:color="auto" w:fill="auto"/>
            <w:noWrap/>
            <w:vAlign w:val="center"/>
            <w:hideMark/>
          </w:tcPr>
          <w:p w:rsidR="007E099B" w:rsidRPr="007E099B" w:rsidRDefault="007E099B" w:rsidP="007E099B">
            <w:pPr>
              <w:ind w:firstLine="0"/>
              <w:jc w:val="right"/>
              <w:rPr>
                <w:rFonts w:eastAsia="Times New Roman" w:cs="Times New Roman"/>
                <w:color w:val="000000"/>
                <w:sz w:val="20"/>
                <w:szCs w:val="20"/>
              </w:rPr>
            </w:pPr>
            <w:r w:rsidRPr="007E099B">
              <w:rPr>
                <w:rFonts w:eastAsia="Times New Roman" w:cs="Times New Roman"/>
                <w:color w:val="000000"/>
                <w:sz w:val="20"/>
                <w:szCs w:val="20"/>
              </w:rPr>
              <w:t>2942.00</w:t>
            </w:r>
          </w:p>
        </w:tc>
        <w:tc>
          <w:tcPr>
            <w:tcW w:w="1017" w:type="dxa"/>
            <w:tcBorders>
              <w:top w:val="nil"/>
              <w:left w:val="nil"/>
              <w:bottom w:val="single" w:sz="4" w:space="0" w:color="auto"/>
              <w:right w:val="single" w:sz="4" w:space="0" w:color="auto"/>
            </w:tcBorders>
            <w:shd w:val="clear" w:color="auto" w:fill="auto"/>
            <w:noWrap/>
            <w:vAlign w:val="center"/>
            <w:hideMark/>
          </w:tcPr>
          <w:p w:rsidR="007E099B" w:rsidRPr="007E099B" w:rsidRDefault="007E099B" w:rsidP="007E099B">
            <w:pPr>
              <w:ind w:firstLine="0"/>
              <w:jc w:val="left"/>
              <w:rPr>
                <w:rFonts w:eastAsia="Times New Roman" w:cs="Times New Roman"/>
                <w:color w:val="000000"/>
                <w:sz w:val="20"/>
                <w:szCs w:val="20"/>
              </w:rPr>
            </w:pPr>
            <w:r w:rsidRPr="007E099B">
              <w:rPr>
                <w:rFonts w:eastAsia="Times New Roman" w:cs="Times New Roman"/>
                <w:color w:val="000000"/>
                <w:sz w:val="20"/>
                <w:szCs w:val="20"/>
              </w:rPr>
              <w:t> </w:t>
            </w:r>
          </w:p>
        </w:tc>
      </w:tr>
      <w:tr w:rsidR="007E099B" w:rsidRPr="007E099B" w:rsidTr="00026F6A">
        <w:trPr>
          <w:trHeight w:val="300"/>
          <w:jc w:val="center"/>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7E099B" w:rsidRPr="007E099B" w:rsidRDefault="007E099B" w:rsidP="007E099B">
            <w:pPr>
              <w:ind w:firstLine="0"/>
              <w:jc w:val="left"/>
              <w:rPr>
                <w:rFonts w:eastAsia="Times New Roman" w:cs="Times New Roman"/>
                <w:color w:val="000000"/>
                <w:sz w:val="20"/>
                <w:szCs w:val="20"/>
              </w:rPr>
            </w:pPr>
            <w:r w:rsidRPr="007E099B">
              <w:rPr>
                <w:rFonts w:eastAsia="Times New Roman" w:cs="Times New Roman"/>
                <w:color w:val="000000"/>
                <w:sz w:val="20"/>
                <w:szCs w:val="20"/>
              </w:rPr>
              <w:t>ОМЛ</w:t>
            </w:r>
          </w:p>
        </w:tc>
        <w:tc>
          <w:tcPr>
            <w:tcW w:w="966" w:type="dxa"/>
            <w:tcBorders>
              <w:top w:val="nil"/>
              <w:left w:val="nil"/>
              <w:bottom w:val="single" w:sz="4" w:space="0" w:color="auto"/>
              <w:right w:val="single" w:sz="4" w:space="0" w:color="auto"/>
            </w:tcBorders>
            <w:shd w:val="clear" w:color="auto" w:fill="auto"/>
            <w:noWrap/>
            <w:vAlign w:val="center"/>
            <w:hideMark/>
          </w:tcPr>
          <w:p w:rsidR="007E099B" w:rsidRPr="007E099B" w:rsidRDefault="007E099B" w:rsidP="007E099B">
            <w:pPr>
              <w:ind w:firstLine="0"/>
              <w:jc w:val="left"/>
              <w:rPr>
                <w:rFonts w:eastAsia="Times New Roman" w:cs="Times New Roman"/>
                <w:color w:val="000000"/>
                <w:sz w:val="20"/>
                <w:szCs w:val="20"/>
              </w:rPr>
            </w:pPr>
            <w:r w:rsidRPr="007E099B">
              <w:rPr>
                <w:rFonts w:eastAsia="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auto" w:fill="auto"/>
            <w:noWrap/>
            <w:vAlign w:val="center"/>
            <w:hideMark/>
          </w:tcPr>
          <w:p w:rsidR="007E099B" w:rsidRPr="007E099B" w:rsidRDefault="007E099B" w:rsidP="007E099B">
            <w:pPr>
              <w:ind w:firstLine="0"/>
              <w:jc w:val="right"/>
              <w:rPr>
                <w:rFonts w:eastAsia="Times New Roman" w:cs="Times New Roman"/>
                <w:color w:val="000000"/>
                <w:sz w:val="20"/>
                <w:szCs w:val="20"/>
              </w:rPr>
            </w:pPr>
            <w:r w:rsidRPr="007E099B">
              <w:rPr>
                <w:rFonts w:eastAsia="Times New Roman" w:cs="Times New Roman"/>
                <w:color w:val="000000"/>
                <w:sz w:val="20"/>
                <w:szCs w:val="20"/>
              </w:rPr>
              <w:t>5265.00</w:t>
            </w:r>
          </w:p>
        </w:tc>
        <w:tc>
          <w:tcPr>
            <w:tcW w:w="866" w:type="dxa"/>
            <w:tcBorders>
              <w:top w:val="nil"/>
              <w:left w:val="nil"/>
              <w:bottom w:val="single" w:sz="4" w:space="0" w:color="auto"/>
              <w:right w:val="single" w:sz="4" w:space="0" w:color="auto"/>
            </w:tcBorders>
            <w:shd w:val="clear" w:color="auto" w:fill="auto"/>
            <w:noWrap/>
            <w:vAlign w:val="center"/>
            <w:hideMark/>
          </w:tcPr>
          <w:p w:rsidR="007E099B" w:rsidRPr="007E099B" w:rsidRDefault="007E099B" w:rsidP="007E099B">
            <w:pPr>
              <w:ind w:firstLine="0"/>
              <w:jc w:val="right"/>
              <w:rPr>
                <w:rFonts w:eastAsia="Times New Roman" w:cs="Times New Roman"/>
                <w:color w:val="000000"/>
                <w:sz w:val="20"/>
                <w:szCs w:val="20"/>
              </w:rPr>
            </w:pPr>
            <w:r w:rsidRPr="007E099B">
              <w:rPr>
                <w:rFonts w:eastAsia="Times New Roman" w:cs="Times New Roman"/>
                <w:color w:val="000000"/>
                <w:sz w:val="20"/>
                <w:szCs w:val="20"/>
              </w:rPr>
              <w:t>4145.00</w:t>
            </w:r>
          </w:p>
        </w:tc>
        <w:tc>
          <w:tcPr>
            <w:tcW w:w="866" w:type="dxa"/>
            <w:tcBorders>
              <w:top w:val="nil"/>
              <w:left w:val="nil"/>
              <w:bottom w:val="single" w:sz="4" w:space="0" w:color="auto"/>
              <w:right w:val="single" w:sz="4" w:space="0" w:color="auto"/>
            </w:tcBorders>
            <w:shd w:val="clear" w:color="auto" w:fill="auto"/>
            <w:noWrap/>
            <w:vAlign w:val="center"/>
            <w:hideMark/>
          </w:tcPr>
          <w:p w:rsidR="007E099B" w:rsidRPr="007E099B" w:rsidRDefault="007E099B" w:rsidP="007E099B">
            <w:pPr>
              <w:ind w:firstLine="0"/>
              <w:jc w:val="left"/>
              <w:rPr>
                <w:rFonts w:eastAsia="Times New Roman" w:cs="Times New Roman"/>
                <w:color w:val="000000"/>
                <w:sz w:val="20"/>
                <w:szCs w:val="20"/>
              </w:rPr>
            </w:pPr>
            <w:r w:rsidRPr="007E099B">
              <w:rPr>
                <w:rFonts w:eastAsia="Times New Roman"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7E099B" w:rsidRPr="007E099B" w:rsidRDefault="007E099B" w:rsidP="007E099B">
            <w:pPr>
              <w:ind w:firstLine="0"/>
              <w:jc w:val="left"/>
              <w:rPr>
                <w:rFonts w:eastAsia="Times New Roman" w:cs="Times New Roman"/>
                <w:color w:val="000000"/>
                <w:sz w:val="20"/>
                <w:szCs w:val="20"/>
              </w:rPr>
            </w:pPr>
            <w:r w:rsidRPr="007E099B">
              <w:rPr>
                <w:rFonts w:eastAsia="Times New Roman" w:cs="Times New Roman"/>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center"/>
            <w:hideMark/>
          </w:tcPr>
          <w:p w:rsidR="007E099B" w:rsidRPr="007E099B" w:rsidRDefault="007E099B" w:rsidP="007E099B">
            <w:pPr>
              <w:ind w:firstLine="0"/>
              <w:jc w:val="left"/>
              <w:rPr>
                <w:rFonts w:eastAsia="Times New Roman" w:cs="Times New Roman"/>
                <w:color w:val="000000"/>
                <w:sz w:val="20"/>
                <w:szCs w:val="20"/>
              </w:rPr>
            </w:pPr>
            <w:r w:rsidRPr="007E099B">
              <w:rPr>
                <w:rFonts w:eastAsia="Times New Roman" w:cs="Times New Roman"/>
                <w:color w:val="000000"/>
                <w:sz w:val="20"/>
                <w:szCs w:val="20"/>
              </w:rPr>
              <w:t> </w:t>
            </w:r>
          </w:p>
        </w:tc>
        <w:tc>
          <w:tcPr>
            <w:tcW w:w="1317" w:type="dxa"/>
            <w:tcBorders>
              <w:top w:val="nil"/>
              <w:left w:val="nil"/>
              <w:bottom w:val="single" w:sz="4" w:space="0" w:color="auto"/>
              <w:right w:val="single" w:sz="4" w:space="0" w:color="auto"/>
            </w:tcBorders>
            <w:shd w:val="clear" w:color="auto" w:fill="auto"/>
            <w:noWrap/>
            <w:vAlign w:val="center"/>
            <w:hideMark/>
          </w:tcPr>
          <w:p w:rsidR="007E099B" w:rsidRPr="007E099B" w:rsidRDefault="007E099B" w:rsidP="007E099B">
            <w:pPr>
              <w:ind w:firstLine="0"/>
              <w:jc w:val="right"/>
              <w:rPr>
                <w:rFonts w:eastAsia="Times New Roman" w:cs="Times New Roman"/>
                <w:color w:val="000000"/>
                <w:sz w:val="20"/>
                <w:szCs w:val="20"/>
              </w:rPr>
            </w:pPr>
            <w:r w:rsidRPr="007E099B">
              <w:rPr>
                <w:rFonts w:eastAsia="Times New Roman" w:cs="Times New Roman"/>
                <w:color w:val="000000"/>
                <w:sz w:val="20"/>
                <w:szCs w:val="20"/>
              </w:rPr>
              <w:t>1953.00</w:t>
            </w:r>
          </w:p>
        </w:tc>
        <w:tc>
          <w:tcPr>
            <w:tcW w:w="1017" w:type="dxa"/>
            <w:tcBorders>
              <w:top w:val="nil"/>
              <w:left w:val="nil"/>
              <w:bottom w:val="single" w:sz="4" w:space="0" w:color="auto"/>
              <w:right w:val="single" w:sz="4" w:space="0" w:color="auto"/>
            </w:tcBorders>
            <w:shd w:val="clear" w:color="auto" w:fill="auto"/>
            <w:noWrap/>
            <w:vAlign w:val="center"/>
            <w:hideMark/>
          </w:tcPr>
          <w:p w:rsidR="007E099B" w:rsidRPr="007E099B" w:rsidRDefault="007E099B" w:rsidP="007E099B">
            <w:pPr>
              <w:ind w:firstLine="0"/>
              <w:jc w:val="left"/>
              <w:rPr>
                <w:rFonts w:eastAsia="Times New Roman" w:cs="Times New Roman"/>
                <w:color w:val="000000"/>
                <w:sz w:val="20"/>
                <w:szCs w:val="20"/>
              </w:rPr>
            </w:pPr>
            <w:r w:rsidRPr="007E099B">
              <w:rPr>
                <w:rFonts w:eastAsia="Times New Roman" w:cs="Times New Roman"/>
                <w:color w:val="000000"/>
                <w:sz w:val="20"/>
                <w:szCs w:val="20"/>
              </w:rPr>
              <w:t> </w:t>
            </w:r>
          </w:p>
        </w:tc>
      </w:tr>
      <w:tr w:rsidR="007E099B" w:rsidRPr="007E099B" w:rsidTr="00026F6A">
        <w:trPr>
          <w:trHeight w:val="300"/>
          <w:jc w:val="center"/>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7E099B" w:rsidRPr="007E099B" w:rsidRDefault="007E099B" w:rsidP="007E099B">
            <w:pPr>
              <w:ind w:firstLine="0"/>
              <w:jc w:val="left"/>
              <w:rPr>
                <w:rFonts w:eastAsia="Times New Roman" w:cs="Times New Roman"/>
                <w:color w:val="000000"/>
                <w:sz w:val="20"/>
                <w:szCs w:val="20"/>
              </w:rPr>
            </w:pPr>
            <w:r w:rsidRPr="007E099B">
              <w:rPr>
                <w:rFonts w:eastAsia="Times New Roman" w:cs="Times New Roman"/>
                <w:color w:val="000000"/>
                <w:sz w:val="20"/>
                <w:szCs w:val="20"/>
              </w:rPr>
              <w:lastRenderedPageBreak/>
              <w:t>Јела</w:t>
            </w:r>
          </w:p>
        </w:tc>
        <w:tc>
          <w:tcPr>
            <w:tcW w:w="966" w:type="dxa"/>
            <w:tcBorders>
              <w:top w:val="nil"/>
              <w:left w:val="nil"/>
              <w:bottom w:val="single" w:sz="4" w:space="0" w:color="auto"/>
              <w:right w:val="single" w:sz="4" w:space="0" w:color="auto"/>
            </w:tcBorders>
            <w:shd w:val="clear" w:color="auto" w:fill="auto"/>
            <w:noWrap/>
            <w:vAlign w:val="center"/>
            <w:hideMark/>
          </w:tcPr>
          <w:p w:rsidR="007E099B" w:rsidRPr="007E099B" w:rsidRDefault="007E099B" w:rsidP="007E099B">
            <w:pPr>
              <w:ind w:firstLine="0"/>
              <w:jc w:val="right"/>
              <w:rPr>
                <w:rFonts w:eastAsia="Times New Roman" w:cs="Times New Roman"/>
                <w:color w:val="000000"/>
                <w:sz w:val="20"/>
                <w:szCs w:val="20"/>
              </w:rPr>
            </w:pPr>
            <w:r w:rsidRPr="007E099B">
              <w:rPr>
                <w:rFonts w:eastAsia="Times New Roman" w:cs="Times New Roman"/>
                <w:color w:val="000000"/>
                <w:sz w:val="20"/>
                <w:szCs w:val="20"/>
              </w:rPr>
              <w:t>11670.00</w:t>
            </w:r>
          </w:p>
        </w:tc>
        <w:tc>
          <w:tcPr>
            <w:tcW w:w="966" w:type="dxa"/>
            <w:tcBorders>
              <w:top w:val="nil"/>
              <w:left w:val="nil"/>
              <w:bottom w:val="single" w:sz="4" w:space="0" w:color="auto"/>
              <w:right w:val="single" w:sz="4" w:space="0" w:color="auto"/>
            </w:tcBorders>
            <w:shd w:val="clear" w:color="auto" w:fill="auto"/>
            <w:noWrap/>
            <w:vAlign w:val="center"/>
            <w:hideMark/>
          </w:tcPr>
          <w:p w:rsidR="007E099B" w:rsidRPr="007E099B" w:rsidRDefault="007E099B" w:rsidP="007E099B">
            <w:pPr>
              <w:ind w:firstLine="0"/>
              <w:jc w:val="right"/>
              <w:rPr>
                <w:rFonts w:eastAsia="Times New Roman" w:cs="Times New Roman"/>
                <w:color w:val="000000"/>
                <w:sz w:val="20"/>
                <w:szCs w:val="20"/>
              </w:rPr>
            </w:pPr>
            <w:r w:rsidRPr="007E099B">
              <w:rPr>
                <w:rFonts w:eastAsia="Times New Roman" w:cs="Times New Roman"/>
                <w:color w:val="000000"/>
                <w:sz w:val="20"/>
                <w:szCs w:val="20"/>
              </w:rPr>
              <w:t>10260.00</w:t>
            </w:r>
          </w:p>
        </w:tc>
        <w:tc>
          <w:tcPr>
            <w:tcW w:w="866" w:type="dxa"/>
            <w:tcBorders>
              <w:top w:val="nil"/>
              <w:left w:val="nil"/>
              <w:bottom w:val="single" w:sz="4" w:space="0" w:color="auto"/>
              <w:right w:val="single" w:sz="4" w:space="0" w:color="auto"/>
            </w:tcBorders>
            <w:shd w:val="clear" w:color="auto" w:fill="auto"/>
            <w:noWrap/>
            <w:vAlign w:val="center"/>
            <w:hideMark/>
          </w:tcPr>
          <w:p w:rsidR="007E099B" w:rsidRPr="007E099B" w:rsidRDefault="007E099B" w:rsidP="007E099B">
            <w:pPr>
              <w:ind w:firstLine="0"/>
              <w:jc w:val="right"/>
              <w:rPr>
                <w:rFonts w:eastAsia="Times New Roman" w:cs="Times New Roman"/>
                <w:color w:val="000000"/>
                <w:sz w:val="20"/>
                <w:szCs w:val="20"/>
              </w:rPr>
            </w:pPr>
            <w:r w:rsidRPr="007E099B">
              <w:rPr>
                <w:rFonts w:eastAsia="Times New Roman" w:cs="Times New Roman"/>
                <w:color w:val="000000"/>
                <w:sz w:val="20"/>
                <w:szCs w:val="20"/>
              </w:rPr>
              <w:t>9110.00</w:t>
            </w:r>
          </w:p>
        </w:tc>
        <w:tc>
          <w:tcPr>
            <w:tcW w:w="866" w:type="dxa"/>
            <w:tcBorders>
              <w:top w:val="nil"/>
              <w:left w:val="nil"/>
              <w:bottom w:val="single" w:sz="4" w:space="0" w:color="auto"/>
              <w:right w:val="single" w:sz="4" w:space="0" w:color="auto"/>
            </w:tcBorders>
            <w:shd w:val="clear" w:color="auto" w:fill="auto"/>
            <w:noWrap/>
            <w:vAlign w:val="center"/>
            <w:hideMark/>
          </w:tcPr>
          <w:p w:rsidR="007E099B" w:rsidRPr="007E099B" w:rsidRDefault="007E099B" w:rsidP="007E099B">
            <w:pPr>
              <w:ind w:firstLine="0"/>
              <w:jc w:val="right"/>
              <w:rPr>
                <w:rFonts w:eastAsia="Times New Roman" w:cs="Times New Roman"/>
                <w:color w:val="000000"/>
                <w:sz w:val="20"/>
                <w:szCs w:val="20"/>
              </w:rPr>
            </w:pPr>
            <w:r w:rsidRPr="007E099B">
              <w:rPr>
                <w:rFonts w:eastAsia="Times New Roman" w:cs="Times New Roman"/>
                <w:color w:val="000000"/>
                <w:sz w:val="20"/>
                <w:szCs w:val="20"/>
              </w:rPr>
              <w:t>8260.00</w:t>
            </w:r>
          </w:p>
        </w:tc>
        <w:tc>
          <w:tcPr>
            <w:tcW w:w="941" w:type="dxa"/>
            <w:tcBorders>
              <w:top w:val="nil"/>
              <w:left w:val="nil"/>
              <w:bottom w:val="single" w:sz="4" w:space="0" w:color="auto"/>
              <w:right w:val="single" w:sz="4" w:space="0" w:color="auto"/>
            </w:tcBorders>
            <w:shd w:val="clear" w:color="auto" w:fill="auto"/>
            <w:noWrap/>
            <w:vAlign w:val="center"/>
            <w:hideMark/>
          </w:tcPr>
          <w:p w:rsidR="007E099B" w:rsidRPr="007E099B" w:rsidRDefault="007E099B" w:rsidP="007E099B">
            <w:pPr>
              <w:ind w:firstLine="0"/>
              <w:jc w:val="right"/>
              <w:rPr>
                <w:rFonts w:eastAsia="Times New Roman" w:cs="Times New Roman"/>
                <w:color w:val="000000"/>
                <w:sz w:val="20"/>
                <w:szCs w:val="20"/>
              </w:rPr>
            </w:pPr>
            <w:r w:rsidRPr="007E099B">
              <w:rPr>
                <w:rFonts w:eastAsia="Times New Roman" w:cs="Times New Roman"/>
                <w:color w:val="000000"/>
                <w:sz w:val="20"/>
                <w:szCs w:val="20"/>
              </w:rPr>
              <w:t>7380.00</w:t>
            </w:r>
          </w:p>
        </w:tc>
        <w:tc>
          <w:tcPr>
            <w:tcW w:w="1496" w:type="dxa"/>
            <w:tcBorders>
              <w:top w:val="nil"/>
              <w:left w:val="nil"/>
              <w:bottom w:val="single" w:sz="4" w:space="0" w:color="auto"/>
              <w:right w:val="single" w:sz="4" w:space="0" w:color="auto"/>
            </w:tcBorders>
            <w:shd w:val="clear" w:color="auto" w:fill="auto"/>
            <w:noWrap/>
            <w:vAlign w:val="center"/>
            <w:hideMark/>
          </w:tcPr>
          <w:p w:rsidR="007E099B" w:rsidRPr="007E099B" w:rsidRDefault="007E099B" w:rsidP="007E099B">
            <w:pPr>
              <w:ind w:firstLine="0"/>
              <w:jc w:val="right"/>
              <w:rPr>
                <w:rFonts w:eastAsia="Times New Roman" w:cs="Times New Roman"/>
                <w:color w:val="000000"/>
                <w:sz w:val="20"/>
                <w:szCs w:val="20"/>
              </w:rPr>
            </w:pPr>
            <w:r w:rsidRPr="007E099B">
              <w:rPr>
                <w:rFonts w:eastAsia="Times New Roman" w:cs="Times New Roman"/>
                <w:color w:val="000000"/>
                <w:sz w:val="20"/>
                <w:szCs w:val="20"/>
              </w:rPr>
              <w:t>5045.00</w:t>
            </w:r>
          </w:p>
        </w:tc>
        <w:tc>
          <w:tcPr>
            <w:tcW w:w="1317" w:type="dxa"/>
            <w:tcBorders>
              <w:top w:val="nil"/>
              <w:left w:val="nil"/>
              <w:bottom w:val="single" w:sz="4" w:space="0" w:color="auto"/>
              <w:right w:val="single" w:sz="4" w:space="0" w:color="auto"/>
            </w:tcBorders>
            <w:shd w:val="clear" w:color="auto" w:fill="auto"/>
            <w:noWrap/>
            <w:vAlign w:val="center"/>
            <w:hideMark/>
          </w:tcPr>
          <w:p w:rsidR="007E099B" w:rsidRPr="007E099B" w:rsidRDefault="007E099B" w:rsidP="007E099B">
            <w:pPr>
              <w:ind w:firstLine="0"/>
              <w:jc w:val="left"/>
              <w:rPr>
                <w:rFonts w:eastAsia="Times New Roman" w:cs="Times New Roman"/>
                <w:color w:val="000000"/>
                <w:sz w:val="20"/>
                <w:szCs w:val="20"/>
              </w:rPr>
            </w:pPr>
            <w:r w:rsidRPr="007E099B">
              <w:rPr>
                <w:rFonts w:eastAsia="Times New Roman" w:cs="Times New Roman"/>
                <w:color w:val="000000"/>
                <w:sz w:val="20"/>
                <w:szCs w:val="20"/>
              </w:rPr>
              <w:t> </w:t>
            </w:r>
          </w:p>
        </w:tc>
        <w:tc>
          <w:tcPr>
            <w:tcW w:w="1017" w:type="dxa"/>
            <w:tcBorders>
              <w:top w:val="nil"/>
              <w:left w:val="nil"/>
              <w:bottom w:val="single" w:sz="4" w:space="0" w:color="auto"/>
              <w:right w:val="single" w:sz="4" w:space="0" w:color="auto"/>
            </w:tcBorders>
            <w:shd w:val="clear" w:color="auto" w:fill="auto"/>
            <w:noWrap/>
            <w:vAlign w:val="center"/>
            <w:hideMark/>
          </w:tcPr>
          <w:p w:rsidR="007E099B" w:rsidRPr="007E099B" w:rsidRDefault="007E099B" w:rsidP="007E099B">
            <w:pPr>
              <w:ind w:firstLine="0"/>
              <w:jc w:val="right"/>
              <w:rPr>
                <w:rFonts w:eastAsia="Times New Roman" w:cs="Times New Roman"/>
                <w:color w:val="000000"/>
                <w:sz w:val="20"/>
                <w:szCs w:val="20"/>
              </w:rPr>
            </w:pPr>
            <w:r w:rsidRPr="007E099B">
              <w:rPr>
                <w:rFonts w:eastAsia="Times New Roman" w:cs="Times New Roman"/>
                <w:color w:val="000000"/>
                <w:sz w:val="20"/>
                <w:szCs w:val="20"/>
              </w:rPr>
              <w:t>3760.00</w:t>
            </w:r>
          </w:p>
        </w:tc>
      </w:tr>
      <w:tr w:rsidR="007E099B" w:rsidRPr="007E099B" w:rsidTr="00026F6A">
        <w:trPr>
          <w:trHeight w:val="300"/>
          <w:jc w:val="center"/>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7E099B" w:rsidRPr="007E099B" w:rsidRDefault="007E099B" w:rsidP="007E099B">
            <w:pPr>
              <w:ind w:firstLine="0"/>
              <w:jc w:val="left"/>
              <w:rPr>
                <w:rFonts w:eastAsia="Times New Roman" w:cs="Times New Roman"/>
                <w:color w:val="000000"/>
                <w:sz w:val="20"/>
                <w:szCs w:val="20"/>
              </w:rPr>
            </w:pPr>
            <w:r w:rsidRPr="007E099B">
              <w:rPr>
                <w:rFonts w:eastAsia="Times New Roman" w:cs="Times New Roman"/>
                <w:color w:val="000000"/>
                <w:sz w:val="20"/>
                <w:szCs w:val="20"/>
              </w:rPr>
              <w:t>Смрча</w:t>
            </w:r>
          </w:p>
        </w:tc>
        <w:tc>
          <w:tcPr>
            <w:tcW w:w="966" w:type="dxa"/>
            <w:tcBorders>
              <w:top w:val="nil"/>
              <w:left w:val="nil"/>
              <w:bottom w:val="single" w:sz="4" w:space="0" w:color="auto"/>
              <w:right w:val="single" w:sz="4" w:space="0" w:color="auto"/>
            </w:tcBorders>
            <w:shd w:val="clear" w:color="auto" w:fill="auto"/>
            <w:noWrap/>
            <w:vAlign w:val="center"/>
            <w:hideMark/>
          </w:tcPr>
          <w:p w:rsidR="007E099B" w:rsidRPr="007E099B" w:rsidRDefault="007E099B" w:rsidP="007E099B">
            <w:pPr>
              <w:ind w:firstLine="0"/>
              <w:jc w:val="right"/>
              <w:rPr>
                <w:rFonts w:eastAsia="Times New Roman" w:cs="Times New Roman"/>
                <w:color w:val="000000"/>
                <w:sz w:val="20"/>
                <w:szCs w:val="20"/>
              </w:rPr>
            </w:pPr>
            <w:r w:rsidRPr="007E099B">
              <w:rPr>
                <w:rFonts w:eastAsia="Times New Roman" w:cs="Times New Roman"/>
                <w:color w:val="000000"/>
                <w:sz w:val="20"/>
                <w:szCs w:val="20"/>
              </w:rPr>
              <w:t>11670.00</w:t>
            </w:r>
          </w:p>
        </w:tc>
        <w:tc>
          <w:tcPr>
            <w:tcW w:w="966" w:type="dxa"/>
            <w:tcBorders>
              <w:top w:val="nil"/>
              <w:left w:val="nil"/>
              <w:bottom w:val="single" w:sz="4" w:space="0" w:color="auto"/>
              <w:right w:val="single" w:sz="4" w:space="0" w:color="auto"/>
            </w:tcBorders>
            <w:shd w:val="clear" w:color="auto" w:fill="auto"/>
            <w:noWrap/>
            <w:vAlign w:val="center"/>
            <w:hideMark/>
          </w:tcPr>
          <w:p w:rsidR="007E099B" w:rsidRPr="007E099B" w:rsidRDefault="007E099B" w:rsidP="007E099B">
            <w:pPr>
              <w:ind w:firstLine="0"/>
              <w:jc w:val="right"/>
              <w:rPr>
                <w:rFonts w:eastAsia="Times New Roman" w:cs="Times New Roman"/>
                <w:color w:val="000000"/>
                <w:sz w:val="20"/>
                <w:szCs w:val="20"/>
              </w:rPr>
            </w:pPr>
            <w:r w:rsidRPr="007E099B">
              <w:rPr>
                <w:rFonts w:eastAsia="Times New Roman" w:cs="Times New Roman"/>
                <w:color w:val="000000"/>
                <w:sz w:val="20"/>
                <w:szCs w:val="20"/>
              </w:rPr>
              <w:t>10260.00</w:t>
            </w:r>
          </w:p>
        </w:tc>
        <w:tc>
          <w:tcPr>
            <w:tcW w:w="866" w:type="dxa"/>
            <w:tcBorders>
              <w:top w:val="nil"/>
              <w:left w:val="nil"/>
              <w:bottom w:val="single" w:sz="4" w:space="0" w:color="auto"/>
              <w:right w:val="single" w:sz="4" w:space="0" w:color="auto"/>
            </w:tcBorders>
            <w:shd w:val="clear" w:color="auto" w:fill="auto"/>
            <w:noWrap/>
            <w:vAlign w:val="center"/>
            <w:hideMark/>
          </w:tcPr>
          <w:p w:rsidR="007E099B" w:rsidRPr="007E099B" w:rsidRDefault="007E099B" w:rsidP="007E099B">
            <w:pPr>
              <w:ind w:firstLine="0"/>
              <w:jc w:val="right"/>
              <w:rPr>
                <w:rFonts w:eastAsia="Times New Roman" w:cs="Times New Roman"/>
                <w:color w:val="000000"/>
                <w:sz w:val="20"/>
                <w:szCs w:val="20"/>
              </w:rPr>
            </w:pPr>
            <w:r w:rsidRPr="007E099B">
              <w:rPr>
                <w:rFonts w:eastAsia="Times New Roman" w:cs="Times New Roman"/>
                <w:color w:val="000000"/>
                <w:sz w:val="20"/>
                <w:szCs w:val="20"/>
              </w:rPr>
              <w:t>9110.00</w:t>
            </w:r>
          </w:p>
        </w:tc>
        <w:tc>
          <w:tcPr>
            <w:tcW w:w="866" w:type="dxa"/>
            <w:tcBorders>
              <w:top w:val="nil"/>
              <w:left w:val="nil"/>
              <w:bottom w:val="single" w:sz="4" w:space="0" w:color="auto"/>
              <w:right w:val="single" w:sz="4" w:space="0" w:color="auto"/>
            </w:tcBorders>
            <w:shd w:val="clear" w:color="auto" w:fill="auto"/>
            <w:noWrap/>
            <w:vAlign w:val="center"/>
            <w:hideMark/>
          </w:tcPr>
          <w:p w:rsidR="007E099B" w:rsidRPr="007E099B" w:rsidRDefault="007E099B" w:rsidP="007E099B">
            <w:pPr>
              <w:ind w:firstLine="0"/>
              <w:jc w:val="right"/>
              <w:rPr>
                <w:rFonts w:eastAsia="Times New Roman" w:cs="Times New Roman"/>
                <w:color w:val="000000"/>
                <w:sz w:val="20"/>
                <w:szCs w:val="20"/>
              </w:rPr>
            </w:pPr>
            <w:r w:rsidRPr="007E099B">
              <w:rPr>
                <w:rFonts w:eastAsia="Times New Roman" w:cs="Times New Roman"/>
                <w:color w:val="000000"/>
                <w:sz w:val="20"/>
                <w:szCs w:val="20"/>
              </w:rPr>
              <w:t>8260.00</w:t>
            </w:r>
          </w:p>
        </w:tc>
        <w:tc>
          <w:tcPr>
            <w:tcW w:w="941" w:type="dxa"/>
            <w:tcBorders>
              <w:top w:val="nil"/>
              <w:left w:val="nil"/>
              <w:bottom w:val="single" w:sz="4" w:space="0" w:color="auto"/>
              <w:right w:val="single" w:sz="4" w:space="0" w:color="auto"/>
            </w:tcBorders>
            <w:shd w:val="clear" w:color="auto" w:fill="auto"/>
            <w:noWrap/>
            <w:vAlign w:val="center"/>
            <w:hideMark/>
          </w:tcPr>
          <w:p w:rsidR="007E099B" w:rsidRPr="007E099B" w:rsidRDefault="007E099B" w:rsidP="007E099B">
            <w:pPr>
              <w:ind w:firstLine="0"/>
              <w:jc w:val="right"/>
              <w:rPr>
                <w:rFonts w:eastAsia="Times New Roman" w:cs="Times New Roman"/>
                <w:color w:val="000000"/>
                <w:sz w:val="20"/>
                <w:szCs w:val="20"/>
              </w:rPr>
            </w:pPr>
            <w:r w:rsidRPr="007E099B">
              <w:rPr>
                <w:rFonts w:eastAsia="Times New Roman" w:cs="Times New Roman"/>
                <w:color w:val="000000"/>
                <w:sz w:val="20"/>
                <w:szCs w:val="20"/>
              </w:rPr>
              <w:t>7380.00</w:t>
            </w:r>
          </w:p>
        </w:tc>
        <w:tc>
          <w:tcPr>
            <w:tcW w:w="1496" w:type="dxa"/>
            <w:tcBorders>
              <w:top w:val="nil"/>
              <w:left w:val="nil"/>
              <w:bottom w:val="single" w:sz="4" w:space="0" w:color="auto"/>
              <w:right w:val="single" w:sz="4" w:space="0" w:color="auto"/>
            </w:tcBorders>
            <w:shd w:val="clear" w:color="auto" w:fill="auto"/>
            <w:noWrap/>
            <w:vAlign w:val="center"/>
            <w:hideMark/>
          </w:tcPr>
          <w:p w:rsidR="007E099B" w:rsidRPr="007E099B" w:rsidRDefault="007E099B" w:rsidP="007E099B">
            <w:pPr>
              <w:ind w:firstLine="0"/>
              <w:jc w:val="right"/>
              <w:rPr>
                <w:rFonts w:eastAsia="Times New Roman" w:cs="Times New Roman"/>
                <w:color w:val="000000"/>
                <w:sz w:val="20"/>
                <w:szCs w:val="20"/>
              </w:rPr>
            </w:pPr>
            <w:r w:rsidRPr="007E099B">
              <w:rPr>
                <w:rFonts w:eastAsia="Times New Roman" w:cs="Times New Roman"/>
                <w:color w:val="000000"/>
                <w:sz w:val="20"/>
                <w:szCs w:val="20"/>
              </w:rPr>
              <w:t>5045.00</w:t>
            </w:r>
          </w:p>
        </w:tc>
        <w:tc>
          <w:tcPr>
            <w:tcW w:w="1317" w:type="dxa"/>
            <w:tcBorders>
              <w:top w:val="nil"/>
              <w:left w:val="nil"/>
              <w:bottom w:val="single" w:sz="4" w:space="0" w:color="auto"/>
              <w:right w:val="single" w:sz="4" w:space="0" w:color="auto"/>
            </w:tcBorders>
            <w:shd w:val="clear" w:color="auto" w:fill="auto"/>
            <w:noWrap/>
            <w:vAlign w:val="center"/>
            <w:hideMark/>
          </w:tcPr>
          <w:p w:rsidR="007E099B" w:rsidRPr="007E099B" w:rsidRDefault="007E099B" w:rsidP="007E099B">
            <w:pPr>
              <w:ind w:firstLine="0"/>
              <w:jc w:val="left"/>
              <w:rPr>
                <w:rFonts w:eastAsia="Times New Roman" w:cs="Times New Roman"/>
                <w:color w:val="000000"/>
                <w:sz w:val="20"/>
                <w:szCs w:val="20"/>
              </w:rPr>
            </w:pPr>
            <w:r w:rsidRPr="007E099B">
              <w:rPr>
                <w:rFonts w:eastAsia="Times New Roman" w:cs="Times New Roman"/>
                <w:color w:val="000000"/>
                <w:sz w:val="20"/>
                <w:szCs w:val="20"/>
              </w:rPr>
              <w:t> </w:t>
            </w:r>
          </w:p>
        </w:tc>
        <w:tc>
          <w:tcPr>
            <w:tcW w:w="1017" w:type="dxa"/>
            <w:tcBorders>
              <w:top w:val="nil"/>
              <w:left w:val="nil"/>
              <w:bottom w:val="single" w:sz="4" w:space="0" w:color="auto"/>
              <w:right w:val="single" w:sz="4" w:space="0" w:color="auto"/>
            </w:tcBorders>
            <w:shd w:val="clear" w:color="auto" w:fill="auto"/>
            <w:noWrap/>
            <w:vAlign w:val="center"/>
            <w:hideMark/>
          </w:tcPr>
          <w:p w:rsidR="007E099B" w:rsidRPr="007E099B" w:rsidRDefault="007E099B" w:rsidP="007E099B">
            <w:pPr>
              <w:ind w:firstLine="0"/>
              <w:jc w:val="right"/>
              <w:rPr>
                <w:rFonts w:eastAsia="Times New Roman" w:cs="Times New Roman"/>
                <w:color w:val="000000"/>
                <w:sz w:val="20"/>
                <w:szCs w:val="20"/>
              </w:rPr>
            </w:pPr>
            <w:r w:rsidRPr="007E099B">
              <w:rPr>
                <w:rFonts w:eastAsia="Times New Roman" w:cs="Times New Roman"/>
                <w:color w:val="000000"/>
                <w:sz w:val="20"/>
                <w:szCs w:val="20"/>
              </w:rPr>
              <w:t>3760.00</w:t>
            </w:r>
          </w:p>
        </w:tc>
      </w:tr>
      <w:tr w:rsidR="007E099B" w:rsidRPr="007E099B" w:rsidTr="00026F6A">
        <w:trPr>
          <w:trHeight w:val="300"/>
          <w:jc w:val="center"/>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7E099B" w:rsidRPr="007E099B" w:rsidRDefault="007E099B" w:rsidP="007E099B">
            <w:pPr>
              <w:ind w:firstLine="0"/>
              <w:jc w:val="left"/>
              <w:rPr>
                <w:rFonts w:eastAsia="Times New Roman" w:cs="Times New Roman"/>
                <w:color w:val="000000"/>
                <w:sz w:val="20"/>
                <w:szCs w:val="20"/>
              </w:rPr>
            </w:pPr>
            <w:r w:rsidRPr="007E099B">
              <w:rPr>
                <w:rFonts w:eastAsia="Times New Roman" w:cs="Times New Roman"/>
                <w:color w:val="000000"/>
                <w:sz w:val="20"/>
                <w:szCs w:val="20"/>
              </w:rPr>
              <w:t>Борови</w:t>
            </w:r>
          </w:p>
        </w:tc>
        <w:tc>
          <w:tcPr>
            <w:tcW w:w="966" w:type="dxa"/>
            <w:tcBorders>
              <w:top w:val="nil"/>
              <w:left w:val="nil"/>
              <w:bottom w:val="single" w:sz="4" w:space="0" w:color="auto"/>
              <w:right w:val="single" w:sz="4" w:space="0" w:color="auto"/>
            </w:tcBorders>
            <w:shd w:val="clear" w:color="auto" w:fill="auto"/>
            <w:noWrap/>
            <w:vAlign w:val="center"/>
            <w:hideMark/>
          </w:tcPr>
          <w:p w:rsidR="007E099B" w:rsidRPr="007E099B" w:rsidRDefault="007E099B" w:rsidP="007E099B">
            <w:pPr>
              <w:ind w:firstLine="0"/>
              <w:jc w:val="left"/>
              <w:rPr>
                <w:rFonts w:eastAsia="Times New Roman" w:cs="Times New Roman"/>
                <w:color w:val="000000"/>
                <w:sz w:val="20"/>
                <w:szCs w:val="20"/>
              </w:rPr>
            </w:pPr>
            <w:r w:rsidRPr="007E099B">
              <w:rPr>
                <w:rFonts w:eastAsia="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auto" w:fill="auto"/>
            <w:noWrap/>
            <w:vAlign w:val="center"/>
            <w:hideMark/>
          </w:tcPr>
          <w:p w:rsidR="007E099B" w:rsidRPr="007E099B" w:rsidRDefault="007E099B" w:rsidP="007E099B">
            <w:pPr>
              <w:ind w:firstLine="0"/>
              <w:jc w:val="right"/>
              <w:rPr>
                <w:rFonts w:eastAsia="Times New Roman" w:cs="Times New Roman"/>
                <w:color w:val="000000"/>
                <w:sz w:val="20"/>
                <w:szCs w:val="20"/>
              </w:rPr>
            </w:pPr>
            <w:r w:rsidRPr="007E099B">
              <w:rPr>
                <w:rFonts w:eastAsia="Times New Roman" w:cs="Times New Roman"/>
                <w:color w:val="000000"/>
                <w:sz w:val="20"/>
                <w:szCs w:val="20"/>
              </w:rPr>
              <w:t>8740.00</w:t>
            </w:r>
          </w:p>
        </w:tc>
        <w:tc>
          <w:tcPr>
            <w:tcW w:w="866" w:type="dxa"/>
            <w:tcBorders>
              <w:top w:val="nil"/>
              <w:left w:val="nil"/>
              <w:bottom w:val="single" w:sz="4" w:space="0" w:color="auto"/>
              <w:right w:val="single" w:sz="4" w:space="0" w:color="auto"/>
            </w:tcBorders>
            <w:shd w:val="clear" w:color="auto" w:fill="auto"/>
            <w:noWrap/>
            <w:vAlign w:val="center"/>
            <w:hideMark/>
          </w:tcPr>
          <w:p w:rsidR="007E099B" w:rsidRPr="007E099B" w:rsidRDefault="007E099B" w:rsidP="007E099B">
            <w:pPr>
              <w:ind w:firstLine="0"/>
              <w:jc w:val="right"/>
              <w:rPr>
                <w:rFonts w:eastAsia="Times New Roman" w:cs="Times New Roman"/>
                <w:color w:val="000000"/>
                <w:sz w:val="20"/>
                <w:szCs w:val="20"/>
              </w:rPr>
            </w:pPr>
            <w:r w:rsidRPr="007E099B">
              <w:rPr>
                <w:rFonts w:eastAsia="Times New Roman" w:cs="Times New Roman"/>
                <w:color w:val="000000"/>
                <w:sz w:val="20"/>
                <w:szCs w:val="20"/>
              </w:rPr>
              <w:t>7870.00</w:t>
            </w:r>
          </w:p>
        </w:tc>
        <w:tc>
          <w:tcPr>
            <w:tcW w:w="866" w:type="dxa"/>
            <w:tcBorders>
              <w:top w:val="nil"/>
              <w:left w:val="nil"/>
              <w:bottom w:val="single" w:sz="4" w:space="0" w:color="auto"/>
              <w:right w:val="single" w:sz="4" w:space="0" w:color="auto"/>
            </w:tcBorders>
            <w:shd w:val="clear" w:color="auto" w:fill="auto"/>
            <w:noWrap/>
            <w:vAlign w:val="center"/>
            <w:hideMark/>
          </w:tcPr>
          <w:p w:rsidR="007E099B" w:rsidRPr="007E099B" w:rsidRDefault="007E099B" w:rsidP="007E099B">
            <w:pPr>
              <w:ind w:firstLine="0"/>
              <w:jc w:val="right"/>
              <w:rPr>
                <w:rFonts w:eastAsia="Times New Roman" w:cs="Times New Roman"/>
                <w:color w:val="000000"/>
                <w:sz w:val="20"/>
                <w:szCs w:val="20"/>
              </w:rPr>
            </w:pPr>
            <w:r w:rsidRPr="007E099B">
              <w:rPr>
                <w:rFonts w:eastAsia="Times New Roman" w:cs="Times New Roman"/>
                <w:color w:val="000000"/>
                <w:sz w:val="20"/>
                <w:szCs w:val="20"/>
              </w:rPr>
              <w:t>7300.00</w:t>
            </w:r>
          </w:p>
        </w:tc>
        <w:tc>
          <w:tcPr>
            <w:tcW w:w="941" w:type="dxa"/>
            <w:tcBorders>
              <w:top w:val="nil"/>
              <w:left w:val="nil"/>
              <w:bottom w:val="single" w:sz="4" w:space="0" w:color="auto"/>
              <w:right w:val="single" w:sz="4" w:space="0" w:color="auto"/>
            </w:tcBorders>
            <w:shd w:val="clear" w:color="auto" w:fill="auto"/>
            <w:noWrap/>
            <w:vAlign w:val="center"/>
            <w:hideMark/>
          </w:tcPr>
          <w:p w:rsidR="007E099B" w:rsidRPr="007E099B" w:rsidRDefault="007E099B" w:rsidP="007E099B">
            <w:pPr>
              <w:ind w:firstLine="0"/>
              <w:jc w:val="right"/>
              <w:rPr>
                <w:rFonts w:eastAsia="Times New Roman" w:cs="Times New Roman"/>
                <w:color w:val="000000"/>
                <w:sz w:val="20"/>
                <w:szCs w:val="20"/>
              </w:rPr>
            </w:pPr>
            <w:r w:rsidRPr="007E099B">
              <w:rPr>
                <w:rFonts w:eastAsia="Times New Roman" w:cs="Times New Roman"/>
                <w:color w:val="000000"/>
                <w:sz w:val="20"/>
                <w:szCs w:val="20"/>
              </w:rPr>
              <w:t>6810.00</w:t>
            </w:r>
          </w:p>
        </w:tc>
        <w:tc>
          <w:tcPr>
            <w:tcW w:w="1496" w:type="dxa"/>
            <w:tcBorders>
              <w:top w:val="nil"/>
              <w:left w:val="nil"/>
              <w:bottom w:val="single" w:sz="4" w:space="0" w:color="auto"/>
              <w:right w:val="single" w:sz="4" w:space="0" w:color="auto"/>
            </w:tcBorders>
            <w:shd w:val="clear" w:color="auto" w:fill="auto"/>
            <w:noWrap/>
            <w:vAlign w:val="center"/>
            <w:hideMark/>
          </w:tcPr>
          <w:p w:rsidR="007E099B" w:rsidRPr="007E099B" w:rsidRDefault="007E099B" w:rsidP="007E099B">
            <w:pPr>
              <w:ind w:firstLine="0"/>
              <w:jc w:val="right"/>
              <w:rPr>
                <w:rFonts w:eastAsia="Times New Roman" w:cs="Times New Roman"/>
                <w:color w:val="000000"/>
                <w:sz w:val="20"/>
                <w:szCs w:val="20"/>
              </w:rPr>
            </w:pPr>
            <w:r w:rsidRPr="007E099B">
              <w:rPr>
                <w:rFonts w:eastAsia="Times New Roman" w:cs="Times New Roman"/>
                <w:color w:val="000000"/>
                <w:sz w:val="20"/>
                <w:szCs w:val="20"/>
              </w:rPr>
              <w:t>4080.00</w:t>
            </w:r>
          </w:p>
        </w:tc>
        <w:tc>
          <w:tcPr>
            <w:tcW w:w="1317" w:type="dxa"/>
            <w:tcBorders>
              <w:top w:val="nil"/>
              <w:left w:val="nil"/>
              <w:bottom w:val="single" w:sz="4" w:space="0" w:color="auto"/>
              <w:right w:val="single" w:sz="4" w:space="0" w:color="auto"/>
            </w:tcBorders>
            <w:shd w:val="clear" w:color="auto" w:fill="auto"/>
            <w:noWrap/>
            <w:vAlign w:val="center"/>
            <w:hideMark/>
          </w:tcPr>
          <w:p w:rsidR="007E099B" w:rsidRPr="007E099B" w:rsidRDefault="007E099B" w:rsidP="007E099B">
            <w:pPr>
              <w:ind w:firstLine="0"/>
              <w:jc w:val="left"/>
              <w:rPr>
                <w:rFonts w:eastAsia="Times New Roman" w:cs="Times New Roman"/>
                <w:color w:val="000000"/>
                <w:sz w:val="20"/>
                <w:szCs w:val="20"/>
              </w:rPr>
            </w:pPr>
            <w:r w:rsidRPr="007E099B">
              <w:rPr>
                <w:rFonts w:eastAsia="Times New Roman" w:cs="Times New Roman"/>
                <w:color w:val="000000"/>
                <w:sz w:val="20"/>
                <w:szCs w:val="20"/>
              </w:rPr>
              <w:t> </w:t>
            </w:r>
          </w:p>
        </w:tc>
        <w:tc>
          <w:tcPr>
            <w:tcW w:w="1017" w:type="dxa"/>
            <w:tcBorders>
              <w:top w:val="nil"/>
              <w:left w:val="nil"/>
              <w:bottom w:val="single" w:sz="4" w:space="0" w:color="auto"/>
              <w:right w:val="single" w:sz="4" w:space="0" w:color="auto"/>
            </w:tcBorders>
            <w:shd w:val="clear" w:color="auto" w:fill="auto"/>
            <w:noWrap/>
            <w:vAlign w:val="center"/>
            <w:hideMark/>
          </w:tcPr>
          <w:p w:rsidR="007E099B" w:rsidRPr="007E099B" w:rsidRDefault="007E099B" w:rsidP="007E099B">
            <w:pPr>
              <w:ind w:firstLine="0"/>
              <w:jc w:val="right"/>
              <w:rPr>
                <w:rFonts w:eastAsia="Times New Roman" w:cs="Times New Roman"/>
                <w:color w:val="000000"/>
                <w:sz w:val="20"/>
                <w:szCs w:val="20"/>
              </w:rPr>
            </w:pPr>
            <w:r w:rsidRPr="007E099B">
              <w:rPr>
                <w:rFonts w:eastAsia="Times New Roman" w:cs="Times New Roman"/>
                <w:color w:val="000000"/>
                <w:sz w:val="20"/>
                <w:szCs w:val="20"/>
              </w:rPr>
              <w:t>3760.00</w:t>
            </w:r>
          </w:p>
        </w:tc>
      </w:tr>
    </w:tbl>
    <w:p w:rsidR="007E099B" w:rsidRPr="007E099B" w:rsidRDefault="007E099B" w:rsidP="000133A0">
      <w:pPr>
        <w:rPr>
          <w:rFonts w:eastAsiaTheme="minorHAnsi" w:cs="Times New Roman"/>
          <w:szCs w:val="24"/>
        </w:rPr>
      </w:pPr>
    </w:p>
    <w:p w:rsidR="000133A0" w:rsidRDefault="000133A0" w:rsidP="000133A0">
      <w:pPr>
        <w:rPr>
          <w:rFonts w:eastAsiaTheme="minorHAnsi" w:cs="Times New Roman"/>
          <w:szCs w:val="24"/>
        </w:rPr>
      </w:pPr>
      <w:r w:rsidRPr="000133A0">
        <w:rPr>
          <w:rFonts w:eastAsiaTheme="minorHAnsi" w:cs="Times New Roman"/>
          <w:szCs w:val="24"/>
          <w:lang w:val="sr-Cyrl-CS"/>
        </w:rPr>
        <w:t>Јединични трошкови производње:</w:t>
      </w:r>
    </w:p>
    <w:tbl>
      <w:tblPr>
        <w:tblW w:w="9200" w:type="dxa"/>
        <w:jc w:val="center"/>
        <w:tblInd w:w="93" w:type="dxa"/>
        <w:tblLook w:val="04A0"/>
      </w:tblPr>
      <w:tblGrid>
        <w:gridCol w:w="983"/>
        <w:gridCol w:w="980"/>
        <w:gridCol w:w="980"/>
        <w:gridCol w:w="980"/>
        <w:gridCol w:w="980"/>
        <w:gridCol w:w="980"/>
        <w:gridCol w:w="980"/>
        <w:gridCol w:w="1320"/>
        <w:gridCol w:w="1017"/>
      </w:tblGrid>
      <w:tr w:rsidR="00026F6A" w:rsidRPr="00026F6A" w:rsidTr="00026F6A">
        <w:trPr>
          <w:trHeight w:val="300"/>
          <w:jc w:val="center"/>
        </w:trPr>
        <w:tc>
          <w:tcPr>
            <w:tcW w:w="983" w:type="dxa"/>
            <w:vMerge w:val="restart"/>
            <w:tcBorders>
              <w:top w:val="single" w:sz="4" w:space="0" w:color="auto"/>
              <w:left w:val="single" w:sz="4" w:space="0" w:color="auto"/>
              <w:bottom w:val="single" w:sz="4" w:space="0" w:color="auto"/>
              <w:right w:val="single" w:sz="4" w:space="0" w:color="auto"/>
            </w:tcBorders>
            <w:shd w:val="clear" w:color="000000" w:fill="C0C0C0"/>
            <w:vAlign w:val="bottom"/>
            <w:hideMark/>
          </w:tcPr>
          <w:p w:rsidR="00026F6A" w:rsidRPr="00026F6A" w:rsidRDefault="00026F6A" w:rsidP="00026F6A">
            <w:pPr>
              <w:ind w:firstLine="0"/>
              <w:jc w:val="center"/>
              <w:rPr>
                <w:rFonts w:eastAsia="Times New Roman" w:cs="Times New Roman"/>
                <w:sz w:val="20"/>
                <w:szCs w:val="20"/>
              </w:rPr>
            </w:pPr>
            <w:r w:rsidRPr="00026F6A">
              <w:rPr>
                <w:rFonts w:eastAsia="Times New Roman" w:cs="Times New Roman"/>
                <w:sz w:val="20"/>
                <w:szCs w:val="20"/>
              </w:rPr>
              <w:t>Врста дрвећа</w:t>
            </w:r>
          </w:p>
        </w:tc>
        <w:tc>
          <w:tcPr>
            <w:tcW w:w="8217" w:type="dxa"/>
            <w:gridSpan w:val="8"/>
            <w:tcBorders>
              <w:top w:val="single" w:sz="4" w:space="0" w:color="auto"/>
              <w:left w:val="nil"/>
              <w:bottom w:val="single" w:sz="4" w:space="0" w:color="auto"/>
              <w:right w:val="single" w:sz="4" w:space="0" w:color="auto"/>
            </w:tcBorders>
            <w:shd w:val="clear" w:color="000000" w:fill="BFBFBF"/>
            <w:noWrap/>
            <w:vAlign w:val="bottom"/>
            <w:hideMark/>
          </w:tcPr>
          <w:p w:rsidR="00026F6A" w:rsidRPr="00026F6A" w:rsidRDefault="00026F6A" w:rsidP="00026F6A">
            <w:pPr>
              <w:ind w:firstLine="0"/>
              <w:jc w:val="center"/>
              <w:rPr>
                <w:rFonts w:eastAsia="Times New Roman" w:cs="Times New Roman"/>
              </w:rPr>
            </w:pPr>
            <w:r w:rsidRPr="00026F6A">
              <w:rPr>
                <w:rFonts w:eastAsia="Times New Roman" w:cs="Times New Roman"/>
                <w:sz w:val="22"/>
              </w:rPr>
              <w:t>ЈЕДИНИЧНИ ТРОШКОВИ ПРОИЗВОДЊЕ</w:t>
            </w:r>
          </w:p>
        </w:tc>
      </w:tr>
      <w:tr w:rsidR="00026F6A" w:rsidRPr="00026F6A" w:rsidTr="00026F6A">
        <w:trPr>
          <w:trHeight w:val="525"/>
          <w:jc w:val="center"/>
        </w:trPr>
        <w:tc>
          <w:tcPr>
            <w:tcW w:w="983" w:type="dxa"/>
            <w:vMerge/>
            <w:tcBorders>
              <w:top w:val="single" w:sz="4" w:space="0" w:color="auto"/>
              <w:left w:val="single" w:sz="4" w:space="0" w:color="auto"/>
              <w:bottom w:val="single" w:sz="4" w:space="0" w:color="auto"/>
              <w:right w:val="single" w:sz="4" w:space="0" w:color="auto"/>
            </w:tcBorders>
            <w:vAlign w:val="center"/>
            <w:hideMark/>
          </w:tcPr>
          <w:p w:rsidR="00026F6A" w:rsidRPr="00026F6A" w:rsidRDefault="00026F6A" w:rsidP="00026F6A">
            <w:pPr>
              <w:ind w:firstLine="0"/>
              <w:jc w:val="left"/>
              <w:rPr>
                <w:rFonts w:eastAsia="Times New Roman" w:cs="Times New Roman"/>
                <w:sz w:val="20"/>
                <w:szCs w:val="20"/>
              </w:rPr>
            </w:pPr>
          </w:p>
        </w:tc>
        <w:tc>
          <w:tcPr>
            <w:tcW w:w="980" w:type="dxa"/>
            <w:tcBorders>
              <w:top w:val="nil"/>
              <w:left w:val="nil"/>
              <w:bottom w:val="single" w:sz="4" w:space="0" w:color="auto"/>
              <w:right w:val="single" w:sz="4" w:space="0" w:color="auto"/>
            </w:tcBorders>
            <w:shd w:val="clear" w:color="000000" w:fill="C0C0C0"/>
            <w:vAlign w:val="bottom"/>
            <w:hideMark/>
          </w:tcPr>
          <w:p w:rsidR="00026F6A" w:rsidRPr="00026F6A" w:rsidRDefault="00026F6A" w:rsidP="00026F6A">
            <w:pPr>
              <w:ind w:firstLine="0"/>
              <w:jc w:val="center"/>
              <w:rPr>
                <w:rFonts w:eastAsia="Times New Roman" w:cs="Times New Roman"/>
                <w:sz w:val="20"/>
                <w:szCs w:val="20"/>
              </w:rPr>
            </w:pPr>
            <w:r w:rsidRPr="00026F6A">
              <w:rPr>
                <w:rFonts w:eastAsia="Times New Roman" w:cs="Times New Roman"/>
                <w:sz w:val="20"/>
                <w:szCs w:val="20"/>
              </w:rPr>
              <w:t>Л</w:t>
            </w:r>
          </w:p>
        </w:tc>
        <w:tc>
          <w:tcPr>
            <w:tcW w:w="980" w:type="dxa"/>
            <w:tcBorders>
              <w:top w:val="nil"/>
              <w:left w:val="nil"/>
              <w:bottom w:val="single" w:sz="4" w:space="0" w:color="auto"/>
              <w:right w:val="single" w:sz="4" w:space="0" w:color="auto"/>
            </w:tcBorders>
            <w:shd w:val="clear" w:color="000000" w:fill="C0C0C0"/>
            <w:vAlign w:val="bottom"/>
            <w:hideMark/>
          </w:tcPr>
          <w:p w:rsidR="00026F6A" w:rsidRPr="00026F6A" w:rsidRDefault="00026F6A" w:rsidP="00026F6A">
            <w:pPr>
              <w:ind w:firstLine="0"/>
              <w:jc w:val="center"/>
              <w:rPr>
                <w:rFonts w:eastAsia="Times New Roman" w:cs="Times New Roman"/>
                <w:sz w:val="20"/>
                <w:szCs w:val="20"/>
              </w:rPr>
            </w:pPr>
            <w:r w:rsidRPr="00026F6A">
              <w:rPr>
                <w:rFonts w:eastAsia="Times New Roman" w:cs="Times New Roman"/>
                <w:sz w:val="20"/>
                <w:szCs w:val="20"/>
              </w:rPr>
              <w:t>I класа</w:t>
            </w:r>
          </w:p>
        </w:tc>
        <w:tc>
          <w:tcPr>
            <w:tcW w:w="980" w:type="dxa"/>
            <w:tcBorders>
              <w:top w:val="nil"/>
              <w:left w:val="nil"/>
              <w:bottom w:val="single" w:sz="4" w:space="0" w:color="auto"/>
              <w:right w:val="single" w:sz="4" w:space="0" w:color="auto"/>
            </w:tcBorders>
            <w:shd w:val="clear" w:color="000000" w:fill="C0C0C0"/>
            <w:vAlign w:val="bottom"/>
            <w:hideMark/>
          </w:tcPr>
          <w:p w:rsidR="00026F6A" w:rsidRPr="00026F6A" w:rsidRDefault="00026F6A" w:rsidP="00026F6A">
            <w:pPr>
              <w:ind w:firstLine="0"/>
              <w:jc w:val="center"/>
              <w:rPr>
                <w:rFonts w:eastAsia="Times New Roman" w:cs="Times New Roman"/>
                <w:sz w:val="20"/>
                <w:szCs w:val="20"/>
              </w:rPr>
            </w:pPr>
            <w:r w:rsidRPr="00026F6A">
              <w:rPr>
                <w:rFonts w:eastAsia="Times New Roman" w:cs="Times New Roman"/>
                <w:sz w:val="20"/>
                <w:szCs w:val="20"/>
              </w:rPr>
              <w:t>II класа</w:t>
            </w:r>
          </w:p>
        </w:tc>
        <w:tc>
          <w:tcPr>
            <w:tcW w:w="980" w:type="dxa"/>
            <w:tcBorders>
              <w:top w:val="nil"/>
              <w:left w:val="nil"/>
              <w:bottom w:val="single" w:sz="4" w:space="0" w:color="auto"/>
              <w:right w:val="single" w:sz="4" w:space="0" w:color="auto"/>
            </w:tcBorders>
            <w:shd w:val="clear" w:color="000000" w:fill="C0C0C0"/>
            <w:vAlign w:val="bottom"/>
            <w:hideMark/>
          </w:tcPr>
          <w:p w:rsidR="00026F6A" w:rsidRPr="00026F6A" w:rsidRDefault="00026F6A" w:rsidP="00026F6A">
            <w:pPr>
              <w:ind w:firstLine="0"/>
              <w:jc w:val="center"/>
              <w:rPr>
                <w:rFonts w:eastAsia="Times New Roman" w:cs="Times New Roman"/>
                <w:sz w:val="20"/>
                <w:szCs w:val="20"/>
              </w:rPr>
            </w:pPr>
            <w:r w:rsidRPr="00026F6A">
              <w:rPr>
                <w:rFonts w:eastAsia="Times New Roman" w:cs="Times New Roman"/>
                <w:sz w:val="20"/>
                <w:szCs w:val="20"/>
              </w:rPr>
              <w:t>III класа</w:t>
            </w:r>
          </w:p>
        </w:tc>
        <w:tc>
          <w:tcPr>
            <w:tcW w:w="980" w:type="dxa"/>
            <w:tcBorders>
              <w:top w:val="nil"/>
              <w:left w:val="nil"/>
              <w:bottom w:val="single" w:sz="4" w:space="0" w:color="auto"/>
              <w:right w:val="single" w:sz="4" w:space="0" w:color="auto"/>
            </w:tcBorders>
            <w:shd w:val="clear" w:color="000000" w:fill="C0C0C0"/>
            <w:vAlign w:val="bottom"/>
            <w:hideMark/>
          </w:tcPr>
          <w:p w:rsidR="00026F6A" w:rsidRPr="00026F6A" w:rsidRDefault="00026F6A" w:rsidP="00026F6A">
            <w:pPr>
              <w:ind w:firstLine="0"/>
              <w:jc w:val="center"/>
              <w:rPr>
                <w:rFonts w:eastAsia="Times New Roman" w:cs="Times New Roman"/>
                <w:sz w:val="20"/>
                <w:szCs w:val="20"/>
              </w:rPr>
            </w:pPr>
            <w:r w:rsidRPr="00026F6A">
              <w:rPr>
                <w:rFonts w:eastAsia="Times New Roman" w:cs="Times New Roman"/>
                <w:sz w:val="20"/>
                <w:szCs w:val="20"/>
              </w:rPr>
              <w:t>Стубови</w:t>
            </w:r>
          </w:p>
        </w:tc>
        <w:tc>
          <w:tcPr>
            <w:tcW w:w="980" w:type="dxa"/>
            <w:tcBorders>
              <w:top w:val="nil"/>
              <w:left w:val="nil"/>
              <w:bottom w:val="single" w:sz="4" w:space="0" w:color="auto"/>
              <w:right w:val="single" w:sz="4" w:space="0" w:color="auto"/>
            </w:tcBorders>
            <w:shd w:val="clear" w:color="000000" w:fill="C0C0C0"/>
            <w:vAlign w:val="bottom"/>
            <w:hideMark/>
          </w:tcPr>
          <w:p w:rsidR="00026F6A" w:rsidRPr="00026F6A" w:rsidRDefault="00026F6A" w:rsidP="00026F6A">
            <w:pPr>
              <w:ind w:firstLine="0"/>
              <w:jc w:val="center"/>
              <w:rPr>
                <w:rFonts w:eastAsia="Times New Roman" w:cs="Times New Roman"/>
                <w:sz w:val="20"/>
                <w:szCs w:val="20"/>
              </w:rPr>
            </w:pPr>
            <w:r w:rsidRPr="00026F6A">
              <w:rPr>
                <w:rFonts w:eastAsia="Times New Roman" w:cs="Times New Roman"/>
                <w:sz w:val="20"/>
                <w:szCs w:val="20"/>
              </w:rPr>
              <w:t>Остала техника</w:t>
            </w:r>
          </w:p>
        </w:tc>
        <w:tc>
          <w:tcPr>
            <w:tcW w:w="1320" w:type="dxa"/>
            <w:tcBorders>
              <w:top w:val="nil"/>
              <w:left w:val="nil"/>
              <w:bottom w:val="single" w:sz="4" w:space="0" w:color="auto"/>
              <w:right w:val="single" w:sz="4" w:space="0" w:color="auto"/>
            </w:tcBorders>
            <w:shd w:val="clear" w:color="000000" w:fill="C0C0C0"/>
            <w:vAlign w:val="bottom"/>
            <w:hideMark/>
          </w:tcPr>
          <w:p w:rsidR="00026F6A" w:rsidRPr="00026F6A" w:rsidRDefault="00026F6A" w:rsidP="00026F6A">
            <w:pPr>
              <w:ind w:firstLine="0"/>
              <w:jc w:val="center"/>
              <w:rPr>
                <w:rFonts w:eastAsia="Times New Roman" w:cs="Times New Roman"/>
                <w:sz w:val="20"/>
                <w:szCs w:val="20"/>
              </w:rPr>
            </w:pPr>
            <w:r w:rsidRPr="00026F6A">
              <w:rPr>
                <w:rFonts w:eastAsia="Times New Roman" w:cs="Times New Roman"/>
                <w:sz w:val="20"/>
                <w:szCs w:val="20"/>
              </w:rPr>
              <w:t>Огревно дрво</w:t>
            </w:r>
          </w:p>
        </w:tc>
        <w:tc>
          <w:tcPr>
            <w:tcW w:w="1017" w:type="dxa"/>
            <w:tcBorders>
              <w:top w:val="nil"/>
              <w:left w:val="nil"/>
              <w:bottom w:val="single" w:sz="4" w:space="0" w:color="auto"/>
              <w:right w:val="single" w:sz="4" w:space="0" w:color="auto"/>
            </w:tcBorders>
            <w:shd w:val="clear" w:color="000000" w:fill="C0C0C0"/>
            <w:vAlign w:val="bottom"/>
            <w:hideMark/>
          </w:tcPr>
          <w:p w:rsidR="00026F6A" w:rsidRPr="00026F6A" w:rsidRDefault="00026F6A" w:rsidP="00026F6A">
            <w:pPr>
              <w:ind w:firstLine="0"/>
              <w:jc w:val="center"/>
              <w:rPr>
                <w:rFonts w:eastAsia="Times New Roman" w:cs="Times New Roman"/>
                <w:sz w:val="20"/>
                <w:szCs w:val="20"/>
              </w:rPr>
            </w:pPr>
            <w:r w:rsidRPr="00026F6A">
              <w:rPr>
                <w:rFonts w:eastAsia="Times New Roman" w:cs="Times New Roman"/>
                <w:sz w:val="20"/>
                <w:szCs w:val="20"/>
              </w:rPr>
              <w:t>Целулоза</w:t>
            </w:r>
          </w:p>
        </w:tc>
      </w:tr>
      <w:tr w:rsidR="00026F6A" w:rsidRPr="00026F6A" w:rsidTr="00026F6A">
        <w:trPr>
          <w:trHeight w:val="300"/>
          <w:jc w:val="center"/>
        </w:trPr>
        <w:tc>
          <w:tcPr>
            <w:tcW w:w="983" w:type="dxa"/>
            <w:vMerge/>
            <w:tcBorders>
              <w:top w:val="single" w:sz="4" w:space="0" w:color="auto"/>
              <w:left w:val="single" w:sz="4" w:space="0" w:color="auto"/>
              <w:bottom w:val="single" w:sz="4" w:space="0" w:color="auto"/>
              <w:right w:val="single" w:sz="4" w:space="0" w:color="auto"/>
            </w:tcBorders>
            <w:vAlign w:val="center"/>
            <w:hideMark/>
          </w:tcPr>
          <w:p w:rsidR="00026F6A" w:rsidRPr="00026F6A" w:rsidRDefault="00026F6A" w:rsidP="00026F6A">
            <w:pPr>
              <w:ind w:firstLine="0"/>
              <w:jc w:val="left"/>
              <w:rPr>
                <w:rFonts w:eastAsia="Times New Roman" w:cs="Times New Roman"/>
                <w:sz w:val="20"/>
                <w:szCs w:val="20"/>
              </w:rPr>
            </w:pPr>
          </w:p>
        </w:tc>
        <w:tc>
          <w:tcPr>
            <w:tcW w:w="980" w:type="dxa"/>
            <w:tcBorders>
              <w:top w:val="nil"/>
              <w:left w:val="nil"/>
              <w:bottom w:val="single" w:sz="4" w:space="0" w:color="auto"/>
              <w:right w:val="single" w:sz="4" w:space="0" w:color="auto"/>
            </w:tcBorders>
            <w:shd w:val="clear" w:color="000000" w:fill="C0C0C0"/>
            <w:vAlign w:val="bottom"/>
            <w:hideMark/>
          </w:tcPr>
          <w:p w:rsidR="00026F6A" w:rsidRPr="00026F6A" w:rsidRDefault="00026F6A" w:rsidP="00026F6A">
            <w:pPr>
              <w:ind w:firstLine="0"/>
              <w:jc w:val="center"/>
              <w:rPr>
                <w:rFonts w:eastAsia="Times New Roman" w:cs="Times New Roman"/>
                <w:sz w:val="20"/>
                <w:szCs w:val="20"/>
              </w:rPr>
            </w:pPr>
            <w:r w:rsidRPr="00026F6A">
              <w:rPr>
                <w:rFonts w:eastAsia="Times New Roman" w:cs="Times New Roman"/>
                <w:sz w:val="20"/>
                <w:szCs w:val="20"/>
              </w:rPr>
              <w:t>м3</w:t>
            </w:r>
          </w:p>
        </w:tc>
        <w:tc>
          <w:tcPr>
            <w:tcW w:w="980" w:type="dxa"/>
            <w:tcBorders>
              <w:top w:val="nil"/>
              <w:left w:val="nil"/>
              <w:bottom w:val="single" w:sz="4" w:space="0" w:color="auto"/>
              <w:right w:val="single" w:sz="4" w:space="0" w:color="auto"/>
            </w:tcBorders>
            <w:shd w:val="clear" w:color="000000" w:fill="C0C0C0"/>
            <w:vAlign w:val="bottom"/>
            <w:hideMark/>
          </w:tcPr>
          <w:p w:rsidR="00026F6A" w:rsidRPr="00026F6A" w:rsidRDefault="00026F6A" w:rsidP="00026F6A">
            <w:pPr>
              <w:ind w:firstLine="0"/>
              <w:jc w:val="center"/>
              <w:rPr>
                <w:rFonts w:eastAsia="Times New Roman" w:cs="Times New Roman"/>
                <w:sz w:val="20"/>
                <w:szCs w:val="20"/>
              </w:rPr>
            </w:pPr>
            <w:r w:rsidRPr="00026F6A">
              <w:rPr>
                <w:rFonts w:eastAsia="Times New Roman" w:cs="Times New Roman"/>
                <w:sz w:val="20"/>
                <w:szCs w:val="20"/>
              </w:rPr>
              <w:t>м3</w:t>
            </w:r>
          </w:p>
        </w:tc>
        <w:tc>
          <w:tcPr>
            <w:tcW w:w="980" w:type="dxa"/>
            <w:tcBorders>
              <w:top w:val="nil"/>
              <w:left w:val="nil"/>
              <w:bottom w:val="single" w:sz="4" w:space="0" w:color="auto"/>
              <w:right w:val="single" w:sz="4" w:space="0" w:color="auto"/>
            </w:tcBorders>
            <w:shd w:val="clear" w:color="000000" w:fill="C0C0C0"/>
            <w:vAlign w:val="bottom"/>
            <w:hideMark/>
          </w:tcPr>
          <w:p w:rsidR="00026F6A" w:rsidRPr="00026F6A" w:rsidRDefault="00026F6A" w:rsidP="00026F6A">
            <w:pPr>
              <w:ind w:firstLine="0"/>
              <w:jc w:val="center"/>
              <w:rPr>
                <w:rFonts w:eastAsia="Times New Roman" w:cs="Times New Roman"/>
                <w:sz w:val="20"/>
                <w:szCs w:val="20"/>
              </w:rPr>
            </w:pPr>
            <w:r w:rsidRPr="00026F6A">
              <w:rPr>
                <w:rFonts w:eastAsia="Times New Roman" w:cs="Times New Roman"/>
                <w:sz w:val="20"/>
                <w:szCs w:val="20"/>
              </w:rPr>
              <w:t>м3</w:t>
            </w:r>
          </w:p>
        </w:tc>
        <w:tc>
          <w:tcPr>
            <w:tcW w:w="980" w:type="dxa"/>
            <w:tcBorders>
              <w:top w:val="nil"/>
              <w:left w:val="nil"/>
              <w:bottom w:val="single" w:sz="4" w:space="0" w:color="auto"/>
              <w:right w:val="single" w:sz="4" w:space="0" w:color="auto"/>
            </w:tcBorders>
            <w:shd w:val="clear" w:color="000000" w:fill="C0C0C0"/>
            <w:vAlign w:val="bottom"/>
            <w:hideMark/>
          </w:tcPr>
          <w:p w:rsidR="00026F6A" w:rsidRPr="00026F6A" w:rsidRDefault="00026F6A" w:rsidP="00026F6A">
            <w:pPr>
              <w:ind w:firstLine="0"/>
              <w:jc w:val="center"/>
              <w:rPr>
                <w:rFonts w:eastAsia="Times New Roman" w:cs="Times New Roman"/>
                <w:sz w:val="20"/>
                <w:szCs w:val="20"/>
              </w:rPr>
            </w:pPr>
            <w:r w:rsidRPr="00026F6A">
              <w:rPr>
                <w:rFonts w:eastAsia="Times New Roman" w:cs="Times New Roman"/>
                <w:sz w:val="20"/>
                <w:szCs w:val="20"/>
              </w:rPr>
              <w:t>м3</w:t>
            </w:r>
          </w:p>
        </w:tc>
        <w:tc>
          <w:tcPr>
            <w:tcW w:w="980" w:type="dxa"/>
            <w:tcBorders>
              <w:top w:val="nil"/>
              <w:left w:val="nil"/>
              <w:bottom w:val="single" w:sz="4" w:space="0" w:color="auto"/>
              <w:right w:val="single" w:sz="4" w:space="0" w:color="auto"/>
            </w:tcBorders>
            <w:shd w:val="clear" w:color="000000" w:fill="C0C0C0"/>
            <w:vAlign w:val="bottom"/>
            <w:hideMark/>
          </w:tcPr>
          <w:p w:rsidR="00026F6A" w:rsidRPr="00026F6A" w:rsidRDefault="00026F6A" w:rsidP="00026F6A">
            <w:pPr>
              <w:ind w:firstLine="0"/>
              <w:jc w:val="center"/>
              <w:rPr>
                <w:rFonts w:eastAsia="Times New Roman" w:cs="Times New Roman"/>
                <w:sz w:val="20"/>
                <w:szCs w:val="20"/>
              </w:rPr>
            </w:pPr>
            <w:r w:rsidRPr="00026F6A">
              <w:rPr>
                <w:rFonts w:eastAsia="Times New Roman" w:cs="Times New Roman"/>
                <w:sz w:val="20"/>
                <w:szCs w:val="20"/>
              </w:rPr>
              <w:t> </w:t>
            </w:r>
          </w:p>
        </w:tc>
        <w:tc>
          <w:tcPr>
            <w:tcW w:w="980" w:type="dxa"/>
            <w:tcBorders>
              <w:top w:val="nil"/>
              <w:left w:val="nil"/>
              <w:bottom w:val="single" w:sz="4" w:space="0" w:color="auto"/>
              <w:right w:val="single" w:sz="4" w:space="0" w:color="auto"/>
            </w:tcBorders>
            <w:shd w:val="clear" w:color="000000" w:fill="C0C0C0"/>
            <w:vAlign w:val="bottom"/>
            <w:hideMark/>
          </w:tcPr>
          <w:p w:rsidR="00026F6A" w:rsidRPr="00026F6A" w:rsidRDefault="00026F6A" w:rsidP="00026F6A">
            <w:pPr>
              <w:ind w:firstLine="0"/>
              <w:jc w:val="center"/>
              <w:rPr>
                <w:rFonts w:eastAsia="Times New Roman" w:cs="Times New Roman"/>
                <w:sz w:val="20"/>
                <w:szCs w:val="20"/>
              </w:rPr>
            </w:pPr>
            <w:r w:rsidRPr="00026F6A">
              <w:rPr>
                <w:rFonts w:eastAsia="Times New Roman" w:cs="Times New Roman"/>
                <w:sz w:val="20"/>
                <w:szCs w:val="20"/>
              </w:rPr>
              <w:t>м3</w:t>
            </w:r>
          </w:p>
        </w:tc>
        <w:tc>
          <w:tcPr>
            <w:tcW w:w="1320" w:type="dxa"/>
            <w:tcBorders>
              <w:top w:val="nil"/>
              <w:left w:val="nil"/>
              <w:bottom w:val="single" w:sz="4" w:space="0" w:color="auto"/>
              <w:right w:val="single" w:sz="4" w:space="0" w:color="auto"/>
            </w:tcBorders>
            <w:shd w:val="clear" w:color="000000" w:fill="C0C0C0"/>
            <w:vAlign w:val="bottom"/>
            <w:hideMark/>
          </w:tcPr>
          <w:p w:rsidR="00026F6A" w:rsidRPr="00026F6A" w:rsidRDefault="00026F6A" w:rsidP="00026F6A">
            <w:pPr>
              <w:ind w:firstLine="0"/>
              <w:jc w:val="center"/>
              <w:rPr>
                <w:rFonts w:eastAsia="Times New Roman" w:cs="Times New Roman"/>
                <w:sz w:val="20"/>
                <w:szCs w:val="20"/>
              </w:rPr>
            </w:pPr>
            <w:r w:rsidRPr="00026F6A">
              <w:rPr>
                <w:rFonts w:eastAsia="Times New Roman" w:cs="Times New Roman"/>
                <w:sz w:val="20"/>
                <w:szCs w:val="20"/>
              </w:rPr>
              <w:t>м3</w:t>
            </w:r>
          </w:p>
        </w:tc>
        <w:tc>
          <w:tcPr>
            <w:tcW w:w="1017" w:type="dxa"/>
            <w:tcBorders>
              <w:top w:val="nil"/>
              <w:left w:val="nil"/>
              <w:bottom w:val="single" w:sz="4" w:space="0" w:color="auto"/>
              <w:right w:val="single" w:sz="4" w:space="0" w:color="auto"/>
            </w:tcBorders>
            <w:shd w:val="clear" w:color="000000" w:fill="C0C0C0"/>
            <w:vAlign w:val="bottom"/>
            <w:hideMark/>
          </w:tcPr>
          <w:p w:rsidR="00026F6A" w:rsidRPr="00026F6A" w:rsidRDefault="00026F6A" w:rsidP="00026F6A">
            <w:pPr>
              <w:ind w:firstLine="0"/>
              <w:jc w:val="center"/>
              <w:rPr>
                <w:rFonts w:eastAsia="Times New Roman" w:cs="Times New Roman"/>
                <w:sz w:val="20"/>
                <w:szCs w:val="20"/>
              </w:rPr>
            </w:pPr>
            <w:r w:rsidRPr="00026F6A">
              <w:rPr>
                <w:rFonts w:eastAsia="Times New Roman" w:cs="Times New Roman"/>
                <w:sz w:val="20"/>
                <w:szCs w:val="20"/>
              </w:rPr>
              <w:t>м3</w:t>
            </w:r>
          </w:p>
        </w:tc>
      </w:tr>
      <w:tr w:rsidR="00026F6A" w:rsidRPr="00026F6A" w:rsidTr="00026F6A">
        <w:trPr>
          <w:trHeight w:val="300"/>
          <w:jc w:val="center"/>
        </w:trPr>
        <w:tc>
          <w:tcPr>
            <w:tcW w:w="983" w:type="dxa"/>
            <w:tcBorders>
              <w:top w:val="nil"/>
              <w:left w:val="single" w:sz="4" w:space="0" w:color="auto"/>
              <w:bottom w:val="single" w:sz="4" w:space="0" w:color="auto"/>
              <w:right w:val="single" w:sz="4" w:space="0" w:color="auto"/>
            </w:tcBorders>
            <w:shd w:val="clear" w:color="auto" w:fill="auto"/>
            <w:vAlign w:val="bottom"/>
            <w:hideMark/>
          </w:tcPr>
          <w:p w:rsidR="00026F6A" w:rsidRPr="00026F6A" w:rsidRDefault="00026F6A" w:rsidP="00026F6A">
            <w:pPr>
              <w:ind w:firstLine="0"/>
              <w:jc w:val="left"/>
              <w:rPr>
                <w:rFonts w:eastAsia="Times New Roman" w:cs="Times New Roman"/>
                <w:sz w:val="20"/>
                <w:szCs w:val="20"/>
              </w:rPr>
            </w:pPr>
            <w:r w:rsidRPr="00026F6A">
              <w:rPr>
                <w:rFonts w:eastAsia="Times New Roman" w:cs="Times New Roman"/>
                <w:sz w:val="20"/>
                <w:szCs w:val="20"/>
              </w:rPr>
              <w:t>буква</w:t>
            </w:r>
          </w:p>
        </w:tc>
        <w:tc>
          <w:tcPr>
            <w:tcW w:w="980" w:type="dxa"/>
            <w:tcBorders>
              <w:top w:val="nil"/>
              <w:left w:val="nil"/>
              <w:bottom w:val="single" w:sz="4" w:space="0" w:color="auto"/>
              <w:right w:val="single" w:sz="4" w:space="0" w:color="auto"/>
            </w:tcBorders>
            <w:shd w:val="clear" w:color="auto" w:fill="auto"/>
            <w:noWrap/>
            <w:vAlign w:val="bottom"/>
            <w:hideMark/>
          </w:tcPr>
          <w:p w:rsidR="00026F6A" w:rsidRPr="00026F6A" w:rsidRDefault="00026F6A" w:rsidP="00026F6A">
            <w:pPr>
              <w:ind w:firstLine="0"/>
              <w:jc w:val="right"/>
              <w:rPr>
                <w:rFonts w:eastAsia="Times New Roman" w:cs="Times New Roman"/>
                <w:sz w:val="20"/>
                <w:szCs w:val="20"/>
              </w:rPr>
            </w:pPr>
            <w:r w:rsidRPr="00026F6A">
              <w:rPr>
                <w:rFonts w:eastAsia="Times New Roman" w:cs="Times New Roman"/>
                <w:sz w:val="20"/>
                <w:szCs w:val="20"/>
              </w:rPr>
              <w:t>1600.00</w:t>
            </w:r>
          </w:p>
        </w:tc>
        <w:tc>
          <w:tcPr>
            <w:tcW w:w="980" w:type="dxa"/>
            <w:tcBorders>
              <w:top w:val="nil"/>
              <w:left w:val="nil"/>
              <w:bottom w:val="single" w:sz="4" w:space="0" w:color="auto"/>
              <w:right w:val="single" w:sz="4" w:space="0" w:color="auto"/>
            </w:tcBorders>
            <w:shd w:val="clear" w:color="auto" w:fill="auto"/>
            <w:noWrap/>
            <w:vAlign w:val="bottom"/>
            <w:hideMark/>
          </w:tcPr>
          <w:p w:rsidR="00026F6A" w:rsidRPr="00026F6A" w:rsidRDefault="00026F6A" w:rsidP="00026F6A">
            <w:pPr>
              <w:ind w:firstLine="0"/>
              <w:jc w:val="right"/>
              <w:rPr>
                <w:rFonts w:eastAsia="Times New Roman" w:cs="Times New Roman"/>
                <w:sz w:val="20"/>
                <w:szCs w:val="20"/>
              </w:rPr>
            </w:pPr>
            <w:r w:rsidRPr="00026F6A">
              <w:rPr>
                <w:rFonts w:eastAsia="Times New Roman" w:cs="Times New Roman"/>
                <w:sz w:val="20"/>
                <w:szCs w:val="20"/>
              </w:rPr>
              <w:t>1600.00</w:t>
            </w:r>
          </w:p>
        </w:tc>
        <w:tc>
          <w:tcPr>
            <w:tcW w:w="980" w:type="dxa"/>
            <w:tcBorders>
              <w:top w:val="nil"/>
              <w:left w:val="nil"/>
              <w:bottom w:val="single" w:sz="4" w:space="0" w:color="auto"/>
              <w:right w:val="single" w:sz="4" w:space="0" w:color="auto"/>
            </w:tcBorders>
            <w:shd w:val="clear" w:color="auto" w:fill="auto"/>
            <w:noWrap/>
            <w:vAlign w:val="bottom"/>
            <w:hideMark/>
          </w:tcPr>
          <w:p w:rsidR="00026F6A" w:rsidRPr="00026F6A" w:rsidRDefault="00026F6A" w:rsidP="00026F6A">
            <w:pPr>
              <w:ind w:firstLine="0"/>
              <w:jc w:val="right"/>
              <w:rPr>
                <w:rFonts w:eastAsia="Times New Roman" w:cs="Times New Roman"/>
                <w:sz w:val="20"/>
                <w:szCs w:val="20"/>
              </w:rPr>
            </w:pPr>
            <w:r w:rsidRPr="00026F6A">
              <w:rPr>
                <w:rFonts w:eastAsia="Times New Roman" w:cs="Times New Roman"/>
                <w:sz w:val="20"/>
                <w:szCs w:val="20"/>
              </w:rPr>
              <w:t>1600.00</w:t>
            </w:r>
          </w:p>
        </w:tc>
        <w:tc>
          <w:tcPr>
            <w:tcW w:w="980" w:type="dxa"/>
            <w:tcBorders>
              <w:top w:val="nil"/>
              <w:left w:val="nil"/>
              <w:bottom w:val="single" w:sz="4" w:space="0" w:color="auto"/>
              <w:right w:val="single" w:sz="4" w:space="0" w:color="auto"/>
            </w:tcBorders>
            <w:shd w:val="clear" w:color="auto" w:fill="auto"/>
            <w:noWrap/>
            <w:vAlign w:val="bottom"/>
            <w:hideMark/>
          </w:tcPr>
          <w:p w:rsidR="00026F6A" w:rsidRPr="00026F6A" w:rsidRDefault="00026F6A" w:rsidP="00026F6A">
            <w:pPr>
              <w:ind w:firstLine="0"/>
              <w:jc w:val="right"/>
              <w:rPr>
                <w:rFonts w:eastAsia="Times New Roman" w:cs="Times New Roman"/>
                <w:sz w:val="20"/>
                <w:szCs w:val="20"/>
              </w:rPr>
            </w:pPr>
            <w:r w:rsidRPr="00026F6A">
              <w:rPr>
                <w:rFonts w:eastAsia="Times New Roman" w:cs="Times New Roman"/>
                <w:sz w:val="20"/>
                <w:szCs w:val="20"/>
              </w:rPr>
              <w:t>1600.00</w:t>
            </w:r>
          </w:p>
        </w:tc>
        <w:tc>
          <w:tcPr>
            <w:tcW w:w="980" w:type="dxa"/>
            <w:tcBorders>
              <w:top w:val="nil"/>
              <w:left w:val="nil"/>
              <w:bottom w:val="single" w:sz="4" w:space="0" w:color="auto"/>
              <w:right w:val="single" w:sz="4" w:space="0" w:color="auto"/>
            </w:tcBorders>
            <w:shd w:val="clear" w:color="auto" w:fill="auto"/>
            <w:noWrap/>
            <w:vAlign w:val="bottom"/>
            <w:hideMark/>
          </w:tcPr>
          <w:p w:rsidR="00026F6A" w:rsidRPr="00026F6A" w:rsidRDefault="00026F6A" w:rsidP="00026F6A">
            <w:pPr>
              <w:ind w:firstLine="0"/>
              <w:jc w:val="right"/>
              <w:rPr>
                <w:rFonts w:eastAsia="Times New Roman" w:cs="Times New Roman"/>
                <w:sz w:val="20"/>
                <w:szCs w:val="20"/>
              </w:rPr>
            </w:pPr>
            <w:r w:rsidRPr="00026F6A">
              <w:rPr>
                <w:rFonts w:eastAsia="Times New Roman" w:cs="Times New Roman"/>
                <w:sz w:val="20"/>
                <w:szCs w:val="20"/>
              </w:rPr>
              <w:t>1600.00</w:t>
            </w:r>
          </w:p>
        </w:tc>
        <w:tc>
          <w:tcPr>
            <w:tcW w:w="980" w:type="dxa"/>
            <w:tcBorders>
              <w:top w:val="nil"/>
              <w:left w:val="nil"/>
              <w:bottom w:val="single" w:sz="4" w:space="0" w:color="auto"/>
              <w:right w:val="single" w:sz="4" w:space="0" w:color="auto"/>
            </w:tcBorders>
            <w:shd w:val="clear" w:color="auto" w:fill="auto"/>
            <w:noWrap/>
            <w:vAlign w:val="bottom"/>
            <w:hideMark/>
          </w:tcPr>
          <w:p w:rsidR="00026F6A" w:rsidRPr="00026F6A" w:rsidRDefault="00026F6A" w:rsidP="00026F6A">
            <w:pPr>
              <w:ind w:firstLine="0"/>
              <w:jc w:val="right"/>
              <w:rPr>
                <w:rFonts w:eastAsia="Times New Roman" w:cs="Times New Roman"/>
                <w:sz w:val="20"/>
                <w:szCs w:val="20"/>
              </w:rPr>
            </w:pPr>
            <w:r w:rsidRPr="00026F6A">
              <w:rPr>
                <w:rFonts w:eastAsia="Times New Roman" w:cs="Times New Roman"/>
                <w:sz w:val="20"/>
                <w:szCs w:val="20"/>
              </w:rPr>
              <w:t>1600.00</w:t>
            </w:r>
          </w:p>
        </w:tc>
        <w:tc>
          <w:tcPr>
            <w:tcW w:w="1320" w:type="dxa"/>
            <w:tcBorders>
              <w:top w:val="nil"/>
              <w:left w:val="nil"/>
              <w:bottom w:val="single" w:sz="4" w:space="0" w:color="auto"/>
              <w:right w:val="single" w:sz="4" w:space="0" w:color="auto"/>
            </w:tcBorders>
            <w:shd w:val="clear" w:color="auto" w:fill="auto"/>
            <w:noWrap/>
            <w:vAlign w:val="center"/>
            <w:hideMark/>
          </w:tcPr>
          <w:p w:rsidR="00026F6A" w:rsidRPr="00026F6A" w:rsidRDefault="00026F6A" w:rsidP="00026F6A">
            <w:pPr>
              <w:ind w:firstLine="0"/>
              <w:jc w:val="right"/>
              <w:rPr>
                <w:rFonts w:eastAsia="Times New Roman" w:cs="Times New Roman"/>
                <w:sz w:val="20"/>
                <w:szCs w:val="20"/>
              </w:rPr>
            </w:pPr>
            <w:r w:rsidRPr="00026F6A">
              <w:rPr>
                <w:rFonts w:eastAsia="Times New Roman" w:cs="Times New Roman"/>
                <w:sz w:val="20"/>
                <w:szCs w:val="20"/>
              </w:rPr>
              <w:t>2209.20</w:t>
            </w:r>
          </w:p>
        </w:tc>
        <w:tc>
          <w:tcPr>
            <w:tcW w:w="1017" w:type="dxa"/>
            <w:tcBorders>
              <w:top w:val="nil"/>
              <w:left w:val="nil"/>
              <w:bottom w:val="single" w:sz="4" w:space="0" w:color="auto"/>
              <w:right w:val="single" w:sz="4" w:space="0" w:color="auto"/>
            </w:tcBorders>
            <w:shd w:val="clear" w:color="auto" w:fill="auto"/>
            <w:noWrap/>
            <w:vAlign w:val="center"/>
            <w:hideMark/>
          </w:tcPr>
          <w:p w:rsidR="00026F6A" w:rsidRPr="00026F6A" w:rsidRDefault="00026F6A" w:rsidP="00026F6A">
            <w:pPr>
              <w:ind w:firstLine="0"/>
              <w:jc w:val="right"/>
              <w:rPr>
                <w:rFonts w:eastAsia="Times New Roman" w:cs="Times New Roman"/>
                <w:sz w:val="20"/>
                <w:szCs w:val="20"/>
              </w:rPr>
            </w:pPr>
            <w:r w:rsidRPr="00026F6A">
              <w:rPr>
                <w:rFonts w:eastAsia="Times New Roman" w:cs="Times New Roman"/>
                <w:sz w:val="20"/>
                <w:szCs w:val="20"/>
              </w:rPr>
              <w:t>2209.20</w:t>
            </w:r>
          </w:p>
        </w:tc>
      </w:tr>
      <w:tr w:rsidR="00026F6A" w:rsidRPr="00026F6A" w:rsidTr="00026F6A">
        <w:trPr>
          <w:trHeight w:val="300"/>
          <w:jc w:val="center"/>
        </w:trPr>
        <w:tc>
          <w:tcPr>
            <w:tcW w:w="983" w:type="dxa"/>
            <w:tcBorders>
              <w:top w:val="nil"/>
              <w:left w:val="single" w:sz="4" w:space="0" w:color="auto"/>
              <w:bottom w:val="single" w:sz="4" w:space="0" w:color="auto"/>
              <w:right w:val="single" w:sz="4" w:space="0" w:color="auto"/>
            </w:tcBorders>
            <w:shd w:val="clear" w:color="auto" w:fill="auto"/>
            <w:vAlign w:val="bottom"/>
            <w:hideMark/>
          </w:tcPr>
          <w:p w:rsidR="00026F6A" w:rsidRPr="00026F6A" w:rsidRDefault="00026F6A" w:rsidP="00026F6A">
            <w:pPr>
              <w:ind w:firstLine="0"/>
              <w:jc w:val="left"/>
              <w:rPr>
                <w:rFonts w:eastAsia="Times New Roman" w:cs="Times New Roman"/>
                <w:sz w:val="20"/>
                <w:szCs w:val="20"/>
              </w:rPr>
            </w:pPr>
            <w:r w:rsidRPr="00026F6A">
              <w:rPr>
                <w:rFonts w:eastAsia="Times New Roman" w:cs="Times New Roman"/>
                <w:sz w:val="20"/>
                <w:szCs w:val="20"/>
              </w:rPr>
              <w:t>јавор</w:t>
            </w:r>
          </w:p>
        </w:tc>
        <w:tc>
          <w:tcPr>
            <w:tcW w:w="980" w:type="dxa"/>
            <w:tcBorders>
              <w:top w:val="nil"/>
              <w:left w:val="nil"/>
              <w:bottom w:val="single" w:sz="4" w:space="0" w:color="auto"/>
              <w:right w:val="single" w:sz="4" w:space="0" w:color="auto"/>
            </w:tcBorders>
            <w:shd w:val="clear" w:color="auto" w:fill="auto"/>
            <w:noWrap/>
            <w:vAlign w:val="bottom"/>
            <w:hideMark/>
          </w:tcPr>
          <w:p w:rsidR="00026F6A" w:rsidRPr="00026F6A" w:rsidRDefault="00026F6A" w:rsidP="00026F6A">
            <w:pPr>
              <w:ind w:firstLine="0"/>
              <w:jc w:val="right"/>
              <w:rPr>
                <w:rFonts w:eastAsia="Times New Roman" w:cs="Times New Roman"/>
                <w:sz w:val="20"/>
                <w:szCs w:val="20"/>
              </w:rPr>
            </w:pPr>
            <w:r w:rsidRPr="00026F6A">
              <w:rPr>
                <w:rFonts w:eastAsia="Times New Roman" w:cs="Times New Roman"/>
                <w:sz w:val="20"/>
                <w:szCs w:val="20"/>
              </w:rPr>
              <w:t>1600.00</w:t>
            </w:r>
          </w:p>
        </w:tc>
        <w:tc>
          <w:tcPr>
            <w:tcW w:w="980" w:type="dxa"/>
            <w:tcBorders>
              <w:top w:val="nil"/>
              <w:left w:val="nil"/>
              <w:bottom w:val="single" w:sz="4" w:space="0" w:color="auto"/>
              <w:right w:val="single" w:sz="4" w:space="0" w:color="auto"/>
            </w:tcBorders>
            <w:shd w:val="clear" w:color="auto" w:fill="auto"/>
            <w:noWrap/>
            <w:vAlign w:val="bottom"/>
            <w:hideMark/>
          </w:tcPr>
          <w:p w:rsidR="00026F6A" w:rsidRPr="00026F6A" w:rsidRDefault="00026F6A" w:rsidP="00026F6A">
            <w:pPr>
              <w:ind w:firstLine="0"/>
              <w:jc w:val="right"/>
              <w:rPr>
                <w:rFonts w:eastAsia="Times New Roman" w:cs="Times New Roman"/>
                <w:sz w:val="20"/>
                <w:szCs w:val="20"/>
              </w:rPr>
            </w:pPr>
            <w:r w:rsidRPr="00026F6A">
              <w:rPr>
                <w:rFonts w:eastAsia="Times New Roman" w:cs="Times New Roman"/>
                <w:sz w:val="20"/>
                <w:szCs w:val="20"/>
              </w:rPr>
              <w:t>1600.00</w:t>
            </w:r>
          </w:p>
        </w:tc>
        <w:tc>
          <w:tcPr>
            <w:tcW w:w="980" w:type="dxa"/>
            <w:tcBorders>
              <w:top w:val="nil"/>
              <w:left w:val="nil"/>
              <w:bottom w:val="single" w:sz="4" w:space="0" w:color="auto"/>
              <w:right w:val="single" w:sz="4" w:space="0" w:color="auto"/>
            </w:tcBorders>
            <w:shd w:val="clear" w:color="auto" w:fill="auto"/>
            <w:noWrap/>
            <w:vAlign w:val="bottom"/>
            <w:hideMark/>
          </w:tcPr>
          <w:p w:rsidR="00026F6A" w:rsidRPr="00026F6A" w:rsidRDefault="00026F6A" w:rsidP="00026F6A">
            <w:pPr>
              <w:ind w:firstLine="0"/>
              <w:jc w:val="right"/>
              <w:rPr>
                <w:rFonts w:eastAsia="Times New Roman" w:cs="Times New Roman"/>
                <w:sz w:val="20"/>
                <w:szCs w:val="20"/>
              </w:rPr>
            </w:pPr>
            <w:r w:rsidRPr="00026F6A">
              <w:rPr>
                <w:rFonts w:eastAsia="Times New Roman" w:cs="Times New Roman"/>
                <w:sz w:val="20"/>
                <w:szCs w:val="20"/>
              </w:rPr>
              <w:t>1600.00</w:t>
            </w:r>
          </w:p>
        </w:tc>
        <w:tc>
          <w:tcPr>
            <w:tcW w:w="980" w:type="dxa"/>
            <w:tcBorders>
              <w:top w:val="nil"/>
              <w:left w:val="nil"/>
              <w:bottom w:val="single" w:sz="4" w:space="0" w:color="auto"/>
              <w:right w:val="single" w:sz="4" w:space="0" w:color="auto"/>
            </w:tcBorders>
            <w:shd w:val="clear" w:color="auto" w:fill="auto"/>
            <w:noWrap/>
            <w:vAlign w:val="bottom"/>
            <w:hideMark/>
          </w:tcPr>
          <w:p w:rsidR="00026F6A" w:rsidRPr="00026F6A" w:rsidRDefault="00026F6A" w:rsidP="00026F6A">
            <w:pPr>
              <w:ind w:firstLine="0"/>
              <w:jc w:val="right"/>
              <w:rPr>
                <w:rFonts w:eastAsia="Times New Roman" w:cs="Times New Roman"/>
                <w:sz w:val="20"/>
                <w:szCs w:val="20"/>
              </w:rPr>
            </w:pPr>
            <w:r w:rsidRPr="00026F6A">
              <w:rPr>
                <w:rFonts w:eastAsia="Times New Roman" w:cs="Times New Roman"/>
                <w:sz w:val="20"/>
                <w:szCs w:val="20"/>
              </w:rPr>
              <w:t>1600.00</w:t>
            </w:r>
          </w:p>
        </w:tc>
        <w:tc>
          <w:tcPr>
            <w:tcW w:w="980" w:type="dxa"/>
            <w:tcBorders>
              <w:top w:val="nil"/>
              <w:left w:val="nil"/>
              <w:bottom w:val="single" w:sz="4" w:space="0" w:color="auto"/>
              <w:right w:val="single" w:sz="4" w:space="0" w:color="auto"/>
            </w:tcBorders>
            <w:shd w:val="clear" w:color="auto" w:fill="auto"/>
            <w:noWrap/>
            <w:vAlign w:val="bottom"/>
            <w:hideMark/>
          </w:tcPr>
          <w:p w:rsidR="00026F6A" w:rsidRPr="00026F6A" w:rsidRDefault="00026F6A" w:rsidP="00026F6A">
            <w:pPr>
              <w:ind w:firstLine="0"/>
              <w:jc w:val="right"/>
              <w:rPr>
                <w:rFonts w:eastAsia="Times New Roman" w:cs="Times New Roman"/>
                <w:sz w:val="20"/>
                <w:szCs w:val="20"/>
              </w:rPr>
            </w:pPr>
            <w:r w:rsidRPr="00026F6A">
              <w:rPr>
                <w:rFonts w:eastAsia="Times New Roman" w:cs="Times New Roman"/>
                <w:sz w:val="20"/>
                <w:szCs w:val="20"/>
              </w:rPr>
              <w:t>1600.00</w:t>
            </w:r>
          </w:p>
        </w:tc>
        <w:tc>
          <w:tcPr>
            <w:tcW w:w="980" w:type="dxa"/>
            <w:tcBorders>
              <w:top w:val="nil"/>
              <w:left w:val="nil"/>
              <w:bottom w:val="single" w:sz="4" w:space="0" w:color="auto"/>
              <w:right w:val="single" w:sz="4" w:space="0" w:color="auto"/>
            </w:tcBorders>
            <w:shd w:val="clear" w:color="auto" w:fill="auto"/>
            <w:noWrap/>
            <w:vAlign w:val="bottom"/>
            <w:hideMark/>
          </w:tcPr>
          <w:p w:rsidR="00026F6A" w:rsidRPr="00026F6A" w:rsidRDefault="00026F6A" w:rsidP="00026F6A">
            <w:pPr>
              <w:ind w:firstLine="0"/>
              <w:jc w:val="right"/>
              <w:rPr>
                <w:rFonts w:eastAsia="Times New Roman" w:cs="Times New Roman"/>
                <w:sz w:val="20"/>
                <w:szCs w:val="20"/>
              </w:rPr>
            </w:pPr>
            <w:r w:rsidRPr="00026F6A">
              <w:rPr>
                <w:rFonts w:eastAsia="Times New Roman" w:cs="Times New Roman"/>
                <w:sz w:val="20"/>
                <w:szCs w:val="20"/>
              </w:rPr>
              <w:t>1600.00</w:t>
            </w:r>
          </w:p>
        </w:tc>
        <w:tc>
          <w:tcPr>
            <w:tcW w:w="1320" w:type="dxa"/>
            <w:tcBorders>
              <w:top w:val="nil"/>
              <w:left w:val="nil"/>
              <w:bottom w:val="single" w:sz="4" w:space="0" w:color="auto"/>
              <w:right w:val="single" w:sz="4" w:space="0" w:color="auto"/>
            </w:tcBorders>
            <w:shd w:val="clear" w:color="auto" w:fill="auto"/>
            <w:noWrap/>
            <w:vAlign w:val="center"/>
            <w:hideMark/>
          </w:tcPr>
          <w:p w:rsidR="00026F6A" w:rsidRPr="00026F6A" w:rsidRDefault="00026F6A" w:rsidP="00026F6A">
            <w:pPr>
              <w:ind w:firstLine="0"/>
              <w:jc w:val="right"/>
              <w:rPr>
                <w:rFonts w:eastAsia="Times New Roman" w:cs="Times New Roman"/>
                <w:sz w:val="20"/>
                <w:szCs w:val="20"/>
              </w:rPr>
            </w:pPr>
            <w:r w:rsidRPr="00026F6A">
              <w:rPr>
                <w:rFonts w:eastAsia="Times New Roman" w:cs="Times New Roman"/>
                <w:sz w:val="20"/>
                <w:szCs w:val="20"/>
              </w:rPr>
              <w:t>2209.20</w:t>
            </w:r>
          </w:p>
        </w:tc>
        <w:tc>
          <w:tcPr>
            <w:tcW w:w="1017" w:type="dxa"/>
            <w:tcBorders>
              <w:top w:val="nil"/>
              <w:left w:val="nil"/>
              <w:bottom w:val="single" w:sz="4" w:space="0" w:color="auto"/>
              <w:right w:val="single" w:sz="4" w:space="0" w:color="auto"/>
            </w:tcBorders>
            <w:shd w:val="clear" w:color="auto" w:fill="auto"/>
            <w:noWrap/>
            <w:vAlign w:val="center"/>
            <w:hideMark/>
          </w:tcPr>
          <w:p w:rsidR="00026F6A" w:rsidRPr="00026F6A" w:rsidRDefault="00026F6A" w:rsidP="00026F6A">
            <w:pPr>
              <w:ind w:firstLine="0"/>
              <w:jc w:val="right"/>
              <w:rPr>
                <w:rFonts w:eastAsia="Times New Roman" w:cs="Times New Roman"/>
                <w:sz w:val="20"/>
                <w:szCs w:val="20"/>
              </w:rPr>
            </w:pPr>
            <w:r w:rsidRPr="00026F6A">
              <w:rPr>
                <w:rFonts w:eastAsia="Times New Roman" w:cs="Times New Roman"/>
                <w:sz w:val="20"/>
                <w:szCs w:val="20"/>
              </w:rPr>
              <w:t>2209.20</w:t>
            </w:r>
          </w:p>
        </w:tc>
      </w:tr>
      <w:tr w:rsidR="00026F6A" w:rsidRPr="00026F6A" w:rsidTr="00026F6A">
        <w:trPr>
          <w:trHeight w:val="300"/>
          <w:jc w:val="center"/>
        </w:trPr>
        <w:tc>
          <w:tcPr>
            <w:tcW w:w="983" w:type="dxa"/>
            <w:tcBorders>
              <w:top w:val="nil"/>
              <w:left w:val="single" w:sz="4" w:space="0" w:color="auto"/>
              <w:bottom w:val="single" w:sz="4" w:space="0" w:color="auto"/>
              <w:right w:val="single" w:sz="4" w:space="0" w:color="auto"/>
            </w:tcBorders>
            <w:shd w:val="clear" w:color="auto" w:fill="auto"/>
            <w:vAlign w:val="bottom"/>
            <w:hideMark/>
          </w:tcPr>
          <w:p w:rsidR="00026F6A" w:rsidRPr="00026F6A" w:rsidRDefault="00026F6A" w:rsidP="00026F6A">
            <w:pPr>
              <w:ind w:firstLine="0"/>
              <w:jc w:val="left"/>
              <w:rPr>
                <w:rFonts w:eastAsia="Times New Roman" w:cs="Times New Roman"/>
                <w:sz w:val="20"/>
                <w:szCs w:val="20"/>
              </w:rPr>
            </w:pPr>
            <w:r w:rsidRPr="00026F6A">
              <w:rPr>
                <w:rFonts w:eastAsia="Times New Roman" w:cs="Times New Roman"/>
                <w:sz w:val="20"/>
                <w:szCs w:val="20"/>
              </w:rPr>
              <w:t>храстови</w:t>
            </w:r>
          </w:p>
        </w:tc>
        <w:tc>
          <w:tcPr>
            <w:tcW w:w="980" w:type="dxa"/>
            <w:tcBorders>
              <w:top w:val="nil"/>
              <w:left w:val="nil"/>
              <w:bottom w:val="single" w:sz="4" w:space="0" w:color="auto"/>
              <w:right w:val="single" w:sz="4" w:space="0" w:color="auto"/>
            </w:tcBorders>
            <w:shd w:val="clear" w:color="auto" w:fill="auto"/>
            <w:noWrap/>
            <w:vAlign w:val="bottom"/>
            <w:hideMark/>
          </w:tcPr>
          <w:p w:rsidR="00026F6A" w:rsidRPr="00026F6A" w:rsidRDefault="00026F6A" w:rsidP="00026F6A">
            <w:pPr>
              <w:ind w:firstLine="0"/>
              <w:jc w:val="right"/>
              <w:rPr>
                <w:rFonts w:eastAsia="Times New Roman" w:cs="Times New Roman"/>
                <w:sz w:val="20"/>
                <w:szCs w:val="20"/>
              </w:rPr>
            </w:pPr>
            <w:r w:rsidRPr="00026F6A">
              <w:rPr>
                <w:rFonts w:eastAsia="Times New Roman" w:cs="Times New Roman"/>
                <w:sz w:val="20"/>
                <w:szCs w:val="20"/>
              </w:rPr>
              <w:t>1600.00</w:t>
            </w:r>
          </w:p>
        </w:tc>
        <w:tc>
          <w:tcPr>
            <w:tcW w:w="980" w:type="dxa"/>
            <w:tcBorders>
              <w:top w:val="nil"/>
              <w:left w:val="nil"/>
              <w:bottom w:val="single" w:sz="4" w:space="0" w:color="auto"/>
              <w:right w:val="single" w:sz="4" w:space="0" w:color="auto"/>
            </w:tcBorders>
            <w:shd w:val="clear" w:color="auto" w:fill="auto"/>
            <w:noWrap/>
            <w:vAlign w:val="bottom"/>
            <w:hideMark/>
          </w:tcPr>
          <w:p w:rsidR="00026F6A" w:rsidRPr="00026F6A" w:rsidRDefault="00026F6A" w:rsidP="00026F6A">
            <w:pPr>
              <w:ind w:firstLine="0"/>
              <w:jc w:val="right"/>
              <w:rPr>
                <w:rFonts w:eastAsia="Times New Roman" w:cs="Times New Roman"/>
                <w:sz w:val="20"/>
                <w:szCs w:val="20"/>
              </w:rPr>
            </w:pPr>
            <w:r w:rsidRPr="00026F6A">
              <w:rPr>
                <w:rFonts w:eastAsia="Times New Roman" w:cs="Times New Roman"/>
                <w:sz w:val="20"/>
                <w:szCs w:val="20"/>
              </w:rPr>
              <w:t>1600.00</w:t>
            </w:r>
          </w:p>
        </w:tc>
        <w:tc>
          <w:tcPr>
            <w:tcW w:w="980" w:type="dxa"/>
            <w:tcBorders>
              <w:top w:val="nil"/>
              <w:left w:val="nil"/>
              <w:bottom w:val="single" w:sz="4" w:space="0" w:color="auto"/>
              <w:right w:val="single" w:sz="4" w:space="0" w:color="auto"/>
            </w:tcBorders>
            <w:shd w:val="clear" w:color="auto" w:fill="auto"/>
            <w:noWrap/>
            <w:vAlign w:val="bottom"/>
            <w:hideMark/>
          </w:tcPr>
          <w:p w:rsidR="00026F6A" w:rsidRPr="00026F6A" w:rsidRDefault="00026F6A" w:rsidP="00026F6A">
            <w:pPr>
              <w:ind w:firstLine="0"/>
              <w:jc w:val="right"/>
              <w:rPr>
                <w:rFonts w:eastAsia="Times New Roman" w:cs="Times New Roman"/>
                <w:sz w:val="20"/>
                <w:szCs w:val="20"/>
              </w:rPr>
            </w:pPr>
            <w:r w:rsidRPr="00026F6A">
              <w:rPr>
                <w:rFonts w:eastAsia="Times New Roman" w:cs="Times New Roman"/>
                <w:sz w:val="20"/>
                <w:szCs w:val="20"/>
              </w:rPr>
              <w:t>1600.00</w:t>
            </w:r>
          </w:p>
        </w:tc>
        <w:tc>
          <w:tcPr>
            <w:tcW w:w="980" w:type="dxa"/>
            <w:tcBorders>
              <w:top w:val="nil"/>
              <w:left w:val="nil"/>
              <w:bottom w:val="single" w:sz="4" w:space="0" w:color="auto"/>
              <w:right w:val="single" w:sz="4" w:space="0" w:color="auto"/>
            </w:tcBorders>
            <w:shd w:val="clear" w:color="auto" w:fill="auto"/>
            <w:noWrap/>
            <w:vAlign w:val="bottom"/>
            <w:hideMark/>
          </w:tcPr>
          <w:p w:rsidR="00026F6A" w:rsidRPr="00026F6A" w:rsidRDefault="00026F6A" w:rsidP="00026F6A">
            <w:pPr>
              <w:ind w:firstLine="0"/>
              <w:jc w:val="right"/>
              <w:rPr>
                <w:rFonts w:eastAsia="Times New Roman" w:cs="Times New Roman"/>
                <w:sz w:val="20"/>
                <w:szCs w:val="20"/>
              </w:rPr>
            </w:pPr>
            <w:r w:rsidRPr="00026F6A">
              <w:rPr>
                <w:rFonts w:eastAsia="Times New Roman" w:cs="Times New Roman"/>
                <w:sz w:val="20"/>
                <w:szCs w:val="20"/>
              </w:rPr>
              <w:t>1600.00</w:t>
            </w:r>
          </w:p>
        </w:tc>
        <w:tc>
          <w:tcPr>
            <w:tcW w:w="980" w:type="dxa"/>
            <w:tcBorders>
              <w:top w:val="nil"/>
              <w:left w:val="nil"/>
              <w:bottom w:val="single" w:sz="4" w:space="0" w:color="auto"/>
              <w:right w:val="single" w:sz="4" w:space="0" w:color="auto"/>
            </w:tcBorders>
            <w:shd w:val="clear" w:color="auto" w:fill="auto"/>
            <w:noWrap/>
            <w:vAlign w:val="bottom"/>
            <w:hideMark/>
          </w:tcPr>
          <w:p w:rsidR="00026F6A" w:rsidRPr="00026F6A" w:rsidRDefault="00026F6A" w:rsidP="00026F6A">
            <w:pPr>
              <w:ind w:firstLine="0"/>
              <w:jc w:val="right"/>
              <w:rPr>
                <w:rFonts w:eastAsia="Times New Roman" w:cs="Times New Roman"/>
                <w:sz w:val="20"/>
                <w:szCs w:val="20"/>
              </w:rPr>
            </w:pPr>
            <w:r w:rsidRPr="00026F6A">
              <w:rPr>
                <w:rFonts w:eastAsia="Times New Roman" w:cs="Times New Roman"/>
                <w:sz w:val="20"/>
                <w:szCs w:val="20"/>
              </w:rPr>
              <w:t>1600.00</w:t>
            </w:r>
          </w:p>
        </w:tc>
        <w:tc>
          <w:tcPr>
            <w:tcW w:w="980" w:type="dxa"/>
            <w:tcBorders>
              <w:top w:val="nil"/>
              <w:left w:val="nil"/>
              <w:bottom w:val="single" w:sz="4" w:space="0" w:color="auto"/>
              <w:right w:val="single" w:sz="4" w:space="0" w:color="auto"/>
            </w:tcBorders>
            <w:shd w:val="clear" w:color="auto" w:fill="auto"/>
            <w:noWrap/>
            <w:vAlign w:val="bottom"/>
            <w:hideMark/>
          </w:tcPr>
          <w:p w:rsidR="00026F6A" w:rsidRPr="00026F6A" w:rsidRDefault="00026F6A" w:rsidP="00026F6A">
            <w:pPr>
              <w:ind w:firstLine="0"/>
              <w:jc w:val="right"/>
              <w:rPr>
                <w:rFonts w:eastAsia="Times New Roman" w:cs="Times New Roman"/>
                <w:sz w:val="20"/>
                <w:szCs w:val="20"/>
              </w:rPr>
            </w:pPr>
            <w:r w:rsidRPr="00026F6A">
              <w:rPr>
                <w:rFonts w:eastAsia="Times New Roman" w:cs="Times New Roman"/>
                <w:sz w:val="20"/>
                <w:szCs w:val="20"/>
              </w:rPr>
              <w:t>1600.00</w:t>
            </w:r>
          </w:p>
        </w:tc>
        <w:tc>
          <w:tcPr>
            <w:tcW w:w="1320" w:type="dxa"/>
            <w:tcBorders>
              <w:top w:val="nil"/>
              <w:left w:val="nil"/>
              <w:bottom w:val="single" w:sz="4" w:space="0" w:color="auto"/>
              <w:right w:val="single" w:sz="4" w:space="0" w:color="auto"/>
            </w:tcBorders>
            <w:shd w:val="clear" w:color="auto" w:fill="auto"/>
            <w:noWrap/>
            <w:vAlign w:val="center"/>
            <w:hideMark/>
          </w:tcPr>
          <w:p w:rsidR="00026F6A" w:rsidRPr="00026F6A" w:rsidRDefault="00026F6A" w:rsidP="00026F6A">
            <w:pPr>
              <w:ind w:firstLine="0"/>
              <w:jc w:val="right"/>
              <w:rPr>
                <w:rFonts w:eastAsia="Times New Roman" w:cs="Times New Roman"/>
                <w:sz w:val="20"/>
                <w:szCs w:val="20"/>
              </w:rPr>
            </w:pPr>
            <w:r w:rsidRPr="00026F6A">
              <w:rPr>
                <w:rFonts w:eastAsia="Times New Roman" w:cs="Times New Roman"/>
                <w:sz w:val="20"/>
                <w:szCs w:val="20"/>
              </w:rPr>
              <w:t>2209.20</w:t>
            </w:r>
          </w:p>
        </w:tc>
        <w:tc>
          <w:tcPr>
            <w:tcW w:w="1017" w:type="dxa"/>
            <w:tcBorders>
              <w:top w:val="nil"/>
              <w:left w:val="nil"/>
              <w:bottom w:val="single" w:sz="4" w:space="0" w:color="auto"/>
              <w:right w:val="single" w:sz="4" w:space="0" w:color="auto"/>
            </w:tcBorders>
            <w:shd w:val="clear" w:color="auto" w:fill="auto"/>
            <w:noWrap/>
            <w:vAlign w:val="center"/>
            <w:hideMark/>
          </w:tcPr>
          <w:p w:rsidR="00026F6A" w:rsidRPr="00026F6A" w:rsidRDefault="00026F6A" w:rsidP="00026F6A">
            <w:pPr>
              <w:ind w:firstLine="0"/>
              <w:jc w:val="right"/>
              <w:rPr>
                <w:rFonts w:eastAsia="Times New Roman" w:cs="Times New Roman"/>
                <w:sz w:val="20"/>
                <w:szCs w:val="20"/>
              </w:rPr>
            </w:pPr>
            <w:r w:rsidRPr="00026F6A">
              <w:rPr>
                <w:rFonts w:eastAsia="Times New Roman" w:cs="Times New Roman"/>
                <w:sz w:val="20"/>
                <w:szCs w:val="20"/>
              </w:rPr>
              <w:t>2209.20</w:t>
            </w:r>
          </w:p>
        </w:tc>
      </w:tr>
      <w:tr w:rsidR="00026F6A" w:rsidRPr="00026F6A" w:rsidTr="00026F6A">
        <w:trPr>
          <w:trHeight w:val="300"/>
          <w:jc w:val="center"/>
        </w:trPr>
        <w:tc>
          <w:tcPr>
            <w:tcW w:w="983" w:type="dxa"/>
            <w:tcBorders>
              <w:top w:val="nil"/>
              <w:left w:val="single" w:sz="4" w:space="0" w:color="auto"/>
              <w:bottom w:val="single" w:sz="4" w:space="0" w:color="auto"/>
              <w:right w:val="single" w:sz="4" w:space="0" w:color="auto"/>
            </w:tcBorders>
            <w:shd w:val="clear" w:color="auto" w:fill="auto"/>
            <w:vAlign w:val="bottom"/>
            <w:hideMark/>
          </w:tcPr>
          <w:p w:rsidR="00026F6A" w:rsidRPr="00026F6A" w:rsidRDefault="00026F6A" w:rsidP="00026F6A">
            <w:pPr>
              <w:ind w:firstLine="0"/>
              <w:jc w:val="left"/>
              <w:rPr>
                <w:rFonts w:eastAsia="Times New Roman" w:cs="Times New Roman"/>
                <w:sz w:val="20"/>
                <w:szCs w:val="20"/>
              </w:rPr>
            </w:pPr>
            <w:r w:rsidRPr="00026F6A">
              <w:rPr>
                <w:rFonts w:eastAsia="Times New Roman" w:cs="Times New Roman"/>
                <w:sz w:val="20"/>
                <w:szCs w:val="20"/>
              </w:rPr>
              <w:t>ОТЛ</w:t>
            </w:r>
          </w:p>
        </w:tc>
        <w:tc>
          <w:tcPr>
            <w:tcW w:w="980" w:type="dxa"/>
            <w:tcBorders>
              <w:top w:val="nil"/>
              <w:left w:val="nil"/>
              <w:bottom w:val="single" w:sz="4" w:space="0" w:color="auto"/>
              <w:right w:val="single" w:sz="4" w:space="0" w:color="auto"/>
            </w:tcBorders>
            <w:shd w:val="clear" w:color="auto" w:fill="auto"/>
            <w:noWrap/>
            <w:vAlign w:val="bottom"/>
            <w:hideMark/>
          </w:tcPr>
          <w:p w:rsidR="00026F6A" w:rsidRPr="00026F6A" w:rsidRDefault="00026F6A" w:rsidP="00026F6A">
            <w:pPr>
              <w:ind w:firstLine="0"/>
              <w:jc w:val="right"/>
              <w:rPr>
                <w:rFonts w:eastAsia="Times New Roman" w:cs="Times New Roman"/>
                <w:sz w:val="20"/>
                <w:szCs w:val="20"/>
              </w:rPr>
            </w:pPr>
            <w:r w:rsidRPr="00026F6A">
              <w:rPr>
                <w:rFonts w:eastAsia="Times New Roman" w:cs="Times New Roman"/>
                <w:sz w:val="20"/>
                <w:szCs w:val="20"/>
              </w:rPr>
              <w:t>1600.00</w:t>
            </w:r>
          </w:p>
        </w:tc>
        <w:tc>
          <w:tcPr>
            <w:tcW w:w="980" w:type="dxa"/>
            <w:tcBorders>
              <w:top w:val="nil"/>
              <w:left w:val="nil"/>
              <w:bottom w:val="single" w:sz="4" w:space="0" w:color="auto"/>
              <w:right w:val="single" w:sz="4" w:space="0" w:color="auto"/>
            </w:tcBorders>
            <w:shd w:val="clear" w:color="auto" w:fill="auto"/>
            <w:noWrap/>
            <w:vAlign w:val="bottom"/>
            <w:hideMark/>
          </w:tcPr>
          <w:p w:rsidR="00026F6A" w:rsidRPr="00026F6A" w:rsidRDefault="00026F6A" w:rsidP="00026F6A">
            <w:pPr>
              <w:ind w:firstLine="0"/>
              <w:jc w:val="right"/>
              <w:rPr>
                <w:rFonts w:eastAsia="Times New Roman" w:cs="Times New Roman"/>
                <w:sz w:val="20"/>
                <w:szCs w:val="20"/>
              </w:rPr>
            </w:pPr>
            <w:r w:rsidRPr="00026F6A">
              <w:rPr>
                <w:rFonts w:eastAsia="Times New Roman" w:cs="Times New Roman"/>
                <w:sz w:val="20"/>
                <w:szCs w:val="20"/>
              </w:rPr>
              <w:t>1600.00</w:t>
            </w:r>
          </w:p>
        </w:tc>
        <w:tc>
          <w:tcPr>
            <w:tcW w:w="980" w:type="dxa"/>
            <w:tcBorders>
              <w:top w:val="nil"/>
              <w:left w:val="nil"/>
              <w:bottom w:val="single" w:sz="4" w:space="0" w:color="auto"/>
              <w:right w:val="single" w:sz="4" w:space="0" w:color="auto"/>
            </w:tcBorders>
            <w:shd w:val="clear" w:color="auto" w:fill="auto"/>
            <w:noWrap/>
            <w:vAlign w:val="bottom"/>
            <w:hideMark/>
          </w:tcPr>
          <w:p w:rsidR="00026F6A" w:rsidRPr="00026F6A" w:rsidRDefault="00026F6A" w:rsidP="00026F6A">
            <w:pPr>
              <w:ind w:firstLine="0"/>
              <w:jc w:val="right"/>
              <w:rPr>
                <w:rFonts w:eastAsia="Times New Roman" w:cs="Times New Roman"/>
                <w:sz w:val="20"/>
                <w:szCs w:val="20"/>
              </w:rPr>
            </w:pPr>
            <w:r w:rsidRPr="00026F6A">
              <w:rPr>
                <w:rFonts w:eastAsia="Times New Roman" w:cs="Times New Roman"/>
                <w:sz w:val="20"/>
                <w:szCs w:val="20"/>
              </w:rPr>
              <w:t>1600.00</w:t>
            </w:r>
          </w:p>
        </w:tc>
        <w:tc>
          <w:tcPr>
            <w:tcW w:w="980" w:type="dxa"/>
            <w:tcBorders>
              <w:top w:val="nil"/>
              <w:left w:val="nil"/>
              <w:bottom w:val="single" w:sz="4" w:space="0" w:color="auto"/>
              <w:right w:val="single" w:sz="4" w:space="0" w:color="auto"/>
            </w:tcBorders>
            <w:shd w:val="clear" w:color="auto" w:fill="auto"/>
            <w:noWrap/>
            <w:vAlign w:val="bottom"/>
            <w:hideMark/>
          </w:tcPr>
          <w:p w:rsidR="00026F6A" w:rsidRPr="00026F6A" w:rsidRDefault="00026F6A" w:rsidP="00026F6A">
            <w:pPr>
              <w:ind w:firstLine="0"/>
              <w:jc w:val="right"/>
              <w:rPr>
                <w:rFonts w:eastAsia="Times New Roman" w:cs="Times New Roman"/>
                <w:sz w:val="20"/>
                <w:szCs w:val="20"/>
              </w:rPr>
            </w:pPr>
            <w:r w:rsidRPr="00026F6A">
              <w:rPr>
                <w:rFonts w:eastAsia="Times New Roman" w:cs="Times New Roman"/>
                <w:sz w:val="20"/>
                <w:szCs w:val="20"/>
              </w:rPr>
              <w:t>1600.00</w:t>
            </w:r>
          </w:p>
        </w:tc>
        <w:tc>
          <w:tcPr>
            <w:tcW w:w="980" w:type="dxa"/>
            <w:tcBorders>
              <w:top w:val="nil"/>
              <w:left w:val="nil"/>
              <w:bottom w:val="single" w:sz="4" w:space="0" w:color="auto"/>
              <w:right w:val="single" w:sz="4" w:space="0" w:color="auto"/>
            </w:tcBorders>
            <w:shd w:val="clear" w:color="auto" w:fill="auto"/>
            <w:noWrap/>
            <w:vAlign w:val="bottom"/>
            <w:hideMark/>
          </w:tcPr>
          <w:p w:rsidR="00026F6A" w:rsidRPr="00026F6A" w:rsidRDefault="00026F6A" w:rsidP="00026F6A">
            <w:pPr>
              <w:ind w:firstLine="0"/>
              <w:jc w:val="right"/>
              <w:rPr>
                <w:rFonts w:eastAsia="Times New Roman" w:cs="Times New Roman"/>
                <w:sz w:val="20"/>
                <w:szCs w:val="20"/>
              </w:rPr>
            </w:pPr>
            <w:r w:rsidRPr="00026F6A">
              <w:rPr>
                <w:rFonts w:eastAsia="Times New Roman" w:cs="Times New Roman"/>
                <w:sz w:val="20"/>
                <w:szCs w:val="20"/>
              </w:rPr>
              <w:t>1600.00</w:t>
            </w:r>
          </w:p>
        </w:tc>
        <w:tc>
          <w:tcPr>
            <w:tcW w:w="980" w:type="dxa"/>
            <w:tcBorders>
              <w:top w:val="nil"/>
              <w:left w:val="nil"/>
              <w:bottom w:val="single" w:sz="4" w:space="0" w:color="auto"/>
              <w:right w:val="single" w:sz="4" w:space="0" w:color="auto"/>
            </w:tcBorders>
            <w:shd w:val="clear" w:color="auto" w:fill="auto"/>
            <w:noWrap/>
            <w:vAlign w:val="bottom"/>
            <w:hideMark/>
          </w:tcPr>
          <w:p w:rsidR="00026F6A" w:rsidRPr="00026F6A" w:rsidRDefault="00026F6A" w:rsidP="00026F6A">
            <w:pPr>
              <w:ind w:firstLine="0"/>
              <w:jc w:val="right"/>
              <w:rPr>
                <w:rFonts w:eastAsia="Times New Roman" w:cs="Times New Roman"/>
                <w:sz w:val="20"/>
                <w:szCs w:val="20"/>
              </w:rPr>
            </w:pPr>
            <w:r w:rsidRPr="00026F6A">
              <w:rPr>
                <w:rFonts w:eastAsia="Times New Roman" w:cs="Times New Roman"/>
                <w:sz w:val="20"/>
                <w:szCs w:val="20"/>
              </w:rPr>
              <w:t>1600.00</w:t>
            </w:r>
          </w:p>
        </w:tc>
        <w:tc>
          <w:tcPr>
            <w:tcW w:w="1320" w:type="dxa"/>
            <w:tcBorders>
              <w:top w:val="nil"/>
              <w:left w:val="nil"/>
              <w:bottom w:val="single" w:sz="4" w:space="0" w:color="auto"/>
              <w:right w:val="single" w:sz="4" w:space="0" w:color="auto"/>
            </w:tcBorders>
            <w:shd w:val="clear" w:color="auto" w:fill="auto"/>
            <w:noWrap/>
            <w:vAlign w:val="center"/>
            <w:hideMark/>
          </w:tcPr>
          <w:p w:rsidR="00026F6A" w:rsidRPr="00026F6A" w:rsidRDefault="00026F6A" w:rsidP="00026F6A">
            <w:pPr>
              <w:ind w:firstLine="0"/>
              <w:jc w:val="right"/>
              <w:rPr>
                <w:rFonts w:eastAsia="Times New Roman" w:cs="Times New Roman"/>
                <w:sz w:val="20"/>
                <w:szCs w:val="20"/>
              </w:rPr>
            </w:pPr>
            <w:r w:rsidRPr="00026F6A">
              <w:rPr>
                <w:rFonts w:eastAsia="Times New Roman" w:cs="Times New Roman"/>
                <w:sz w:val="20"/>
                <w:szCs w:val="20"/>
              </w:rPr>
              <w:t>2209.20</w:t>
            </w:r>
          </w:p>
        </w:tc>
        <w:tc>
          <w:tcPr>
            <w:tcW w:w="1017" w:type="dxa"/>
            <w:tcBorders>
              <w:top w:val="nil"/>
              <w:left w:val="nil"/>
              <w:bottom w:val="single" w:sz="4" w:space="0" w:color="auto"/>
              <w:right w:val="single" w:sz="4" w:space="0" w:color="auto"/>
            </w:tcBorders>
            <w:shd w:val="clear" w:color="auto" w:fill="auto"/>
            <w:noWrap/>
            <w:vAlign w:val="center"/>
            <w:hideMark/>
          </w:tcPr>
          <w:p w:rsidR="00026F6A" w:rsidRPr="00026F6A" w:rsidRDefault="00026F6A" w:rsidP="00026F6A">
            <w:pPr>
              <w:ind w:firstLine="0"/>
              <w:jc w:val="right"/>
              <w:rPr>
                <w:rFonts w:eastAsia="Times New Roman" w:cs="Times New Roman"/>
                <w:sz w:val="20"/>
                <w:szCs w:val="20"/>
              </w:rPr>
            </w:pPr>
            <w:r w:rsidRPr="00026F6A">
              <w:rPr>
                <w:rFonts w:eastAsia="Times New Roman" w:cs="Times New Roman"/>
                <w:sz w:val="20"/>
                <w:szCs w:val="20"/>
              </w:rPr>
              <w:t>2209.20</w:t>
            </w:r>
          </w:p>
        </w:tc>
      </w:tr>
      <w:tr w:rsidR="00026F6A" w:rsidRPr="00026F6A" w:rsidTr="00026F6A">
        <w:trPr>
          <w:trHeight w:val="300"/>
          <w:jc w:val="center"/>
        </w:trPr>
        <w:tc>
          <w:tcPr>
            <w:tcW w:w="983" w:type="dxa"/>
            <w:tcBorders>
              <w:top w:val="nil"/>
              <w:left w:val="single" w:sz="4" w:space="0" w:color="auto"/>
              <w:bottom w:val="single" w:sz="4" w:space="0" w:color="auto"/>
              <w:right w:val="single" w:sz="4" w:space="0" w:color="auto"/>
            </w:tcBorders>
            <w:shd w:val="clear" w:color="auto" w:fill="auto"/>
            <w:vAlign w:val="bottom"/>
            <w:hideMark/>
          </w:tcPr>
          <w:p w:rsidR="00026F6A" w:rsidRPr="00026F6A" w:rsidRDefault="00026F6A" w:rsidP="00026F6A">
            <w:pPr>
              <w:ind w:firstLine="0"/>
              <w:jc w:val="left"/>
              <w:rPr>
                <w:rFonts w:eastAsia="Times New Roman" w:cs="Times New Roman"/>
                <w:sz w:val="20"/>
                <w:szCs w:val="20"/>
              </w:rPr>
            </w:pPr>
            <w:r w:rsidRPr="00026F6A">
              <w:rPr>
                <w:rFonts w:eastAsia="Times New Roman" w:cs="Times New Roman"/>
                <w:sz w:val="20"/>
                <w:szCs w:val="20"/>
              </w:rPr>
              <w:t>ОМЛ</w:t>
            </w:r>
          </w:p>
        </w:tc>
        <w:tc>
          <w:tcPr>
            <w:tcW w:w="980" w:type="dxa"/>
            <w:tcBorders>
              <w:top w:val="nil"/>
              <w:left w:val="nil"/>
              <w:bottom w:val="single" w:sz="4" w:space="0" w:color="auto"/>
              <w:right w:val="single" w:sz="4" w:space="0" w:color="auto"/>
            </w:tcBorders>
            <w:shd w:val="clear" w:color="auto" w:fill="auto"/>
            <w:noWrap/>
            <w:vAlign w:val="bottom"/>
            <w:hideMark/>
          </w:tcPr>
          <w:p w:rsidR="00026F6A" w:rsidRPr="00026F6A" w:rsidRDefault="00026F6A" w:rsidP="00026F6A">
            <w:pPr>
              <w:ind w:firstLine="0"/>
              <w:jc w:val="right"/>
              <w:rPr>
                <w:rFonts w:eastAsia="Times New Roman" w:cs="Times New Roman"/>
                <w:sz w:val="20"/>
                <w:szCs w:val="20"/>
              </w:rPr>
            </w:pPr>
            <w:r w:rsidRPr="00026F6A">
              <w:rPr>
                <w:rFonts w:eastAsia="Times New Roman" w:cs="Times New Roman"/>
                <w:sz w:val="20"/>
                <w:szCs w:val="20"/>
              </w:rPr>
              <w:t>1600.00</w:t>
            </w:r>
          </w:p>
        </w:tc>
        <w:tc>
          <w:tcPr>
            <w:tcW w:w="980" w:type="dxa"/>
            <w:tcBorders>
              <w:top w:val="nil"/>
              <w:left w:val="nil"/>
              <w:bottom w:val="single" w:sz="4" w:space="0" w:color="auto"/>
              <w:right w:val="single" w:sz="4" w:space="0" w:color="auto"/>
            </w:tcBorders>
            <w:shd w:val="clear" w:color="auto" w:fill="auto"/>
            <w:noWrap/>
            <w:vAlign w:val="bottom"/>
            <w:hideMark/>
          </w:tcPr>
          <w:p w:rsidR="00026F6A" w:rsidRPr="00026F6A" w:rsidRDefault="00026F6A" w:rsidP="00026F6A">
            <w:pPr>
              <w:ind w:firstLine="0"/>
              <w:jc w:val="right"/>
              <w:rPr>
                <w:rFonts w:eastAsia="Times New Roman" w:cs="Times New Roman"/>
                <w:sz w:val="20"/>
                <w:szCs w:val="20"/>
              </w:rPr>
            </w:pPr>
            <w:r w:rsidRPr="00026F6A">
              <w:rPr>
                <w:rFonts w:eastAsia="Times New Roman" w:cs="Times New Roman"/>
                <w:sz w:val="20"/>
                <w:szCs w:val="20"/>
              </w:rPr>
              <w:t>1600.00</w:t>
            </w:r>
          </w:p>
        </w:tc>
        <w:tc>
          <w:tcPr>
            <w:tcW w:w="980" w:type="dxa"/>
            <w:tcBorders>
              <w:top w:val="nil"/>
              <w:left w:val="nil"/>
              <w:bottom w:val="single" w:sz="4" w:space="0" w:color="auto"/>
              <w:right w:val="single" w:sz="4" w:space="0" w:color="auto"/>
            </w:tcBorders>
            <w:shd w:val="clear" w:color="auto" w:fill="auto"/>
            <w:noWrap/>
            <w:vAlign w:val="bottom"/>
            <w:hideMark/>
          </w:tcPr>
          <w:p w:rsidR="00026F6A" w:rsidRPr="00026F6A" w:rsidRDefault="00026F6A" w:rsidP="00026F6A">
            <w:pPr>
              <w:ind w:firstLine="0"/>
              <w:jc w:val="right"/>
              <w:rPr>
                <w:rFonts w:eastAsia="Times New Roman" w:cs="Times New Roman"/>
                <w:sz w:val="20"/>
                <w:szCs w:val="20"/>
              </w:rPr>
            </w:pPr>
            <w:r w:rsidRPr="00026F6A">
              <w:rPr>
                <w:rFonts w:eastAsia="Times New Roman" w:cs="Times New Roman"/>
                <w:sz w:val="20"/>
                <w:szCs w:val="20"/>
              </w:rPr>
              <w:t>1600.00</w:t>
            </w:r>
          </w:p>
        </w:tc>
        <w:tc>
          <w:tcPr>
            <w:tcW w:w="980" w:type="dxa"/>
            <w:tcBorders>
              <w:top w:val="nil"/>
              <w:left w:val="nil"/>
              <w:bottom w:val="single" w:sz="4" w:space="0" w:color="auto"/>
              <w:right w:val="single" w:sz="4" w:space="0" w:color="auto"/>
            </w:tcBorders>
            <w:shd w:val="clear" w:color="auto" w:fill="auto"/>
            <w:noWrap/>
            <w:vAlign w:val="bottom"/>
            <w:hideMark/>
          </w:tcPr>
          <w:p w:rsidR="00026F6A" w:rsidRPr="00026F6A" w:rsidRDefault="00026F6A" w:rsidP="00026F6A">
            <w:pPr>
              <w:ind w:firstLine="0"/>
              <w:jc w:val="right"/>
              <w:rPr>
                <w:rFonts w:eastAsia="Times New Roman" w:cs="Times New Roman"/>
                <w:sz w:val="20"/>
                <w:szCs w:val="20"/>
              </w:rPr>
            </w:pPr>
            <w:r w:rsidRPr="00026F6A">
              <w:rPr>
                <w:rFonts w:eastAsia="Times New Roman" w:cs="Times New Roman"/>
                <w:sz w:val="20"/>
                <w:szCs w:val="20"/>
              </w:rPr>
              <w:t>1600.00</w:t>
            </w:r>
          </w:p>
        </w:tc>
        <w:tc>
          <w:tcPr>
            <w:tcW w:w="980" w:type="dxa"/>
            <w:tcBorders>
              <w:top w:val="nil"/>
              <w:left w:val="nil"/>
              <w:bottom w:val="single" w:sz="4" w:space="0" w:color="auto"/>
              <w:right w:val="single" w:sz="4" w:space="0" w:color="auto"/>
            </w:tcBorders>
            <w:shd w:val="clear" w:color="auto" w:fill="auto"/>
            <w:noWrap/>
            <w:vAlign w:val="bottom"/>
            <w:hideMark/>
          </w:tcPr>
          <w:p w:rsidR="00026F6A" w:rsidRPr="00026F6A" w:rsidRDefault="00026F6A" w:rsidP="00026F6A">
            <w:pPr>
              <w:ind w:firstLine="0"/>
              <w:jc w:val="right"/>
              <w:rPr>
                <w:rFonts w:eastAsia="Times New Roman" w:cs="Times New Roman"/>
                <w:sz w:val="20"/>
                <w:szCs w:val="20"/>
              </w:rPr>
            </w:pPr>
            <w:r w:rsidRPr="00026F6A">
              <w:rPr>
                <w:rFonts w:eastAsia="Times New Roman" w:cs="Times New Roman"/>
                <w:sz w:val="20"/>
                <w:szCs w:val="20"/>
              </w:rPr>
              <w:t>1600.00</w:t>
            </w:r>
          </w:p>
        </w:tc>
        <w:tc>
          <w:tcPr>
            <w:tcW w:w="980" w:type="dxa"/>
            <w:tcBorders>
              <w:top w:val="nil"/>
              <w:left w:val="nil"/>
              <w:bottom w:val="single" w:sz="4" w:space="0" w:color="auto"/>
              <w:right w:val="single" w:sz="4" w:space="0" w:color="auto"/>
            </w:tcBorders>
            <w:shd w:val="clear" w:color="auto" w:fill="auto"/>
            <w:noWrap/>
            <w:vAlign w:val="bottom"/>
            <w:hideMark/>
          </w:tcPr>
          <w:p w:rsidR="00026F6A" w:rsidRPr="00026F6A" w:rsidRDefault="00026F6A" w:rsidP="00026F6A">
            <w:pPr>
              <w:ind w:firstLine="0"/>
              <w:jc w:val="right"/>
              <w:rPr>
                <w:rFonts w:eastAsia="Times New Roman" w:cs="Times New Roman"/>
                <w:sz w:val="20"/>
                <w:szCs w:val="20"/>
              </w:rPr>
            </w:pPr>
            <w:r w:rsidRPr="00026F6A">
              <w:rPr>
                <w:rFonts w:eastAsia="Times New Roman" w:cs="Times New Roman"/>
                <w:sz w:val="20"/>
                <w:szCs w:val="20"/>
              </w:rPr>
              <w:t>1600.00</w:t>
            </w:r>
          </w:p>
        </w:tc>
        <w:tc>
          <w:tcPr>
            <w:tcW w:w="1320" w:type="dxa"/>
            <w:tcBorders>
              <w:top w:val="nil"/>
              <w:left w:val="nil"/>
              <w:bottom w:val="single" w:sz="4" w:space="0" w:color="auto"/>
              <w:right w:val="single" w:sz="4" w:space="0" w:color="auto"/>
            </w:tcBorders>
            <w:shd w:val="clear" w:color="auto" w:fill="auto"/>
            <w:noWrap/>
            <w:vAlign w:val="center"/>
            <w:hideMark/>
          </w:tcPr>
          <w:p w:rsidR="00026F6A" w:rsidRPr="00026F6A" w:rsidRDefault="00026F6A" w:rsidP="00026F6A">
            <w:pPr>
              <w:ind w:firstLine="0"/>
              <w:jc w:val="right"/>
              <w:rPr>
                <w:rFonts w:eastAsia="Times New Roman" w:cs="Times New Roman"/>
                <w:sz w:val="20"/>
                <w:szCs w:val="20"/>
              </w:rPr>
            </w:pPr>
            <w:r w:rsidRPr="00026F6A">
              <w:rPr>
                <w:rFonts w:eastAsia="Times New Roman" w:cs="Times New Roman"/>
                <w:sz w:val="20"/>
                <w:szCs w:val="20"/>
              </w:rPr>
              <w:t>2209.20</w:t>
            </w:r>
          </w:p>
        </w:tc>
        <w:tc>
          <w:tcPr>
            <w:tcW w:w="1017" w:type="dxa"/>
            <w:tcBorders>
              <w:top w:val="nil"/>
              <w:left w:val="nil"/>
              <w:bottom w:val="single" w:sz="4" w:space="0" w:color="auto"/>
              <w:right w:val="single" w:sz="4" w:space="0" w:color="auto"/>
            </w:tcBorders>
            <w:shd w:val="clear" w:color="auto" w:fill="auto"/>
            <w:noWrap/>
            <w:vAlign w:val="center"/>
            <w:hideMark/>
          </w:tcPr>
          <w:p w:rsidR="00026F6A" w:rsidRPr="00026F6A" w:rsidRDefault="00026F6A" w:rsidP="00026F6A">
            <w:pPr>
              <w:ind w:firstLine="0"/>
              <w:jc w:val="right"/>
              <w:rPr>
                <w:rFonts w:eastAsia="Times New Roman" w:cs="Times New Roman"/>
                <w:sz w:val="20"/>
                <w:szCs w:val="20"/>
              </w:rPr>
            </w:pPr>
            <w:r w:rsidRPr="00026F6A">
              <w:rPr>
                <w:rFonts w:eastAsia="Times New Roman" w:cs="Times New Roman"/>
                <w:sz w:val="20"/>
                <w:szCs w:val="20"/>
              </w:rPr>
              <w:t>2209.20</w:t>
            </w:r>
          </w:p>
        </w:tc>
      </w:tr>
      <w:tr w:rsidR="00026F6A" w:rsidRPr="00026F6A" w:rsidTr="00026F6A">
        <w:trPr>
          <w:trHeight w:val="300"/>
          <w:jc w:val="center"/>
        </w:trPr>
        <w:tc>
          <w:tcPr>
            <w:tcW w:w="983" w:type="dxa"/>
            <w:tcBorders>
              <w:top w:val="nil"/>
              <w:left w:val="single" w:sz="4" w:space="0" w:color="auto"/>
              <w:bottom w:val="single" w:sz="4" w:space="0" w:color="auto"/>
              <w:right w:val="single" w:sz="4" w:space="0" w:color="auto"/>
            </w:tcBorders>
            <w:shd w:val="clear" w:color="auto" w:fill="auto"/>
            <w:vAlign w:val="bottom"/>
            <w:hideMark/>
          </w:tcPr>
          <w:p w:rsidR="00026F6A" w:rsidRPr="00026F6A" w:rsidRDefault="00026F6A" w:rsidP="00026F6A">
            <w:pPr>
              <w:ind w:firstLine="0"/>
              <w:jc w:val="left"/>
              <w:rPr>
                <w:rFonts w:eastAsia="Times New Roman" w:cs="Times New Roman"/>
                <w:sz w:val="20"/>
                <w:szCs w:val="20"/>
              </w:rPr>
            </w:pPr>
            <w:r w:rsidRPr="00026F6A">
              <w:rPr>
                <w:rFonts w:eastAsia="Times New Roman" w:cs="Times New Roman"/>
                <w:sz w:val="20"/>
                <w:szCs w:val="20"/>
              </w:rPr>
              <w:t>Јела</w:t>
            </w:r>
          </w:p>
        </w:tc>
        <w:tc>
          <w:tcPr>
            <w:tcW w:w="980" w:type="dxa"/>
            <w:tcBorders>
              <w:top w:val="nil"/>
              <w:left w:val="nil"/>
              <w:bottom w:val="single" w:sz="4" w:space="0" w:color="auto"/>
              <w:right w:val="single" w:sz="4" w:space="0" w:color="auto"/>
            </w:tcBorders>
            <w:shd w:val="clear" w:color="auto" w:fill="auto"/>
            <w:noWrap/>
            <w:vAlign w:val="bottom"/>
            <w:hideMark/>
          </w:tcPr>
          <w:p w:rsidR="00026F6A" w:rsidRPr="00026F6A" w:rsidRDefault="00026F6A" w:rsidP="00026F6A">
            <w:pPr>
              <w:ind w:firstLine="0"/>
              <w:jc w:val="right"/>
              <w:rPr>
                <w:rFonts w:eastAsia="Times New Roman" w:cs="Times New Roman"/>
                <w:sz w:val="20"/>
                <w:szCs w:val="20"/>
              </w:rPr>
            </w:pPr>
            <w:r w:rsidRPr="00026F6A">
              <w:rPr>
                <w:rFonts w:eastAsia="Times New Roman" w:cs="Times New Roman"/>
                <w:sz w:val="20"/>
                <w:szCs w:val="20"/>
              </w:rPr>
              <w:t>1700.00</w:t>
            </w:r>
          </w:p>
        </w:tc>
        <w:tc>
          <w:tcPr>
            <w:tcW w:w="980" w:type="dxa"/>
            <w:tcBorders>
              <w:top w:val="nil"/>
              <w:left w:val="nil"/>
              <w:bottom w:val="single" w:sz="4" w:space="0" w:color="auto"/>
              <w:right w:val="single" w:sz="4" w:space="0" w:color="auto"/>
            </w:tcBorders>
            <w:shd w:val="clear" w:color="auto" w:fill="auto"/>
            <w:noWrap/>
            <w:vAlign w:val="bottom"/>
            <w:hideMark/>
          </w:tcPr>
          <w:p w:rsidR="00026F6A" w:rsidRPr="00026F6A" w:rsidRDefault="00026F6A" w:rsidP="00026F6A">
            <w:pPr>
              <w:ind w:firstLine="0"/>
              <w:jc w:val="right"/>
              <w:rPr>
                <w:rFonts w:eastAsia="Times New Roman" w:cs="Times New Roman"/>
                <w:sz w:val="20"/>
                <w:szCs w:val="20"/>
              </w:rPr>
            </w:pPr>
            <w:r w:rsidRPr="00026F6A">
              <w:rPr>
                <w:rFonts w:eastAsia="Times New Roman" w:cs="Times New Roman"/>
                <w:sz w:val="20"/>
                <w:szCs w:val="20"/>
              </w:rPr>
              <w:t>1700.00</w:t>
            </w:r>
          </w:p>
        </w:tc>
        <w:tc>
          <w:tcPr>
            <w:tcW w:w="980" w:type="dxa"/>
            <w:tcBorders>
              <w:top w:val="nil"/>
              <w:left w:val="nil"/>
              <w:bottom w:val="single" w:sz="4" w:space="0" w:color="auto"/>
              <w:right w:val="single" w:sz="4" w:space="0" w:color="auto"/>
            </w:tcBorders>
            <w:shd w:val="clear" w:color="auto" w:fill="auto"/>
            <w:noWrap/>
            <w:vAlign w:val="bottom"/>
            <w:hideMark/>
          </w:tcPr>
          <w:p w:rsidR="00026F6A" w:rsidRPr="00026F6A" w:rsidRDefault="00026F6A" w:rsidP="00026F6A">
            <w:pPr>
              <w:ind w:firstLine="0"/>
              <w:jc w:val="right"/>
              <w:rPr>
                <w:rFonts w:eastAsia="Times New Roman" w:cs="Times New Roman"/>
                <w:sz w:val="20"/>
                <w:szCs w:val="20"/>
              </w:rPr>
            </w:pPr>
            <w:r w:rsidRPr="00026F6A">
              <w:rPr>
                <w:rFonts w:eastAsia="Times New Roman" w:cs="Times New Roman"/>
                <w:sz w:val="20"/>
                <w:szCs w:val="20"/>
              </w:rPr>
              <w:t>1700.00</w:t>
            </w:r>
          </w:p>
        </w:tc>
        <w:tc>
          <w:tcPr>
            <w:tcW w:w="980" w:type="dxa"/>
            <w:tcBorders>
              <w:top w:val="nil"/>
              <w:left w:val="nil"/>
              <w:bottom w:val="single" w:sz="4" w:space="0" w:color="auto"/>
              <w:right w:val="single" w:sz="4" w:space="0" w:color="auto"/>
            </w:tcBorders>
            <w:shd w:val="clear" w:color="auto" w:fill="auto"/>
            <w:noWrap/>
            <w:vAlign w:val="bottom"/>
            <w:hideMark/>
          </w:tcPr>
          <w:p w:rsidR="00026F6A" w:rsidRPr="00026F6A" w:rsidRDefault="00026F6A" w:rsidP="00026F6A">
            <w:pPr>
              <w:ind w:firstLine="0"/>
              <w:jc w:val="right"/>
              <w:rPr>
                <w:rFonts w:eastAsia="Times New Roman" w:cs="Times New Roman"/>
                <w:sz w:val="20"/>
                <w:szCs w:val="20"/>
              </w:rPr>
            </w:pPr>
            <w:r w:rsidRPr="00026F6A">
              <w:rPr>
                <w:rFonts w:eastAsia="Times New Roman" w:cs="Times New Roman"/>
                <w:sz w:val="20"/>
                <w:szCs w:val="20"/>
              </w:rPr>
              <w:t>1700.00</w:t>
            </w:r>
          </w:p>
        </w:tc>
        <w:tc>
          <w:tcPr>
            <w:tcW w:w="980" w:type="dxa"/>
            <w:tcBorders>
              <w:top w:val="nil"/>
              <w:left w:val="nil"/>
              <w:bottom w:val="single" w:sz="4" w:space="0" w:color="auto"/>
              <w:right w:val="single" w:sz="4" w:space="0" w:color="auto"/>
            </w:tcBorders>
            <w:shd w:val="clear" w:color="auto" w:fill="auto"/>
            <w:noWrap/>
            <w:vAlign w:val="bottom"/>
            <w:hideMark/>
          </w:tcPr>
          <w:p w:rsidR="00026F6A" w:rsidRPr="00026F6A" w:rsidRDefault="00026F6A" w:rsidP="00026F6A">
            <w:pPr>
              <w:ind w:firstLine="0"/>
              <w:jc w:val="right"/>
              <w:rPr>
                <w:rFonts w:eastAsia="Times New Roman" w:cs="Times New Roman"/>
                <w:sz w:val="20"/>
                <w:szCs w:val="20"/>
              </w:rPr>
            </w:pPr>
            <w:r w:rsidRPr="00026F6A">
              <w:rPr>
                <w:rFonts w:eastAsia="Times New Roman" w:cs="Times New Roman"/>
                <w:sz w:val="20"/>
                <w:szCs w:val="20"/>
              </w:rPr>
              <w:t>1790.00</w:t>
            </w:r>
          </w:p>
        </w:tc>
        <w:tc>
          <w:tcPr>
            <w:tcW w:w="980" w:type="dxa"/>
            <w:tcBorders>
              <w:top w:val="nil"/>
              <w:left w:val="nil"/>
              <w:bottom w:val="single" w:sz="4" w:space="0" w:color="auto"/>
              <w:right w:val="single" w:sz="4" w:space="0" w:color="auto"/>
            </w:tcBorders>
            <w:shd w:val="clear" w:color="auto" w:fill="auto"/>
            <w:noWrap/>
            <w:vAlign w:val="bottom"/>
            <w:hideMark/>
          </w:tcPr>
          <w:p w:rsidR="00026F6A" w:rsidRPr="00026F6A" w:rsidRDefault="00026F6A" w:rsidP="00026F6A">
            <w:pPr>
              <w:ind w:firstLine="0"/>
              <w:jc w:val="right"/>
              <w:rPr>
                <w:rFonts w:eastAsia="Times New Roman" w:cs="Times New Roman"/>
                <w:sz w:val="20"/>
                <w:szCs w:val="20"/>
              </w:rPr>
            </w:pPr>
            <w:r w:rsidRPr="00026F6A">
              <w:rPr>
                <w:rFonts w:eastAsia="Times New Roman" w:cs="Times New Roman"/>
                <w:sz w:val="20"/>
                <w:szCs w:val="20"/>
              </w:rPr>
              <w:t>1790.00</w:t>
            </w:r>
          </w:p>
        </w:tc>
        <w:tc>
          <w:tcPr>
            <w:tcW w:w="1320" w:type="dxa"/>
            <w:tcBorders>
              <w:top w:val="nil"/>
              <w:left w:val="nil"/>
              <w:bottom w:val="single" w:sz="4" w:space="0" w:color="auto"/>
              <w:right w:val="single" w:sz="4" w:space="0" w:color="auto"/>
            </w:tcBorders>
            <w:shd w:val="clear" w:color="auto" w:fill="auto"/>
            <w:noWrap/>
            <w:vAlign w:val="center"/>
            <w:hideMark/>
          </w:tcPr>
          <w:p w:rsidR="00026F6A" w:rsidRPr="00026F6A" w:rsidRDefault="00026F6A" w:rsidP="00026F6A">
            <w:pPr>
              <w:ind w:firstLine="0"/>
              <w:jc w:val="right"/>
              <w:rPr>
                <w:rFonts w:eastAsia="Times New Roman" w:cs="Times New Roman"/>
                <w:sz w:val="20"/>
                <w:szCs w:val="20"/>
              </w:rPr>
            </w:pPr>
            <w:r w:rsidRPr="00026F6A">
              <w:rPr>
                <w:rFonts w:eastAsia="Times New Roman" w:cs="Times New Roman"/>
                <w:sz w:val="20"/>
                <w:szCs w:val="20"/>
              </w:rPr>
              <w:t>2209.20</w:t>
            </w:r>
          </w:p>
        </w:tc>
        <w:tc>
          <w:tcPr>
            <w:tcW w:w="1017" w:type="dxa"/>
            <w:tcBorders>
              <w:top w:val="nil"/>
              <w:left w:val="nil"/>
              <w:bottom w:val="single" w:sz="4" w:space="0" w:color="auto"/>
              <w:right w:val="single" w:sz="4" w:space="0" w:color="auto"/>
            </w:tcBorders>
            <w:shd w:val="clear" w:color="auto" w:fill="auto"/>
            <w:noWrap/>
            <w:vAlign w:val="center"/>
            <w:hideMark/>
          </w:tcPr>
          <w:p w:rsidR="00026F6A" w:rsidRPr="00026F6A" w:rsidRDefault="00026F6A" w:rsidP="00026F6A">
            <w:pPr>
              <w:ind w:firstLine="0"/>
              <w:jc w:val="right"/>
              <w:rPr>
                <w:rFonts w:eastAsia="Times New Roman" w:cs="Times New Roman"/>
                <w:sz w:val="20"/>
                <w:szCs w:val="20"/>
              </w:rPr>
            </w:pPr>
            <w:r w:rsidRPr="00026F6A">
              <w:rPr>
                <w:rFonts w:eastAsia="Times New Roman" w:cs="Times New Roman"/>
                <w:sz w:val="20"/>
                <w:szCs w:val="20"/>
              </w:rPr>
              <w:t>2209.20</w:t>
            </w:r>
          </w:p>
        </w:tc>
      </w:tr>
      <w:tr w:rsidR="00026F6A" w:rsidRPr="00026F6A" w:rsidTr="00026F6A">
        <w:trPr>
          <w:trHeight w:val="300"/>
          <w:jc w:val="center"/>
        </w:trPr>
        <w:tc>
          <w:tcPr>
            <w:tcW w:w="983" w:type="dxa"/>
            <w:tcBorders>
              <w:top w:val="nil"/>
              <w:left w:val="single" w:sz="4" w:space="0" w:color="auto"/>
              <w:bottom w:val="single" w:sz="4" w:space="0" w:color="auto"/>
              <w:right w:val="single" w:sz="4" w:space="0" w:color="auto"/>
            </w:tcBorders>
            <w:shd w:val="clear" w:color="auto" w:fill="auto"/>
            <w:vAlign w:val="bottom"/>
            <w:hideMark/>
          </w:tcPr>
          <w:p w:rsidR="00026F6A" w:rsidRPr="00026F6A" w:rsidRDefault="00026F6A" w:rsidP="00026F6A">
            <w:pPr>
              <w:ind w:firstLine="0"/>
              <w:jc w:val="left"/>
              <w:rPr>
                <w:rFonts w:eastAsia="Times New Roman" w:cs="Times New Roman"/>
                <w:sz w:val="20"/>
                <w:szCs w:val="20"/>
              </w:rPr>
            </w:pPr>
            <w:r w:rsidRPr="00026F6A">
              <w:rPr>
                <w:rFonts w:eastAsia="Times New Roman" w:cs="Times New Roman"/>
                <w:sz w:val="20"/>
                <w:szCs w:val="20"/>
              </w:rPr>
              <w:t>Смрча</w:t>
            </w:r>
          </w:p>
        </w:tc>
        <w:tc>
          <w:tcPr>
            <w:tcW w:w="980" w:type="dxa"/>
            <w:tcBorders>
              <w:top w:val="nil"/>
              <w:left w:val="nil"/>
              <w:bottom w:val="single" w:sz="4" w:space="0" w:color="auto"/>
              <w:right w:val="single" w:sz="4" w:space="0" w:color="auto"/>
            </w:tcBorders>
            <w:shd w:val="clear" w:color="auto" w:fill="auto"/>
            <w:noWrap/>
            <w:vAlign w:val="bottom"/>
            <w:hideMark/>
          </w:tcPr>
          <w:p w:rsidR="00026F6A" w:rsidRPr="00026F6A" w:rsidRDefault="00026F6A" w:rsidP="00026F6A">
            <w:pPr>
              <w:ind w:firstLine="0"/>
              <w:jc w:val="right"/>
              <w:rPr>
                <w:rFonts w:eastAsia="Times New Roman" w:cs="Times New Roman"/>
                <w:sz w:val="20"/>
                <w:szCs w:val="20"/>
              </w:rPr>
            </w:pPr>
            <w:r w:rsidRPr="00026F6A">
              <w:rPr>
                <w:rFonts w:eastAsia="Times New Roman" w:cs="Times New Roman"/>
                <w:sz w:val="20"/>
                <w:szCs w:val="20"/>
              </w:rPr>
              <w:t>1700.00</w:t>
            </w:r>
          </w:p>
        </w:tc>
        <w:tc>
          <w:tcPr>
            <w:tcW w:w="980" w:type="dxa"/>
            <w:tcBorders>
              <w:top w:val="nil"/>
              <w:left w:val="nil"/>
              <w:bottom w:val="single" w:sz="4" w:space="0" w:color="auto"/>
              <w:right w:val="single" w:sz="4" w:space="0" w:color="auto"/>
            </w:tcBorders>
            <w:shd w:val="clear" w:color="auto" w:fill="auto"/>
            <w:noWrap/>
            <w:vAlign w:val="bottom"/>
            <w:hideMark/>
          </w:tcPr>
          <w:p w:rsidR="00026F6A" w:rsidRPr="00026F6A" w:rsidRDefault="00026F6A" w:rsidP="00026F6A">
            <w:pPr>
              <w:ind w:firstLine="0"/>
              <w:jc w:val="right"/>
              <w:rPr>
                <w:rFonts w:eastAsia="Times New Roman" w:cs="Times New Roman"/>
                <w:sz w:val="20"/>
                <w:szCs w:val="20"/>
              </w:rPr>
            </w:pPr>
            <w:r w:rsidRPr="00026F6A">
              <w:rPr>
                <w:rFonts w:eastAsia="Times New Roman" w:cs="Times New Roman"/>
                <w:sz w:val="20"/>
                <w:szCs w:val="20"/>
              </w:rPr>
              <w:t>1700.00</w:t>
            </w:r>
          </w:p>
        </w:tc>
        <w:tc>
          <w:tcPr>
            <w:tcW w:w="980" w:type="dxa"/>
            <w:tcBorders>
              <w:top w:val="nil"/>
              <w:left w:val="nil"/>
              <w:bottom w:val="single" w:sz="4" w:space="0" w:color="auto"/>
              <w:right w:val="single" w:sz="4" w:space="0" w:color="auto"/>
            </w:tcBorders>
            <w:shd w:val="clear" w:color="auto" w:fill="auto"/>
            <w:noWrap/>
            <w:vAlign w:val="bottom"/>
            <w:hideMark/>
          </w:tcPr>
          <w:p w:rsidR="00026F6A" w:rsidRPr="00026F6A" w:rsidRDefault="00026F6A" w:rsidP="00026F6A">
            <w:pPr>
              <w:ind w:firstLine="0"/>
              <w:jc w:val="right"/>
              <w:rPr>
                <w:rFonts w:eastAsia="Times New Roman" w:cs="Times New Roman"/>
                <w:sz w:val="20"/>
                <w:szCs w:val="20"/>
              </w:rPr>
            </w:pPr>
            <w:r w:rsidRPr="00026F6A">
              <w:rPr>
                <w:rFonts w:eastAsia="Times New Roman" w:cs="Times New Roman"/>
                <w:sz w:val="20"/>
                <w:szCs w:val="20"/>
              </w:rPr>
              <w:t>1700.00</w:t>
            </w:r>
          </w:p>
        </w:tc>
        <w:tc>
          <w:tcPr>
            <w:tcW w:w="980" w:type="dxa"/>
            <w:tcBorders>
              <w:top w:val="nil"/>
              <w:left w:val="nil"/>
              <w:bottom w:val="single" w:sz="4" w:space="0" w:color="auto"/>
              <w:right w:val="single" w:sz="4" w:space="0" w:color="auto"/>
            </w:tcBorders>
            <w:shd w:val="clear" w:color="auto" w:fill="auto"/>
            <w:noWrap/>
            <w:vAlign w:val="bottom"/>
            <w:hideMark/>
          </w:tcPr>
          <w:p w:rsidR="00026F6A" w:rsidRPr="00026F6A" w:rsidRDefault="00026F6A" w:rsidP="00026F6A">
            <w:pPr>
              <w:ind w:firstLine="0"/>
              <w:jc w:val="right"/>
              <w:rPr>
                <w:rFonts w:eastAsia="Times New Roman" w:cs="Times New Roman"/>
                <w:sz w:val="20"/>
                <w:szCs w:val="20"/>
              </w:rPr>
            </w:pPr>
            <w:r w:rsidRPr="00026F6A">
              <w:rPr>
                <w:rFonts w:eastAsia="Times New Roman" w:cs="Times New Roman"/>
                <w:sz w:val="20"/>
                <w:szCs w:val="20"/>
              </w:rPr>
              <w:t>1700.00</w:t>
            </w:r>
          </w:p>
        </w:tc>
        <w:tc>
          <w:tcPr>
            <w:tcW w:w="980" w:type="dxa"/>
            <w:tcBorders>
              <w:top w:val="nil"/>
              <w:left w:val="nil"/>
              <w:bottom w:val="single" w:sz="4" w:space="0" w:color="auto"/>
              <w:right w:val="single" w:sz="4" w:space="0" w:color="auto"/>
            </w:tcBorders>
            <w:shd w:val="clear" w:color="auto" w:fill="auto"/>
            <w:noWrap/>
            <w:vAlign w:val="bottom"/>
            <w:hideMark/>
          </w:tcPr>
          <w:p w:rsidR="00026F6A" w:rsidRPr="00026F6A" w:rsidRDefault="00026F6A" w:rsidP="00026F6A">
            <w:pPr>
              <w:ind w:firstLine="0"/>
              <w:jc w:val="right"/>
              <w:rPr>
                <w:rFonts w:eastAsia="Times New Roman" w:cs="Times New Roman"/>
                <w:sz w:val="20"/>
                <w:szCs w:val="20"/>
              </w:rPr>
            </w:pPr>
            <w:r w:rsidRPr="00026F6A">
              <w:rPr>
                <w:rFonts w:eastAsia="Times New Roman" w:cs="Times New Roman"/>
                <w:sz w:val="20"/>
                <w:szCs w:val="20"/>
              </w:rPr>
              <w:t>1790.00</w:t>
            </w:r>
          </w:p>
        </w:tc>
        <w:tc>
          <w:tcPr>
            <w:tcW w:w="980" w:type="dxa"/>
            <w:tcBorders>
              <w:top w:val="nil"/>
              <w:left w:val="nil"/>
              <w:bottom w:val="single" w:sz="4" w:space="0" w:color="auto"/>
              <w:right w:val="single" w:sz="4" w:space="0" w:color="auto"/>
            </w:tcBorders>
            <w:shd w:val="clear" w:color="auto" w:fill="auto"/>
            <w:noWrap/>
            <w:vAlign w:val="bottom"/>
            <w:hideMark/>
          </w:tcPr>
          <w:p w:rsidR="00026F6A" w:rsidRPr="00026F6A" w:rsidRDefault="00026F6A" w:rsidP="00026F6A">
            <w:pPr>
              <w:ind w:firstLine="0"/>
              <w:jc w:val="right"/>
              <w:rPr>
                <w:rFonts w:eastAsia="Times New Roman" w:cs="Times New Roman"/>
                <w:sz w:val="20"/>
                <w:szCs w:val="20"/>
              </w:rPr>
            </w:pPr>
            <w:r w:rsidRPr="00026F6A">
              <w:rPr>
                <w:rFonts w:eastAsia="Times New Roman" w:cs="Times New Roman"/>
                <w:sz w:val="20"/>
                <w:szCs w:val="20"/>
              </w:rPr>
              <w:t>1790.00</w:t>
            </w:r>
          </w:p>
        </w:tc>
        <w:tc>
          <w:tcPr>
            <w:tcW w:w="1320" w:type="dxa"/>
            <w:tcBorders>
              <w:top w:val="nil"/>
              <w:left w:val="nil"/>
              <w:bottom w:val="single" w:sz="4" w:space="0" w:color="auto"/>
              <w:right w:val="single" w:sz="4" w:space="0" w:color="auto"/>
            </w:tcBorders>
            <w:shd w:val="clear" w:color="auto" w:fill="auto"/>
            <w:noWrap/>
            <w:vAlign w:val="center"/>
            <w:hideMark/>
          </w:tcPr>
          <w:p w:rsidR="00026F6A" w:rsidRPr="00026F6A" w:rsidRDefault="00026F6A" w:rsidP="00026F6A">
            <w:pPr>
              <w:ind w:firstLine="0"/>
              <w:jc w:val="right"/>
              <w:rPr>
                <w:rFonts w:eastAsia="Times New Roman" w:cs="Times New Roman"/>
                <w:sz w:val="20"/>
                <w:szCs w:val="20"/>
              </w:rPr>
            </w:pPr>
            <w:r w:rsidRPr="00026F6A">
              <w:rPr>
                <w:rFonts w:eastAsia="Times New Roman" w:cs="Times New Roman"/>
                <w:sz w:val="20"/>
                <w:szCs w:val="20"/>
              </w:rPr>
              <w:t>2209.20</w:t>
            </w:r>
          </w:p>
        </w:tc>
        <w:tc>
          <w:tcPr>
            <w:tcW w:w="1017" w:type="dxa"/>
            <w:tcBorders>
              <w:top w:val="nil"/>
              <w:left w:val="nil"/>
              <w:bottom w:val="single" w:sz="4" w:space="0" w:color="auto"/>
              <w:right w:val="single" w:sz="4" w:space="0" w:color="auto"/>
            </w:tcBorders>
            <w:shd w:val="clear" w:color="auto" w:fill="auto"/>
            <w:noWrap/>
            <w:vAlign w:val="center"/>
            <w:hideMark/>
          </w:tcPr>
          <w:p w:rsidR="00026F6A" w:rsidRPr="00026F6A" w:rsidRDefault="00026F6A" w:rsidP="00026F6A">
            <w:pPr>
              <w:ind w:firstLine="0"/>
              <w:jc w:val="right"/>
              <w:rPr>
                <w:rFonts w:eastAsia="Times New Roman" w:cs="Times New Roman"/>
                <w:sz w:val="20"/>
                <w:szCs w:val="20"/>
              </w:rPr>
            </w:pPr>
            <w:r w:rsidRPr="00026F6A">
              <w:rPr>
                <w:rFonts w:eastAsia="Times New Roman" w:cs="Times New Roman"/>
                <w:sz w:val="20"/>
                <w:szCs w:val="20"/>
              </w:rPr>
              <w:t>2209.20</w:t>
            </w:r>
          </w:p>
        </w:tc>
      </w:tr>
      <w:tr w:rsidR="00026F6A" w:rsidRPr="00026F6A" w:rsidTr="00026F6A">
        <w:trPr>
          <w:trHeight w:val="300"/>
          <w:jc w:val="center"/>
        </w:trPr>
        <w:tc>
          <w:tcPr>
            <w:tcW w:w="983" w:type="dxa"/>
            <w:tcBorders>
              <w:top w:val="nil"/>
              <w:left w:val="single" w:sz="4" w:space="0" w:color="auto"/>
              <w:bottom w:val="single" w:sz="4" w:space="0" w:color="auto"/>
              <w:right w:val="single" w:sz="4" w:space="0" w:color="auto"/>
            </w:tcBorders>
            <w:shd w:val="clear" w:color="auto" w:fill="auto"/>
            <w:vAlign w:val="bottom"/>
            <w:hideMark/>
          </w:tcPr>
          <w:p w:rsidR="00026F6A" w:rsidRPr="00026F6A" w:rsidRDefault="00026F6A" w:rsidP="00026F6A">
            <w:pPr>
              <w:ind w:firstLine="0"/>
              <w:jc w:val="left"/>
              <w:rPr>
                <w:rFonts w:eastAsia="Times New Roman" w:cs="Times New Roman"/>
                <w:sz w:val="20"/>
                <w:szCs w:val="20"/>
              </w:rPr>
            </w:pPr>
            <w:r w:rsidRPr="00026F6A">
              <w:rPr>
                <w:rFonts w:eastAsia="Times New Roman" w:cs="Times New Roman"/>
                <w:sz w:val="20"/>
                <w:szCs w:val="20"/>
              </w:rPr>
              <w:t>Борови</w:t>
            </w:r>
          </w:p>
        </w:tc>
        <w:tc>
          <w:tcPr>
            <w:tcW w:w="980" w:type="dxa"/>
            <w:tcBorders>
              <w:top w:val="nil"/>
              <w:left w:val="nil"/>
              <w:bottom w:val="single" w:sz="4" w:space="0" w:color="auto"/>
              <w:right w:val="single" w:sz="4" w:space="0" w:color="auto"/>
            </w:tcBorders>
            <w:shd w:val="clear" w:color="auto" w:fill="auto"/>
            <w:noWrap/>
            <w:vAlign w:val="bottom"/>
            <w:hideMark/>
          </w:tcPr>
          <w:p w:rsidR="00026F6A" w:rsidRPr="00026F6A" w:rsidRDefault="00026F6A" w:rsidP="00026F6A">
            <w:pPr>
              <w:ind w:firstLine="0"/>
              <w:jc w:val="right"/>
              <w:rPr>
                <w:rFonts w:eastAsia="Times New Roman" w:cs="Times New Roman"/>
                <w:sz w:val="20"/>
                <w:szCs w:val="20"/>
              </w:rPr>
            </w:pPr>
            <w:r w:rsidRPr="00026F6A">
              <w:rPr>
                <w:rFonts w:eastAsia="Times New Roman" w:cs="Times New Roman"/>
                <w:sz w:val="20"/>
                <w:szCs w:val="20"/>
              </w:rPr>
              <w:t>1700.00</w:t>
            </w:r>
          </w:p>
        </w:tc>
        <w:tc>
          <w:tcPr>
            <w:tcW w:w="980" w:type="dxa"/>
            <w:tcBorders>
              <w:top w:val="nil"/>
              <w:left w:val="nil"/>
              <w:bottom w:val="single" w:sz="4" w:space="0" w:color="auto"/>
              <w:right w:val="single" w:sz="4" w:space="0" w:color="auto"/>
            </w:tcBorders>
            <w:shd w:val="clear" w:color="auto" w:fill="auto"/>
            <w:noWrap/>
            <w:vAlign w:val="bottom"/>
            <w:hideMark/>
          </w:tcPr>
          <w:p w:rsidR="00026F6A" w:rsidRPr="00026F6A" w:rsidRDefault="00026F6A" w:rsidP="00026F6A">
            <w:pPr>
              <w:ind w:firstLine="0"/>
              <w:jc w:val="right"/>
              <w:rPr>
                <w:rFonts w:eastAsia="Times New Roman" w:cs="Times New Roman"/>
                <w:sz w:val="20"/>
                <w:szCs w:val="20"/>
              </w:rPr>
            </w:pPr>
            <w:r w:rsidRPr="00026F6A">
              <w:rPr>
                <w:rFonts w:eastAsia="Times New Roman" w:cs="Times New Roman"/>
                <w:sz w:val="20"/>
                <w:szCs w:val="20"/>
              </w:rPr>
              <w:t>1700.00</w:t>
            </w:r>
          </w:p>
        </w:tc>
        <w:tc>
          <w:tcPr>
            <w:tcW w:w="980" w:type="dxa"/>
            <w:tcBorders>
              <w:top w:val="nil"/>
              <w:left w:val="nil"/>
              <w:bottom w:val="single" w:sz="4" w:space="0" w:color="auto"/>
              <w:right w:val="single" w:sz="4" w:space="0" w:color="auto"/>
            </w:tcBorders>
            <w:shd w:val="clear" w:color="auto" w:fill="auto"/>
            <w:noWrap/>
            <w:vAlign w:val="bottom"/>
            <w:hideMark/>
          </w:tcPr>
          <w:p w:rsidR="00026F6A" w:rsidRPr="00026F6A" w:rsidRDefault="00026F6A" w:rsidP="00026F6A">
            <w:pPr>
              <w:ind w:firstLine="0"/>
              <w:jc w:val="right"/>
              <w:rPr>
                <w:rFonts w:eastAsia="Times New Roman" w:cs="Times New Roman"/>
                <w:sz w:val="20"/>
                <w:szCs w:val="20"/>
              </w:rPr>
            </w:pPr>
            <w:r w:rsidRPr="00026F6A">
              <w:rPr>
                <w:rFonts w:eastAsia="Times New Roman" w:cs="Times New Roman"/>
                <w:sz w:val="20"/>
                <w:szCs w:val="20"/>
              </w:rPr>
              <w:t>1700.00</w:t>
            </w:r>
          </w:p>
        </w:tc>
        <w:tc>
          <w:tcPr>
            <w:tcW w:w="980" w:type="dxa"/>
            <w:tcBorders>
              <w:top w:val="nil"/>
              <w:left w:val="nil"/>
              <w:bottom w:val="single" w:sz="4" w:space="0" w:color="auto"/>
              <w:right w:val="single" w:sz="4" w:space="0" w:color="auto"/>
            </w:tcBorders>
            <w:shd w:val="clear" w:color="auto" w:fill="auto"/>
            <w:noWrap/>
            <w:vAlign w:val="bottom"/>
            <w:hideMark/>
          </w:tcPr>
          <w:p w:rsidR="00026F6A" w:rsidRPr="00026F6A" w:rsidRDefault="00026F6A" w:rsidP="00026F6A">
            <w:pPr>
              <w:ind w:firstLine="0"/>
              <w:jc w:val="right"/>
              <w:rPr>
                <w:rFonts w:eastAsia="Times New Roman" w:cs="Times New Roman"/>
                <w:sz w:val="20"/>
                <w:szCs w:val="20"/>
              </w:rPr>
            </w:pPr>
            <w:r w:rsidRPr="00026F6A">
              <w:rPr>
                <w:rFonts w:eastAsia="Times New Roman" w:cs="Times New Roman"/>
                <w:sz w:val="20"/>
                <w:szCs w:val="20"/>
              </w:rPr>
              <w:t>1700.00</w:t>
            </w:r>
          </w:p>
        </w:tc>
        <w:tc>
          <w:tcPr>
            <w:tcW w:w="980" w:type="dxa"/>
            <w:tcBorders>
              <w:top w:val="nil"/>
              <w:left w:val="nil"/>
              <w:bottom w:val="single" w:sz="4" w:space="0" w:color="auto"/>
              <w:right w:val="single" w:sz="4" w:space="0" w:color="auto"/>
            </w:tcBorders>
            <w:shd w:val="clear" w:color="auto" w:fill="auto"/>
            <w:noWrap/>
            <w:vAlign w:val="bottom"/>
            <w:hideMark/>
          </w:tcPr>
          <w:p w:rsidR="00026F6A" w:rsidRPr="00026F6A" w:rsidRDefault="00026F6A" w:rsidP="00026F6A">
            <w:pPr>
              <w:ind w:firstLine="0"/>
              <w:jc w:val="right"/>
              <w:rPr>
                <w:rFonts w:eastAsia="Times New Roman" w:cs="Times New Roman"/>
                <w:sz w:val="20"/>
                <w:szCs w:val="20"/>
              </w:rPr>
            </w:pPr>
            <w:r w:rsidRPr="00026F6A">
              <w:rPr>
                <w:rFonts w:eastAsia="Times New Roman" w:cs="Times New Roman"/>
                <w:sz w:val="20"/>
                <w:szCs w:val="20"/>
              </w:rPr>
              <w:t>1790.00</w:t>
            </w:r>
          </w:p>
        </w:tc>
        <w:tc>
          <w:tcPr>
            <w:tcW w:w="980" w:type="dxa"/>
            <w:tcBorders>
              <w:top w:val="nil"/>
              <w:left w:val="nil"/>
              <w:bottom w:val="single" w:sz="4" w:space="0" w:color="auto"/>
              <w:right w:val="single" w:sz="4" w:space="0" w:color="auto"/>
            </w:tcBorders>
            <w:shd w:val="clear" w:color="auto" w:fill="auto"/>
            <w:noWrap/>
            <w:vAlign w:val="bottom"/>
            <w:hideMark/>
          </w:tcPr>
          <w:p w:rsidR="00026F6A" w:rsidRPr="00026F6A" w:rsidRDefault="00026F6A" w:rsidP="00026F6A">
            <w:pPr>
              <w:ind w:firstLine="0"/>
              <w:jc w:val="right"/>
              <w:rPr>
                <w:rFonts w:eastAsia="Times New Roman" w:cs="Times New Roman"/>
                <w:sz w:val="20"/>
                <w:szCs w:val="20"/>
              </w:rPr>
            </w:pPr>
            <w:r w:rsidRPr="00026F6A">
              <w:rPr>
                <w:rFonts w:eastAsia="Times New Roman" w:cs="Times New Roman"/>
                <w:sz w:val="20"/>
                <w:szCs w:val="20"/>
              </w:rPr>
              <w:t>1790.00</w:t>
            </w:r>
          </w:p>
        </w:tc>
        <w:tc>
          <w:tcPr>
            <w:tcW w:w="1320" w:type="dxa"/>
            <w:tcBorders>
              <w:top w:val="nil"/>
              <w:left w:val="nil"/>
              <w:bottom w:val="single" w:sz="4" w:space="0" w:color="auto"/>
              <w:right w:val="single" w:sz="4" w:space="0" w:color="auto"/>
            </w:tcBorders>
            <w:shd w:val="clear" w:color="auto" w:fill="auto"/>
            <w:noWrap/>
            <w:vAlign w:val="center"/>
            <w:hideMark/>
          </w:tcPr>
          <w:p w:rsidR="00026F6A" w:rsidRPr="00026F6A" w:rsidRDefault="00026F6A" w:rsidP="00026F6A">
            <w:pPr>
              <w:ind w:firstLine="0"/>
              <w:jc w:val="right"/>
              <w:rPr>
                <w:rFonts w:eastAsia="Times New Roman" w:cs="Times New Roman"/>
                <w:sz w:val="20"/>
                <w:szCs w:val="20"/>
              </w:rPr>
            </w:pPr>
            <w:r w:rsidRPr="00026F6A">
              <w:rPr>
                <w:rFonts w:eastAsia="Times New Roman" w:cs="Times New Roman"/>
                <w:sz w:val="20"/>
                <w:szCs w:val="20"/>
              </w:rPr>
              <w:t>2209.20</w:t>
            </w:r>
          </w:p>
        </w:tc>
        <w:tc>
          <w:tcPr>
            <w:tcW w:w="1017" w:type="dxa"/>
            <w:tcBorders>
              <w:top w:val="nil"/>
              <w:left w:val="nil"/>
              <w:bottom w:val="single" w:sz="4" w:space="0" w:color="auto"/>
              <w:right w:val="single" w:sz="4" w:space="0" w:color="auto"/>
            </w:tcBorders>
            <w:shd w:val="clear" w:color="auto" w:fill="auto"/>
            <w:noWrap/>
            <w:vAlign w:val="center"/>
            <w:hideMark/>
          </w:tcPr>
          <w:p w:rsidR="00026F6A" w:rsidRPr="00026F6A" w:rsidRDefault="00026F6A" w:rsidP="00026F6A">
            <w:pPr>
              <w:ind w:firstLine="0"/>
              <w:jc w:val="right"/>
              <w:rPr>
                <w:rFonts w:eastAsia="Times New Roman" w:cs="Times New Roman"/>
                <w:sz w:val="20"/>
                <w:szCs w:val="20"/>
              </w:rPr>
            </w:pPr>
            <w:r w:rsidRPr="00026F6A">
              <w:rPr>
                <w:rFonts w:eastAsia="Times New Roman" w:cs="Times New Roman"/>
                <w:sz w:val="20"/>
                <w:szCs w:val="20"/>
              </w:rPr>
              <w:t>2209.20</w:t>
            </w:r>
          </w:p>
        </w:tc>
      </w:tr>
    </w:tbl>
    <w:p w:rsidR="000133A0" w:rsidRDefault="000133A0" w:rsidP="000133A0">
      <w:pPr>
        <w:rPr>
          <w:rFonts w:eastAsiaTheme="minorHAnsi" w:cs="Times New Roman"/>
          <w:szCs w:val="24"/>
          <w:lang w:val="ru-RU"/>
        </w:rPr>
      </w:pPr>
    </w:p>
    <w:p w:rsidR="00B7485B" w:rsidRPr="000133A0" w:rsidRDefault="00B7485B" w:rsidP="000133A0">
      <w:pPr>
        <w:rPr>
          <w:rFonts w:eastAsiaTheme="minorHAnsi" w:cs="Times New Roman"/>
          <w:szCs w:val="24"/>
          <w:lang w:val="ru-RU"/>
        </w:rPr>
      </w:pPr>
    </w:p>
    <w:p w:rsidR="000133A0" w:rsidRDefault="000133A0" w:rsidP="000133A0">
      <w:pPr>
        <w:rPr>
          <w:rFonts w:eastAsiaTheme="minorHAnsi" w:cs="Times New Roman"/>
          <w:szCs w:val="24"/>
        </w:rPr>
      </w:pPr>
      <w:r w:rsidRPr="000133A0">
        <w:rPr>
          <w:rFonts w:eastAsiaTheme="minorHAnsi" w:cs="Times New Roman"/>
          <w:szCs w:val="24"/>
        </w:rPr>
        <w:t>Вредност сортимената:</w:t>
      </w:r>
    </w:p>
    <w:tbl>
      <w:tblPr>
        <w:tblW w:w="0" w:type="auto"/>
        <w:jc w:val="center"/>
        <w:tblInd w:w="93" w:type="dxa"/>
        <w:tblLook w:val="04A0"/>
      </w:tblPr>
      <w:tblGrid>
        <w:gridCol w:w="906"/>
        <w:gridCol w:w="751"/>
        <w:gridCol w:w="1056"/>
        <w:gridCol w:w="1056"/>
        <w:gridCol w:w="1056"/>
        <w:gridCol w:w="1056"/>
        <w:gridCol w:w="1408"/>
        <w:gridCol w:w="1458"/>
        <w:gridCol w:w="1263"/>
        <w:gridCol w:w="1056"/>
        <w:gridCol w:w="1509"/>
        <w:gridCol w:w="1136"/>
      </w:tblGrid>
      <w:tr w:rsidR="00026F6A" w:rsidRPr="00026F6A" w:rsidTr="004405A9">
        <w:trPr>
          <w:trHeight w:val="299"/>
          <w:jc w:val="center"/>
        </w:trPr>
        <w:tc>
          <w:tcPr>
            <w:tcW w:w="0" w:type="auto"/>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26F6A" w:rsidRPr="00026F6A" w:rsidRDefault="00026F6A" w:rsidP="00026F6A">
            <w:pPr>
              <w:ind w:firstLine="0"/>
              <w:jc w:val="left"/>
              <w:rPr>
                <w:rFonts w:eastAsia="Times New Roman" w:cs="Times New Roman"/>
                <w:color w:val="000000"/>
                <w:sz w:val="18"/>
                <w:szCs w:val="18"/>
              </w:rPr>
            </w:pPr>
            <w:r w:rsidRPr="00026F6A">
              <w:rPr>
                <w:rFonts w:eastAsia="Times New Roman" w:cs="Times New Roman"/>
                <w:color w:val="000000"/>
                <w:sz w:val="18"/>
                <w:szCs w:val="18"/>
              </w:rPr>
              <w:t xml:space="preserve">Врста </w:t>
            </w:r>
          </w:p>
        </w:tc>
        <w:tc>
          <w:tcPr>
            <w:tcW w:w="0" w:type="auto"/>
            <w:gridSpan w:val="11"/>
            <w:tcBorders>
              <w:top w:val="single" w:sz="4" w:space="0" w:color="auto"/>
              <w:left w:val="nil"/>
              <w:bottom w:val="single" w:sz="4" w:space="0" w:color="auto"/>
              <w:right w:val="single" w:sz="4" w:space="0" w:color="000000"/>
            </w:tcBorders>
            <w:shd w:val="clear" w:color="000000" w:fill="BFBFBF"/>
            <w:noWrap/>
            <w:vAlign w:val="center"/>
            <w:hideMark/>
          </w:tcPr>
          <w:p w:rsidR="00026F6A" w:rsidRPr="00026F6A" w:rsidRDefault="00026F6A" w:rsidP="00026F6A">
            <w:pPr>
              <w:ind w:firstLine="0"/>
              <w:jc w:val="center"/>
              <w:rPr>
                <w:rFonts w:eastAsia="Times New Roman" w:cs="Times New Roman"/>
                <w:color w:val="000000"/>
                <w:sz w:val="18"/>
                <w:szCs w:val="18"/>
              </w:rPr>
            </w:pPr>
            <w:r w:rsidRPr="00026F6A">
              <w:rPr>
                <w:rFonts w:eastAsia="Times New Roman" w:cs="Times New Roman"/>
                <w:color w:val="000000"/>
                <w:sz w:val="18"/>
                <w:szCs w:val="18"/>
              </w:rPr>
              <w:t>УКУПНА ВРЕДНОСТ СОРТИМЕНАТА</w:t>
            </w:r>
          </w:p>
        </w:tc>
      </w:tr>
      <w:tr w:rsidR="00026F6A" w:rsidRPr="00026F6A" w:rsidTr="004405A9">
        <w:trPr>
          <w:trHeight w:val="299"/>
          <w:jc w:val="center"/>
        </w:trPr>
        <w:tc>
          <w:tcPr>
            <w:tcW w:w="0" w:type="auto"/>
            <w:tcBorders>
              <w:top w:val="nil"/>
              <w:left w:val="single" w:sz="4" w:space="0" w:color="auto"/>
              <w:bottom w:val="single" w:sz="4" w:space="0" w:color="auto"/>
              <w:right w:val="single" w:sz="4" w:space="0" w:color="auto"/>
            </w:tcBorders>
            <w:shd w:val="clear" w:color="000000" w:fill="BFBFBF"/>
            <w:noWrap/>
            <w:vAlign w:val="center"/>
            <w:hideMark/>
          </w:tcPr>
          <w:p w:rsidR="00026F6A" w:rsidRPr="00026F6A" w:rsidRDefault="00026F6A" w:rsidP="00026F6A">
            <w:pPr>
              <w:ind w:firstLine="0"/>
              <w:jc w:val="left"/>
              <w:rPr>
                <w:rFonts w:eastAsia="Times New Roman" w:cs="Times New Roman"/>
                <w:color w:val="000000"/>
                <w:sz w:val="18"/>
                <w:szCs w:val="18"/>
              </w:rPr>
            </w:pPr>
            <w:r w:rsidRPr="00026F6A">
              <w:rPr>
                <w:rFonts w:eastAsia="Times New Roman" w:cs="Times New Roman"/>
                <w:color w:val="000000"/>
                <w:sz w:val="18"/>
                <w:szCs w:val="18"/>
              </w:rPr>
              <w:t>дрвећа</w:t>
            </w:r>
          </w:p>
        </w:tc>
        <w:tc>
          <w:tcPr>
            <w:tcW w:w="0" w:type="auto"/>
            <w:tcBorders>
              <w:top w:val="nil"/>
              <w:left w:val="nil"/>
              <w:bottom w:val="single" w:sz="4" w:space="0" w:color="auto"/>
              <w:right w:val="single" w:sz="4" w:space="0" w:color="auto"/>
            </w:tcBorders>
            <w:shd w:val="clear" w:color="000000" w:fill="BFBFBF"/>
            <w:noWrap/>
            <w:vAlign w:val="center"/>
            <w:hideMark/>
          </w:tcPr>
          <w:p w:rsidR="00026F6A" w:rsidRPr="00026F6A" w:rsidRDefault="00026F6A" w:rsidP="00026F6A">
            <w:pPr>
              <w:ind w:firstLine="0"/>
              <w:jc w:val="left"/>
              <w:rPr>
                <w:rFonts w:eastAsia="Times New Roman" w:cs="Times New Roman"/>
                <w:color w:val="000000"/>
                <w:sz w:val="18"/>
                <w:szCs w:val="18"/>
              </w:rPr>
            </w:pPr>
            <w:r w:rsidRPr="00026F6A">
              <w:rPr>
                <w:rFonts w:eastAsia="Times New Roman" w:cs="Times New Roman"/>
                <w:color w:val="000000"/>
                <w:sz w:val="18"/>
                <w:szCs w:val="18"/>
              </w:rPr>
              <w:t>Л</w:t>
            </w:r>
          </w:p>
        </w:tc>
        <w:tc>
          <w:tcPr>
            <w:tcW w:w="0" w:type="auto"/>
            <w:tcBorders>
              <w:top w:val="nil"/>
              <w:left w:val="nil"/>
              <w:bottom w:val="single" w:sz="4" w:space="0" w:color="auto"/>
              <w:right w:val="single" w:sz="4" w:space="0" w:color="auto"/>
            </w:tcBorders>
            <w:shd w:val="clear" w:color="000000" w:fill="BFBFBF"/>
            <w:noWrap/>
            <w:vAlign w:val="center"/>
            <w:hideMark/>
          </w:tcPr>
          <w:p w:rsidR="00026F6A" w:rsidRPr="00026F6A" w:rsidRDefault="00026F6A" w:rsidP="00026F6A">
            <w:pPr>
              <w:ind w:firstLine="0"/>
              <w:jc w:val="left"/>
              <w:rPr>
                <w:rFonts w:eastAsia="Times New Roman" w:cs="Times New Roman"/>
                <w:color w:val="000000"/>
                <w:sz w:val="18"/>
                <w:szCs w:val="18"/>
              </w:rPr>
            </w:pPr>
            <w:r w:rsidRPr="00026F6A">
              <w:rPr>
                <w:rFonts w:eastAsia="Times New Roman" w:cs="Times New Roman"/>
                <w:color w:val="000000"/>
                <w:sz w:val="18"/>
                <w:szCs w:val="18"/>
              </w:rPr>
              <w:t>I класа</w:t>
            </w:r>
          </w:p>
        </w:tc>
        <w:tc>
          <w:tcPr>
            <w:tcW w:w="0" w:type="auto"/>
            <w:tcBorders>
              <w:top w:val="nil"/>
              <w:left w:val="nil"/>
              <w:bottom w:val="single" w:sz="4" w:space="0" w:color="auto"/>
              <w:right w:val="single" w:sz="4" w:space="0" w:color="auto"/>
            </w:tcBorders>
            <w:shd w:val="clear" w:color="000000" w:fill="BFBFBF"/>
            <w:noWrap/>
            <w:vAlign w:val="center"/>
            <w:hideMark/>
          </w:tcPr>
          <w:p w:rsidR="00026F6A" w:rsidRPr="00026F6A" w:rsidRDefault="00026F6A" w:rsidP="00026F6A">
            <w:pPr>
              <w:ind w:firstLine="0"/>
              <w:jc w:val="left"/>
              <w:rPr>
                <w:rFonts w:eastAsia="Times New Roman" w:cs="Times New Roman"/>
                <w:color w:val="000000"/>
                <w:sz w:val="18"/>
                <w:szCs w:val="18"/>
              </w:rPr>
            </w:pPr>
            <w:r w:rsidRPr="00026F6A">
              <w:rPr>
                <w:rFonts w:eastAsia="Times New Roman" w:cs="Times New Roman"/>
                <w:color w:val="000000"/>
                <w:sz w:val="18"/>
                <w:szCs w:val="18"/>
              </w:rPr>
              <w:t>II класа</w:t>
            </w:r>
          </w:p>
        </w:tc>
        <w:tc>
          <w:tcPr>
            <w:tcW w:w="0" w:type="auto"/>
            <w:tcBorders>
              <w:top w:val="nil"/>
              <w:left w:val="nil"/>
              <w:bottom w:val="single" w:sz="4" w:space="0" w:color="auto"/>
              <w:right w:val="single" w:sz="4" w:space="0" w:color="auto"/>
            </w:tcBorders>
            <w:shd w:val="clear" w:color="000000" w:fill="BFBFBF"/>
            <w:noWrap/>
            <w:vAlign w:val="center"/>
            <w:hideMark/>
          </w:tcPr>
          <w:p w:rsidR="00026F6A" w:rsidRPr="00026F6A" w:rsidRDefault="00026F6A" w:rsidP="00026F6A">
            <w:pPr>
              <w:ind w:firstLine="0"/>
              <w:jc w:val="left"/>
              <w:rPr>
                <w:rFonts w:eastAsia="Times New Roman" w:cs="Times New Roman"/>
                <w:color w:val="000000"/>
                <w:sz w:val="18"/>
                <w:szCs w:val="18"/>
              </w:rPr>
            </w:pPr>
            <w:r w:rsidRPr="00026F6A">
              <w:rPr>
                <w:rFonts w:eastAsia="Times New Roman" w:cs="Times New Roman"/>
                <w:color w:val="000000"/>
                <w:sz w:val="18"/>
                <w:szCs w:val="18"/>
              </w:rPr>
              <w:t>III класа</w:t>
            </w:r>
          </w:p>
        </w:tc>
        <w:tc>
          <w:tcPr>
            <w:tcW w:w="0" w:type="auto"/>
            <w:tcBorders>
              <w:top w:val="nil"/>
              <w:left w:val="nil"/>
              <w:bottom w:val="single" w:sz="4" w:space="0" w:color="auto"/>
              <w:right w:val="single" w:sz="4" w:space="0" w:color="auto"/>
            </w:tcBorders>
            <w:shd w:val="clear" w:color="000000" w:fill="BFBFBF"/>
            <w:noWrap/>
            <w:vAlign w:val="center"/>
            <w:hideMark/>
          </w:tcPr>
          <w:p w:rsidR="00026F6A" w:rsidRPr="00026F6A" w:rsidRDefault="00026F6A" w:rsidP="00026F6A">
            <w:pPr>
              <w:ind w:firstLine="0"/>
              <w:jc w:val="left"/>
              <w:rPr>
                <w:rFonts w:eastAsia="Times New Roman" w:cs="Times New Roman"/>
                <w:color w:val="000000"/>
                <w:sz w:val="18"/>
                <w:szCs w:val="18"/>
              </w:rPr>
            </w:pPr>
            <w:r w:rsidRPr="00026F6A">
              <w:rPr>
                <w:rFonts w:eastAsia="Times New Roman" w:cs="Times New Roman"/>
                <w:color w:val="000000"/>
                <w:sz w:val="18"/>
                <w:szCs w:val="18"/>
              </w:rPr>
              <w:t>Стубови</w:t>
            </w:r>
          </w:p>
        </w:tc>
        <w:tc>
          <w:tcPr>
            <w:tcW w:w="0" w:type="auto"/>
            <w:tcBorders>
              <w:top w:val="nil"/>
              <w:left w:val="nil"/>
              <w:bottom w:val="single" w:sz="4" w:space="0" w:color="auto"/>
              <w:right w:val="single" w:sz="4" w:space="0" w:color="auto"/>
            </w:tcBorders>
            <w:shd w:val="clear" w:color="000000" w:fill="BFBFBF"/>
            <w:noWrap/>
            <w:vAlign w:val="center"/>
            <w:hideMark/>
          </w:tcPr>
          <w:p w:rsidR="00026F6A" w:rsidRPr="00026F6A" w:rsidRDefault="00026F6A" w:rsidP="00026F6A">
            <w:pPr>
              <w:ind w:firstLine="0"/>
              <w:jc w:val="left"/>
              <w:rPr>
                <w:rFonts w:eastAsia="Times New Roman" w:cs="Times New Roman"/>
                <w:color w:val="000000"/>
                <w:sz w:val="18"/>
                <w:szCs w:val="18"/>
              </w:rPr>
            </w:pPr>
            <w:r w:rsidRPr="00026F6A">
              <w:rPr>
                <w:rFonts w:eastAsia="Times New Roman" w:cs="Times New Roman"/>
                <w:color w:val="000000"/>
                <w:sz w:val="18"/>
                <w:szCs w:val="18"/>
              </w:rPr>
              <w:t>Остала техника</w:t>
            </w:r>
          </w:p>
        </w:tc>
        <w:tc>
          <w:tcPr>
            <w:tcW w:w="0" w:type="auto"/>
            <w:tcBorders>
              <w:top w:val="nil"/>
              <w:left w:val="nil"/>
              <w:bottom w:val="single" w:sz="4" w:space="0" w:color="auto"/>
              <w:right w:val="single" w:sz="4" w:space="0" w:color="auto"/>
            </w:tcBorders>
            <w:shd w:val="clear" w:color="000000" w:fill="BFBFBF"/>
            <w:noWrap/>
            <w:vAlign w:val="center"/>
            <w:hideMark/>
          </w:tcPr>
          <w:p w:rsidR="00026F6A" w:rsidRPr="00026F6A" w:rsidRDefault="00026F6A" w:rsidP="00026F6A">
            <w:pPr>
              <w:ind w:firstLine="0"/>
              <w:jc w:val="left"/>
              <w:rPr>
                <w:rFonts w:eastAsia="Times New Roman" w:cs="Times New Roman"/>
                <w:color w:val="000000"/>
                <w:sz w:val="18"/>
                <w:szCs w:val="18"/>
              </w:rPr>
            </w:pPr>
            <w:r w:rsidRPr="00026F6A">
              <w:rPr>
                <w:rFonts w:eastAsia="Times New Roman" w:cs="Times New Roman"/>
                <w:color w:val="000000"/>
                <w:sz w:val="18"/>
                <w:szCs w:val="18"/>
              </w:rPr>
              <w:t>Укупно техника</w:t>
            </w:r>
          </w:p>
        </w:tc>
        <w:tc>
          <w:tcPr>
            <w:tcW w:w="0" w:type="auto"/>
            <w:tcBorders>
              <w:top w:val="nil"/>
              <w:left w:val="nil"/>
              <w:bottom w:val="single" w:sz="4" w:space="0" w:color="auto"/>
              <w:right w:val="single" w:sz="4" w:space="0" w:color="auto"/>
            </w:tcBorders>
            <w:shd w:val="clear" w:color="000000" w:fill="BFBFBF"/>
            <w:noWrap/>
            <w:vAlign w:val="center"/>
            <w:hideMark/>
          </w:tcPr>
          <w:p w:rsidR="00026F6A" w:rsidRPr="00026F6A" w:rsidRDefault="00026F6A" w:rsidP="00026F6A">
            <w:pPr>
              <w:ind w:firstLine="0"/>
              <w:jc w:val="left"/>
              <w:rPr>
                <w:rFonts w:eastAsia="Times New Roman" w:cs="Times New Roman"/>
                <w:color w:val="000000"/>
                <w:sz w:val="18"/>
                <w:szCs w:val="18"/>
              </w:rPr>
            </w:pPr>
            <w:r w:rsidRPr="00026F6A">
              <w:rPr>
                <w:rFonts w:eastAsia="Times New Roman" w:cs="Times New Roman"/>
                <w:color w:val="000000"/>
                <w:sz w:val="18"/>
                <w:szCs w:val="18"/>
              </w:rPr>
              <w:t>Огревно дрво</w:t>
            </w:r>
          </w:p>
        </w:tc>
        <w:tc>
          <w:tcPr>
            <w:tcW w:w="0" w:type="auto"/>
            <w:tcBorders>
              <w:top w:val="nil"/>
              <w:left w:val="nil"/>
              <w:bottom w:val="single" w:sz="4" w:space="0" w:color="auto"/>
              <w:right w:val="single" w:sz="4" w:space="0" w:color="auto"/>
            </w:tcBorders>
            <w:shd w:val="clear" w:color="000000" w:fill="BFBFBF"/>
            <w:noWrap/>
            <w:vAlign w:val="center"/>
            <w:hideMark/>
          </w:tcPr>
          <w:p w:rsidR="00026F6A" w:rsidRPr="00026F6A" w:rsidRDefault="00026F6A" w:rsidP="00026F6A">
            <w:pPr>
              <w:ind w:firstLine="0"/>
              <w:jc w:val="left"/>
              <w:rPr>
                <w:rFonts w:eastAsia="Times New Roman" w:cs="Times New Roman"/>
                <w:color w:val="000000"/>
                <w:sz w:val="18"/>
                <w:szCs w:val="18"/>
              </w:rPr>
            </w:pPr>
            <w:r w:rsidRPr="00026F6A">
              <w:rPr>
                <w:rFonts w:eastAsia="Times New Roman" w:cs="Times New Roman"/>
                <w:color w:val="000000"/>
                <w:sz w:val="18"/>
                <w:szCs w:val="18"/>
              </w:rPr>
              <w:t>Целулоза</w:t>
            </w:r>
          </w:p>
        </w:tc>
        <w:tc>
          <w:tcPr>
            <w:tcW w:w="0" w:type="auto"/>
            <w:tcBorders>
              <w:top w:val="nil"/>
              <w:left w:val="nil"/>
              <w:bottom w:val="single" w:sz="4" w:space="0" w:color="auto"/>
              <w:right w:val="single" w:sz="4" w:space="0" w:color="auto"/>
            </w:tcBorders>
            <w:shd w:val="clear" w:color="000000" w:fill="BFBFBF"/>
            <w:noWrap/>
            <w:vAlign w:val="center"/>
            <w:hideMark/>
          </w:tcPr>
          <w:p w:rsidR="00026F6A" w:rsidRPr="00026F6A" w:rsidRDefault="00026F6A" w:rsidP="00026F6A">
            <w:pPr>
              <w:ind w:firstLine="0"/>
              <w:jc w:val="left"/>
              <w:rPr>
                <w:rFonts w:eastAsia="Times New Roman" w:cs="Times New Roman"/>
                <w:color w:val="000000"/>
                <w:sz w:val="18"/>
                <w:szCs w:val="18"/>
              </w:rPr>
            </w:pPr>
            <w:r w:rsidRPr="00026F6A">
              <w:rPr>
                <w:rFonts w:eastAsia="Times New Roman" w:cs="Times New Roman"/>
                <w:color w:val="000000"/>
                <w:sz w:val="18"/>
                <w:szCs w:val="18"/>
              </w:rPr>
              <w:t>Укупно простор.</w:t>
            </w:r>
          </w:p>
        </w:tc>
        <w:tc>
          <w:tcPr>
            <w:tcW w:w="0" w:type="auto"/>
            <w:tcBorders>
              <w:top w:val="nil"/>
              <w:left w:val="nil"/>
              <w:bottom w:val="single" w:sz="4" w:space="0" w:color="auto"/>
              <w:right w:val="single" w:sz="4" w:space="0" w:color="auto"/>
            </w:tcBorders>
            <w:shd w:val="clear" w:color="000000" w:fill="BFBFBF"/>
            <w:noWrap/>
            <w:vAlign w:val="center"/>
            <w:hideMark/>
          </w:tcPr>
          <w:p w:rsidR="00026F6A" w:rsidRPr="00026F6A" w:rsidRDefault="00026F6A" w:rsidP="00026F6A">
            <w:pPr>
              <w:ind w:firstLine="0"/>
              <w:jc w:val="left"/>
              <w:rPr>
                <w:rFonts w:eastAsia="Times New Roman" w:cs="Times New Roman"/>
                <w:color w:val="000000"/>
                <w:sz w:val="18"/>
                <w:szCs w:val="18"/>
              </w:rPr>
            </w:pPr>
            <w:r w:rsidRPr="00026F6A">
              <w:rPr>
                <w:rFonts w:eastAsia="Times New Roman" w:cs="Times New Roman"/>
                <w:color w:val="000000"/>
                <w:sz w:val="18"/>
                <w:szCs w:val="18"/>
              </w:rPr>
              <w:t>УКУПНО</w:t>
            </w:r>
          </w:p>
        </w:tc>
      </w:tr>
      <w:tr w:rsidR="00026F6A" w:rsidRPr="00026F6A" w:rsidTr="004405A9">
        <w:trPr>
          <w:trHeight w:val="299"/>
          <w:jc w:val="center"/>
        </w:trPr>
        <w:tc>
          <w:tcPr>
            <w:tcW w:w="0" w:type="auto"/>
            <w:tcBorders>
              <w:top w:val="nil"/>
              <w:left w:val="single" w:sz="4" w:space="0" w:color="auto"/>
              <w:bottom w:val="single" w:sz="4" w:space="0" w:color="auto"/>
              <w:right w:val="single" w:sz="4" w:space="0" w:color="auto"/>
            </w:tcBorders>
            <w:shd w:val="clear" w:color="000000" w:fill="BFBFBF"/>
            <w:noWrap/>
            <w:vAlign w:val="center"/>
            <w:hideMark/>
          </w:tcPr>
          <w:p w:rsidR="00026F6A" w:rsidRPr="00026F6A" w:rsidRDefault="00026F6A" w:rsidP="00026F6A">
            <w:pPr>
              <w:ind w:firstLine="0"/>
              <w:jc w:val="left"/>
              <w:rPr>
                <w:rFonts w:eastAsia="Times New Roman" w:cs="Times New Roman"/>
                <w:color w:val="000000"/>
                <w:sz w:val="18"/>
                <w:szCs w:val="18"/>
              </w:rPr>
            </w:pPr>
            <w:r w:rsidRPr="00026F6A">
              <w:rPr>
                <w:rFonts w:eastAsia="Times New Roman" w:cs="Times New Roman"/>
                <w:color w:val="000000"/>
                <w:sz w:val="18"/>
                <w:szCs w:val="18"/>
              </w:rPr>
              <w:t> </w:t>
            </w:r>
          </w:p>
        </w:tc>
        <w:tc>
          <w:tcPr>
            <w:tcW w:w="0" w:type="auto"/>
            <w:tcBorders>
              <w:top w:val="nil"/>
              <w:left w:val="nil"/>
              <w:bottom w:val="single" w:sz="4" w:space="0" w:color="auto"/>
              <w:right w:val="single" w:sz="4" w:space="0" w:color="auto"/>
            </w:tcBorders>
            <w:shd w:val="clear" w:color="000000" w:fill="BFBFBF"/>
            <w:noWrap/>
            <w:vAlign w:val="center"/>
            <w:hideMark/>
          </w:tcPr>
          <w:p w:rsidR="00026F6A" w:rsidRPr="00026F6A" w:rsidRDefault="00026F6A" w:rsidP="00026F6A">
            <w:pPr>
              <w:ind w:firstLine="0"/>
              <w:jc w:val="left"/>
              <w:rPr>
                <w:rFonts w:eastAsia="Times New Roman" w:cs="Times New Roman"/>
                <w:color w:val="000000"/>
                <w:sz w:val="18"/>
                <w:szCs w:val="18"/>
              </w:rPr>
            </w:pPr>
            <w:r w:rsidRPr="00026F6A">
              <w:rPr>
                <w:rFonts w:eastAsia="Times New Roman" w:cs="Times New Roman"/>
                <w:color w:val="000000"/>
                <w:sz w:val="18"/>
                <w:szCs w:val="18"/>
              </w:rPr>
              <w:t>динара</w:t>
            </w:r>
          </w:p>
        </w:tc>
        <w:tc>
          <w:tcPr>
            <w:tcW w:w="0" w:type="auto"/>
            <w:tcBorders>
              <w:top w:val="nil"/>
              <w:left w:val="nil"/>
              <w:bottom w:val="single" w:sz="4" w:space="0" w:color="auto"/>
              <w:right w:val="single" w:sz="4" w:space="0" w:color="auto"/>
            </w:tcBorders>
            <w:shd w:val="clear" w:color="000000" w:fill="BFBFBF"/>
            <w:noWrap/>
            <w:vAlign w:val="center"/>
            <w:hideMark/>
          </w:tcPr>
          <w:p w:rsidR="00026F6A" w:rsidRPr="00026F6A" w:rsidRDefault="00026F6A" w:rsidP="00026F6A">
            <w:pPr>
              <w:ind w:firstLine="0"/>
              <w:jc w:val="left"/>
              <w:rPr>
                <w:rFonts w:eastAsia="Times New Roman" w:cs="Times New Roman"/>
                <w:color w:val="000000"/>
                <w:sz w:val="18"/>
                <w:szCs w:val="18"/>
              </w:rPr>
            </w:pPr>
            <w:r w:rsidRPr="00026F6A">
              <w:rPr>
                <w:rFonts w:eastAsia="Times New Roman" w:cs="Times New Roman"/>
                <w:color w:val="000000"/>
                <w:sz w:val="18"/>
                <w:szCs w:val="18"/>
              </w:rPr>
              <w:t>динара</w:t>
            </w:r>
          </w:p>
        </w:tc>
        <w:tc>
          <w:tcPr>
            <w:tcW w:w="0" w:type="auto"/>
            <w:tcBorders>
              <w:top w:val="nil"/>
              <w:left w:val="nil"/>
              <w:bottom w:val="single" w:sz="4" w:space="0" w:color="auto"/>
              <w:right w:val="single" w:sz="4" w:space="0" w:color="auto"/>
            </w:tcBorders>
            <w:shd w:val="clear" w:color="000000" w:fill="BFBFBF"/>
            <w:noWrap/>
            <w:vAlign w:val="center"/>
            <w:hideMark/>
          </w:tcPr>
          <w:p w:rsidR="00026F6A" w:rsidRPr="00026F6A" w:rsidRDefault="00026F6A" w:rsidP="00026F6A">
            <w:pPr>
              <w:ind w:firstLine="0"/>
              <w:jc w:val="left"/>
              <w:rPr>
                <w:rFonts w:eastAsia="Times New Roman" w:cs="Times New Roman"/>
                <w:color w:val="000000"/>
                <w:sz w:val="18"/>
                <w:szCs w:val="18"/>
              </w:rPr>
            </w:pPr>
            <w:r w:rsidRPr="00026F6A">
              <w:rPr>
                <w:rFonts w:eastAsia="Times New Roman" w:cs="Times New Roman"/>
                <w:color w:val="000000"/>
                <w:sz w:val="18"/>
                <w:szCs w:val="18"/>
              </w:rPr>
              <w:t>динара</w:t>
            </w:r>
          </w:p>
        </w:tc>
        <w:tc>
          <w:tcPr>
            <w:tcW w:w="0" w:type="auto"/>
            <w:tcBorders>
              <w:top w:val="nil"/>
              <w:left w:val="nil"/>
              <w:bottom w:val="single" w:sz="4" w:space="0" w:color="auto"/>
              <w:right w:val="single" w:sz="4" w:space="0" w:color="auto"/>
            </w:tcBorders>
            <w:shd w:val="clear" w:color="000000" w:fill="BFBFBF"/>
            <w:noWrap/>
            <w:vAlign w:val="center"/>
            <w:hideMark/>
          </w:tcPr>
          <w:p w:rsidR="00026F6A" w:rsidRPr="00026F6A" w:rsidRDefault="00026F6A" w:rsidP="00026F6A">
            <w:pPr>
              <w:ind w:firstLine="0"/>
              <w:jc w:val="left"/>
              <w:rPr>
                <w:rFonts w:eastAsia="Times New Roman" w:cs="Times New Roman"/>
                <w:color w:val="000000"/>
                <w:sz w:val="18"/>
                <w:szCs w:val="18"/>
              </w:rPr>
            </w:pPr>
            <w:r w:rsidRPr="00026F6A">
              <w:rPr>
                <w:rFonts w:eastAsia="Times New Roman" w:cs="Times New Roman"/>
                <w:color w:val="000000"/>
                <w:sz w:val="18"/>
                <w:szCs w:val="18"/>
              </w:rPr>
              <w:t>динара</w:t>
            </w:r>
          </w:p>
        </w:tc>
        <w:tc>
          <w:tcPr>
            <w:tcW w:w="0" w:type="auto"/>
            <w:tcBorders>
              <w:top w:val="nil"/>
              <w:left w:val="nil"/>
              <w:bottom w:val="single" w:sz="4" w:space="0" w:color="auto"/>
              <w:right w:val="single" w:sz="4" w:space="0" w:color="auto"/>
            </w:tcBorders>
            <w:shd w:val="clear" w:color="000000" w:fill="BFBFBF"/>
            <w:noWrap/>
            <w:vAlign w:val="center"/>
            <w:hideMark/>
          </w:tcPr>
          <w:p w:rsidR="00026F6A" w:rsidRPr="00026F6A" w:rsidRDefault="00026F6A" w:rsidP="00026F6A">
            <w:pPr>
              <w:ind w:firstLine="0"/>
              <w:jc w:val="left"/>
              <w:rPr>
                <w:rFonts w:eastAsia="Times New Roman" w:cs="Times New Roman"/>
                <w:color w:val="000000"/>
                <w:sz w:val="18"/>
                <w:szCs w:val="18"/>
              </w:rPr>
            </w:pPr>
            <w:r w:rsidRPr="00026F6A">
              <w:rPr>
                <w:rFonts w:eastAsia="Times New Roman" w:cs="Times New Roman"/>
                <w:color w:val="000000"/>
                <w:sz w:val="18"/>
                <w:szCs w:val="18"/>
              </w:rPr>
              <w:t>динара</w:t>
            </w:r>
          </w:p>
        </w:tc>
        <w:tc>
          <w:tcPr>
            <w:tcW w:w="0" w:type="auto"/>
            <w:tcBorders>
              <w:top w:val="nil"/>
              <w:left w:val="nil"/>
              <w:bottom w:val="single" w:sz="4" w:space="0" w:color="auto"/>
              <w:right w:val="single" w:sz="4" w:space="0" w:color="auto"/>
            </w:tcBorders>
            <w:shd w:val="clear" w:color="000000" w:fill="BFBFBF"/>
            <w:noWrap/>
            <w:vAlign w:val="center"/>
            <w:hideMark/>
          </w:tcPr>
          <w:p w:rsidR="00026F6A" w:rsidRPr="00026F6A" w:rsidRDefault="00026F6A" w:rsidP="00026F6A">
            <w:pPr>
              <w:ind w:firstLine="0"/>
              <w:jc w:val="left"/>
              <w:rPr>
                <w:rFonts w:eastAsia="Times New Roman" w:cs="Times New Roman"/>
                <w:color w:val="000000"/>
                <w:sz w:val="18"/>
                <w:szCs w:val="18"/>
              </w:rPr>
            </w:pPr>
            <w:r w:rsidRPr="00026F6A">
              <w:rPr>
                <w:rFonts w:eastAsia="Times New Roman" w:cs="Times New Roman"/>
                <w:color w:val="000000"/>
                <w:sz w:val="18"/>
                <w:szCs w:val="18"/>
              </w:rPr>
              <w:t>динара</w:t>
            </w:r>
          </w:p>
        </w:tc>
        <w:tc>
          <w:tcPr>
            <w:tcW w:w="0" w:type="auto"/>
            <w:tcBorders>
              <w:top w:val="nil"/>
              <w:left w:val="nil"/>
              <w:bottom w:val="single" w:sz="4" w:space="0" w:color="auto"/>
              <w:right w:val="single" w:sz="4" w:space="0" w:color="auto"/>
            </w:tcBorders>
            <w:shd w:val="clear" w:color="000000" w:fill="BFBFBF"/>
            <w:noWrap/>
            <w:vAlign w:val="center"/>
            <w:hideMark/>
          </w:tcPr>
          <w:p w:rsidR="00026F6A" w:rsidRPr="00026F6A" w:rsidRDefault="00026F6A" w:rsidP="00026F6A">
            <w:pPr>
              <w:ind w:firstLine="0"/>
              <w:jc w:val="left"/>
              <w:rPr>
                <w:rFonts w:eastAsia="Times New Roman" w:cs="Times New Roman"/>
                <w:color w:val="000000"/>
                <w:sz w:val="18"/>
                <w:szCs w:val="18"/>
              </w:rPr>
            </w:pPr>
            <w:r w:rsidRPr="00026F6A">
              <w:rPr>
                <w:rFonts w:eastAsia="Times New Roman" w:cs="Times New Roman"/>
                <w:color w:val="000000"/>
                <w:sz w:val="18"/>
                <w:szCs w:val="18"/>
              </w:rPr>
              <w:t>динара</w:t>
            </w:r>
          </w:p>
        </w:tc>
        <w:tc>
          <w:tcPr>
            <w:tcW w:w="0" w:type="auto"/>
            <w:tcBorders>
              <w:top w:val="nil"/>
              <w:left w:val="nil"/>
              <w:bottom w:val="single" w:sz="4" w:space="0" w:color="auto"/>
              <w:right w:val="single" w:sz="4" w:space="0" w:color="auto"/>
            </w:tcBorders>
            <w:shd w:val="clear" w:color="000000" w:fill="BFBFBF"/>
            <w:noWrap/>
            <w:vAlign w:val="center"/>
            <w:hideMark/>
          </w:tcPr>
          <w:p w:rsidR="00026F6A" w:rsidRPr="00026F6A" w:rsidRDefault="00026F6A" w:rsidP="00026F6A">
            <w:pPr>
              <w:ind w:firstLine="0"/>
              <w:jc w:val="left"/>
              <w:rPr>
                <w:rFonts w:eastAsia="Times New Roman" w:cs="Times New Roman"/>
                <w:color w:val="000000"/>
                <w:sz w:val="18"/>
                <w:szCs w:val="18"/>
              </w:rPr>
            </w:pPr>
            <w:r w:rsidRPr="00026F6A">
              <w:rPr>
                <w:rFonts w:eastAsia="Times New Roman" w:cs="Times New Roman"/>
                <w:color w:val="000000"/>
                <w:sz w:val="18"/>
                <w:szCs w:val="18"/>
              </w:rPr>
              <w:t>динара</w:t>
            </w:r>
          </w:p>
        </w:tc>
        <w:tc>
          <w:tcPr>
            <w:tcW w:w="0" w:type="auto"/>
            <w:tcBorders>
              <w:top w:val="nil"/>
              <w:left w:val="nil"/>
              <w:bottom w:val="single" w:sz="4" w:space="0" w:color="auto"/>
              <w:right w:val="single" w:sz="4" w:space="0" w:color="auto"/>
            </w:tcBorders>
            <w:shd w:val="clear" w:color="000000" w:fill="BFBFBF"/>
            <w:noWrap/>
            <w:vAlign w:val="center"/>
            <w:hideMark/>
          </w:tcPr>
          <w:p w:rsidR="00026F6A" w:rsidRPr="00026F6A" w:rsidRDefault="00026F6A" w:rsidP="00026F6A">
            <w:pPr>
              <w:ind w:firstLine="0"/>
              <w:jc w:val="left"/>
              <w:rPr>
                <w:rFonts w:eastAsia="Times New Roman" w:cs="Times New Roman"/>
                <w:color w:val="000000"/>
                <w:sz w:val="18"/>
                <w:szCs w:val="18"/>
              </w:rPr>
            </w:pPr>
            <w:r w:rsidRPr="00026F6A">
              <w:rPr>
                <w:rFonts w:eastAsia="Times New Roman" w:cs="Times New Roman"/>
                <w:color w:val="000000"/>
                <w:sz w:val="18"/>
                <w:szCs w:val="18"/>
              </w:rPr>
              <w:t>динара</w:t>
            </w:r>
          </w:p>
        </w:tc>
        <w:tc>
          <w:tcPr>
            <w:tcW w:w="0" w:type="auto"/>
            <w:tcBorders>
              <w:top w:val="nil"/>
              <w:left w:val="nil"/>
              <w:bottom w:val="single" w:sz="4" w:space="0" w:color="auto"/>
              <w:right w:val="single" w:sz="4" w:space="0" w:color="auto"/>
            </w:tcBorders>
            <w:shd w:val="clear" w:color="000000" w:fill="BFBFBF"/>
            <w:noWrap/>
            <w:vAlign w:val="center"/>
            <w:hideMark/>
          </w:tcPr>
          <w:p w:rsidR="00026F6A" w:rsidRPr="00026F6A" w:rsidRDefault="00026F6A" w:rsidP="00026F6A">
            <w:pPr>
              <w:ind w:firstLine="0"/>
              <w:jc w:val="left"/>
              <w:rPr>
                <w:rFonts w:eastAsia="Times New Roman" w:cs="Times New Roman"/>
                <w:color w:val="000000"/>
                <w:sz w:val="18"/>
                <w:szCs w:val="18"/>
              </w:rPr>
            </w:pPr>
            <w:r w:rsidRPr="00026F6A">
              <w:rPr>
                <w:rFonts w:eastAsia="Times New Roman" w:cs="Times New Roman"/>
                <w:color w:val="000000"/>
                <w:sz w:val="18"/>
                <w:szCs w:val="18"/>
              </w:rPr>
              <w:t>динара</w:t>
            </w:r>
          </w:p>
        </w:tc>
        <w:tc>
          <w:tcPr>
            <w:tcW w:w="0" w:type="auto"/>
            <w:tcBorders>
              <w:top w:val="nil"/>
              <w:left w:val="nil"/>
              <w:bottom w:val="single" w:sz="4" w:space="0" w:color="auto"/>
              <w:right w:val="single" w:sz="4" w:space="0" w:color="auto"/>
            </w:tcBorders>
            <w:shd w:val="clear" w:color="000000" w:fill="BFBFBF"/>
            <w:noWrap/>
            <w:vAlign w:val="center"/>
            <w:hideMark/>
          </w:tcPr>
          <w:p w:rsidR="00026F6A" w:rsidRPr="00026F6A" w:rsidRDefault="00026F6A" w:rsidP="00026F6A">
            <w:pPr>
              <w:ind w:firstLine="0"/>
              <w:jc w:val="left"/>
              <w:rPr>
                <w:rFonts w:eastAsia="Times New Roman" w:cs="Times New Roman"/>
                <w:color w:val="000000"/>
                <w:sz w:val="18"/>
                <w:szCs w:val="18"/>
              </w:rPr>
            </w:pPr>
            <w:r w:rsidRPr="00026F6A">
              <w:rPr>
                <w:rFonts w:eastAsia="Times New Roman" w:cs="Times New Roman"/>
                <w:color w:val="000000"/>
                <w:sz w:val="18"/>
                <w:szCs w:val="18"/>
              </w:rPr>
              <w:t>динара</w:t>
            </w:r>
          </w:p>
        </w:tc>
      </w:tr>
      <w:tr w:rsidR="004405A9" w:rsidRPr="00026F6A" w:rsidTr="004405A9">
        <w:trPr>
          <w:trHeight w:val="29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405A9" w:rsidRPr="00026F6A" w:rsidRDefault="004405A9" w:rsidP="00026F6A">
            <w:pPr>
              <w:ind w:firstLine="0"/>
              <w:jc w:val="left"/>
              <w:rPr>
                <w:rFonts w:eastAsia="Times New Roman" w:cs="Times New Roman"/>
                <w:color w:val="000000"/>
                <w:sz w:val="18"/>
                <w:szCs w:val="18"/>
              </w:rPr>
            </w:pPr>
            <w:r w:rsidRPr="00026F6A">
              <w:rPr>
                <w:rFonts w:eastAsia="Times New Roman" w:cs="Times New Roman"/>
                <w:color w:val="000000"/>
                <w:sz w:val="18"/>
                <w:szCs w:val="18"/>
              </w:rPr>
              <w:t>буква</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rPr>
                <w:color w:val="000000"/>
                <w:sz w:val="18"/>
                <w:szCs w:val="18"/>
              </w:rPr>
            </w:pPr>
            <w:r w:rsidRPr="004405A9">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jc w:val="right"/>
              <w:rPr>
                <w:color w:val="000000"/>
                <w:sz w:val="16"/>
                <w:szCs w:val="16"/>
              </w:rPr>
            </w:pPr>
            <w:r w:rsidRPr="004405A9">
              <w:rPr>
                <w:color w:val="000000"/>
                <w:sz w:val="16"/>
                <w:szCs w:val="16"/>
              </w:rPr>
              <w:t>14908683.49</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jc w:val="right"/>
              <w:rPr>
                <w:color w:val="000000"/>
                <w:sz w:val="16"/>
                <w:szCs w:val="16"/>
              </w:rPr>
            </w:pPr>
            <w:r w:rsidRPr="004405A9">
              <w:rPr>
                <w:color w:val="000000"/>
                <w:sz w:val="16"/>
                <w:szCs w:val="16"/>
              </w:rPr>
              <w:t>13290287.85</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jc w:val="right"/>
              <w:rPr>
                <w:color w:val="000000"/>
                <w:sz w:val="16"/>
                <w:szCs w:val="16"/>
              </w:rPr>
            </w:pPr>
            <w:r w:rsidRPr="004405A9">
              <w:rPr>
                <w:color w:val="000000"/>
                <w:sz w:val="16"/>
                <w:szCs w:val="16"/>
              </w:rPr>
              <w:t>13839284.25</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rPr>
                <w:color w:val="000000"/>
                <w:sz w:val="16"/>
                <w:szCs w:val="16"/>
              </w:rPr>
            </w:pPr>
            <w:r w:rsidRPr="004405A9">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rPr>
                <w:color w:val="000000"/>
                <w:sz w:val="16"/>
                <w:szCs w:val="16"/>
              </w:rPr>
            </w:pPr>
            <w:r w:rsidRPr="004405A9">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jc w:val="right"/>
              <w:rPr>
                <w:color w:val="000000"/>
                <w:sz w:val="16"/>
                <w:szCs w:val="16"/>
              </w:rPr>
            </w:pPr>
            <w:r w:rsidRPr="004405A9">
              <w:rPr>
                <w:color w:val="000000"/>
                <w:sz w:val="16"/>
                <w:szCs w:val="16"/>
              </w:rPr>
              <w:t>42038255.59</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jc w:val="right"/>
              <w:rPr>
                <w:color w:val="000000"/>
                <w:sz w:val="16"/>
                <w:szCs w:val="16"/>
              </w:rPr>
            </w:pPr>
            <w:r w:rsidRPr="004405A9">
              <w:rPr>
                <w:color w:val="000000"/>
                <w:sz w:val="16"/>
                <w:szCs w:val="16"/>
              </w:rPr>
              <w:t>35982139.05</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rPr>
                <w:color w:val="000000"/>
                <w:sz w:val="16"/>
                <w:szCs w:val="16"/>
              </w:rPr>
            </w:pPr>
            <w:r w:rsidRPr="004405A9">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jc w:val="right"/>
              <w:rPr>
                <w:color w:val="000000"/>
                <w:sz w:val="16"/>
                <w:szCs w:val="16"/>
              </w:rPr>
            </w:pPr>
            <w:r w:rsidRPr="004405A9">
              <w:rPr>
                <w:color w:val="000000"/>
                <w:sz w:val="16"/>
                <w:szCs w:val="16"/>
              </w:rPr>
              <w:t>35982139.05</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jc w:val="right"/>
              <w:rPr>
                <w:color w:val="000000"/>
                <w:sz w:val="16"/>
                <w:szCs w:val="16"/>
              </w:rPr>
            </w:pPr>
            <w:r w:rsidRPr="004405A9">
              <w:rPr>
                <w:color w:val="000000"/>
                <w:sz w:val="16"/>
                <w:szCs w:val="16"/>
              </w:rPr>
              <w:t>78020394.64</w:t>
            </w:r>
          </w:p>
        </w:tc>
      </w:tr>
      <w:tr w:rsidR="004405A9" w:rsidRPr="00026F6A" w:rsidTr="004405A9">
        <w:trPr>
          <w:trHeight w:val="29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405A9" w:rsidRPr="00026F6A" w:rsidRDefault="004405A9" w:rsidP="00026F6A">
            <w:pPr>
              <w:ind w:firstLine="0"/>
              <w:jc w:val="left"/>
              <w:rPr>
                <w:rFonts w:eastAsia="Times New Roman" w:cs="Times New Roman"/>
                <w:color w:val="000000"/>
                <w:sz w:val="18"/>
                <w:szCs w:val="18"/>
              </w:rPr>
            </w:pPr>
            <w:r w:rsidRPr="00026F6A">
              <w:rPr>
                <w:rFonts w:eastAsia="Times New Roman" w:cs="Times New Roman"/>
                <w:color w:val="000000"/>
                <w:sz w:val="18"/>
                <w:szCs w:val="18"/>
              </w:rPr>
              <w:t>јавор</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rPr>
                <w:color w:val="000000"/>
                <w:sz w:val="18"/>
                <w:szCs w:val="18"/>
              </w:rPr>
            </w:pPr>
            <w:r w:rsidRPr="004405A9">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jc w:val="right"/>
              <w:rPr>
                <w:color w:val="000000"/>
                <w:sz w:val="16"/>
                <w:szCs w:val="16"/>
              </w:rPr>
            </w:pPr>
            <w:r w:rsidRPr="004405A9">
              <w:rPr>
                <w:color w:val="000000"/>
                <w:sz w:val="16"/>
                <w:szCs w:val="16"/>
              </w:rPr>
              <w:t>25345.09</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jc w:val="right"/>
              <w:rPr>
                <w:color w:val="000000"/>
                <w:sz w:val="16"/>
                <w:szCs w:val="16"/>
              </w:rPr>
            </w:pPr>
            <w:r w:rsidRPr="004405A9">
              <w:rPr>
                <w:color w:val="000000"/>
                <w:sz w:val="16"/>
                <w:szCs w:val="16"/>
              </w:rPr>
              <w:t>40882.65</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rPr>
                <w:color w:val="000000"/>
                <w:sz w:val="16"/>
                <w:szCs w:val="16"/>
              </w:rPr>
            </w:pPr>
            <w:r w:rsidRPr="004405A9">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rPr>
                <w:color w:val="000000"/>
                <w:sz w:val="16"/>
                <w:szCs w:val="16"/>
              </w:rPr>
            </w:pPr>
            <w:r w:rsidRPr="004405A9">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rPr>
                <w:color w:val="000000"/>
                <w:sz w:val="16"/>
                <w:szCs w:val="16"/>
              </w:rPr>
            </w:pPr>
            <w:r w:rsidRPr="004405A9">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jc w:val="right"/>
              <w:rPr>
                <w:color w:val="000000"/>
                <w:sz w:val="16"/>
                <w:szCs w:val="16"/>
              </w:rPr>
            </w:pPr>
            <w:r w:rsidRPr="004405A9">
              <w:rPr>
                <w:color w:val="000000"/>
                <w:sz w:val="16"/>
                <w:szCs w:val="16"/>
              </w:rPr>
              <w:t>66227.74</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jc w:val="right"/>
              <w:rPr>
                <w:color w:val="000000"/>
                <w:sz w:val="16"/>
                <w:szCs w:val="16"/>
              </w:rPr>
            </w:pPr>
            <w:r w:rsidRPr="004405A9">
              <w:rPr>
                <w:color w:val="000000"/>
                <w:sz w:val="16"/>
                <w:szCs w:val="16"/>
              </w:rPr>
              <w:t>179675.30</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rPr>
                <w:color w:val="000000"/>
                <w:sz w:val="16"/>
                <w:szCs w:val="16"/>
              </w:rPr>
            </w:pPr>
            <w:r w:rsidRPr="004405A9">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jc w:val="right"/>
              <w:rPr>
                <w:color w:val="000000"/>
                <w:sz w:val="16"/>
                <w:szCs w:val="16"/>
              </w:rPr>
            </w:pPr>
            <w:r w:rsidRPr="004405A9">
              <w:rPr>
                <w:color w:val="000000"/>
                <w:sz w:val="16"/>
                <w:szCs w:val="16"/>
              </w:rPr>
              <w:t>179675.30</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jc w:val="right"/>
              <w:rPr>
                <w:color w:val="000000"/>
                <w:sz w:val="16"/>
                <w:szCs w:val="16"/>
              </w:rPr>
            </w:pPr>
            <w:r w:rsidRPr="004405A9">
              <w:rPr>
                <w:color w:val="000000"/>
                <w:sz w:val="16"/>
                <w:szCs w:val="16"/>
              </w:rPr>
              <w:t>245903.03</w:t>
            </w:r>
          </w:p>
        </w:tc>
      </w:tr>
      <w:tr w:rsidR="004405A9" w:rsidRPr="00026F6A" w:rsidTr="004405A9">
        <w:trPr>
          <w:trHeight w:val="29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405A9" w:rsidRPr="00026F6A" w:rsidRDefault="004405A9" w:rsidP="00026F6A">
            <w:pPr>
              <w:ind w:firstLine="0"/>
              <w:jc w:val="left"/>
              <w:rPr>
                <w:rFonts w:eastAsia="Times New Roman" w:cs="Times New Roman"/>
                <w:color w:val="000000"/>
                <w:sz w:val="18"/>
                <w:szCs w:val="18"/>
              </w:rPr>
            </w:pPr>
            <w:r w:rsidRPr="00026F6A">
              <w:rPr>
                <w:rFonts w:eastAsia="Times New Roman" w:cs="Times New Roman"/>
                <w:color w:val="000000"/>
                <w:sz w:val="18"/>
                <w:szCs w:val="18"/>
              </w:rPr>
              <w:t>храстови</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rPr>
                <w:color w:val="000000"/>
                <w:sz w:val="18"/>
                <w:szCs w:val="18"/>
              </w:rPr>
            </w:pPr>
            <w:r w:rsidRPr="004405A9">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jc w:val="right"/>
              <w:rPr>
                <w:color w:val="000000"/>
                <w:sz w:val="16"/>
                <w:szCs w:val="16"/>
              </w:rPr>
            </w:pPr>
            <w:r w:rsidRPr="004405A9">
              <w:rPr>
                <w:color w:val="000000"/>
                <w:sz w:val="16"/>
                <w:szCs w:val="16"/>
              </w:rPr>
              <w:t>3165422.68</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jc w:val="right"/>
              <w:rPr>
                <w:color w:val="000000"/>
                <w:sz w:val="16"/>
                <w:szCs w:val="16"/>
              </w:rPr>
            </w:pPr>
            <w:r w:rsidRPr="004405A9">
              <w:rPr>
                <w:color w:val="000000"/>
                <w:sz w:val="16"/>
                <w:szCs w:val="16"/>
              </w:rPr>
              <w:t>4940587.13</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jc w:val="right"/>
              <w:rPr>
                <w:color w:val="000000"/>
                <w:sz w:val="16"/>
                <w:szCs w:val="16"/>
              </w:rPr>
            </w:pPr>
            <w:r w:rsidRPr="004405A9">
              <w:rPr>
                <w:color w:val="000000"/>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rPr>
                <w:color w:val="000000"/>
                <w:sz w:val="16"/>
                <w:szCs w:val="16"/>
              </w:rPr>
            </w:pPr>
            <w:r w:rsidRPr="004405A9">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rPr>
                <w:color w:val="000000"/>
                <w:sz w:val="16"/>
                <w:szCs w:val="16"/>
              </w:rPr>
            </w:pPr>
            <w:r w:rsidRPr="004405A9">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jc w:val="right"/>
              <w:rPr>
                <w:color w:val="000000"/>
                <w:sz w:val="16"/>
                <w:szCs w:val="16"/>
              </w:rPr>
            </w:pPr>
            <w:r w:rsidRPr="004405A9">
              <w:rPr>
                <w:color w:val="000000"/>
                <w:sz w:val="16"/>
                <w:szCs w:val="16"/>
              </w:rPr>
              <w:t>8106009.81</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jc w:val="right"/>
              <w:rPr>
                <w:color w:val="000000"/>
                <w:sz w:val="16"/>
                <w:szCs w:val="16"/>
              </w:rPr>
            </w:pPr>
            <w:r w:rsidRPr="004405A9">
              <w:rPr>
                <w:color w:val="000000"/>
                <w:sz w:val="16"/>
                <w:szCs w:val="16"/>
              </w:rPr>
              <w:t>19154924.38</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rPr>
                <w:color w:val="000000"/>
                <w:sz w:val="16"/>
                <w:szCs w:val="16"/>
              </w:rPr>
            </w:pPr>
            <w:r w:rsidRPr="004405A9">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jc w:val="right"/>
              <w:rPr>
                <w:color w:val="000000"/>
                <w:sz w:val="16"/>
                <w:szCs w:val="16"/>
              </w:rPr>
            </w:pPr>
            <w:r w:rsidRPr="004405A9">
              <w:rPr>
                <w:color w:val="000000"/>
                <w:sz w:val="16"/>
                <w:szCs w:val="16"/>
              </w:rPr>
              <w:t>19154924.38</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jc w:val="right"/>
              <w:rPr>
                <w:color w:val="000000"/>
                <w:sz w:val="16"/>
                <w:szCs w:val="16"/>
              </w:rPr>
            </w:pPr>
            <w:r w:rsidRPr="004405A9">
              <w:rPr>
                <w:color w:val="000000"/>
                <w:sz w:val="16"/>
                <w:szCs w:val="16"/>
              </w:rPr>
              <w:t>27260934.18</w:t>
            </w:r>
          </w:p>
        </w:tc>
      </w:tr>
      <w:tr w:rsidR="004405A9" w:rsidRPr="00026F6A" w:rsidTr="004405A9">
        <w:trPr>
          <w:trHeight w:val="29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405A9" w:rsidRPr="00026F6A" w:rsidRDefault="004405A9" w:rsidP="00026F6A">
            <w:pPr>
              <w:ind w:firstLine="0"/>
              <w:jc w:val="left"/>
              <w:rPr>
                <w:rFonts w:eastAsia="Times New Roman" w:cs="Times New Roman"/>
                <w:color w:val="000000"/>
                <w:sz w:val="18"/>
                <w:szCs w:val="18"/>
              </w:rPr>
            </w:pPr>
            <w:r w:rsidRPr="00026F6A">
              <w:rPr>
                <w:rFonts w:eastAsia="Times New Roman" w:cs="Times New Roman"/>
                <w:color w:val="000000"/>
                <w:sz w:val="18"/>
                <w:szCs w:val="18"/>
              </w:rPr>
              <w:t>ОТЛ</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rPr>
                <w:color w:val="000000"/>
                <w:sz w:val="18"/>
                <w:szCs w:val="18"/>
              </w:rPr>
            </w:pPr>
            <w:r w:rsidRPr="004405A9">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jc w:val="right"/>
              <w:rPr>
                <w:color w:val="000000"/>
                <w:sz w:val="16"/>
                <w:szCs w:val="16"/>
              </w:rPr>
            </w:pPr>
            <w:r w:rsidRPr="004405A9">
              <w:rPr>
                <w:color w:val="000000"/>
                <w:sz w:val="16"/>
                <w:szCs w:val="16"/>
              </w:rPr>
              <w:t>618004.13</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jc w:val="right"/>
              <w:rPr>
                <w:color w:val="000000"/>
                <w:sz w:val="16"/>
                <w:szCs w:val="16"/>
              </w:rPr>
            </w:pPr>
            <w:r w:rsidRPr="004405A9">
              <w:rPr>
                <w:color w:val="000000"/>
                <w:sz w:val="16"/>
                <w:szCs w:val="16"/>
              </w:rPr>
              <w:t>1488126.94</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rPr>
                <w:color w:val="000000"/>
                <w:sz w:val="16"/>
                <w:szCs w:val="16"/>
              </w:rPr>
            </w:pPr>
            <w:r w:rsidRPr="004405A9">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rPr>
                <w:color w:val="000000"/>
                <w:sz w:val="16"/>
                <w:szCs w:val="16"/>
              </w:rPr>
            </w:pPr>
            <w:r w:rsidRPr="004405A9">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rPr>
                <w:color w:val="000000"/>
                <w:sz w:val="16"/>
                <w:szCs w:val="16"/>
              </w:rPr>
            </w:pPr>
            <w:r w:rsidRPr="004405A9">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jc w:val="right"/>
              <w:rPr>
                <w:color w:val="000000"/>
                <w:sz w:val="16"/>
                <w:szCs w:val="16"/>
              </w:rPr>
            </w:pPr>
            <w:r w:rsidRPr="004405A9">
              <w:rPr>
                <w:color w:val="000000"/>
                <w:sz w:val="16"/>
                <w:szCs w:val="16"/>
              </w:rPr>
              <w:t>2106131.06</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jc w:val="right"/>
              <w:rPr>
                <w:color w:val="000000"/>
                <w:sz w:val="16"/>
                <w:szCs w:val="16"/>
              </w:rPr>
            </w:pPr>
            <w:r w:rsidRPr="004405A9">
              <w:rPr>
                <w:color w:val="000000"/>
                <w:sz w:val="16"/>
                <w:szCs w:val="16"/>
              </w:rPr>
              <w:t>4538329.20</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jc w:val="right"/>
              <w:rPr>
                <w:color w:val="000000"/>
                <w:sz w:val="16"/>
                <w:szCs w:val="16"/>
              </w:rPr>
            </w:pPr>
            <w:r w:rsidRPr="004405A9">
              <w:rPr>
                <w:color w:val="000000"/>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jc w:val="right"/>
              <w:rPr>
                <w:color w:val="000000"/>
                <w:sz w:val="16"/>
                <w:szCs w:val="16"/>
              </w:rPr>
            </w:pPr>
            <w:r w:rsidRPr="004405A9">
              <w:rPr>
                <w:color w:val="000000"/>
                <w:sz w:val="16"/>
                <w:szCs w:val="16"/>
              </w:rPr>
              <w:t>4538329.20</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jc w:val="right"/>
              <w:rPr>
                <w:color w:val="000000"/>
                <w:sz w:val="16"/>
                <w:szCs w:val="16"/>
              </w:rPr>
            </w:pPr>
            <w:r w:rsidRPr="004405A9">
              <w:rPr>
                <w:color w:val="000000"/>
                <w:sz w:val="16"/>
                <w:szCs w:val="16"/>
              </w:rPr>
              <w:t>6644460.26</w:t>
            </w:r>
          </w:p>
        </w:tc>
      </w:tr>
      <w:tr w:rsidR="004405A9" w:rsidRPr="00026F6A" w:rsidTr="004405A9">
        <w:trPr>
          <w:trHeight w:val="29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405A9" w:rsidRPr="00026F6A" w:rsidRDefault="004405A9" w:rsidP="00026F6A">
            <w:pPr>
              <w:ind w:firstLine="0"/>
              <w:jc w:val="left"/>
              <w:rPr>
                <w:rFonts w:eastAsia="Times New Roman" w:cs="Times New Roman"/>
                <w:color w:val="000000"/>
                <w:sz w:val="18"/>
                <w:szCs w:val="18"/>
              </w:rPr>
            </w:pPr>
            <w:r w:rsidRPr="00026F6A">
              <w:rPr>
                <w:rFonts w:eastAsia="Times New Roman" w:cs="Times New Roman"/>
                <w:color w:val="000000"/>
                <w:sz w:val="18"/>
                <w:szCs w:val="18"/>
              </w:rPr>
              <w:t>ОМЛ</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rPr>
                <w:color w:val="000000"/>
                <w:sz w:val="18"/>
                <w:szCs w:val="18"/>
              </w:rPr>
            </w:pPr>
            <w:r w:rsidRPr="004405A9">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jc w:val="right"/>
              <w:rPr>
                <w:color w:val="000000"/>
                <w:sz w:val="16"/>
                <w:szCs w:val="16"/>
              </w:rPr>
            </w:pPr>
            <w:r w:rsidRPr="004405A9">
              <w:rPr>
                <w:color w:val="000000"/>
                <w:sz w:val="16"/>
                <w:szCs w:val="16"/>
              </w:rPr>
              <w:t>131216.96</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jc w:val="right"/>
              <w:rPr>
                <w:color w:val="000000"/>
                <w:sz w:val="16"/>
                <w:szCs w:val="16"/>
              </w:rPr>
            </w:pPr>
            <w:r w:rsidRPr="004405A9">
              <w:rPr>
                <w:color w:val="000000"/>
                <w:sz w:val="16"/>
                <w:szCs w:val="16"/>
              </w:rPr>
              <w:t>103303.76</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rPr>
                <w:color w:val="000000"/>
                <w:sz w:val="16"/>
                <w:szCs w:val="16"/>
              </w:rPr>
            </w:pPr>
            <w:r w:rsidRPr="004405A9">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rPr>
                <w:color w:val="000000"/>
                <w:sz w:val="16"/>
                <w:szCs w:val="16"/>
              </w:rPr>
            </w:pPr>
            <w:r w:rsidRPr="004405A9">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rPr>
                <w:color w:val="000000"/>
                <w:sz w:val="16"/>
                <w:szCs w:val="16"/>
              </w:rPr>
            </w:pPr>
            <w:r w:rsidRPr="004405A9">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jc w:val="right"/>
              <w:rPr>
                <w:color w:val="000000"/>
                <w:sz w:val="16"/>
                <w:szCs w:val="16"/>
              </w:rPr>
            </w:pPr>
            <w:r w:rsidRPr="004405A9">
              <w:rPr>
                <w:color w:val="000000"/>
                <w:sz w:val="16"/>
                <w:szCs w:val="16"/>
              </w:rPr>
              <w:t>234520.73</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jc w:val="right"/>
              <w:rPr>
                <w:color w:val="000000"/>
                <w:sz w:val="16"/>
                <w:szCs w:val="16"/>
              </w:rPr>
            </w:pPr>
            <w:r w:rsidRPr="004405A9">
              <w:rPr>
                <w:color w:val="000000"/>
                <w:sz w:val="16"/>
                <w:szCs w:val="16"/>
              </w:rPr>
              <w:t>876125.57</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jc w:val="right"/>
              <w:rPr>
                <w:color w:val="000000"/>
                <w:sz w:val="16"/>
                <w:szCs w:val="16"/>
              </w:rPr>
            </w:pPr>
            <w:r w:rsidRPr="004405A9">
              <w:rPr>
                <w:color w:val="000000"/>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jc w:val="right"/>
              <w:rPr>
                <w:color w:val="000000"/>
                <w:sz w:val="16"/>
                <w:szCs w:val="16"/>
              </w:rPr>
            </w:pPr>
            <w:r w:rsidRPr="004405A9">
              <w:rPr>
                <w:color w:val="000000"/>
                <w:sz w:val="16"/>
                <w:szCs w:val="16"/>
              </w:rPr>
              <w:t>876125.57</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jc w:val="right"/>
              <w:rPr>
                <w:color w:val="000000"/>
                <w:sz w:val="16"/>
                <w:szCs w:val="16"/>
              </w:rPr>
            </w:pPr>
            <w:r w:rsidRPr="004405A9">
              <w:rPr>
                <w:color w:val="000000"/>
                <w:sz w:val="16"/>
                <w:szCs w:val="16"/>
              </w:rPr>
              <w:t>1110646.29</w:t>
            </w:r>
          </w:p>
        </w:tc>
      </w:tr>
      <w:tr w:rsidR="004405A9" w:rsidRPr="00026F6A" w:rsidTr="004405A9">
        <w:trPr>
          <w:trHeight w:val="29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405A9" w:rsidRPr="00026F6A" w:rsidRDefault="004405A9" w:rsidP="00026F6A">
            <w:pPr>
              <w:ind w:firstLine="0"/>
              <w:jc w:val="left"/>
              <w:rPr>
                <w:rFonts w:eastAsia="Times New Roman" w:cs="Times New Roman"/>
                <w:color w:val="000000"/>
                <w:sz w:val="18"/>
                <w:szCs w:val="18"/>
              </w:rPr>
            </w:pPr>
            <w:r w:rsidRPr="00026F6A">
              <w:rPr>
                <w:rFonts w:eastAsia="Times New Roman" w:cs="Times New Roman"/>
                <w:color w:val="000000"/>
                <w:sz w:val="18"/>
                <w:szCs w:val="18"/>
              </w:rPr>
              <w:t xml:space="preserve">СвЛиш </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jc w:val="right"/>
              <w:rPr>
                <w:color w:val="000000"/>
                <w:sz w:val="18"/>
                <w:szCs w:val="18"/>
              </w:rPr>
            </w:pPr>
            <w:r w:rsidRPr="004405A9">
              <w:rPr>
                <w:color w:val="000000"/>
                <w:sz w:val="18"/>
                <w:szCs w:val="18"/>
              </w:rPr>
              <w:t>0.00</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jc w:val="right"/>
              <w:rPr>
                <w:color w:val="000000"/>
                <w:sz w:val="16"/>
                <w:szCs w:val="16"/>
              </w:rPr>
            </w:pPr>
            <w:r w:rsidRPr="004405A9">
              <w:rPr>
                <w:color w:val="000000"/>
                <w:sz w:val="16"/>
                <w:szCs w:val="16"/>
              </w:rPr>
              <w:t>18848672.34</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jc w:val="right"/>
              <w:rPr>
                <w:color w:val="000000"/>
                <w:sz w:val="16"/>
                <w:szCs w:val="16"/>
              </w:rPr>
            </w:pPr>
            <w:r w:rsidRPr="004405A9">
              <w:rPr>
                <w:color w:val="000000"/>
                <w:sz w:val="16"/>
                <w:szCs w:val="16"/>
              </w:rPr>
              <w:t>19863188.33</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jc w:val="right"/>
              <w:rPr>
                <w:color w:val="000000"/>
                <w:sz w:val="16"/>
                <w:szCs w:val="16"/>
              </w:rPr>
            </w:pPr>
            <w:r w:rsidRPr="004405A9">
              <w:rPr>
                <w:color w:val="000000"/>
                <w:sz w:val="16"/>
                <w:szCs w:val="16"/>
              </w:rPr>
              <w:t>13839284.25</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jc w:val="right"/>
              <w:rPr>
                <w:color w:val="000000"/>
                <w:sz w:val="16"/>
                <w:szCs w:val="16"/>
              </w:rPr>
            </w:pPr>
            <w:r w:rsidRPr="004405A9">
              <w:rPr>
                <w:color w:val="000000"/>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jc w:val="right"/>
              <w:rPr>
                <w:color w:val="000000"/>
                <w:sz w:val="16"/>
                <w:szCs w:val="16"/>
              </w:rPr>
            </w:pPr>
            <w:r w:rsidRPr="004405A9">
              <w:rPr>
                <w:color w:val="000000"/>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jc w:val="right"/>
              <w:rPr>
                <w:color w:val="000000"/>
                <w:sz w:val="16"/>
                <w:szCs w:val="16"/>
              </w:rPr>
            </w:pPr>
            <w:r w:rsidRPr="004405A9">
              <w:rPr>
                <w:color w:val="000000"/>
                <w:sz w:val="16"/>
                <w:szCs w:val="16"/>
              </w:rPr>
              <w:t>52551144.92</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jc w:val="right"/>
              <w:rPr>
                <w:color w:val="000000"/>
                <w:sz w:val="16"/>
                <w:szCs w:val="16"/>
              </w:rPr>
            </w:pPr>
            <w:r w:rsidRPr="004405A9">
              <w:rPr>
                <w:color w:val="000000"/>
                <w:sz w:val="16"/>
                <w:szCs w:val="16"/>
              </w:rPr>
              <w:t>60731193.49</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jc w:val="right"/>
              <w:rPr>
                <w:color w:val="000000"/>
                <w:sz w:val="16"/>
                <w:szCs w:val="16"/>
              </w:rPr>
            </w:pPr>
            <w:r w:rsidRPr="004405A9">
              <w:rPr>
                <w:color w:val="000000"/>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jc w:val="right"/>
              <w:rPr>
                <w:color w:val="000000"/>
                <w:sz w:val="16"/>
                <w:szCs w:val="16"/>
              </w:rPr>
            </w:pPr>
            <w:r w:rsidRPr="004405A9">
              <w:rPr>
                <w:color w:val="000000"/>
                <w:sz w:val="16"/>
                <w:szCs w:val="16"/>
              </w:rPr>
              <w:t>60731193.49</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jc w:val="right"/>
              <w:rPr>
                <w:color w:val="000000"/>
                <w:sz w:val="16"/>
                <w:szCs w:val="16"/>
              </w:rPr>
            </w:pPr>
            <w:r w:rsidRPr="004405A9">
              <w:rPr>
                <w:color w:val="000000"/>
                <w:sz w:val="16"/>
                <w:szCs w:val="16"/>
              </w:rPr>
              <w:t>113282338.41</w:t>
            </w:r>
          </w:p>
        </w:tc>
      </w:tr>
      <w:tr w:rsidR="004405A9" w:rsidRPr="00026F6A" w:rsidTr="004405A9">
        <w:trPr>
          <w:trHeight w:val="29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405A9" w:rsidRPr="00026F6A" w:rsidRDefault="004405A9" w:rsidP="00026F6A">
            <w:pPr>
              <w:ind w:firstLine="0"/>
              <w:jc w:val="left"/>
              <w:rPr>
                <w:rFonts w:eastAsia="Times New Roman" w:cs="Times New Roman"/>
                <w:color w:val="000000"/>
                <w:sz w:val="18"/>
                <w:szCs w:val="18"/>
              </w:rPr>
            </w:pPr>
            <w:r w:rsidRPr="00026F6A">
              <w:rPr>
                <w:rFonts w:eastAsia="Times New Roman" w:cs="Times New Roman"/>
                <w:color w:val="000000"/>
                <w:sz w:val="18"/>
                <w:szCs w:val="18"/>
              </w:rPr>
              <w:t>Јела</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jc w:val="right"/>
              <w:rPr>
                <w:color w:val="000000"/>
                <w:sz w:val="18"/>
                <w:szCs w:val="18"/>
              </w:rPr>
            </w:pPr>
            <w:r w:rsidRPr="004405A9">
              <w:rPr>
                <w:color w:val="000000"/>
                <w:sz w:val="18"/>
                <w:szCs w:val="18"/>
              </w:rPr>
              <w:t>0.00</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jc w:val="right"/>
              <w:rPr>
                <w:color w:val="000000"/>
                <w:sz w:val="16"/>
                <w:szCs w:val="16"/>
              </w:rPr>
            </w:pPr>
            <w:r w:rsidRPr="004405A9">
              <w:rPr>
                <w:color w:val="000000"/>
                <w:sz w:val="16"/>
                <w:szCs w:val="16"/>
              </w:rPr>
              <w:t>594169.43</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jc w:val="right"/>
              <w:rPr>
                <w:color w:val="000000"/>
                <w:sz w:val="16"/>
                <w:szCs w:val="16"/>
              </w:rPr>
            </w:pPr>
            <w:r w:rsidRPr="004405A9">
              <w:rPr>
                <w:color w:val="000000"/>
                <w:sz w:val="16"/>
                <w:szCs w:val="16"/>
              </w:rPr>
              <w:t>527571.49</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jc w:val="right"/>
              <w:rPr>
                <w:color w:val="000000"/>
                <w:sz w:val="16"/>
                <w:szCs w:val="16"/>
              </w:rPr>
            </w:pPr>
            <w:r w:rsidRPr="004405A9">
              <w:rPr>
                <w:color w:val="000000"/>
                <w:sz w:val="16"/>
                <w:szCs w:val="16"/>
              </w:rPr>
              <w:t>956693.85</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jc w:val="right"/>
              <w:rPr>
                <w:color w:val="000000"/>
                <w:sz w:val="16"/>
                <w:szCs w:val="16"/>
              </w:rPr>
            </w:pPr>
            <w:r w:rsidRPr="004405A9">
              <w:rPr>
                <w:color w:val="000000"/>
                <w:sz w:val="16"/>
                <w:szCs w:val="16"/>
              </w:rPr>
              <w:t>1282155.08</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jc w:val="right"/>
              <w:rPr>
                <w:color w:val="000000"/>
                <w:sz w:val="16"/>
                <w:szCs w:val="16"/>
              </w:rPr>
            </w:pPr>
            <w:r w:rsidRPr="004405A9">
              <w:rPr>
                <w:color w:val="000000"/>
                <w:sz w:val="16"/>
                <w:szCs w:val="16"/>
              </w:rPr>
              <w:t>876486.77</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jc w:val="right"/>
              <w:rPr>
                <w:color w:val="000000"/>
                <w:sz w:val="16"/>
                <w:szCs w:val="16"/>
              </w:rPr>
            </w:pPr>
            <w:r w:rsidRPr="004405A9">
              <w:rPr>
                <w:color w:val="000000"/>
                <w:sz w:val="16"/>
                <w:szCs w:val="16"/>
              </w:rPr>
              <w:t>4237076.61</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rPr>
                <w:color w:val="000000"/>
                <w:sz w:val="16"/>
                <w:szCs w:val="16"/>
              </w:rPr>
            </w:pPr>
            <w:r w:rsidRPr="004405A9">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jc w:val="right"/>
              <w:rPr>
                <w:color w:val="000000"/>
                <w:sz w:val="16"/>
                <w:szCs w:val="16"/>
              </w:rPr>
            </w:pPr>
            <w:r w:rsidRPr="004405A9">
              <w:rPr>
                <w:color w:val="000000"/>
                <w:sz w:val="16"/>
                <w:szCs w:val="16"/>
              </w:rPr>
              <w:t>2177463.00</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jc w:val="right"/>
              <w:rPr>
                <w:color w:val="000000"/>
                <w:sz w:val="16"/>
                <w:szCs w:val="16"/>
              </w:rPr>
            </w:pPr>
            <w:r w:rsidRPr="004405A9">
              <w:rPr>
                <w:color w:val="000000"/>
                <w:sz w:val="16"/>
                <w:szCs w:val="16"/>
              </w:rPr>
              <w:t>2177463.00</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jc w:val="right"/>
              <w:rPr>
                <w:color w:val="000000"/>
                <w:sz w:val="16"/>
                <w:szCs w:val="16"/>
              </w:rPr>
            </w:pPr>
            <w:r w:rsidRPr="004405A9">
              <w:rPr>
                <w:color w:val="000000"/>
                <w:sz w:val="16"/>
                <w:szCs w:val="16"/>
              </w:rPr>
              <w:t>6414539.61</w:t>
            </w:r>
          </w:p>
        </w:tc>
      </w:tr>
      <w:tr w:rsidR="004405A9" w:rsidRPr="00026F6A" w:rsidTr="004405A9">
        <w:trPr>
          <w:trHeight w:val="29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405A9" w:rsidRPr="00026F6A" w:rsidRDefault="004405A9" w:rsidP="00026F6A">
            <w:pPr>
              <w:ind w:firstLine="0"/>
              <w:jc w:val="left"/>
              <w:rPr>
                <w:rFonts w:eastAsia="Times New Roman" w:cs="Times New Roman"/>
                <w:color w:val="000000"/>
                <w:sz w:val="18"/>
                <w:szCs w:val="18"/>
              </w:rPr>
            </w:pPr>
            <w:r w:rsidRPr="00026F6A">
              <w:rPr>
                <w:rFonts w:eastAsia="Times New Roman" w:cs="Times New Roman"/>
                <w:color w:val="000000"/>
                <w:sz w:val="18"/>
                <w:szCs w:val="18"/>
              </w:rPr>
              <w:t>Смрча</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jc w:val="right"/>
              <w:rPr>
                <w:color w:val="000000"/>
                <w:sz w:val="18"/>
                <w:szCs w:val="18"/>
              </w:rPr>
            </w:pPr>
            <w:r w:rsidRPr="004405A9">
              <w:rPr>
                <w:color w:val="000000"/>
                <w:sz w:val="18"/>
                <w:szCs w:val="18"/>
              </w:rPr>
              <w:t>0.00</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jc w:val="right"/>
              <w:rPr>
                <w:color w:val="000000"/>
                <w:sz w:val="16"/>
                <w:szCs w:val="16"/>
              </w:rPr>
            </w:pPr>
            <w:r w:rsidRPr="004405A9">
              <w:rPr>
                <w:color w:val="000000"/>
                <w:sz w:val="16"/>
                <w:szCs w:val="16"/>
              </w:rPr>
              <w:t>6868480.05</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jc w:val="right"/>
              <w:rPr>
                <w:color w:val="000000"/>
                <w:sz w:val="16"/>
                <w:szCs w:val="16"/>
              </w:rPr>
            </w:pPr>
            <w:r w:rsidRPr="004405A9">
              <w:rPr>
                <w:color w:val="000000"/>
                <w:sz w:val="16"/>
                <w:szCs w:val="16"/>
              </w:rPr>
              <w:t>6098621.18</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jc w:val="right"/>
              <w:rPr>
                <w:color w:val="000000"/>
                <w:sz w:val="16"/>
                <w:szCs w:val="16"/>
              </w:rPr>
            </w:pPr>
            <w:r w:rsidRPr="004405A9">
              <w:rPr>
                <w:color w:val="000000"/>
                <w:sz w:val="16"/>
                <w:szCs w:val="16"/>
              </w:rPr>
              <w:t>11059190.10</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jc w:val="right"/>
              <w:rPr>
                <w:color w:val="000000"/>
                <w:sz w:val="16"/>
                <w:szCs w:val="16"/>
              </w:rPr>
            </w:pPr>
            <w:r w:rsidRPr="004405A9">
              <w:rPr>
                <w:color w:val="000000"/>
                <w:sz w:val="16"/>
                <w:szCs w:val="16"/>
              </w:rPr>
              <w:t>14821456.95</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jc w:val="right"/>
              <w:rPr>
                <w:color w:val="000000"/>
                <w:sz w:val="16"/>
                <w:szCs w:val="16"/>
              </w:rPr>
            </w:pPr>
            <w:r w:rsidRPr="004405A9">
              <w:rPr>
                <w:color w:val="000000"/>
                <w:sz w:val="16"/>
                <w:szCs w:val="16"/>
              </w:rPr>
              <w:t>10132012.24</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jc w:val="right"/>
              <w:rPr>
                <w:color w:val="000000"/>
                <w:sz w:val="16"/>
                <w:szCs w:val="16"/>
              </w:rPr>
            </w:pPr>
            <w:r w:rsidRPr="004405A9">
              <w:rPr>
                <w:color w:val="000000"/>
                <w:sz w:val="16"/>
                <w:szCs w:val="16"/>
              </w:rPr>
              <w:t>48979760.51</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rPr>
                <w:color w:val="000000"/>
                <w:sz w:val="16"/>
                <w:szCs w:val="16"/>
              </w:rPr>
            </w:pPr>
            <w:r w:rsidRPr="004405A9">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jc w:val="right"/>
              <w:rPr>
                <w:color w:val="000000"/>
                <w:sz w:val="16"/>
                <w:szCs w:val="16"/>
              </w:rPr>
            </w:pPr>
            <w:r w:rsidRPr="004405A9">
              <w:rPr>
                <w:color w:val="000000"/>
                <w:sz w:val="16"/>
                <w:szCs w:val="16"/>
              </w:rPr>
              <w:t>25171038.00</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jc w:val="right"/>
              <w:rPr>
                <w:color w:val="000000"/>
                <w:sz w:val="16"/>
                <w:szCs w:val="16"/>
              </w:rPr>
            </w:pPr>
            <w:r w:rsidRPr="004405A9">
              <w:rPr>
                <w:color w:val="000000"/>
                <w:sz w:val="16"/>
                <w:szCs w:val="16"/>
              </w:rPr>
              <w:t>25171038.00</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jc w:val="right"/>
              <w:rPr>
                <w:color w:val="000000"/>
                <w:sz w:val="16"/>
                <w:szCs w:val="16"/>
              </w:rPr>
            </w:pPr>
            <w:r w:rsidRPr="004405A9">
              <w:rPr>
                <w:color w:val="000000"/>
                <w:sz w:val="16"/>
                <w:szCs w:val="16"/>
              </w:rPr>
              <w:t>74150798.51</w:t>
            </w:r>
          </w:p>
        </w:tc>
      </w:tr>
      <w:tr w:rsidR="004405A9" w:rsidRPr="00026F6A" w:rsidTr="004405A9">
        <w:trPr>
          <w:trHeight w:val="29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405A9" w:rsidRPr="00026F6A" w:rsidRDefault="004405A9" w:rsidP="00026F6A">
            <w:pPr>
              <w:ind w:firstLine="0"/>
              <w:jc w:val="left"/>
              <w:rPr>
                <w:rFonts w:eastAsia="Times New Roman" w:cs="Times New Roman"/>
                <w:color w:val="000000"/>
                <w:sz w:val="18"/>
                <w:szCs w:val="18"/>
              </w:rPr>
            </w:pPr>
            <w:r w:rsidRPr="00026F6A">
              <w:rPr>
                <w:rFonts w:eastAsia="Times New Roman" w:cs="Times New Roman"/>
                <w:color w:val="000000"/>
                <w:sz w:val="18"/>
                <w:szCs w:val="18"/>
              </w:rPr>
              <w:t>Борови</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rPr>
                <w:color w:val="000000"/>
                <w:sz w:val="18"/>
                <w:szCs w:val="18"/>
              </w:rPr>
            </w:pPr>
            <w:r w:rsidRPr="004405A9">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jc w:val="right"/>
              <w:rPr>
                <w:color w:val="000000"/>
                <w:sz w:val="16"/>
                <w:szCs w:val="16"/>
              </w:rPr>
            </w:pPr>
            <w:r w:rsidRPr="004405A9">
              <w:rPr>
                <w:color w:val="000000"/>
                <w:sz w:val="16"/>
                <w:szCs w:val="16"/>
              </w:rPr>
              <w:t>6269070.90</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jc w:val="right"/>
              <w:rPr>
                <w:color w:val="000000"/>
                <w:sz w:val="16"/>
                <w:szCs w:val="16"/>
              </w:rPr>
            </w:pPr>
            <w:r w:rsidRPr="004405A9">
              <w:rPr>
                <w:color w:val="000000"/>
                <w:sz w:val="16"/>
                <w:szCs w:val="16"/>
              </w:rPr>
              <w:t>5645032.95</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jc w:val="right"/>
              <w:rPr>
                <w:color w:val="000000"/>
                <w:sz w:val="16"/>
                <w:szCs w:val="16"/>
              </w:rPr>
            </w:pPr>
            <w:r w:rsidRPr="004405A9">
              <w:rPr>
                <w:color w:val="000000"/>
                <w:sz w:val="16"/>
                <w:szCs w:val="16"/>
              </w:rPr>
              <w:t>10472361.00</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jc w:val="right"/>
              <w:rPr>
                <w:color w:val="000000"/>
                <w:sz w:val="16"/>
                <w:szCs w:val="16"/>
              </w:rPr>
            </w:pPr>
            <w:r w:rsidRPr="004405A9">
              <w:rPr>
                <w:color w:val="000000"/>
                <w:sz w:val="16"/>
                <w:szCs w:val="16"/>
              </w:rPr>
              <w:t>14654132.55</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jc w:val="right"/>
              <w:rPr>
                <w:color w:val="000000"/>
                <w:sz w:val="16"/>
                <w:szCs w:val="16"/>
              </w:rPr>
            </w:pPr>
            <w:r w:rsidRPr="004405A9">
              <w:rPr>
                <w:color w:val="000000"/>
                <w:sz w:val="16"/>
                <w:szCs w:val="16"/>
              </w:rPr>
              <w:t>8779568.40</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jc w:val="right"/>
              <w:rPr>
                <w:color w:val="000000"/>
                <w:sz w:val="16"/>
                <w:szCs w:val="16"/>
              </w:rPr>
            </w:pPr>
            <w:r w:rsidRPr="004405A9">
              <w:rPr>
                <w:color w:val="000000"/>
                <w:sz w:val="16"/>
                <w:szCs w:val="16"/>
              </w:rPr>
              <w:t>45820165.80</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rPr>
                <w:color w:val="000000"/>
                <w:sz w:val="16"/>
                <w:szCs w:val="16"/>
              </w:rPr>
            </w:pPr>
            <w:r w:rsidRPr="004405A9">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jc w:val="right"/>
              <w:rPr>
                <w:color w:val="000000"/>
                <w:sz w:val="16"/>
                <w:szCs w:val="16"/>
              </w:rPr>
            </w:pPr>
            <w:r w:rsidRPr="004405A9">
              <w:rPr>
                <w:color w:val="000000"/>
                <w:sz w:val="16"/>
                <w:szCs w:val="16"/>
              </w:rPr>
              <w:t>26969916.00</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jc w:val="right"/>
              <w:rPr>
                <w:color w:val="000000"/>
                <w:sz w:val="16"/>
                <w:szCs w:val="16"/>
              </w:rPr>
            </w:pPr>
            <w:r w:rsidRPr="004405A9">
              <w:rPr>
                <w:color w:val="000000"/>
                <w:sz w:val="16"/>
                <w:szCs w:val="16"/>
              </w:rPr>
              <w:t>26969916.00</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jc w:val="right"/>
              <w:rPr>
                <w:color w:val="000000"/>
                <w:sz w:val="16"/>
                <w:szCs w:val="16"/>
              </w:rPr>
            </w:pPr>
            <w:r w:rsidRPr="004405A9">
              <w:rPr>
                <w:color w:val="000000"/>
                <w:sz w:val="16"/>
                <w:szCs w:val="16"/>
              </w:rPr>
              <w:t>72790081.80</w:t>
            </w:r>
          </w:p>
        </w:tc>
      </w:tr>
      <w:tr w:rsidR="004405A9" w:rsidRPr="00026F6A" w:rsidTr="004405A9">
        <w:trPr>
          <w:trHeight w:val="29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405A9" w:rsidRPr="00026F6A" w:rsidRDefault="004405A9" w:rsidP="00026F6A">
            <w:pPr>
              <w:ind w:firstLine="0"/>
              <w:jc w:val="left"/>
              <w:rPr>
                <w:rFonts w:eastAsia="Times New Roman" w:cs="Times New Roman"/>
                <w:color w:val="000000"/>
                <w:sz w:val="18"/>
                <w:szCs w:val="18"/>
              </w:rPr>
            </w:pPr>
            <w:r w:rsidRPr="00026F6A">
              <w:rPr>
                <w:rFonts w:eastAsia="Times New Roman" w:cs="Times New Roman"/>
                <w:color w:val="000000"/>
                <w:sz w:val="18"/>
                <w:szCs w:val="18"/>
              </w:rPr>
              <w:t>ОЧ</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rPr>
                <w:color w:val="000000"/>
                <w:sz w:val="18"/>
                <w:szCs w:val="18"/>
              </w:rPr>
            </w:pPr>
            <w:r w:rsidRPr="004405A9">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jc w:val="right"/>
              <w:rPr>
                <w:color w:val="000000"/>
                <w:sz w:val="16"/>
                <w:szCs w:val="16"/>
              </w:rPr>
            </w:pPr>
            <w:r w:rsidRPr="004405A9">
              <w:rPr>
                <w:color w:val="000000"/>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jc w:val="right"/>
              <w:rPr>
                <w:color w:val="000000"/>
                <w:sz w:val="16"/>
                <w:szCs w:val="16"/>
              </w:rPr>
            </w:pPr>
            <w:r w:rsidRPr="004405A9">
              <w:rPr>
                <w:color w:val="000000"/>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jc w:val="right"/>
              <w:rPr>
                <w:color w:val="000000"/>
                <w:sz w:val="16"/>
                <w:szCs w:val="16"/>
              </w:rPr>
            </w:pPr>
            <w:r w:rsidRPr="004405A9">
              <w:rPr>
                <w:color w:val="000000"/>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jc w:val="right"/>
              <w:rPr>
                <w:color w:val="000000"/>
                <w:sz w:val="16"/>
                <w:szCs w:val="16"/>
              </w:rPr>
            </w:pPr>
            <w:r w:rsidRPr="004405A9">
              <w:rPr>
                <w:color w:val="000000"/>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jc w:val="right"/>
              <w:rPr>
                <w:color w:val="000000"/>
                <w:sz w:val="16"/>
                <w:szCs w:val="16"/>
              </w:rPr>
            </w:pPr>
            <w:r w:rsidRPr="004405A9">
              <w:rPr>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jc w:val="right"/>
              <w:rPr>
                <w:color w:val="000000"/>
                <w:sz w:val="16"/>
                <w:szCs w:val="16"/>
              </w:rPr>
            </w:pPr>
            <w:r w:rsidRPr="004405A9">
              <w:rPr>
                <w:color w:val="000000"/>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rPr>
                <w:color w:val="000000"/>
                <w:sz w:val="16"/>
                <w:szCs w:val="16"/>
              </w:rPr>
            </w:pPr>
            <w:r w:rsidRPr="004405A9">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jc w:val="right"/>
              <w:rPr>
                <w:color w:val="000000"/>
                <w:sz w:val="16"/>
                <w:szCs w:val="16"/>
              </w:rPr>
            </w:pPr>
            <w:r w:rsidRPr="004405A9">
              <w:rPr>
                <w:color w:val="000000"/>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jc w:val="right"/>
              <w:rPr>
                <w:color w:val="000000"/>
                <w:sz w:val="16"/>
                <w:szCs w:val="16"/>
              </w:rPr>
            </w:pPr>
            <w:r w:rsidRPr="004405A9">
              <w:rPr>
                <w:color w:val="000000"/>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jc w:val="right"/>
              <w:rPr>
                <w:color w:val="000000"/>
                <w:sz w:val="16"/>
                <w:szCs w:val="16"/>
              </w:rPr>
            </w:pPr>
            <w:r w:rsidRPr="004405A9">
              <w:rPr>
                <w:color w:val="000000"/>
                <w:sz w:val="16"/>
                <w:szCs w:val="16"/>
              </w:rPr>
              <w:t>0.00</w:t>
            </w:r>
          </w:p>
        </w:tc>
      </w:tr>
      <w:tr w:rsidR="004405A9" w:rsidRPr="00026F6A" w:rsidTr="004405A9">
        <w:trPr>
          <w:trHeight w:val="29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405A9" w:rsidRPr="00026F6A" w:rsidRDefault="004405A9" w:rsidP="00026F6A">
            <w:pPr>
              <w:ind w:firstLine="0"/>
              <w:jc w:val="left"/>
              <w:rPr>
                <w:rFonts w:eastAsia="Times New Roman" w:cs="Times New Roman"/>
                <w:color w:val="000000"/>
                <w:sz w:val="18"/>
                <w:szCs w:val="18"/>
              </w:rPr>
            </w:pPr>
            <w:r w:rsidRPr="00026F6A">
              <w:rPr>
                <w:rFonts w:eastAsia="Times New Roman" w:cs="Times New Roman"/>
                <w:color w:val="000000"/>
                <w:sz w:val="18"/>
                <w:szCs w:val="18"/>
              </w:rPr>
              <w:t xml:space="preserve">Св Чет </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jc w:val="right"/>
              <w:rPr>
                <w:color w:val="000000"/>
                <w:sz w:val="18"/>
                <w:szCs w:val="18"/>
              </w:rPr>
            </w:pPr>
            <w:r w:rsidRPr="004405A9">
              <w:rPr>
                <w:color w:val="000000"/>
                <w:sz w:val="18"/>
                <w:szCs w:val="18"/>
              </w:rPr>
              <w:t>0.00</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jc w:val="right"/>
              <w:rPr>
                <w:color w:val="000000"/>
                <w:sz w:val="16"/>
                <w:szCs w:val="16"/>
              </w:rPr>
            </w:pPr>
            <w:r w:rsidRPr="004405A9">
              <w:rPr>
                <w:color w:val="000000"/>
                <w:sz w:val="16"/>
                <w:szCs w:val="16"/>
              </w:rPr>
              <w:t>13731720.38</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jc w:val="right"/>
              <w:rPr>
                <w:color w:val="000000"/>
                <w:sz w:val="16"/>
                <w:szCs w:val="16"/>
              </w:rPr>
            </w:pPr>
            <w:r w:rsidRPr="004405A9">
              <w:rPr>
                <w:color w:val="000000"/>
                <w:sz w:val="16"/>
                <w:szCs w:val="16"/>
              </w:rPr>
              <w:t>12271225.61</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jc w:val="right"/>
              <w:rPr>
                <w:color w:val="000000"/>
                <w:sz w:val="16"/>
                <w:szCs w:val="16"/>
              </w:rPr>
            </w:pPr>
            <w:r w:rsidRPr="004405A9">
              <w:rPr>
                <w:color w:val="000000"/>
                <w:sz w:val="16"/>
                <w:szCs w:val="16"/>
              </w:rPr>
              <w:t>22488244.95</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jc w:val="right"/>
              <w:rPr>
                <w:color w:val="000000"/>
                <w:sz w:val="16"/>
                <w:szCs w:val="16"/>
              </w:rPr>
            </w:pPr>
            <w:r w:rsidRPr="004405A9">
              <w:rPr>
                <w:color w:val="000000"/>
                <w:sz w:val="16"/>
                <w:szCs w:val="16"/>
              </w:rPr>
              <w:t>30757744.58</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jc w:val="right"/>
              <w:rPr>
                <w:color w:val="000000"/>
                <w:sz w:val="16"/>
                <w:szCs w:val="16"/>
              </w:rPr>
            </w:pPr>
            <w:r w:rsidRPr="004405A9">
              <w:rPr>
                <w:color w:val="000000"/>
                <w:sz w:val="16"/>
                <w:szCs w:val="16"/>
              </w:rPr>
              <w:t>19788067.41</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jc w:val="right"/>
              <w:rPr>
                <w:color w:val="000000"/>
                <w:sz w:val="16"/>
                <w:szCs w:val="16"/>
              </w:rPr>
            </w:pPr>
            <w:r w:rsidRPr="004405A9">
              <w:rPr>
                <w:color w:val="000000"/>
                <w:sz w:val="16"/>
                <w:szCs w:val="16"/>
              </w:rPr>
              <w:t>99037002.92</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jc w:val="right"/>
              <w:rPr>
                <w:color w:val="000000"/>
                <w:sz w:val="16"/>
                <w:szCs w:val="16"/>
              </w:rPr>
            </w:pPr>
            <w:r w:rsidRPr="004405A9">
              <w:rPr>
                <w:color w:val="000000"/>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jc w:val="right"/>
              <w:rPr>
                <w:color w:val="000000"/>
                <w:sz w:val="16"/>
                <w:szCs w:val="16"/>
              </w:rPr>
            </w:pPr>
            <w:r w:rsidRPr="004405A9">
              <w:rPr>
                <w:color w:val="000000"/>
                <w:sz w:val="16"/>
                <w:szCs w:val="16"/>
              </w:rPr>
              <w:t>54318417.00</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jc w:val="right"/>
              <w:rPr>
                <w:color w:val="000000"/>
                <w:sz w:val="16"/>
                <w:szCs w:val="16"/>
              </w:rPr>
            </w:pPr>
            <w:r w:rsidRPr="004405A9">
              <w:rPr>
                <w:color w:val="000000"/>
                <w:sz w:val="16"/>
                <w:szCs w:val="16"/>
              </w:rPr>
              <w:t>54318417.00</w:t>
            </w:r>
          </w:p>
        </w:tc>
        <w:tc>
          <w:tcPr>
            <w:tcW w:w="0" w:type="auto"/>
            <w:tcBorders>
              <w:top w:val="nil"/>
              <w:left w:val="nil"/>
              <w:bottom w:val="single" w:sz="4" w:space="0" w:color="auto"/>
              <w:right w:val="single" w:sz="4" w:space="0" w:color="auto"/>
            </w:tcBorders>
            <w:shd w:val="clear" w:color="auto" w:fill="auto"/>
            <w:noWrap/>
            <w:vAlign w:val="center"/>
            <w:hideMark/>
          </w:tcPr>
          <w:p w:rsidR="004405A9" w:rsidRPr="004405A9" w:rsidRDefault="004405A9" w:rsidP="004405A9">
            <w:pPr>
              <w:ind w:firstLine="0"/>
              <w:jc w:val="right"/>
              <w:rPr>
                <w:color w:val="000000"/>
                <w:sz w:val="16"/>
                <w:szCs w:val="16"/>
              </w:rPr>
            </w:pPr>
            <w:r w:rsidRPr="004405A9">
              <w:rPr>
                <w:color w:val="000000"/>
                <w:sz w:val="16"/>
                <w:szCs w:val="16"/>
              </w:rPr>
              <w:t>153355419.92</w:t>
            </w:r>
          </w:p>
        </w:tc>
      </w:tr>
      <w:tr w:rsidR="004405A9" w:rsidRPr="004405A9" w:rsidTr="004405A9">
        <w:trPr>
          <w:trHeight w:val="299"/>
          <w:jc w:val="center"/>
        </w:trPr>
        <w:tc>
          <w:tcPr>
            <w:tcW w:w="0" w:type="auto"/>
            <w:tcBorders>
              <w:top w:val="nil"/>
              <w:left w:val="single" w:sz="4" w:space="0" w:color="auto"/>
              <w:bottom w:val="single" w:sz="4" w:space="0" w:color="auto"/>
              <w:right w:val="single" w:sz="4" w:space="0" w:color="auto"/>
            </w:tcBorders>
            <w:shd w:val="clear" w:color="000000" w:fill="BFBFBF"/>
            <w:noWrap/>
            <w:vAlign w:val="center"/>
            <w:hideMark/>
          </w:tcPr>
          <w:p w:rsidR="004405A9" w:rsidRPr="00026F6A" w:rsidRDefault="004405A9" w:rsidP="00026F6A">
            <w:pPr>
              <w:ind w:firstLine="0"/>
              <w:jc w:val="left"/>
              <w:rPr>
                <w:rFonts w:eastAsia="Times New Roman" w:cs="Times New Roman"/>
                <w:b/>
                <w:color w:val="000000"/>
                <w:sz w:val="18"/>
                <w:szCs w:val="18"/>
              </w:rPr>
            </w:pPr>
            <w:r w:rsidRPr="00026F6A">
              <w:rPr>
                <w:rFonts w:eastAsia="Times New Roman" w:cs="Times New Roman"/>
                <w:b/>
                <w:color w:val="000000"/>
                <w:sz w:val="18"/>
                <w:szCs w:val="18"/>
              </w:rPr>
              <w:t>Укупно</w:t>
            </w:r>
          </w:p>
        </w:tc>
        <w:tc>
          <w:tcPr>
            <w:tcW w:w="0" w:type="auto"/>
            <w:tcBorders>
              <w:top w:val="nil"/>
              <w:left w:val="nil"/>
              <w:bottom w:val="single" w:sz="4" w:space="0" w:color="auto"/>
              <w:right w:val="single" w:sz="4" w:space="0" w:color="auto"/>
            </w:tcBorders>
            <w:shd w:val="clear" w:color="000000" w:fill="BFBFBF"/>
            <w:noWrap/>
            <w:vAlign w:val="center"/>
            <w:hideMark/>
          </w:tcPr>
          <w:p w:rsidR="004405A9" w:rsidRPr="004405A9" w:rsidRDefault="004405A9" w:rsidP="004405A9">
            <w:pPr>
              <w:ind w:firstLine="0"/>
              <w:jc w:val="right"/>
              <w:rPr>
                <w:b/>
                <w:color w:val="000000"/>
                <w:sz w:val="18"/>
                <w:szCs w:val="18"/>
              </w:rPr>
            </w:pPr>
            <w:r w:rsidRPr="004405A9">
              <w:rPr>
                <w:b/>
                <w:color w:val="000000"/>
                <w:sz w:val="18"/>
                <w:szCs w:val="18"/>
              </w:rPr>
              <w:t>0.00</w:t>
            </w:r>
          </w:p>
        </w:tc>
        <w:tc>
          <w:tcPr>
            <w:tcW w:w="0" w:type="auto"/>
            <w:tcBorders>
              <w:top w:val="nil"/>
              <w:left w:val="nil"/>
              <w:bottom w:val="single" w:sz="4" w:space="0" w:color="auto"/>
              <w:right w:val="single" w:sz="4" w:space="0" w:color="auto"/>
            </w:tcBorders>
            <w:shd w:val="clear" w:color="000000" w:fill="BFBFBF"/>
            <w:noWrap/>
            <w:vAlign w:val="center"/>
            <w:hideMark/>
          </w:tcPr>
          <w:p w:rsidR="004405A9" w:rsidRPr="004405A9" w:rsidRDefault="004405A9" w:rsidP="004405A9">
            <w:pPr>
              <w:ind w:firstLine="0"/>
              <w:jc w:val="right"/>
              <w:rPr>
                <w:b/>
                <w:color w:val="000000"/>
                <w:sz w:val="16"/>
                <w:szCs w:val="16"/>
              </w:rPr>
            </w:pPr>
            <w:r w:rsidRPr="004405A9">
              <w:rPr>
                <w:b/>
                <w:color w:val="000000"/>
                <w:sz w:val="16"/>
                <w:szCs w:val="16"/>
              </w:rPr>
              <w:t>32580392.72</w:t>
            </w:r>
          </w:p>
        </w:tc>
        <w:tc>
          <w:tcPr>
            <w:tcW w:w="0" w:type="auto"/>
            <w:tcBorders>
              <w:top w:val="nil"/>
              <w:left w:val="nil"/>
              <w:bottom w:val="single" w:sz="4" w:space="0" w:color="auto"/>
              <w:right w:val="single" w:sz="4" w:space="0" w:color="auto"/>
            </w:tcBorders>
            <w:shd w:val="clear" w:color="000000" w:fill="BFBFBF"/>
            <w:noWrap/>
            <w:vAlign w:val="center"/>
            <w:hideMark/>
          </w:tcPr>
          <w:p w:rsidR="004405A9" w:rsidRPr="004405A9" w:rsidRDefault="004405A9" w:rsidP="004405A9">
            <w:pPr>
              <w:ind w:firstLine="0"/>
              <w:jc w:val="right"/>
              <w:rPr>
                <w:b/>
                <w:color w:val="000000"/>
                <w:sz w:val="16"/>
                <w:szCs w:val="16"/>
              </w:rPr>
            </w:pPr>
            <w:r w:rsidRPr="004405A9">
              <w:rPr>
                <w:b/>
                <w:color w:val="000000"/>
                <w:sz w:val="16"/>
                <w:szCs w:val="16"/>
              </w:rPr>
              <w:t>32134413.94</w:t>
            </w:r>
          </w:p>
        </w:tc>
        <w:tc>
          <w:tcPr>
            <w:tcW w:w="0" w:type="auto"/>
            <w:tcBorders>
              <w:top w:val="nil"/>
              <w:left w:val="nil"/>
              <w:bottom w:val="single" w:sz="4" w:space="0" w:color="auto"/>
              <w:right w:val="single" w:sz="4" w:space="0" w:color="auto"/>
            </w:tcBorders>
            <w:shd w:val="clear" w:color="000000" w:fill="BFBFBF"/>
            <w:noWrap/>
            <w:vAlign w:val="center"/>
            <w:hideMark/>
          </w:tcPr>
          <w:p w:rsidR="004405A9" w:rsidRPr="004405A9" w:rsidRDefault="004405A9" w:rsidP="004405A9">
            <w:pPr>
              <w:ind w:firstLine="0"/>
              <w:jc w:val="right"/>
              <w:rPr>
                <w:b/>
                <w:color w:val="000000"/>
                <w:sz w:val="16"/>
                <w:szCs w:val="16"/>
              </w:rPr>
            </w:pPr>
            <w:r w:rsidRPr="004405A9">
              <w:rPr>
                <w:b/>
                <w:color w:val="000000"/>
                <w:sz w:val="16"/>
                <w:szCs w:val="16"/>
              </w:rPr>
              <w:t>36327529.20</w:t>
            </w:r>
          </w:p>
        </w:tc>
        <w:tc>
          <w:tcPr>
            <w:tcW w:w="0" w:type="auto"/>
            <w:tcBorders>
              <w:top w:val="nil"/>
              <w:left w:val="nil"/>
              <w:bottom w:val="single" w:sz="4" w:space="0" w:color="auto"/>
              <w:right w:val="single" w:sz="4" w:space="0" w:color="auto"/>
            </w:tcBorders>
            <w:shd w:val="clear" w:color="000000" w:fill="BFBFBF"/>
            <w:noWrap/>
            <w:vAlign w:val="center"/>
            <w:hideMark/>
          </w:tcPr>
          <w:p w:rsidR="004405A9" w:rsidRPr="004405A9" w:rsidRDefault="004405A9" w:rsidP="004405A9">
            <w:pPr>
              <w:ind w:firstLine="0"/>
              <w:jc w:val="right"/>
              <w:rPr>
                <w:b/>
                <w:color w:val="000000"/>
                <w:sz w:val="16"/>
                <w:szCs w:val="16"/>
              </w:rPr>
            </w:pPr>
            <w:r w:rsidRPr="004405A9">
              <w:rPr>
                <w:b/>
                <w:color w:val="000000"/>
                <w:sz w:val="16"/>
                <w:szCs w:val="16"/>
              </w:rPr>
              <w:t>30757744.58</w:t>
            </w:r>
          </w:p>
        </w:tc>
        <w:tc>
          <w:tcPr>
            <w:tcW w:w="0" w:type="auto"/>
            <w:tcBorders>
              <w:top w:val="nil"/>
              <w:left w:val="nil"/>
              <w:bottom w:val="single" w:sz="4" w:space="0" w:color="auto"/>
              <w:right w:val="single" w:sz="4" w:space="0" w:color="auto"/>
            </w:tcBorders>
            <w:shd w:val="clear" w:color="000000" w:fill="BFBFBF"/>
            <w:noWrap/>
            <w:vAlign w:val="center"/>
            <w:hideMark/>
          </w:tcPr>
          <w:p w:rsidR="004405A9" w:rsidRPr="004405A9" w:rsidRDefault="004405A9" w:rsidP="004405A9">
            <w:pPr>
              <w:ind w:firstLine="0"/>
              <w:jc w:val="right"/>
              <w:rPr>
                <w:b/>
                <w:color w:val="000000"/>
                <w:sz w:val="16"/>
                <w:szCs w:val="16"/>
              </w:rPr>
            </w:pPr>
            <w:r w:rsidRPr="004405A9">
              <w:rPr>
                <w:b/>
                <w:color w:val="000000"/>
                <w:sz w:val="16"/>
                <w:szCs w:val="16"/>
              </w:rPr>
              <w:t>19788067.41</w:t>
            </w:r>
          </w:p>
        </w:tc>
        <w:tc>
          <w:tcPr>
            <w:tcW w:w="0" w:type="auto"/>
            <w:tcBorders>
              <w:top w:val="nil"/>
              <w:left w:val="nil"/>
              <w:bottom w:val="single" w:sz="4" w:space="0" w:color="auto"/>
              <w:right w:val="single" w:sz="4" w:space="0" w:color="auto"/>
            </w:tcBorders>
            <w:shd w:val="clear" w:color="000000" w:fill="BFBFBF"/>
            <w:noWrap/>
            <w:vAlign w:val="center"/>
            <w:hideMark/>
          </w:tcPr>
          <w:p w:rsidR="004405A9" w:rsidRPr="004405A9" w:rsidRDefault="004405A9" w:rsidP="004405A9">
            <w:pPr>
              <w:ind w:firstLine="0"/>
              <w:jc w:val="right"/>
              <w:rPr>
                <w:b/>
                <w:color w:val="000000"/>
                <w:sz w:val="16"/>
                <w:szCs w:val="16"/>
              </w:rPr>
            </w:pPr>
            <w:r w:rsidRPr="004405A9">
              <w:rPr>
                <w:b/>
                <w:color w:val="000000"/>
                <w:sz w:val="16"/>
                <w:szCs w:val="16"/>
              </w:rPr>
              <w:t>151588147.84</w:t>
            </w:r>
          </w:p>
        </w:tc>
        <w:tc>
          <w:tcPr>
            <w:tcW w:w="0" w:type="auto"/>
            <w:tcBorders>
              <w:top w:val="nil"/>
              <w:left w:val="nil"/>
              <w:bottom w:val="single" w:sz="4" w:space="0" w:color="auto"/>
              <w:right w:val="single" w:sz="4" w:space="0" w:color="auto"/>
            </w:tcBorders>
            <w:shd w:val="clear" w:color="000000" w:fill="BFBFBF"/>
            <w:noWrap/>
            <w:vAlign w:val="center"/>
            <w:hideMark/>
          </w:tcPr>
          <w:p w:rsidR="004405A9" w:rsidRPr="004405A9" w:rsidRDefault="004405A9" w:rsidP="004405A9">
            <w:pPr>
              <w:ind w:firstLine="0"/>
              <w:jc w:val="right"/>
              <w:rPr>
                <w:b/>
                <w:color w:val="000000"/>
                <w:sz w:val="16"/>
                <w:szCs w:val="16"/>
              </w:rPr>
            </w:pPr>
            <w:r w:rsidRPr="004405A9">
              <w:rPr>
                <w:b/>
                <w:color w:val="000000"/>
                <w:sz w:val="16"/>
                <w:szCs w:val="16"/>
              </w:rPr>
              <w:t>60731193.49</w:t>
            </w:r>
          </w:p>
        </w:tc>
        <w:tc>
          <w:tcPr>
            <w:tcW w:w="0" w:type="auto"/>
            <w:tcBorders>
              <w:top w:val="nil"/>
              <w:left w:val="nil"/>
              <w:bottom w:val="single" w:sz="4" w:space="0" w:color="auto"/>
              <w:right w:val="single" w:sz="4" w:space="0" w:color="auto"/>
            </w:tcBorders>
            <w:shd w:val="clear" w:color="000000" w:fill="BFBFBF"/>
            <w:noWrap/>
            <w:vAlign w:val="center"/>
            <w:hideMark/>
          </w:tcPr>
          <w:p w:rsidR="004405A9" w:rsidRPr="004405A9" w:rsidRDefault="004405A9" w:rsidP="004405A9">
            <w:pPr>
              <w:ind w:firstLine="0"/>
              <w:jc w:val="right"/>
              <w:rPr>
                <w:b/>
                <w:color w:val="000000"/>
                <w:sz w:val="16"/>
                <w:szCs w:val="16"/>
              </w:rPr>
            </w:pPr>
            <w:r w:rsidRPr="004405A9">
              <w:rPr>
                <w:b/>
                <w:color w:val="000000"/>
                <w:sz w:val="16"/>
                <w:szCs w:val="16"/>
              </w:rPr>
              <w:t>54318417.00</w:t>
            </w:r>
          </w:p>
        </w:tc>
        <w:tc>
          <w:tcPr>
            <w:tcW w:w="0" w:type="auto"/>
            <w:tcBorders>
              <w:top w:val="nil"/>
              <w:left w:val="nil"/>
              <w:bottom w:val="single" w:sz="4" w:space="0" w:color="auto"/>
              <w:right w:val="single" w:sz="4" w:space="0" w:color="auto"/>
            </w:tcBorders>
            <w:shd w:val="clear" w:color="000000" w:fill="BFBFBF"/>
            <w:noWrap/>
            <w:vAlign w:val="center"/>
            <w:hideMark/>
          </w:tcPr>
          <w:p w:rsidR="004405A9" w:rsidRPr="004405A9" w:rsidRDefault="004405A9" w:rsidP="004405A9">
            <w:pPr>
              <w:ind w:firstLine="0"/>
              <w:jc w:val="right"/>
              <w:rPr>
                <w:b/>
                <w:color w:val="000000"/>
                <w:sz w:val="16"/>
                <w:szCs w:val="16"/>
              </w:rPr>
            </w:pPr>
            <w:r w:rsidRPr="004405A9">
              <w:rPr>
                <w:b/>
                <w:color w:val="000000"/>
                <w:sz w:val="16"/>
                <w:szCs w:val="16"/>
              </w:rPr>
              <w:t>115049610.49</w:t>
            </w:r>
          </w:p>
        </w:tc>
        <w:tc>
          <w:tcPr>
            <w:tcW w:w="0" w:type="auto"/>
            <w:tcBorders>
              <w:top w:val="nil"/>
              <w:left w:val="nil"/>
              <w:bottom w:val="single" w:sz="4" w:space="0" w:color="auto"/>
              <w:right w:val="single" w:sz="4" w:space="0" w:color="auto"/>
            </w:tcBorders>
            <w:shd w:val="clear" w:color="000000" w:fill="BFBFBF"/>
            <w:noWrap/>
            <w:vAlign w:val="center"/>
            <w:hideMark/>
          </w:tcPr>
          <w:p w:rsidR="004405A9" w:rsidRPr="004405A9" w:rsidRDefault="004405A9" w:rsidP="004405A9">
            <w:pPr>
              <w:ind w:firstLine="0"/>
              <w:jc w:val="right"/>
              <w:rPr>
                <w:b/>
                <w:color w:val="000000"/>
                <w:sz w:val="16"/>
                <w:szCs w:val="16"/>
              </w:rPr>
            </w:pPr>
            <w:r w:rsidRPr="004405A9">
              <w:rPr>
                <w:b/>
                <w:color w:val="000000"/>
                <w:sz w:val="16"/>
                <w:szCs w:val="16"/>
              </w:rPr>
              <w:t>266637758.33</w:t>
            </w:r>
          </w:p>
        </w:tc>
      </w:tr>
    </w:tbl>
    <w:p w:rsidR="00026F6A" w:rsidRPr="000133A0" w:rsidRDefault="00026F6A" w:rsidP="000133A0">
      <w:pPr>
        <w:rPr>
          <w:rFonts w:eastAsiaTheme="minorHAnsi" w:cs="Times New Roman"/>
          <w:szCs w:val="24"/>
        </w:rPr>
      </w:pPr>
    </w:p>
    <w:p w:rsidR="000133A0" w:rsidRPr="000133A0" w:rsidRDefault="000133A0" w:rsidP="000133A0">
      <w:pPr>
        <w:rPr>
          <w:rFonts w:eastAsiaTheme="minorHAnsi" w:cs="Times New Roman"/>
          <w:szCs w:val="24"/>
          <w:lang w:val="sr-Cyrl-CS"/>
        </w:rPr>
      </w:pPr>
      <w:r w:rsidRPr="000133A0">
        <w:rPr>
          <w:rFonts w:eastAsiaTheme="minorHAnsi" w:cs="Times New Roman"/>
          <w:szCs w:val="24"/>
        </w:rPr>
        <w:t>Трошкови производње:</w:t>
      </w:r>
    </w:p>
    <w:tbl>
      <w:tblPr>
        <w:tblW w:w="13849" w:type="dxa"/>
        <w:jc w:val="center"/>
        <w:tblInd w:w="93" w:type="dxa"/>
        <w:tblLook w:val="04A0"/>
      </w:tblPr>
      <w:tblGrid>
        <w:gridCol w:w="1254"/>
        <w:gridCol w:w="1103"/>
        <w:gridCol w:w="1068"/>
        <w:gridCol w:w="1068"/>
        <w:gridCol w:w="1174"/>
        <w:gridCol w:w="1300"/>
        <w:gridCol w:w="1210"/>
        <w:gridCol w:w="1210"/>
        <w:gridCol w:w="1085"/>
        <w:gridCol w:w="1085"/>
        <w:gridCol w:w="1156"/>
        <w:gridCol w:w="1136"/>
      </w:tblGrid>
      <w:tr w:rsidR="004405A9" w:rsidRPr="004405A9" w:rsidTr="004405A9">
        <w:trPr>
          <w:trHeight w:val="303"/>
          <w:jc w:val="center"/>
        </w:trPr>
        <w:tc>
          <w:tcPr>
            <w:tcW w:w="125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4405A9" w:rsidRPr="004405A9" w:rsidRDefault="004405A9" w:rsidP="004405A9">
            <w:pPr>
              <w:ind w:firstLine="0"/>
              <w:jc w:val="center"/>
              <w:rPr>
                <w:rFonts w:eastAsia="Times New Roman" w:cs="Times New Roman"/>
                <w:sz w:val="16"/>
                <w:szCs w:val="16"/>
              </w:rPr>
            </w:pPr>
            <w:r w:rsidRPr="004405A9">
              <w:rPr>
                <w:rFonts w:eastAsia="Times New Roman" w:cs="Times New Roman"/>
                <w:sz w:val="16"/>
                <w:szCs w:val="16"/>
              </w:rPr>
              <w:t>Врста дрвећа</w:t>
            </w:r>
          </w:p>
        </w:tc>
        <w:tc>
          <w:tcPr>
            <w:tcW w:w="12592" w:type="dxa"/>
            <w:gridSpan w:val="11"/>
            <w:tcBorders>
              <w:top w:val="single" w:sz="4" w:space="0" w:color="auto"/>
              <w:left w:val="nil"/>
              <w:bottom w:val="single" w:sz="4" w:space="0" w:color="auto"/>
              <w:right w:val="single" w:sz="4" w:space="0" w:color="auto"/>
            </w:tcBorders>
            <w:shd w:val="clear" w:color="000000" w:fill="BFBFBF"/>
            <w:noWrap/>
            <w:vAlign w:val="center"/>
            <w:hideMark/>
          </w:tcPr>
          <w:p w:rsidR="004405A9" w:rsidRPr="004405A9" w:rsidRDefault="004405A9" w:rsidP="004405A9">
            <w:pPr>
              <w:ind w:firstLine="0"/>
              <w:jc w:val="center"/>
              <w:rPr>
                <w:rFonts w:eastAsia="Times New Roman" w:cs="Times New Roman"/>
                <w:sz w:val="16"/>
                <w:szCs w:val="16"/>
              </w:rPr>
            </w:pPr>
            <w:r w:rsidRPr="004405A9">
              <w:rPr>
                <w:rFonts w:eastAsia="Times New Roman" w:cs="Times New Roman"/>
                <w:sz w:val="16"/>
                <w:szCs w:val="16"/>
              </w:rPr>
              <w:t>УКУПНИ ТРОШКОВИ ПРОИЗВОДЊЕ</w:t>
            </w:r>
          </w:p>
        </w:tc>
      </w:tr>
      <w:tr w:rsidR="004405A9" w:rsidRPr="004405A9" w:rsidTr="004405A9">
        <w:trPr>
          <w:trHeight w:val="515"/>
          <w:jc w:val="center"/>
        </w:trPr>
        <w:tc>
          <w:tcPr>
            <w:tcW w:w="1257" w:type="dxa"/>
            <w:vMerge/>
            <w:tcBorders>
              <w:top w:val="single" w:sz="4" w:space="0" w:color="auto"/>
              <w:left w:val="single" w:sz="4" w:space="0" w:color="auto"/>
              <w:bottom w:val="single" w:sz="4" w:space="0" w:color="auto"/>
              <w:right w:val="single" w:sz="4" w:space="0" w:color="auto"/>
            </w:tcBorders>
            <w:vAlign w:val="center"/>
            <w:hideMark/>
          </w:tcPr>
          <w:p w:rsidR="004405A9" w:rsidRPr="004405A9" w:rsidRDefault="004405A9" w:rsidP="004405A9">
            <w:pPr>
              <w:ind w:firstLine="0"/>
              <w:jc w:val="left"/>
              <w:rPr>
                <w:rFonts w:eastAsia="Times New Roman" w:cs="Times New Roman"/>
                <w:sz w:val="16"/>
                <w:szCs w:val="16"/>
              </w:rPr>
            </w:pPr>
          </w:p>
        </w:tc>
        <w:tc>
          <w:tcPr>
            <w:tcW w:w="1103" w:type="dxa"/>
            <w:tcBorders>
              <w:top w:val="nil"/>
              <w:left w:val="nil"/>
              <w:bottom w:val="single" w:sz="4" w:space="0" w:color="auto"/>
              <w:right w:val="single" w:sz="4" w:space="0" w:color="auto"/>
            </w:tcBorders>
            <w:shd w:val="clear" w:color="000000" w:fill="C0C0C0"/>
            <w:vAlign w:val="center"/>
            <w:hideMark/>
          </w:tcPr>
          <w:p w:rsidR="004405A9" w:rsidRPr="004405A9" w:rsidRDefault="004405A9" w:rsidP="004405A9">
            <w:pPr>
              <w:ind w:firstLine="0"/>
              <w:jc w:val="center"/>
              <w:rPr>
                <w:rFonts w:eastAsia="Times New Roman" w:cs="Times New Roman"/>
                <w:sz w:val="16"/>
                <w:szCs w:val="16"/>
              </w:rPr>
            </w:pPr>
            <w:r w:rsidRPr="004405A9">
              <w:rPr>
                <w:rFonts w:eastAsia="Times New Roman" w:cs="Times New Roman"/>
                <w:sz w:val="16"/>
                <w:szCs w:val="16"/>
              </w:rPr>
              <w:t>Л</w:t>
            </w:r>
          </w:p>
        </w:tc>
        <w:tc>
          <w:tcPr>
            <w:tcW w:w="1068" w:type="dxa"/>
            <w:tcBorders>
              <w:top w:val="nil"/>
              <w:left w:val="nil"/>
              <w:bottom w:val="single" w:sz="4" w:space="0" w:color="auto"/>
              <w:right w:val="single" w:sz="4" w:space="0" w:color="auto"/>
            </w:tcBorders>
            <w:shd w:val="clear" w:color="000000" w:fill="C0C0C0"/>
            <w:vAlign w:val="center"/>
            <w:hideMark/>
          </w:tcPr>
          <w:p w:rsidR="004405A9" w:rsidRPr="004405A9" w:rsidRDefault="004405A9" w:rsidP="004405A9">
            <w:pPr>
              <w:ind w:firstLine="0"/>
              <w:jc w:val="center"/>
              <w:rPr>
                <w:rFonts w:eastAsia="Times New Roman" w:cs="Times New Roman"/>
                <w:sz w:val="16"/>
                <w:szCs w:val="16"/>
              </w:rPr>
            </w:pPr>
            <w:r w:rsidRPr="004405A9">
              <w:rPr>
                <w:rFonts w:eastAsia="Times New Roman" w:cs="Times New Roman"/>
                <w:sz w:val="16"/>
                <w:szCs w:val="16"/>
              </w:rPr>
              <w:t>I класа</w:t>
            </w:r>
          </w:p>
        </w:tc>
        <w:tc>
          <w:tcPr>
            <w:tcW w:w="1068" w:type="dxa"/>
            <w:tcBorders>
              <w:top w:val="nil"/>
              <w:left w:val="nil"/>
              <w:bottom w:val="single" w:sz="4" w:space="0" w:color="auto"/>
              <w:right w:val="single" w:sz="4" w:space="0" w:color="auto"/>
            </w:tcBorders>
            <w:shd w:val="clear" w:color="000000" w:fill="C0C0C0"/>
            <w:vAlign w:val="center"/>
            <w:hideMark/>
          </w:tcPr>
          <w:p w:rsidR="004405A9" w:rsidRPr="004405A9" w:rsidRDefault="004405A9" w:rsidP="004405A9">
            <w:pPr>
              <w:ind w:firstLine="0"/>
              <w:jc w:val="center"/>
              <w:rPr>
                <w:rFonts w:eastAsia="Times New Roman" w:cs="Times New Roman"/>
                <w:sz w:val="16"/>
                <w:szCs w:val="16"/>
              </w:rPr>
            </w:pPr>
            <w:r w:rsidRPr="004405A9">
              <w:rPr>
                <w:rFonts w:eastAsia="Times New Roman" w:cs="Times New Roman"/>
                <w:sz w:val="16"/>
                <w:szCs w:val="16"/>
              </w:rPr>
              <w:t>II класа</w:t>
            </w:r>
          </w:p>
        </w:tc>
        <w:tc>
          <w:tcPr>
            <w:tcW w:w="1174" w:type="dxa"/>
            <w:tcBorders>
              <w:top w:val="nil"/>
              <w:left w:val="nil"/>
              <w:bottom w:val="single" w:sz="4" w:space="0" w:color="auto"/>
              <w:right w:val="single" w:sz="4" w:space="0" w:color="auto"/>
            </w:tcBorders>
            <w:shd w:val="clear" w:color="000000" w:fill="C0C0C0"/>
            <w:vAlign w:val="center"/>
            <w:hideMark/>
          </w:tcPr>
          <w:p w:rsidR="004405A9" w:rsidRPr="004405A9" w:rsidRDefault="004405A9" w:rsidP="004405A9">
            <w:pPr>
              <w:ind w:firstLine="0"/>
              <w:jc w:val="center"/>
              <w:rPr>
                <w:rFonts w:eastAsia="Times New Roman" w:cs="Times New Roman"/>
                <w:sz w:val="16"/>
                <w:szCs w:val="16"/>
              </w:rPr>
            </w:pPr>
            <w:r w:rsidRPr="004405A9">
              <w:rPr>
                <w:rFonts w:eastAsia="Times New Roman" w:cs="Times New Roman"/>
                <w:sz w:val="16"/>
                <w:szCs w:val="16"/>
              </w:rPr>
              <w:t>III класа</w:t>
            </w:r>
          </w:p>
        </w:tc>
        <w:tc>
          <w:tcPr>
            <w:tcW w:w="1300" w:type="dxa"/>
            <w:tcBorders>
              <w:top w:val="nil"/>
              <w:left w:val="nil"/>
              <w:bottom w:val="single" w:sz="4" w:space="0" w:color="auto"/>
              <w:right w:val="single" w:sz="4" w:space="0" w:color="auto"/>
            </w:tcBorders>
            <w:shd w:val="clear" w:color="000000" w:fill="C0C0C0"/>
            <w:vAlign w:val="center"/>
            <w:hideMark/>
          </w:tcPr>
          <w:p w:rsidR="004405A9" w:rsidRPr="004405A9" w:rsidRDefault="004405A9" w:rsidP="004405A9">
            <w:pPr>
              <w:ind w:firstLine="0"/>
              <w:jc w:val="center"/>
              <w:rPr>
                <w:rFonts w:eastAsia="Times New Roman" w:cs="Times New Roman"/>
                <w:sz w:val="16"/>
                <w:szCs w:val="16"/>
              </w:rPr>
            </w:pPr>
            <w:r w:rsidRPr="004405A9">
              <w:rPr>
                <w:rFonts w:eastAsia="Times New Roman" w:cs="Times New Roman"/>
                <w:sz w:val="16"/>
                <w:szCs w:val="16"/>
              </w:rPr>
              <w:t>Стубови</w:t>
            </w:r>
          </w:p>
        </w:tc>
        <w:tc>
          <w:tcPr>
            <w:tcW w:w="1210" w:type="dxa"/>
            <w:tcBorders>
              <w:top w:val="nil"/>
              <w:left w:val="nil"/>
              <w:bottom w:val="single" w:sz="4" w:space="0" w:color="auto"/>
              <w:right w:val="single" w:sz="4" w:space="0" w:color="auto"/>
            </w:tcBorders>
            <w:shd w:val="clear" w:color="000000" w:fill="C0C0C0"/>
            <w:vAlign w:val="center"/>
            <w:hideMark/>
          </w:tcPr>
          <w:p w:rsidR="004405A9" w:rsidRPr="004405A9" w:rsidRDefault="004405A9" w:rsidP="004405A9">
            <w:pPr>
              <w:ind w:firstLine="0"/>
              <w:jc w:val="center"/>
              <w:rPr>
                <w:rFonts w:eastAsia="Times New Roman" w:cs="Times New Roman"/>
                <w:sz w:val="16"/>
                <w:szCs w:val="16"/>
              </w:rPr>
            </w:pPr>
            <w:r w:rsidRPr="004405A9">
              <w:rPr>
                <w:rFonts w:eastAsia="Times New Roman" w:cs="Times New Roman"/>
                <w:sz w:val="16"/>
                <w:szCs w:val="16"/>
              </w:rPr>
              <w:t>Остала техника</w:t>
            </w:r>
          </w:p>
        </w:tc>
        <w:tc>
          <w:tcPr>
            <w:tcW w:w="1210" w:type="dxa"/>
            <w:tcBorders>
              <w:top w:val="nil"/>
              <w:left w:val="nil"/>
              <w:bottom w:val="single" w:sz="4" w:space="0" w:color="auto"/>
              <w:right w:val="single" w:sz="4" w:space="0" w:color="auto"/>
            </w:tcBorders>
            <w:shd w:val="clear" w:color="000000" w:fill="C0C0C0"/>
            <w:vAlign w:val="center"/>
            <w:hideMark/>
          </w:tcPr>
          <w:p w:rsidR="004405A9" w:rsidRPr="004405A9" w:rsidRDefault="004405A9" w:rsidP="004405A9">
            <w:pPr>
              <w:ind w:firstLine="0"/>
              <w:jc w:val="center"/>
              <w:rPr>
                <w:rFonts w:eastAsia="Times New Roman" w:cs="Times New Roman"/>
                <w:sz w:val="16"/>
                <w:szCs w:val="16"/>
              </w:rPr>
            </w:pPr>
            <w:r w:rsidRPr="004405A9">
              <w:rPr>
                <w:rFonts w:eastAsia="Times New Roman" w:cs="Times New Roman"/>
                <w:sz w:val="16"/>
                <w:szCs w:val="16"/>
              </w:rPr>
              <w:t>Укупно техника</w:t>
            </w:r>
          </w:p>
        </w:tc>
        <w:tc>
          <w:tcPr>
            <w:tcW w:w="1085" w:type="dxa"/>
            <w:tcBorders>
              <w:top w:val="nil"/>
              <w:left w:val="nil"/>
              <w:bottom w:val="single" w:sz="4" w:space="0" w:color="auto"/>
              <w:right w:val="single" w:sz="4" w:space="0" w:color="auto"/>
            </w:tcBorders>
            <w:shd w:val="clear" w:color="000000" w:fill="C0C0C0"/>
            <w:vAlign w:val="center"/>
            <w:hideMark/>
          </w:tcPr>
          <w:p w:rsidR="004405A9" w:rsidRPr="004405A9" w:rsidRDefault="004405A9" w:rsidP="004405A9">
            <w:pPr>
              <w:ind w:firstLine="0"/>
              <w:jc w:val="center"/>
              <w:rPr>
                <w:rFonts w:eastAsia="Times New Roman" w:cs="Times New Roman"/>
                <w:sz w:val="16"/>
                <w:szCs w:val="16"/>
              </w:rPr>
            </w:pPr>
            <w:r w:rsidRPr="004405A9">
              <w:rPr>
                <w:rFonts w:eastAsia="Times New Roman" w:cs="Times New Roman"/>
                <w:sz w:val="16"/>
                <w:szCs w:val="16"/>
              </w:rPr>
              <w:t>Огревно дрво</w:t>
            </w:r>
          </w:p>
        </w:tc>
        <w:tc>
          <w:tcPr>
            <w:tcW w:w="1085" w:type="dxa"/>
            <w:tcBorders>
              <w:top w:val="nil"/>
              <w:left w:val="nil"/>
              <w:bottom w:val="single" w:sz="4" w:space="0" w:color="auto"/>
              <w:right w:val="single" w:sz="4" w:space="0" w:color="auto"/>
            </w:tcBorders>
            <w:shd w:val="clear" w:color="000000" w:fill="C0C0C0"/>
            <w:vAlign w:val="center"/>
            <w:hideMark/>
          </w:tcPr>
          <w:p w:rsidR="004405A9" w:rsidRPr="004405A9" w:rsidRDefault="004405A9" w:rsidP="004405A9">
            <w:pPr>
              <w:ind w:firstLine="0"/>
              <w:jc w:val="center"/>
              <w:rPr>
                <w:rFonts w:eastAsia="Times New Roman" w:cs="Times New Roman"/>
                <w:sz w:val="16"/>
                <w:szCs w:val="16"/>
              </w:rPr>
            </w:pPr>
            <w:r w:rsidRPr="004405A9">
              <w:rPr>
                <w:rFonts w:eastAsia="Times New Roman" w:cs="Times New Roman"/>
                <w:sz w:val="16"/>
                <w:szCs w:val="16"/>
              </w:rPr>
              <w:t>Целулоза</w:t>
            </w:r>
          </w:p>
        </w:tc>
        <w:tc>
          <w:tcPr>
            <w:tcW w:w="1156" w:type="dxa"/>
            <w:tcBorders>
              <w:top w:val="nil"/>
              <w:left w:val="nil"/>
              <w:bottom w:val="single" w:sz="4" w:space="0" w:color="auto"/>
              <w:right w:val="single" w:sz="4" w:space="0" w:color="auto"/>
            </w:tcBorders>
            <w:shd w:val="clear" w:color="000000" w:fill="C0C0C0"/>
            <w:vAlign w:val="center"/>
            <w:hideMark/>
          </w:tcPr>
          <w:p w:rsidR="004405A9" w:rsidRPr="004405A9" w:rsidRDefault="004405A9" w:rsidP="004405A9">
            <w:pPr>
              <w:ind w:firstLine="0"/>
              <w:jc w:val="center"/>
              <w:rPr>
                <w:rFonts w:eastAsia="Times New Roman" w:cs="Times New Roman"/>
                <w:sz w:val="16"/>
                <w:szCs w:val="16"/>
              </w:rPr>
            </w:pPr>
            <w:r w:rsidRPr="004405A9">
              <w:rPr>
                <w:rFonts w:eastAsia="Times New Roman" w:cs="Times New Roman"/>
                <w:sz w:val="16"/>
                <w:szCs w:val="16"/>
              </w:rPr>
              <w:t>Укупно простор.</w:t>
            </w:r>
          </w:p>
        </w:tc>
        <w:tc>
          <w:tcPr>
            <w:tcW w:w="1132" w:type="dxa"/>
            <w:tcBorders>
              <w:top w:val="nil"/>
              <w:left w:val="nil"/>
              <w:bottom w:val="single" w:sz="4" w:space="0" w:color="auto"/>
              <w:right w:val="single" w:sz="4" w:space="0" w:color="auto"/>
            </w:tcBorders>
            <w:shd w:val="clear" w:color="000000" w:fill="C0C0C0"/>
            <w:vAlign w:val="center"/>
            <w:hideMark/>
          </w:tcPr>
          <w:p w:rsidR="004405A9" w:rsidRPr="004405A9" w:rsidRDefault="004405A9" w:rsidP="004405A9">
            <w:pPr>
              <w:ind w:firstLine="0"/>
              <w:jc w:val="center"/>
              <w:rPr>
                <w:rFonts w:eastAsia="Times New Roman" w:cs="Times New Roman"/>
                <w:sz w:val="16"/>
                <w:szCs w:val="16"/>
              </w:rPr>
            </w:pPr>
            <w:r w:rsidRPr="004405A9">
              <w:rPr>
                <w:rFonts w:eastAsia="Times New Roman" w:cs="Times New Roman"/>
                <w:sz w:val="16"/>
                <w:szCs w:val="16"/>
              </w:rPr>
              <w:t>УКУПНО</w:t>
            </w:r>
          </w:p>
        </w:tc>
      </w:tr>
      <w:tr w:rsidR="004405A9" w:rsidRPr="004405A9" w:rsidTr="004405A9">
        <w:trPr>
          <w:trHeight w:val="303"/>
          <w:jc w:val="center"/>
        </w:trPr>
        <w:tc>
          <w:tcPr>
            <w:tcW w:w="1257" w:type="dxa"/>
            <w:vMerge/>
            <w:tcBorders>
              <w:top w:val="single" w:sz="4" w:space="0" w:color="auto"/>
              <w:left w:val="single" w:sz="4" w:space="0" w:color="auto"/>
              <w:bottom w:val="single" w:sz="4" w:space="0" w:color="auto"/>
              <w:right w:val="single" w:sz="4" w:space="0" w:color="auto"/>
            </w:tcBorders>
            <w:vAlign w:val="center"/>
            <w:hideMark/>
          </w:tcPr>
          <w:p w:rsidR="004405A9" w:rsidRPr="004405A9" w:rsidRDefault="004405A9" w:rsidP="004405A9">
            <w:pPr>
              <w:ind w:firstLine="0"/>
              <w:jc w:val="left"/>
              <w:rPr>
                <w:rFonts w:eastAsia="Times New Roman" w:cs="Times New Roman"/>
                <w:sz w:val="16"/>
                <w:szCs w:val="16"/>
              </w:rPr>
            </w:pPr>
          </w:p>
        </w:tc>
        <w:tc>
          <w:tcPr>
            <w:tcW w:w="1103" w:type="dxa"/>
            <w:tcBorders>
              <w:top w:val="nil"/>
              <w:left w:val="nil"/>
              <w:bottom w:val="single" w:sz="4" w:space="0" w:color="auto"/>
              <w:right w:val="single" w:sz="4" w:space="0" w:color="auto"/>
            </w:tcBorders>
            <w:shd w:val="clear" w:color="000000" w:fill="C0C0C0"/>
            <w:vAlign w:val="center"/>
            <w:hideMark/>
          </w:tcPr>
          <w:p w:rsidR="004405A9" w:rsidRPr="004405A9" w:rsidRDefault="004405A9" w:rsidP="004405A9">
            <w:pPr>
              <w:ind w:firstLine="0"/>
              <w:jc w:val="center"/>
              <w:rPr>
                <w:rFonts w:eastAsia="Times New Roman" w:cs="Times New Roman"/>
                <w:sz w:val="16"/>
                <w:szCs w:val="16"/>
              </w:rPr>
            </w:pPr>
            <w:r w:rsidRPr="004405A9">
              <w:rPr>
                <w:rFonts w:eastAsia="Times New Roman" w:cs="Times New Roman"/>
                <w:sz w:val="16"/>
                <w:szCs w:val="16"/>
              </w:rPr>
              <w:t>м3</w:t>
            </w:r>
          </w:p>
        </w:tc>
        <w:tc>
          <w:tcPr>
            <w:tcW w:w="1068" w:type="dxa"/>
            <w:tcBorders>
              <w:top w:val="nil"/>
              <w:left w:val="nil"/>
              <w:bottom w:val="single" w:sz="4" w:space="0" w:color="auto"/>
              <w:right w:val="single" w:sz="4" w:space="0" w:color="auto"/>
            </w:tcBorders>
            <w:shd w:val="clear" w:color="000000" w:fill="C0C0C0"/>
            <w:vAlign w:val="center"/>
            <w:hideMark/>
          </w:tcPr>
          <w:p w:rsidR="004405A9" w:rsidRPr="004405A9" w:rsidRDefault="004405A9" w:rsidP="004405A9">
            <w:pPr>
              <w:ind w:firstLine="0"/>
              <w:jc w:val="center"/>
              <w:rPr>
                <w:rFonts w:eastAsia="Times New Roman" w:cs="Times New Roman"/>
                <w:sz w:val="16"/>
                <w:szCs w:val="16"/>
              </w:rPr>
            </w:pPr>
            <w:r w:rsidRPr="004405A9">
              <w:rPr>
                <w:rFonts w:eastAsia="Times New Roman" w:cs="Times New Roman"/>
                <w:sz w:val="16"/>
                <w:szCs w:val="16"/>
              </w:rPr>
              <w:t>м3</w:t>
            </w:r>
          </w:p>
        </w:tc>
        <w:tc>
          <w:tcPr>
            <w:tcW w:w="1068" w:type="dxa"/>
            <w:tcBorders>
              <w:top w:val="nil"/>
              <w:left w:val="nil"/>
              <w:bottom w:val="single" w:sz="4" w:space="0" w:color="auto"/>
              <w:right w:val="single" w:sz="4" w:space="0" w:color="auto"/>
            </w:tcBorders>
            <w:shd w:val="clear" w:color="000000" w:fill="C0C0C0"/>
            <w:vAlign w:val="center"/>
            <w:hideMark/>
          </w:tcPr>
          <w:p w:rsidR="004405A9" w:rsidRPr="004405A9" w:rsidRDefault="004405A9" w:rsidP="004405A9">
            <w:pPr>
              <w:ind w:firstLine="0"/>
              <w:jc w:val="center"/>
              <w:rPr>
                <w:rFonts w:eastAsia="Times New Roman" w:cs="Times New Roman"/>
                <w:sz w:val="16"/>
                <w:szCs w:val="16"/>
              </w:rPr>
            </w:pPr>
            <w:r w:rsidRPr="004405A9">
              <w:rPr>
                <w:rFonts w:eastAsia="Times New Roman" w:cs="Times New Roman"/>
                <w:sz w:val="16"/>
                <w:szCs w:val="16"/>
              </w:rPr>
              <w:t>м3</w:t>
            </w:r>
          </w:p>
        </w:tc>
        <w:tc>
          <w:tcPr>
            <w:tcW w:w="1174" w:type="dxa"/>
            <w:tcBorders>
              <w:top w:val="nil"/>
              <w:left w:val="nil"/>
              <w:bottom w:val="single" w:sz="4" w:space="0" w:color="auto"/>
              <w:right w:val="single" w:sz="4" w:space="0" w:color="auto"/>
            </w:tcBorders>
            <w:shd w:val="clear" w:color="000000" w:fill="C0C0C0"/>
            <w:vAlign w:val="center"/>
            <w:hideMark/>
          </w:tcPr>
          <w:p w:rsidR="004405A9" w:rsidRPr="004405A9" w:rsidRDefault="004405A9" w:rsidP="004405A9">
            <w:pPr>
              <w:ind w:firstLine="0"/>
              <w:jc w:val="center"/>
              <w:rPr>
                <w:rFonts w:eastAsia="Times New Roman" w:cs="Times New Roman"/>
                <w:sz w:val="16"/>
                <w:szCs w:val="16"/>
              </w:rPr>
            </w:pPr>
            <w:r w:rsidRPr="004405A9">
              <w:rPr>
                <w:rFonts w:eastAsia="Times New Roman" w:cs="Times New Roman"/>
                <w:sz w:val="16"/>
                <w:szCs w:val="16"/>
              </w:rPr>
              <w:t>м3</w:t>
            </w:r>
          </w:p>
        </w:tc>
        <w:tc>
          <w:tcPr>
            <w:tcW w:w="1300" w:type="dxa"/>
            <w:tcBorders>
              <w:top w:val="nil"/>
              <w:left w:val="nil"/>
              <w:bottom w:val="single" w:sz="4" w:space="0" w:color="auto"/>
              <w:right w:val="single" w:sz="4" w:space="0" w:color="auto"/>
            </w:tcBorders>
            <w:shd w:val="clear" w:color="000000" w:fill="C0C0C0"/>
            <w:vAlign w:val="center"/>
            <w:hideMark/>
          </w:tcPr>
          <w:p w:rsidR="004405A9" w:rsidRPr="004405A9" w:rsidRDefault="004405A9" w:rsidP="004405A9">
            <w:pPr>
              <w:ind w:firstLine="0"/>
              <w:jc w:val="center"/>
              <w:rPr>
                <w:rFonts w:eastAsia="Times New Roman" w:cs="Times New Roman"/>
                <w:sz w:val="16"/>
                <w:szCs w:val="16"/>
              </w:rPr>
            </w:pPr>
            <w:r w:rsidRPr="004405A9">
              <w:rPr>
                <w:rFonts w:eastAsia="Times New Roman" w:cs="Times New Roman"/>
                <w:sz w:val="16"/>
                <w:szCs w:val="16"/>
              </w:rPr>
              <w:t> </w:t>
            </w:r>
          </w:p>
        </w:tc>
        <w:tc>
          <w:tcPr>
            <w:tcW w:w="1210" w:type="dxa"/>
            <w:tcBorders>
              <w:top w:val="nil"/>
              <w:left w:val="nil"/>
              <w:bottom w:val="single" w:sz="4" w:space="0" w:color="auto"/>
              <w:right w:val="single" w:sz="4" w:space="0" w:color="auto"/>
            </w:tcBorders>
            <w:shd w:val="clear" w:color="000000" w:fill="C0C0C0"/>
            <w:vAlign w:val="center"/>
            <w:hideMark/>
          </w:tcPr>
          <w:p w:rsidR="004405A9" w:rsidRPr="004405A9" w:rsidRDefault="004405A9" w:rsidP="004405A9">
            <w:pPr>
              <w:ind w:firstLine="0"/>
              <w:jc w:val="center"/>
              <w:rPr>
                <w:rFonts w:eastAsia="Times New Roman" w:cs="Times New Roman"/>
                <w:sz w:val="16"/>
                <w:szCs w:val="16"/>
              </w:rPr>
            </w:pPr>
            <w:r w:rsidRPr="004405A9">
              <w:rPr>
                <w:rFonts w:eastAsia="Times New Roman" w:cs="Times New Roman"/>
                <w:sz w:val="16"/>
                <w:szCs w:val="16"/>
              </w:rPr>
              <w:t>м3</w:t>
            </w:r>
          </w:p>
        </w:tc>
        <w:tc>
          <w:tcPr>
            <w:tcW w:w="1210" w:type="dxa"/>
            <w:tcBorders>
              <w:top w:val="nil"/>
              <w:left w:val="nil"/>
              <w:bottom w:val="single" w:sz="4" w:space="0" w:color="auto"/>
              <w:right w:val="single" w:sz="4" w:space="0" w:color="auto"/>
            </w:tcBorders>
            <w:shd w:val="clear" w:color="000000" w:fill="C0C0C0"/>
            <w:vAlign w:val="center"/>
            <w:hideMark/>
          </w:tcPr>
          <w:p w:rsidR="004405A9" w:rsidRPr="004405A9" w:rsidRDefault="004405A9" w:rsidP="004405A9">
            <w:pPr>
              <w:ind w:firstLine="0"/>
              <w:jc w:val="center"/>
              <w:rPr>
                <w:rFonts w:eastAsia="Times New Roman" w:cs="Times New Roman"/>
                <w:sz w:val="16"/>
                <w:szCs w:val="16"/>
              </w:rPr>
            </w:pPr>
            <w:r w:rsidRPr="004405A9">
              <w:rPr>
                <w:rFonts w:eastAsia="Times New Roman" w:cs="Times New Roman"/>
                <w:sz w:val="16"/>
                <w:szCs w:val="16"/>
              </w:rPr>
              <w:t>м3</w:t>
            </w:r>
          </w:p>
        </w:tc>
        <w:tc>
          <w:tcPr>
            <w:tcW w:w="1085" w:type="dxa"/>
            <w:tcBorders>
              <w:top w:val="nil"/>
              <w:left w:val="nil"/>
              <w:bottom w:val="single" w:sz="4" w:space="0" w:color="auto"/>
              <w:right w:val="single" w:sz="4" w:space="0" w:color="auto"/>
            </w:tcBorders>
            <w:shd w:val="clear" w:color="000000" w:fill="C0C0C0"/>
            <w:vAlign w:val="center"/>
            <w:hideMark/>
          </w:tcPr>
          <w:p w:rsidR="004405A9" w:rsidRPr="004405A9" w:rsidRDefault="004405A9" w:rsidP="004405A9">
            <w:pPr>
              <w:ind w:firstLine="0"/>
              <w:jc w:val="center"/>
              <w:rPr>
                <w:rFonts w:eastAsia="Times New Roman" w:cs="Times New Roman"/>
                <w:sz w:val="16"/>
                <w:szCs w:val="16"/>
              </w:rPr>
            </w:pPr>
            <w:r w:rsidRPr="004405A9">
              <w:rPr>
                <w:rFonts w:eastAsia="Times New Roman" w:cs="Times New Roman"/>
                <w:sz w:val="16"/>
                <w:szCs w:val="16"/>
              </w:rPr>
              <w:t>м3</w:t>
            </w:r>
          </w:p>
        </w:tc>
        <w:tc>
          <w:tcPr>
            <w:tcW w:w="1085" w:type="dxa"/>
            <w:tcBorders>
              <w:top w:val="nil"/>
              <w:left w:val="nil"/>
              <w:bottom w:val="single" w:sz="4" w:space="0" w:color="auto"/>
              <w:right w:val="single" w:sz="4" w:space="0" w:color="auto"/>
            </w:tcBorders>
            <w:shd w:val="clear" w:color="000000" w:fill="C0C0C0"/>
            <w:vAlign w:val="center"/>
            <w:hideMark/>
          </w:tcPr>
          <w:p w:rsidR="004405A9" w:rsidRPr="004405A9" w:rsidRDefault="004405A9" w:rsidP="004405A9">
            <w:pPr>
              <w:ind w:firstLine="0"/>
              <w:jc w:val="center"/>
              <w:rPr>
                <w:rFonts w:eastAsia="Times New Roman" w:cs="Times New Roman"/>
                <w:sz w:val="16"/>
                <w:szCs w:val="16"/>
              </w:rPr>
            </w:pPr>
            <w:r w:rsidRPr="004405A9">
              <w:rPr>
                <w:rFonts w:eastAsia="Times New Roman" w:cs="Times New Roman"/>
                <w:sz w:val="16"/>
                <w:szCs w:val="16"/>
              </w:rPr>
              <w:t>м3</w:t>
            </w:r>
          </w:p>
        </w:tc>
        <w:tc>
          <w:tcPr>
            <w:tcW w:w="1156" w:type="dxa"/>
            <w:tcBorders>
              <w:top w:val="nil"/>
              <w:left w:val="nil"/>
              <w:bottom w:val="single" w:sz="4" w:space="0" w:color="auto"/>
              <w:right w:val="single" w:sz="4" w:space="0" w:color="auto"/>
            </w:tcBorders>
            <w:shd w:val="clear" w:color="000000" w:fill="C0C0C0"/>
            <w:vAlign w:val="center"/>
            <w:hideMark/>
          </w:tcPr>
          <w:p w:rsidR="004405A9" w:rsidRPr="004405A9" w:rsidRDefault="004405A9" w:rsidP="004405A9">
            <w:pPr>
              <w:ind w:firstLine="0"/>
              <w:jc w:val="center"/>
              <w:rPr>
                <w:rFonts w:eastAsia="Times New Roman" w:cs="Times New Roman"/>
                <w:sz w:val="16"/>
                <w:szCs w:val="16"/>
              </w:rPr>
            </w:pPr>
            <w:r w:rsidRPr="004405A9">
              <w:rPr>
                <w:rFonts w:eastAsia="Times New Roman" w:cs="Times New Roman"/>
                <w:sz w:val="16"/>
                <w:szCs w:val="16"/>
              </w:rPr>
              <w:t>м3</w:t>
            </w:r>
          </w:p>
        </w:tc>
        <w:tc>
          <w:tcPr>
            <w:tcW w:w="1132" w:type="dxa"/>
            <w:tcBorders>
              <w:top w:val="nil"/>
              <w:left w:val="nil"/>
              <w:bottom w:val="single" w:sz="4" w:space="0" w:color="auto"/>
              <w:right w:val="single" w:sz="4" w:space="0" w:color="auto"/>
            </w:tcBorders>
            <w:shd w:val="clear" w:color="000000" w:fill="C0C0C0"/>
            <w:vAlign w:val="center"/>
            <w:hideMark/>
          </w:tcPr>
          <w:p w:rsidR="004405A9" w:rsidRPr="004405A9" w:rsidRDefault="004405A9" w:rsidP="004405A9">
            <w:pPr>
              <w:ind w:firstLine="0"/>
              <w:jc w:val="center"/>
              <w:rPr>
                <w:rFonts w:eastAsia="Times New Roman" w:cs="Times New Roman"/>
                <w:sz w:val="16"/>
                <w:szCs w:val="16"/>
              </w:rPr>
            </w:pPr>
            <w:r w:rsidRPr="004405A9">
              <w:rPr>
                <w:rFonts w:eastAsia="Times New Roman" w:cs="Times New Roman"/>
                <w:sz w:val="16"/>
                <w:szCs w:val="16"/>
              </w:rPr>
              <w:t>м3</w:t>
            </w:r>
          </w:p>
        </w:tc>
      </w:tr>
      <w:tr w:rsidR="004405A9" w:rsidRPr="004405A9" w:rsidTr="004405A9">
        <w:trPr>
          <w:trHeight w:val="303"/>
          <w:jc w:val="center"/>
        </w:trPr>
        <w:tc>
          <w:tcPr>
            <w:tcW w:w="1257" w:type="dxa"/>
            <w:tcBorders>
              <w:top w:val="nil"/>
              <w:left w:val="single" w:sz="4" w:space="0" w:color="auto"/>
              <w:bottom w:val="single" w:sz="4" w:space="0" w:color="auto"/>
              <w:right w:val="single" w:sz="4" w:space="0" w:color="auto"/>
            </w:tcBorders>
            <w:shd w:val="clear" w:color="auto" w:fill="auto"/>
            <w:vAlign w:val="center"/>
            <w:hideMark/>
          </w:tcPr>
          <w:p w:rsidR="004405A9" w:rsidRPr="004405A9" w:rsidRDefault="004405A9" w:rsidP="004405A9">
            <w:pPr>
              <w:ind w:firstLine="0"/>
              <w:jc w:val="left"/>
              <w:rPr>
                <w:rFonts w:eastAsia="Times New Roman" w:cs="Times New Roman"/>
                <w:sz w:val="16"/>
                <w:szCs w:val="16"/>
              </w:rPr>
            </w:pPr>
            <w:r w:rsidRPr="004405A9">
              <w:rPr>
                <w:rFonts w:eastAsia="Times New Roman" w:cs="Times New Roman"/>
                <w:sz w:val="16"/>
                <w:szCs w:val="16"/>
              </w:rPr>
              <w:t>буква</w:t>
            </w:r>
          </w:p>
        </w:tc>
        <w:tc>
          <w:tcPr>
            <w:tcW w:w="1103"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sz w:val="16"/>
                <w:szCs w:val="16"/>
              </w:rPr>
            </w:pPr>
            <w:r w:rsidRPr="004405A9">
              <w:rPr>
                <w:rFonts w:eastAsia="Times New Roman" w:cs="Times New Roman"/>
                <w:sz w:val="16"/>
                <w:szCs w:val="16"/>
              </w:rPr>
              <w:t> </w:t>
            </w:r>
          </w:p>
        </w:tc>
        <w:tc>
          <w:tcPr>
            <w:tcW w:w="1068"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sz w:val="16"/>
                <w:szCs w:val="16"/>
              </w:rPr>
            </w:pPr>
            <w:r w:rsidRPr="004405A9">
              <w:rPr>
                <w:rFonts w:eastAsia="Times New Roman" w:cs="Times New Roman"/>
                <w:sz w:val="16"/>
                <w:szCs w:val="16"/>
              </w:rPr>
              <w:t>3354978.00</w:t>
            </w:r>
          </w:p>
        </w:tc>
        <w:tc>
          <w:tcPr>
            <w:tcW w:w="1068"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sz w:val="16"/>
                <w:szCs w:val="16"/>
              </w:rPr>
            </w:pPr>
            <w:r w:rsidRPr="004405A9">
              <w:rPr>
                <w:rFonts w:eastAsia="Times New Roman" w:cs="Times New Roman"/>
                <w:sz w:val="16"/>
                <w:szCs w:val="16"/>
              </w:rPr>
              <w:t>3659976.00</w:t>
            </w:r>
          </w:p>
        </w:tc>
        <w:tc>
          <w:tcPr>
            <w:tcW w:w="1174"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sz w:val="16"/>
                <w:szCs w:val="16"/>
              </w:rPr>
            </w:pPr>
            <w:r w:rsidRPr="004405A9">
              <w:rPr>
                <w:rFonts w:eastAsia="Times New Roman" w:cs="Times New Roman"/>
                <w:sz w:val="16"/>
                <w:szCs w:val="16"/>
              </w:rPr>
              <w:t>5032467.00</w:t>
            </w:r>
          </w:p>
        </w:tc>
        <w:tc>
          <w:tcPr>
            <w:tcW w:w="1300"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sz w:val="16"/>
                <w:szCs w:val="16"/>
              </w:rPr>
            </w:pPr>
            <w:r w:rsidRPr="004405A9">
              <w:rPr>
                <w:rFonts w:eastAsia="Times New Roman" w:cs="Times New Roman"/>
                <w:sz w:val="16"/>
                <w:szCs w:val="16"/>
              </w:rPr>
              <w:t> </w:t>
            </w:r>
          </w:p>
        </w:tc>
        <w:tc>
          <w:tcPr>
            <w:tcW w:w="1210"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sz w:val="16"/>
                <w:szCs w:val="16"/>
              </w:rPr>
            </w:pPr>
            <w:r w:rsidRPr="004405A9">
              <w:rPr>
                <w:rFonts w:eastAsia="Times New Roman" w:cs="Times New Roman"/>
                <w:sz w:val="16"/>
                <w:szCs w:val="16"/>
              </w:rPr>
              <w:t> </w:t>
            </w:r>
          </w:p>
        </w:tc>
        <w:tc>
          <w:tcPr>
            <w:tcW w:w="1210"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sz w:val="16"/>
                <w:szCs w:val="16"/>
              </w:rPr>
            </w:pPr>
            <w:r w:rsidRPr="004405A9">
              <w:rPr>
                <w:rFonts w:eastAsia="Times New Roman" w:cs="Times New Roman"/>
                <w:sz w:val="16"/>
                <w:szCs w:val="16"/>
              </w:rPr>
              <w:t>12047421.00</w:t>
            </w:r>
          </w:p>
        </w:tc>
        <w:tc>
          <w:tcPr>
            <w:tcW w:w="1085"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sz w:val="16"/>
                <w:szCs w:val="16"/>
              </w:rPr>
            </w:pPr>
            <w:r w:rsidRPr="004405A9">
              <w:rPr>
                <w:rFonts w:eastAsia="Times New Roman" w:cs="Times New Roman"/>
                <w:sz w:val="16"/>
                <w:szCs w:val="16"/>
              </w:rPr>
              <w:t>25478122.30</w:t>
            </w:r>
          </w:p>
        </w:tc>
        <w:tc>
          <w:tcPr>
            <w:tcW w:w="1085"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sz w:val="16"/>
                <w:szCs w:val="16"/>
              </w:rPr>
            </w:pPr>
            <w:r w:rsidRPr="004405A9">
              <w:rPr>
                <w:rFonts w:eastAsia="Times New Roman" w:cs="Times New Roman"/>
                <w:sz w:val="16"/>
                <w:szCs w:val="16"/>
              </w:rPr>
              <w:t>0</w:t>
            </w:r>
          </w:p>
        </w:tc>
        <w:tc>
          <w:tcPr>
            <w:tcW w:w="1156"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sz w:val="16"/>
                <w:szCs w:val="16"/>
              </w:rPr>
            </w:pPr>
            <w:r w:rsidRPr="004405A9">
              <w:rPr>
                <w:rFonts w:eastAsia="Times New Roman" w:cs="Times New Roman"/>
                <w:sz w:val="16"/>
                <w:szCs w:val="16"/>
              </w:rPr>
              <w:t>25478122.30</w:t>
            </w:r>
          </w:p>
        </w:tc>
        <w:tc>
          <w:tcPr>
            <w:tcW w:w="1132"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sz w:val="16"/>
                <w:szCs w:val="16"/>
              </w:rPr>
            </w:pPr>
            <w:r w:rsidRPr="004405A9">
              <w:rPr>
                <w:rFonts w:eastAsia="Times New Roman" w:cs="Times New Roman"/>
                <w:sz w:val="16"/>
                <w:szCs w:val="16"/>
              </w:rPr>
              <w:t>37525543.30</w:t>
            </w:r>
          </w:p>
        </w:tc>
      </w:tr>
      <w:tr w:rsidR="004405A9" w:rsidRPr="004405A9" w:rsidTr="004405A9">
        <w:trPr>
          <w:trHeight w:val="303"/>
          <w:jc w:val="center"/>
        </w:trPr>
        <w:tc>
          <w:tcPr>
            <w:tcW w:w="1257" w:type="dxa"/>
            <w:tcBorders>
              <w:top w:val="nil"/>
              <w:left w:val="single" w:sz="4" w:space="0" w:color="auto"/>
              <w:bottom w:val="single" w:sz="4" w:space="0" w:color="auto"/>
              <w:right w:val="single" w:sz="4" w:space="0" w:color="auto"/>
            </w:tcBorders>
            <w:shd w:val="clear" w:color="auto" w:fill="auto"/>
            <w:vAlign w:val="center"/>
            <w:hideMark/>
          </w:tcPr>
          <w:p w:rsidR="004405A9" w:rsidRPr="004405A9" w:rsidRDefault="004405A9" w:rsidP="004405A9">
            <w:pPr>
              <w:ind w:firstLine="0"/>
              <w:jc w:val="left"/>
              <w:rPr>
                <w:rFonts w:eastAsia="Times New Roman" w:cs="Times New Roman"/>
                <w:sz w:val="16"/>
                <w:szCs w:val="16"/>
              </w:rPr>
            </w:pPr>
            <w:r w:rsidRPr="004405A9">
              <w:rPr>
                <w:rFonts w:eastAsia="Times New Roman" w:cs="Times New Roman"/>
                <w:sz w:val="16"/>
                <w:szCs w:val="16"/>
              </w:rPr>
              <w:t>јавор</w:t>
            </w:r>
          </w:p>
        </w:tc>
        <w:tc>
          <w:tcPr>
            <w:tcW w:w="1103"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sz w:val="16"/>
                <w:szCs w:val="16"/>
              </w:rPr>
            </w:pPr>
            <w:r w:rsidRPr="004405A9">
              <w:rPr>
                <w:rFonts w:eastAsia="Times New Roman" w:cs="Times New Roman"/>
                <w:sz w:val="16"/>
                <w:szCs w:val="16"/>
              </w:rPr>
              <w:t> </w:t>
            </w:r>
          </w:p>
        </w:tc>
        <w:tc>
          <w:tcPr>
            <w:tcW w:w="1068"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sz w:val="16"/>
                <w:szCs w:val="16"/>
              </w:rPr>
            </w:pPr>
            <w:r w:rsidRPr="004405A9">
              <w:rPr>
                <w:rFonts w:eastAsia="Times New Roman" w:cs="Times New Roman"/>
                <w:sz w:val="16"/>
                <w:szCs w:val="16"/>
              </w:rPr>
              <w:t>5748.00</w:t>
            </w:r>
          </w:p>
        </w:tc>
        <w:tc>
          <w:tcPr>
            <w:tcW w:w="1068"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sz w:val="16"/>
                <w:szCs w:val="16"/>
              </w:rPr>
            </w:pPr>
            <w:r w:rsidRPr="004405A9">
              <w:rPr>
                <w:rFonts w:eastAsia="Times New Roman" w:cs="Times New Roman"/>
                <w:sz w:val="16"/>
                <w:szCs w:val="16"/>
              </w:rPr>
              <w:t>11496.00</w:t>
            </w:r>
          </w:p>
        </w:tc>
        <w:tc>
          <w:tcPr>
            <w:tcW w:w="1174"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sz w:val="16"/>
                <w:szCs w:val="16"/>
              </w:rPr>
            </w:pPr>
            <w:r w:rsidRPr="004405A9">
              <w:rPr>
                <w:rFonts w:eastAsia="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sz w:val="16"/>
                <w:szCs w:val="16"/>
              </w:rPr>
            </w:pPr>
            <w:r w:rsidRPr="004405A9">
              <w:rPr>
                <w:rFonts w:eastAsia="Times New Roman" w:cs="Times New Roman"/>
                <w:sz w:val="16"/>
                <w:szCs w:val="16"/>
              </w:rPr>
              <w:t> </w:t>
            </w:r>
          </w:p>
        </w:tc>
        <w:tc>
          <w:tcPr>
            <w:tcW w:w="1210"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sz w:val="16"/>
                <w:szCs w:val="16"/>
              </w:rPr>
            </w:pPr>
            <w:r w:rsidRPr="004405A9">
              <w:rPr>
                <w:rFonts w:eastAsia="Times New Roman" w:cs="Times New Roman"/>
                <w:sz w:val="16"/>
                <w:szCs w:val="16"/>
              </w:rPr>
              <w:t> </w:t>
            </w:r>
          </w:p>
        </w:tc>
        <w:tc>
          <w:tcPr>
            <w:tcW w:w="1210"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sz w:val="16"/>
                <w:szCs w:val="16"/>
              </w:rPr>
            </w:pPr>
            <w:r w:rsidRPr="004405A9">
              <w:rPr>
                <w:rFonts w:eastAsia="Times New Roman" w:cs="Times New Roman"/>
                <w:sz w:val="16"/>
                <w:szCs w:val="16"/>
              </w:rPr>
              <w:t>17244.00</w:t>
            </w:r>
          </w:p>
        </w:tc>
        <w:tc>
          <w:tcPr>
            <w:tcW w:w="1085"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sz w:val="16"/>
                <w:szCs w:val="16"/>
              </w:rPr>
            </w:pPr>
            <w:r w:rsidRPr="004405A9">
              <w:rPr>
                <w:rFonts w:eastAsia="Times New Roman" w:cs="Times New Roman"/>
                <w:sz w:val="16"/>
                <w:szCs w:val="16"/>
              </w:rPr>
              <w:t>134921.37</w:t>
            </w:r>
          </w:p>
        </w:tc>
        <w:tc>
          <w:tcPr>
            <w:tcW w:w="1085"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sz w:val="16"/>
                <w:szCs w:val="16"/>
              </w:rPr>
            </w:pPr>
            <w:r w:rsidRPr="004405A9">
              <w:rPr>
                <w:rFonts w:eastAsia="Times New Roman" w:cs="Times New Roman"/>
                <w:sz w:val="16"/>
                <w:szCs w:val="16"/>
              </w:rPr>
              <w:t>0</w:t>
            </w:r>
          </w:p>
        </w:tc>
        <w:tc>
          <w:tcPr>
            <w:tcW w:w="1156"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sz w:val="16"/>
                <w:szCs w:val="16"/>
              </w:rPr>
            </w:pPr>
            <w:r w:rsidRPr="004405A9">
              <w:rPr>
                <w:rFonts w:eastAsia="Times New Roman" w:cs="Times New Roman"/>
                <w:sz w:val="16"/>
                <w:szCs w:val="16"/>
              </w:rPr>
              <w:t>134921.37</w:t>
            </w:r>
          </w:p>
        </w:tc>
        <w:tc>
          <w:tcPr>
            <w:tcW w:w="1132"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sz w:val="16"/>
                <w:szCs w:val="16"/>
              </w:rPr>
            </w:pPr>
            <w:r w:rsidRPr="004405A9">
              <w:rPr>
                <w:rFonts w:eastAsia="Times New Roman" w:cs="Times New Roman"/>
                <w:sz w:val="16"/>
                <w:szCs w:val="16"/>
              </w:rPr>
              <w:t>152165.37</w:t>
            </w:r>
          </w:p>
        </w:tc>
      </w:tr>
      <w:tr w:rsidR="004405A9" w:rsidRPr="004405A9" w:rsidTr="004405A9">
        <w:trPr>
          <w:trHeight w:val="303"/>
          <w:jc w:val="center"/>
        </w:trPr>
        <w:tc>
          <w:tcPr>
            <w:tcW w:w="1257" w:type="dxa"/>
            <w:tcBorders>
              <w:top w:val="nil"/>
              <w:left w:val="single" w:sz="4" w:space="0" w:color="auto"/>
              <w:bottom w:val="single" w:sz="4" w:space="0" w:color="auto"/>
              <w:right w:val="single" w:sz="4" w:space="0" w:color="auto"/>
            </w:tcBorders>
            <w:shd w:val="clear" w:color="auto" w:fill="auto"/>
            <w:vAlign w:val="center"/>
            <w:hideMark/>
          </w:tcPr>
          <w:p w:rsidR="004405A9" w:rsidRPr="004405A9" w:rsidRDefault="004405A9" w:rsidP="004405A9">
            <w:pPr>
              <w:ind w:firstLine="0"/>
              <w:jc w:val="left"/>
              <w:rPr>
                <w:rFonts w:eastAsia="Times New Roman" w:cs="Times New Roman"/>
                <w:sz w:val="16"/>
                <w:szCs w:val="16"/>
              </w:rPr>
            </w:pPr>
            <w:r w:rsidRPr="004405A9">
              <w:rPr>
                <w:rFonts w:eastAsia="Times New Roman" w:cs="Times New Roman"/>
                <w:sz w:val="16"/>
                <w:szCs w:val="16"/>
              </w:rPr>
              <w:t>храстови</w:t>
            </w:r>
          </w:p>
        </w:tc>
        <w:tc>
          <w:tcPr>
            <w:tcW w:w="1103"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sz w:val="16"/>
                <w:szCs w:val="16"/>
              </w:rPr>
            </w:pPr>
            <w:r w:rsidRPr="004405A9">
              <w:rPr>
                <w:rFonts w:eastAsia="Times New Roman" w:cs="Times New Roman"/>
                <w:sz w:val="16"/>
                <w:szCs w:val="16"/>
              </w:rPr>
              <w:t> </w:t>
            </w:r>
          </w:p>
        </w:tc>
        <w:tc>
          <w:tcPr>
            <w:tcW w:w="1068"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sz w:val="16"/>
                <w:szCs w:val="16"/>
              </w:rPr>
            </w:pPr>
            <w:r w:rsidRPr="004405A9">
              <w:rPr>
                <w:rFonts w:eastAsia="Times New Roman" w:cs="Times New Roman"/>
                <w:sz w:val="16"/>
                <w:szCs w:val="16"/>
              </w:rPr>
              <w:t>612786.00</w:t>
            </w:r>
          </w:p>
        </w:tc>
        <w:tc>
          <w:tcPr>
            <w:tcW w:w="1068"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sz w:val="16"/>
                <w:szCs w:val="16"/>
              </w:rPr>
            </w:pPr>
            <w:r w:rsidRPr="004405A9">
              <w:rPr>
                <w:rFonts w:eastAsia="Times New Roman" w:cs="Times New Roman"/>
                <w:sz w:val="16"/>
                <w:szCs w:val="16"/>
              </w:rPr>
              <w:t>1225572.00</w:t>
            </w:r>
          </w:p>
        </w:tc>
        <w:tc>
          <w:tcPr>
            <w:tcW w:w="1174"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sz w:val="16"/>
                <w:szCs w:val="16"/>
              </w:rPr>
            </w:pPr>
            <w:r w:rsidRPr="004405A9">
              <w:rPr>
                <w:rFonts w:eastAsia="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sz w:val="16"/>
                <w:szCs w:val="16"/>
              </w:rPr>
            </w:pPr>
            <w:r w:rsidRPr="004405A9">
              <w:rPr>
                <w:rFonts w:eastAsia="Times New Roman" w:cs="Times New Roman"/>
                <w:sz w:val="16"/>
                <w:szCs w:val="16"/>
              </w:rPr>
              <w:t> </w:t>
            </w:r>
          </w:p>
        </w:tc>
        <w:tc>
          <w:tcPr>
            <w:tcW w:w="1210"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sz w:val="16"/>
                <w:szCs w:val="16"/>
              </w:rPr>
            </w:pPr>
            <w:r w:rsidRPr="004405A9">
              <w:rPr>
                <w:rFonts w:eastAsia="Times New Roman" w:cs="Times New Roman"/>
                <w:sz w:val="16"/>
                <w:szCs w:val="16"/>
              </w:rPr>
              <w:t> </w:t>
            </w:r>
          </w:p>
        </w:tc>
        <w:tc>
          <w:tcPr>
            <w:tcW w:w="1210"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sz w:val="16"/>
                <w:szCs w:val="16"/>
              </w:rPr>
            </w:pPr>
            <w:r w:rsidRPr="004405A9">
              <w:rPr>
                <w:rFonts w:eastAsia="Times New Roman" w:cs="Times New Roman"/>
                <w:sz w:val="16"/>
                <w:szCs w:val="16"/>
              </w:rPr>
              <w:t>1838358.00</w:t>
            </w:r>
          </w:p>
        </w:tc>
        <w:tc>
          <w:tcPr>
            <w:tcW w:w="1085"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sz w:val="16"/>
                <w:szCs w:val="16"/>
              </w:rPr>
            </w:pPr>
            <w:r w:rsidRPr="004405A9">
              <w:rPr>
                <w:rFonts w:eastAsia="Times New Roman" w:cs="Times New Roman"/>
                <w:sz w:val="16"/>
                <w:szCs w:val="16"/>
              </w:rPr>
              <w:t>14383772.58</w:t>
            </w:r>
          </w:p>
        </w:tc>
        <w:tc>
          <w:tcPr>
            <w:tcW w:w="1085"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sz w:val="16"/>
                <w:szCs w:val="16"/>
              </w:rPr>
            </w:pPr>
            <w:r w:rsidRPr="004405A9">
              <w:rPr>
                <w:rFonts w:eastAsia="Times New Roman" w:cs="Times New Roman"/>
                <w:sz w:val="16"/>
                <w:szCs w:val="16"/>
              </w:rPr>
              <w:t>0</w:t>
            </w:r>
          </w:p>
        </w:tc>
        <w:tc>
          <w:tcPr>
            <w:tcW w:w="1156"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sz w:val="16"/>
                <w:szCs w:val="16"/>
              </w:rPr>
            </w:pPr>
            <w:r w:rsidRPr="004405A9">
              <w:rPr>
                <w:rFonts w:eastAsia="Times New Roman" w:cs="Times New Roman"/>
                <w:sz w:val="16"/>
                <w:szCs w:val="16"/>
              </w:rPr>
              <w:t>14383772.58</w:t>
            </w:r>
          </w:p>
        </w:tc>
        <w:tc>
          <w:tcPr>
            <w:tcW w:w="1132"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sz w:val="16"/>
                <w:szCs w:val="16"/>
              </w:rPr>
            </w:pPr>
            <w:r w:rsidRPr="004405A9">
              <w:rPr>
                <w:rFonts w:eastAsia="Times New Roman" w:cs="Times New Roman"/>
                <w:sz w:val="16"/>
                <w:szCs w:val="16"/>
              </w:rPr>
              <w:t>16222130.58</w:t>
            </w:r>
          </w:p>
        </w:tc>
      </w:tr>
      <w:tr w:rsidR="004405A9" w:rsidRPr="004405A9" w:rsidTr="004405A9">
        <w:trPr>
          <w:trHeight w:val="303"/>
          <w:jc w:val="center"/>
        </w:trPr>
        <w:tc>
          <w:tcPr>
            <w:tcW w:w="1257" w:type="dxa"/>
            <w:tcBorders>
              <w:top w:val="nil"/>
              <w:left w:val="single" w:sz="4" w:space="0" w:color="auto"/>
              <w:bottom w:val="single" w:sz="4" w:space="0" w:color="auto"/>
              <w:right w:val="single" w:sz="4" w:space="0" w:color="auto"/>
            </w:tcBorders>
            <w:shd w:val="clear" w:color="auto" w:fill="auto"/>
            <w:vAlign w:val="center"/>
            <w:hideMark/>
          </w:tcPr>
          <w:p w:rsidR="004405A9" w:rsidRPr="004405A9" w:rsidRDefault="004405A9" w:rsidP="004405A9">
            <w:pPr>
              <w:ind w:firstLine="0"/>
              <w:jc w:val="left"/>
              <w:rPr>
                <w:rFonts w:eastAsia="Times New Roman" w:cs="Times New Roman"/>
                <w:sz w:val="16"/>
                <w:szCs w:val="16"/>
              </w:rPr>
            </w:pPr>
            <w:r w:rsidRPr="004405A9">
              <w:rPr>
                <w:rFonts w:eastAsia="Times New Roman" w:cs="Times New Roman"/>
                <w:sz w:val="16"/>
                <w:szCs w:val="16"/>
              </w:rPr>
              <w:t>ОТЛ</w:t>
            </w:r>
          </w:p>
        </w:tc>
        <w:tc>
          <w:tcPr>
            <w:tcW w:w="1103"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sz w:val="16"/>
                <w:szCs w:val="16"/>
              </w:rPr>
            </w:pPr>
            <w:r w:rsidRPr="004405A9">
              <w:rPr>
                <w:rFonts w:eastAsia="Times New Roman" w:cs="Times New Roman"/>
                <w:sz w:val="16"/>
                <w:szCs w:val="16"/>
              </w:rPr>
              <w:t> </w:t>
            </w:r>
          </w:p>
        </w:tc>
        <w:tc>
          <w:tcPr>
            <w:tcW w:w="1068"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sz w:val="16"/>
                <w:szCs w:val="16"/>
              </w:rPr>
            </w:pPr>
            <w:r w:rsidRPr="004405A9">
              <w:rPr>
                <w:rFonts w:eastAsia="Times New Roman" w:cs="Times New Roman"/>
                <w:sz w:val="16"/>
                <w:szCs w:val="16"/>
              </w:rPr>
              <w:t>154260.00</w:t>
            </w:r>
          </w:p>
        </w:tc>
        <w:tc>
          <w:tcPr>
            <w:tcW w:w="1068"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sz w:val="16"/>
                <w:szCs w:val="16"/>
              </w:rPr>
            </w:pPr>
            <w:r w:rsidRPr="004405A9">
              <w:rPr>
                <w:rFonts w:eastAsia="Times New Roman" w:cs="Times New Roman"/>
                <w:sz w:val="16"/>
                <w:szCs w:val="16"/>
              </w:rPr>
              <w:t>462780.00</w:t>
            </w:r>
          </w:p>
        </w:tc>
        <w:tc>
          <w:tcPr>
            <w:tcW w:w="1174"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sz w:val="16"/>
                <w:szCs w:val="16"/>
              </w:rPr>
            </w:pPr>
            <w:r w:rsidRPr="004405A9">
              <w:rPr>
                <w:rFonts w:eastAsia="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sz w:val="16"/>
                <w:szCs w:val="16"/>
              </w:rPr>
            </w:pPr>
            <w:r w:rsidRPr="004405A9">
              <w:rPr>
                <w:rFonts w:eastAsia="Times New Roman" w:cs="Times New Roman"/>
                <w:sz w:val="16"/>
                <w:szCs w:val="16"/>
              </w:rPr>
              <w:t> </w:t>
            </w:r>
          </w:p>
        </w:tc>
        <w:tc>
          <w:tcPr>
            <w:tcW w:w="1210"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sz w:val="16"/>
                <w:szCs w:val="16"/>
              </w:rPr>
            </w:pPr>
            <w:r w:rsidRPr="004405A9">
              <w:rPr>
                <w:rFonts w:eastAsia="Times New Roman" w:cs="Times New Roman"/>
                <w:sz w:val="16"/>
                <w:szCs w:val="16"/>
              </w:rPr>
              <w:t> </w:t>
            </w:r>
          </w:p>
        </w:tc>
        <w:tc>
          <w:tcPr>
            <w:tcW w:w="1210"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sz w:val="16"/>
                <w:szCs w:val="16"/>
              </w:rPr>
            </w:pPr>
            <w:r w:rsidRPr="004405A9">
              <w:rPr>
                <w:rFonts w:eastAsia="Times New Roman" w:cs="Times New Roman"/>
                <w:sz w:val="16"/>
                <w:szCs w:val="16"/>
              </w:rPr>
              <w:t>617040.00</w:t>
            </w:r>
          </w:p>
        </w:tc>
        <w:tc>
          <w:tcPr>
            <w:tcW w:w="1085"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sz w:val="16"/>
                <w:szCs w:val="16"/>
              </w:rPr>
            </w:pPr>
            <w:r w:rsidRPr="004405A9">
              <w:rPr>
                <w:rFonts w:eastAsia="Times New Roman" w:cs="Times New Roman"/>
                <w:sz w:val="16"/>
                <w:szCs w:val="16"/>
              </w:rPr>
              <w:t>3407911.92</w:t>
            </w:r>
          </w:p>
        </w:tc>
        <w:tc>
          <w:tcPr>
            <w:tcW w:w="1085"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sz w:val="16"/>
                <w:szCs w:val="16"/>
              </w:rPr>
            </w:pPr>
            <w:r w:rsidRPr="004405A9">
              <w:rPr>
                <w:rFonts w:eastAsia="Times New Roman" w:cs="Times New Roman"/>
                <w:sz w:val="16"/>
                <w:szCs w:val="16"/>
              </w:rPr>
              <w:t>0</w:t>
            </w:r>
          </w:p>
        </w:tc>
        <w:tc>
          <w:tcPr>
            <w:tcW w:w="1156"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sz w:val="16"/>
                <w:szCs w:val="16"/>
              </w:rPr>
            </w:pPr>
            <w:r w:rsidRPr="004405A9">
              <w:rPr>
                <w:rFonts w:eastAsia="Times New Roman" w:cs="Times New Roman"/>
                <w:sz w:val="16"/>
                <w:szCs w:val="16"/>
              </w:rPr>
              <w:t>3407911.92</w:t>
            </w:r>
          </w:p>
        </w:tc>
        <w:tc>
          <w:tcPr>
            <w:tcW w:w="1132"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sz w:val="16"/>
                <w:szCs w:val="16"/>
              </w:rPr>
            </w:pPr>
            <w:r w:rsidRPr="004405A9">
              <w:rPr>
                <w:rFonts w:eastAsia="Times New Roman" w:cs="Times New Roman"/>
                <w:sz w:val="16"/>
                <w:szCs w:val="16"/>
              </w:rPr>
              <w:t>4024951.92</w:t>
            </w:r>
          </w:p>
        </w:tc>
      </w:tr>
      <w:tr w:rsidR="004405A9" w:rsidRPr="004405A9" w:rsidTr="004405A9">
        <w:trPr>
          <w:trHeight w:val="303"/>
          <w:jc w:val="center"/>
        </w:trPr>
        <w:tc>
          <w:tcPr>
            <w:tcW w:w="1257" w:type="dxa"/>
            <w:tcBorders>
              <w:top w:val="nil"/>
              <w:left w:val="single" w:sz="4" w:space="0" w:color="auto"/>
              <w:bottom w:val="single" w:sz="4" w:space="0" w:color="auto"/>
              <w:right w:val="single" w:sz="4" w:space="0" w:color="auto"/>
            </w:tcBorders>
            <w:shd w:val="clear" w:color="auto" w:fill="auto"/>
            <w:vAlign w:val="center"/>
            <w:hideMark/>
          </w:tcPr>
          <w:p w:rsidR="004405A9" w:rsidRPr="004405A9" w:rsidRDefault="004405A9" w:rsidP="004405A9">
            <w:pPr>
              <w:ind w:firstLine="0"/>
              <w:jc w:val="left"/>
              <w:rPr>
                <w:rFonts w:eastAsia="Times New Roman" w:cs="Times New Roman"/>
                <w:sz w:val="16"/>
                <w:szCs w:val="16"/>
              </w:rPr>
            </w:pPr>
            <w:r w:rsidRPr="004405A9">
              <w:rPr>
                <w:rFonts w:eastAsia="Times New Roman" w:cs="Times New Roman"/>
                <w:sz w:val="16"/>
                <w:szCs w:val="16"/>
              </w:rPr>
              <w:t>ОМЛ</w:t>
            </w:r>
          </w:p>
        </w:tc>
        <w:tc>
          <w:tcPr>
            <w:tcW w:w="1103"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sz w:val="16"/>
                <w:szCs w:val="16"/>
              </w:rPr>
            </w:pPr>
            <w:r w:rsidRPr="004405A9">
              <w:rPr>
                <w:rFonts w:eastAsia="Times New Roman" w:cs="Times New Roman"/>
                <w:sz w:val="16"/>
                <w:szCs w:val="16"/>
              </w:rPr>
              <w:t> </w:t>
            </w:r>
          </w:p>
        </w:tc>
        <w:tc>
          <w:tcPr>
            <w:tcW w:w="1068"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sz w:val="16"/>
                <w:szCs w:val="16"/>
              </w:rPr>
            </w:pPr>
            <w:r w:rsidRPr="004405A9">
              <w:rPr>
                <w:rFonts w:eastAsia="Times New Roman" w:cs="Times New Roman"/>
                <w:sz w:val="16"/>
                <w:szCs w:val="16"/>
              </w:rPr>
              <w:t>39876.00</w:t>
            </w:r>
          </w:p>
        </w:tc>
        <w:tc>
          <w:tcPr>
            <w:tcW w:w="1068"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sz w:val="16"/>
                <w:szCs w:val="16"/>
              </w:rPr>
            </w:pPr>
            <w:r w:rsidRPr="004405A9">
              <w:rPr>
                <w:rFonts w:eastAsia="Times New Roman" w:cs="Times New Roman"/>
                <w:sz w:val="16"/>
                <w:szCs w:val="16"/>
              </w:rPr>
              <w:t>39876.00</w:t>
            </w:r>
          </w:p>
        </w:tc>
        <w:tc>
          <w:tcPr>
            <w:tcW w:w="1174"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sz w:val="16"/>
                <w:szCs w:val="16"/>
              </w:rPr>
            </w:pPr>
            <w:r w:rsidRPr="004405A9">
              <w:rPr>
                <w:rFonts w:eastAsia="Times New Roman" w:cs="Times New Roman"/>
                <w:sz w:val="16"/>
                <w:szCs w:val="16"/>
              </w:rPr>
              <w:t> </w:t>
            </w:r>
          </w:p>
        </w:tc>
        <w:tc>
          <w:tcPr>
            <w:tcW w:w="1300"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sz w:val="16"/>
                <w:szCs w:val="16"/>
              </w:rPr>
            </w:pPr>
            <w:r w:rsidRPr="004405A9">
              <w:rPr>
                <w:rFonts w:eastAsia="Times New Roman" w:cs="Times New Roman"/>
                <w:sz w:val="16"/>
                <w:szCs w:val="16"/>
              </w:rPr>
              <w:t> </w:t>
            </w:r>
          </w:p>
        </w:tc>
        <w:tc>
          <w:tcPr>
            <w:tcW w:w="1210"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sz w:val="16"/>
                <w:szCs w:val="16"/>
              </w:rPr>
            </w:pPr>
            <w:r w:rsidRPr="004405A9">
              <w:rPr>
                <w:rFonts w:eastAsia="Times New Roman" w:cs="Times New Roman"/>
                <w:sz w:val="16"/>
                <w:szCs w:val="16"/>
              </w:rPr>
              <w:t> </w:t>
            </w:r>
          </w:p>
        </w:tc>
        <w:tc>
          <w:tcPr>
            <w:tcW w:w="1210"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sz w:val="16"/>
                <w:szCs w:val="16"/>
              </w:rPr>
            </w:pPr>
            <w:r w:rsidRPr="004405A9">
              <w:rPr>
                <w:rFonts w:eastAsia="Times New Roman" w:cs="Times New Roman"/>
                <w:sz w:val="16"/>
                <w:szCs w:val="16"/>
              </w:rPr>
              <w:t>79752.00</w:t>
            </w:r>
          </w:p>
        </w:tc>
        <w:tc>
          <w:tcPr>
            <w:tcW w:w="1085"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sz w:val="16"/>
                <w:szCs w:val="16"/>
              </w:rPr>
            </w:pPr>
            <w:r w:rsidRPr="004405A9">
              <w:rPr>
                <w:rFonts w:eastAsia="Times New Roman" w:cs="Times New Roman"/>
                <w:sz w:val="16"/>
                <w:szCs w:val="16"/>
              </w:rPr>
              <w:t>991058.17</w:t>
            </w:r>
          </w:p>
        </w:tc>
        <w:tc>
          <w:tcPr>
            <w:tcW w:w="1085"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sz w:val="16"/>
                <w:szCs w:val="16"/>
              </w:rPr>
            </w:pPr>
            <w:r w:rsidRPr="004405A9">
              <w:rPr>
                <w:rFonts w:eastAsia="Times New Roman" w:cs="Times New Roman"/>
                <w:sz w:val="16"/>
                <w:szCs w:val="16"/>
              </w:rPr>
              <w:t>0</w:t>
            </w:r>
          </w:p>
        </w:tc>
        <w:tc>
          <w:tcPr>
            <w:tcW w:w="1156"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sz w:val="16"/>
                <w:szCs w:val="16"/>
              </w:rPr>
            </w:pPr>
            <w:r w:rsidRPr="004405A9">
              <w:rPr>
                <w:rFonts w:eastAsia="Times New Roman" w:cs="Times New Roman"/>
                <w:sz w:val="16"/>
                <w:szCs w:val="16"/>
              </w:rPr>
              <w:t>991058.17</w:t>
            </w:r>
          </w:p>
        </w:tc>
        <w:tc>
          <w:tcPr>
            <w:tcW w:w="1132"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sz w:val="16"/>
                <w:szCs w:val="16"/>
              </w:rPr>
            </w:pPr>
            <w:r w:rsidRPr="004405A9">
              <w:rPr>
                <w:rFonts w:eastAsia="Times New Roman" w:cs="Times New Roman"/>
                <w:sz w:val="16"/>
                <w:szCs w:val="16"/>
              </w:rPr>
              <w:t>1070810.17</w:t>
            </w:r>
          </w:p>
        </w:tc>
      </w:tr>
      <w:tr w:rsidR="004405A9" w:rsidRPr="004405A9" w:rsidTr="004405A9">
        <w:trPr>
          <w:trHeight w:val="303"/>
          <w:jc w:val="center"/>
        </w:trPr>
        <w:tc>
          <w:tcPr>
            <w:tcW w:w="1257" w:type="dxa"/>
            <w:tcBorders>
              <w:top w:val="nil"/>
              <w:left w:val="single" w:sz="4" w:space="0" w:color="auto"/>
              <w:bottom w:val="single" w:sz="4" w:space="0" w:color="auto"/>
              <w:right w:val="single" w:sz="4" w:space="0" w:color="auto"/>
            </w:tcBorders>
            <w:shd w:val="clear" w:color="auto" w:fill="auto"/>
            <w:vAlign w:val="center"/>
            <w:hideMark/>
          </w:tcPr>
          <w:p w:rsidR="004405A9" w:rsidRPr="004405A9" w:rsidRDefault="004405A9" w:rsidP="004405A9">
            <w:pPr>
              <w:ind w:firstLine="0"/>
              <w:jc w:val="left"/>
              <w:rPr>
                <w:rFonts w:eastAsia="Times New Roman" w:cs="Times New Roman"/>
                <w:b/>
                <w:bCs/>
                <w:sz w:val="16"/>
                <w:szCs w:val="16"/>
              </w:rPr>
            </w:pPr>
            <w:r w:rsidRPr="004405A9">
              <w:rPr>
                <w:rFonts w:eastAsia="Times New Roman" w:cs="Times New Roman"/>
                <w:b/>
                <w:bCs/>
                <w:sz w:val="16"/>
                <w:szCs w:val="16"/>
              </w:rPr>
              <w:t xml:space="preserve">СвЛиш </w:t>
            </w:r>
          </w:p>
        </w:tc>
        <w:tc>
          <w:tcPr>
            <w:tcW w:w="1103"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b/>
                <w:bCs/>
                <w:sz w:val="16"/>
                <w:szCs w:val="16"/>
              </w:rPr>
            </w:pPr>
            <w:r w:rsidRPr="004405A9">
              <w:rPr>
                <w:rFonts w:eastAsia="Times New Roman" w:cs="Times New Roman"/>
                <w:b/>
                <w:bCs/>
                <w:sz w:val="16"/>
                <w:szCs w:val="16"/>
              </w:rPr>
              <w:t>0.00</w:t>
            </w:r>
          </w:p>
        </w:tc>
        <w:tc>
          <w:tcPr>
            <w:tcW w:w="1068"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b/>
                <w:bCs/>
                <w:sz w:val="16"/>
                <w:szCs w:val="16"/>
              </w:rPr>
            </w:pPr>
            <w:r w:rsidRPr="004405A9">
              <w:rPr>
                <w:rFonts w:eastAsia="Times New Roman" w:cs="Times New Roman"/>
                <w:b/>
                <w:bCs/>
                <w:sz w:val="16"/>
                <w:szCs w:val="16"/>
              </w:rPr>
              <w:t>4167648.00</w:t>
            </w:r>
          </w:p>
        </w:tc>
        <w:tc>
          <w:tcPr>
            <w:tcW w:w="1068"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b/>
                <w:bCs/>
                <w:sz w:val="16"/>
                <w:szCs w:val="16"/>
              </w:rPr>
            </w:pPr>
            <w:r w:rsidRPr="004405A9">
              <w:rPr>
                <w:rFonts w:eastAsia="Times New Roman" w:cs="Times New Roman"/>
                <w:b/>
                <w:bCs/>
                <w:sz w:val="16"/>
                <w:szCs w:val="16"/>
              </w:rPr>
              <w:t>5399700.00</w:t>
            </w:r>
          </w:p>
        </w:tc>
        <w:tc>
          <w:tcPr>
            <w:tcW w:w="1174"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b/>
                <w:bCs/>
                <w:sz w:val="16"/>
                <w:szCs w:val="16"/>
              </w:rPr>
            </w:pPr>
            <w:r w:rsidRPr="004405A9">
              <w:rPr>
                <w:rFonts w:eastAsia="Times New Roman" w:cs="Times New Roman"/>
                <w:b/>
                <w:bCs/>
                <w:sz w:val="16"/>
                <w:szCs w:val="16"/>
              </w:rPr>
              <w:t>5032467.00</w:t>
            </w:r>
          </w:p>
        </w:tc>
        <w:tc>
          <w:tcPr>
            <w:tcW w:w="1300"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b/>
                <w:bCs/>
                <w:sz w:val="16"/>
                <w:szCs w:val="16"/>
              </w:rPr>
            </w:pPr>
            <w:r w:rsidRPr="004405A9">
              <w:rPr>
                <w:rFonts w:eastAsia="Times New Roman" w:cs="Times New Roman"/>
                <w:b/>
                <w:bCs/>
                <w:sz w:val="16"/>
                <w:szCs w:val="16"/>
              </w:rPr>
              <w:t>0.00</w:t>
            </w:r>
          </w:p>
        </w:tc>
        <w:tc>
          <w:tcPr>
            <w:tcW w:w="1210"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b/>
                <w:bCs/>
                <w:sz w:val="16"/>
                <w:szCs w:val="16"/>
              </w:rPr>
            </w:pPr>
            <w:r w:rsidRPr="004405A9">
              <w:rPr>
                <w:rFonts w:eastAsia="Times New Roman" w:cs="Times New Roman"/>
                <w:b/>
                <w:bCs/>
                <w:sz w:val="16"/>
                <w:szCs w:val="16"/>
              </w:rPr>
              <w:t>0.00</w:t>
            </w:r>
          </w:p>
        </w:tc>
        <w:tc>
          <w:tcPr>
            <w:tcW w:w="1210"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b/>
                <w:bCs/>
                <w:sz w:val="16"/>
                <w:szCs w:val="16"/>
              </w:rPr>
            </w:pPr>
            <w:r w:rsidRPr="004405A9">
              <w:rPr>
                <w:rFonts w:eastAsia="Times New Roman" w:cs="Times New Roman"/>
                <w:b/>
                <w:bCs/>
                <w:sz w:val="16"/>
                <w:szCs w:val="16"/>
              </w:rPr>
              <w:t>14599815.00</w:t>
            </w:r>
          </w:p>
        </w:tc>
        <w:tc>
          <w:tcPr>
            <w:tcW w:w="1085"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b/>
                <w:bCs/>
                <w:sz w:val="16"/>
                <w:szCs w:val="16"/>
              </w:rPr>
            </w:pPr>
            <w:r w:rsidRPr="004405A9">
              <w:rPr>
                <w:rFonts w:eastAsia="Times New Roman" w:cs="Times New Roman"/>
                <w:b/>
                <w:bCs/>
                <w:sz w:val="16"/>
                <w:szCs w:val="16"/>
              </w:rPr>
              <w:t>44395786.34</w:t>
            </w:r>
          </w:p>
        </w:tc>
        <w:tc>
          <w:tcPr>
            <w:tcW w:w="1085"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b/>
                <w:bCs/>
                <w:sz w:val="16"/>
                <w:szCs w:val="16"/>
              </w:rPr>
            </w:pPr>
            <w:r w:rsidRPr="004405A9">
              <w:rPr>
                <w:rFonts w:eastAsia="Times New Roman" w:cs="Times New Roman"/>
                <w:b/>
                <w:bCs/>
                <w:sz w:val="16"/>
                <w:szCs w:val="16"/>
              </w:rPr>
              <w:t>0.00</w:t>
            </w:r>
          </w:p>
        </w:tc>
        <w:tc>
          <w:tcPr>
            <w:tcW w:w="1156"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b/>
                <w:bCs/>
                <w:sz w:val="16"/>
                <w:szCs w:val="16"/>
              </w:rPr>
            </w:pPr>
            <w:r w:rsidRPr="004405A9">
              <w:rPr>
                <w:rFonts w:eastAsia="Times New Roman" w:cs="Times New Roman"/>
                <w:b/>
                <w:bCs/>
                <w:sz w:val="16"/>
                <w:szCs w:val="16"/>
              </w:rPr>
              <w:t>44395786.34</w:t>
            </w:r>
          </w:p>
        </w:tc>
        <w:tc>
          <w:tcPr>
            <w:tcW w:w="1132"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b/>
                <w:bCs/>
                <w:sz w:val="16"/>
                <w:szCs w:val="16"/>
              </w:rPr>
            </w:pPr>
            <w:r w:rsidRPr="004405A9">
              <w:rPr>
                <w:rFonts w:eastAsia="Times New Roman" w:cs="Times New Roman"/>
                <w:b/>
                <w:bCs/>
                <w:sz w:val="16"/>
                <w:szCs w:val="16"/>
              </w:rPr>
              <w:t>58995601.34</w:t>
            </w:r>
          </w:p>
        </w:tc>
      </w:tr>
      <w:tr w:rsidR="004405A9" w:rsidRPr="004405A9" w:rsidTr="004405A9">
        <w:trPr>
          <w:trHeight w:val="303"/>
          <w:jc w:val="center"/>
        </w:trPr>
        <w:tc>
          <w:tcPr>
            <w:tcW w:w="1257" w:type="dxa"/>
            <w:tcBorders>
              <w:top w:val="nil"/>
              <w:left w:val="single" w:sz="4" w:space="0" w:color="auto"/>
              <w:bottom w:val="single" w:sz="4" w:space="0" w:color="auto"/>
              <w:right w:val="single" w:sz="4" w:space="0" w:color="auto"/>
            </w:tcBorders>
            <w:shd w:val="clear" w:color="auto" w:fill="auto"/>
            <w:vAlign w:val="center"/>
            <w:hideMark/>
          </w:tcPr>
          <w:p w:rsidR="004405A9" w:rsidRPr="004405A9" w:rsidRDefault="004405A9" w:rsidP="004405A9">
            <w:pPr>
              <w:ind w:firstLine="0"/>
              <w:jc w:val="left"/>
              <w:rPr>
                <w:rFonts w:eastAsia="Times New Roman" w:cs="Times New Roman"/>
                <w:sz w:val="16"/>
                <w:szCs w:val="16"/>
              </w:rPr>
            </w:pPr>
            <w:r w:rsidRPr="004405A9">
              <w:rPr>
                <w:rFonts w:eastAsia="Times New Roman" w:cs="Times New Roman"/>
                <w:sz w:val="16"/>
                <w:szCs w:val="16"/>
              </w:rPr>
              <w:t>Јела</w:t>
            </w:r>
          </w:p>
        </w:tc>
        <w:tc>
          <w:tcPr>
            <w:tcW w:w="1103"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sz w:val="16"/>
                <w:szCs w:val="16"/>
              </w:rPr>
            </w:pPr>
            <w:r w:rsidRPr="004405A9">
              <w:rPr>
                <w:rFonts w:eastAsia="Times New Roman" w:cs="Times New Roman"/>
                <w:sz w:val="16"/>
                <w:szCs w:val="16"/>
              </w:rPr>
              <w:t>0.00</w:t>
            </w:r>
          </w:p>
        </w:tc>
        <w:tc>
          <w:tcPr>
            <w:tcW w:w="1068"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sz w:val="16"/>
                <w:szCs w:val="16"/>
              </w:rPr>
            </w:pPr>
            <w:r w:rsidRPr="004405A9">
              <w:rPr>
                <w:rFonts w:eastAsia="Times New Roman" w:cs="Times New Roman"/>
                <w:sz w:val="16"/>
                <w:szCs w:val="16"/>
              </w:rPr>
              <w:t>98449.13</w:t>
            </w:r>
          </w:p>
        </w:tc>
        <w:tc>
          <w:tcPr>
            <w:tcW w:w="1068"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sz w:val="16"/>
                <w:szCs w:val="16"/>
              </w:rPr>
            </w:pPr>
            <w:r w:rsidRPr="004405A9">
              <w:rPr>
                <w:rFonts w:eastAsia="Times New Roman" w:cs="Times New Roman"/>
                <w:sz w:val="16"/>
                <w:szCs w:val="16"/>
              </w:rPr>
              <w:t>98449.13</w:t>
            </w:r>
          </w:p>
        </w:tc>
        <w:tc>
          <w:tcPr>
            <w:tcW w:w="1174"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sz w:val="16"/>
                <w:szCs w:val="16"/>
              </w:rPr>
            </w:pPr>
            <w:r w:rsidRPr="004405A9">
              <w:rPr>
                <w:rFonts w:eastAsia="Times New Roman" w:cs="Times New Roman"/>
                <w:sz w:val="16"/>
                <w:szCs w:val="16"/>
              </w:rPr>
              <w:t>196898.25</w:t>
            </w:r>
          </w:p>
        </w:tc>
        <w:tc>
          <w:tcPr>
            <w:tcW w:w="1300"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sz w:val="16"/>
                <w:szCs w:val="16"/>
              </w:rPr>
            </w:pPr>
            <w:r w:rsidRPr="004405A9">
              <w:rPr>
                <w:rFonts w:eastAsia="Times New Roman" w:cs="Times New Roman"/>
                <w:sz w:val="16"/>
                <w:szCs w:val="16"/>
              </w:rPr>
              <w:t>310983.41</w:t>
            </w:r>
          </w:p>
        </w:tc>
        <w:tc>
          <w:tcPr>
            <w:tcW w:w="1210"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sz w:val="16"/>
                <w:szCs w:val="16"/>
              </w:rPr>
            </w:pPr>
            <w:r w:rsidRPr="004405A9">
              <w:rPr>
                <w:rFonts w:eastAsia="Times New Roman" w:cs="Times New Roman"/>
                <w:sz w:val="16"/>
                <w:szCs w:val="16"/>
              </w:rPr>
              <w:t>310983.41</w:t>
            </w:r>
          </w:p>
        </w:tc>
        <w:tc>
          <w:tcPr>
            <w:tcW w:w="1210"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sz w:val="16"/>
                <w:szCs w:val="16"/>
              </w:rPr>
            </w:pPr>
            <w:r w:rsidRPr="004405A9">
              <w:rPr>
                <w:rFonts w:eastAsia="Times New Roman" w:cs="Times New Roman"/>
                <w:sz w:val="16"/>
                <w:szCs w:val="16"/>
              </w:rPr>
              <w:t>1015763.33</w:t>
            </w:r>
          </w:p>
        </w:tc>
        <w:tc>
          <w:tcPr>
            <w:tcW w:w="1085"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sz w:val="16"/>
                <w:szCs w:val="16"/>
              </w:rPr>
            </w:pPr>
            <w:r w:rsidRPr="004405A9">
              <w:rPr>
                <w:rFonts w:eastAsia="Times New Roman" w:cs="Times New Roman"/>
                <w:sz w:val="16"/>
                <w:szCs w:val="16"/>
              </w:rPr>
              <w:t> </w:t>
            </w:r>
          </w:p>
        </w:tc>
        <w:tc>
          <w:tcPr>
            <w:tcW w:w="1085"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sz w:val="16"/>
                <w:szCs w:val="16"/>
              </w:rPr>
            </w:pPr>
            <w:r w:rsidRPr="004405A9">
              <w:rPr>
                <w:rFonts w:eastAsia="Times New Roman" w:cs="Times New Roman"/>
                <w:sz w:val="16"/>
                <w:szCs w:val="16"/>
              </w:rPr>
              <w:t>1279375.335</w:t>
            </w:r>
          </w:p>
        </w:tc>
        <w:tc>
          <w:tcPr>
            <w:tcW w:w="1156"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sz w:val="16"/>
                <w:szCs w:val="16"/>
              </w:rPr>
            </w:pPr>
            <w:r w:rsidRPr="004405A9">
              <w:rPr>
                <w:rFonts w:eastAsia="Times New Roman" w:cs="Times New Roman"/>
                <w:sz w:val="16"/>
                <w:szCs w:val="16"/>
              </w:rPr>
              <w:t>1279375.34</w:t>
            </w:r>
          </w:p>
        </w:tc>
        <w:tc>
          <w:tcPr>
            <w:tcW w:w="1132"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sz w:val="16"/>
                <w:szCs w:val="16"/>
              </w:rPr>
            </w:pPr>
            <w:r w:rsidRPr="004405A9">
              <w:rPr>
                <w:rFonts w:eastAsia="Times New Roman" w:cs="Times New Roman"/>
                <w:sz w:val="16"/>
                <w:szCs w:val="16"/>
              </w:rPr>
              <w:t>2295138.66</w:t>
            </w:r>
          </w:p>
        </w:tc>
      </w:tr>
      <w:tr w:rsidR="004405A9" w:rsidRPr="004405A9" w:rsidTr="004405A9">
        <w:trPr>
          <w:trHeight w:val="303"/>
          <w:jc w:val="center"/>
        </w:trPr>
        <w:tc>
          <w:tcPr>
            <w:tcW w:w="1257" w:type="dxa"/>
            <w:tcBorders>
              <w:top w:val="nil"/>
              <w:left w:val="single" w:sz="4" w:space="0" w:color="auto"/>
              <w:bottom w:val="single" w:sz="4" w:space="0" w:color="auto"/>
              <w:right w:val="single" w:sz="4" w:space="0" w:color="auto"/>
            </w:tcBorders>
            <w:shd w:val="clear" w:color="auto" w:fill="auto"/>
            <w:vAlign w:val="center"/>
            <w:hideMark/>
          </w:tcPr>
          <w:p w:rsidR="004405A9" w:rsidRPr="004405A9" w:rsidRDefault="004405A9" w:rsidP="004405A9">
            <w:pPr>
              <w:ind w:firstLine="0"/>
              <w:jc w:val="left"/>
              <w:rPr>
                <w:rFonts w:eastAsia="Times New Roman" w:cs="Times New Roman"/>
                <w:sz w:val="16"/>
                <w:szCs w:val="16"/>
              </w:rPr>
            </w:pPr>
            <w:r w:rsidRPr="004405A9">
              <w:rPr>
                <w:rFonts w:eastAsia="Times New Roman" w:cs="Times New Roman"/>
                <w:sz w:val="16"/>
                <w:szCs w:val="16"/>
              </w:rPr>
              <w:t>Смрча</w:t>
            </w:r>
          </w:p>
        </w:tc>
        <w:tc>
          <w:tcPr>
            <w:tcW w:w="1103"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sz w:val="16"/>
                <w:szCs w:val="16"/>
              </w:rPr>
            </w:pPr>
            <w:r w:rsidRPr="004405A9">
              <w:rPr>
                <w:rFonts w:eastAsia="Times New Roman" w:cs="Times New Roman"/>
                <w:sz w:val="16"/>
                <w:szCs w:val="16"/>
              </w:rPr>
              <w:t>0.00</w:t>
            </w:r>
          </w:p>
        </w:tc>
        <w:tc>
          <w:tcPr>
            <w:tcW w:w="1068"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sz w:val="16"/>
                <w:szCs w:val="16"/>
              </w:rPr>
            </w:pPr>
            <w:r w:rsidRPr="004405A9">
              <w:rPr>
                <w:rFonts w:eastAsia="Times New Roman" w:cs="Times New Roman"/>
                <w:sz w:val="16"/>
                <w:szCs w:val="16"/>
              </w:rPr>
              <w:t>1138052.25</w:t>
            </w:r>
          </w:p>
        </w:tc>
        <w:tc>
          <w:tcPr>
            <w:tcW w:w="1068"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sz w:val="16"/>
                <w:szCs w:val="16"/>
              </w:rPr>
            </w:pPr>
            <w:r w:rsidRPr="004405A9">
              <w:rPr>
                <w:rFonts w:eastAsia="Times New Roman" w:cs="Times New Roman"/>
                <w:sz w:val="16"/>
                <w:szCs w:val="16"/>
              </w:rPr>
              <w:t>1138052.25</w:t>
            </w:r>
          </w:p>
        </w:tc>
        <w:tc>
          <w:tcPr>
            <w:tcW w:w="1174"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sz w:val="16"/>
                <w:szCs w:val="16"/>
              </w:rPr>
            </w:pPr>
            <w:r w:rsidRPr="004405A9">
              <w:rPr>
                <w:rFonts w:eastAsia="Times New Roman" w:cs="Times New Roman"/>
                <w:sz w:val="16"/>
                <w:szCs w:val="16"/>
              </w:rPr>
              <w:t>2276104.50</w:t>
            </w:r>
          </w:p>
        </w:tc>
        <w:tc>
          <w:tcPr>
            <w:tcW w:w="1300"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sz w:val="16"/>
                <w:szCs w:val="16"/>
              </w:rPr>
            </w:pPr>
            <w:r w:rsidRPr="004405A9">
              <w:rPr>
                <w:rFonts w:eastAsia="Times New Roman" w:cs="Times New Roman"/>
                <w:sz w:val="16"/>
                <w:szCs w:val="16"/>
              </w:rPr>
              <w:t>3594906.23</w:t>
            </w:r>
          </w:p>
        </w:tc>
        <w:tc>
          <w:tcPr>
            <w:tcW w:w="1210"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sz w:val="16"/>
                <w:szCs w:val="16"/>
              </w:rPr>
            </w:pPr>
            <w:r w:rsidRPr="004405A9">
              <w:rPr>
                <w:rFonts w:eastAsia="Times New Roman" w:cs="Times New Roman"/>
                <w:sz w:val="16"/>
                <w:szCs w:val="16"/>
              </w:rPr>
              <w:t>3594906.23</w:t>
            </w:r>
          </w:p>
        </w:tc>
        <w:tc>
          <w:tcPr>
            <w:tcW w:w="1210"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sz w:val="16"/>
                <w:szCs w:val="16"/>
              </w:rPr>
            </w:pPr>
            <w:r w:rsidRPr="004405A9">
              <w:rPr>
                <w:rFonts w:eastAsia="Times New Roman" w:cs="Times New Roman"/>
                <w:sz w:val="16"/>
                <w:szCs w:val="16"/>
              </w:rPr>
              <w:t>11742021.45</w:t>
            </w:r>
          </w:p>
        </w:tc>
        <w:tc>
          <w:tcPr>
            <w:tcW w:w="1085"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sz w:val="16"/>
                <w:szCs w:val="16"/>
              </w:rPr>
            </w:pPr>
            <w:r w:rsidRPr="004405A9">
              <w:rPr>
                <w:rFonts w:eastAsia="Times New Roman" w:cs="Times New Roman"/>
                <w:sz w:val="16"/>
                <w:szCs w:val="16"/>
              </w:rPr>
              <w:t> </w:t>
            </w:r>
          </w:p>
        </w:tc>
        <w:tc>
          <w:tcPr>
            <w:tcW w:w="1085"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sz w:val="16"/>
                <w:szCs w:val="16"/>
              </w:rPr>
            </w:pPr>
            <w:r w:rsidRPr="004405A9">
              <w:rPr>
                <w:rFonts w:eastAsia="Times New Roman" w:cs="Times New Roman"/>
                <w:sz w:val="16"/>
                <w:szCs w:val="16"/>
              </w:rPr>
              <w:t>14789323.71</w:t>
            </w:r>
          </w:p>
        </w:tc>
        <w:tc>
          <w:tcPr>
            <w:tcW w:w="1156"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sz w:val="16"/>
                <w:szCs w:val="16"/>
              </w:rPr>
            </w:pPr>
            <w:r w:rsidRPr="004405A9">
              <w:rPr>
                <w:rFonts w:eastAsia="Times New Roman" w:cs="Times New Roman"/>
                <w:sz w:val="16"/>
                <w:szCs w:val="16"/>
              </w:rPr>
              <w:t>14789323.71</w:t>
            </w:r>
          </w:p>
        </w:tc>
        <w:tc>
          <w:tcPr>
            <w:tcW w:w="1132"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sz w:val="16"/>
                <w:szCs w:val="16"/>
              </w:rPr>
            </w:pPr>
            <w:r w:rsidRPr="004405A9">
              <w:rPr>
                <w:rFonts w:eastAsia="Times New Roman" w:cs="Times New Roman"/>
                <w:sz w:val="16"/>
                <w:szCs w:val="16"/>
              </w:rPr>
              <w:t>26531345.16</w:t>
            </w:r>
          </w:p>
        </w:tc>
      </w:tr>
      <w:tr w:rsidR="004405A9" w:rsidRPr="004405A9" w:rsidTr="004405A9">
        <w:trPr>
          <w:trHeight w:val="303"/>
          <w:jc w:val="center"/>
        </w:trPr>
        <w:tc>
          <w:tcPr>
            <w:tcW w:w="1257" w:type="dxa"/>
            <w:tcBorders>
              <w:top w:val="nil"/>
              <w:left w:val="single" w:sz="4" w:space="0" w:color="auto"/>
              <w:bottom w:val="single" w:sz="4" w:space="0" w:color="auto"/>
              <w:right w:val="single" w:sz="4" w:space="0" w:color="auto"/>
            </w:tcBorders>
            <w:shd w:val="clear" w:color="auto" w:fill="auto"/>
            <w:vAlign w:val="center"/>
            <w:hideMark/>
          </w:tcPr>
          <w:p w:rsidR="004405A9" w:rsidRPr="004405A9" w:rsidRDefault="004405A9" w:rsidP="004405A9">
            <w:pPr>
              <w:ind w:firstLine="0"/>
              <w:jc w:val="left"/>
              <w:rPr>
                <w:rFonts w:eastAsia="Times New Roman" w:cs="Times New Roman"/>
                <w:sz w:val="16"/>
                <w:szCs w:val="16"/>
              </w:rPr>
            </w:pPr>
            <w:r w:rsidRPr="004405A9">
              <w:rPr>
                <w:rFonts w:eastAsia="Times New Roman" w:cs="Times New Roman"/>
                <w:sz w:val="16"/>
                <w:szCs w:val="16"/>
              </w:rPr>
              <w:t>Борови</w:t>
            </w:r>
          </w:p>
        </w:tc>
        <w:tc>
          <w:tcPr>
            <w:tcW w:w="1103"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sz w:val="16"/>
                <w:szCs w:val="16"/>
              </w:rPr>
            </w:pPr>
            <w:r w:rsidRPr="004405A9">
              <w:rPr>
                <w:rFonts w:eastAsia="Times New Roman" w:cs="Times New Roman"/>
                <w:sz w:val="16"/>
                <w:szCs w:val="16"/>
              </w:rPr>
              <w:t> </w:t>
            </w:r>
          </w:p>
        </w:tc>
        <w:tc>
          <w:tcPr>
            <w:tcW w:w="1068"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sz w:val="16"/>
                <w:szCs w:val="16"/>
              </w:rPr>
            </w:pPr>
            <w:r w:rsidRPr="004405A9">
              <w:rPr>
                <w:rFonts w:eastAsia="Times New Roman" w:cs="Times New Roman"/>
                <w:sz w:val="16"/>
                <w:szCs w:val="16"/>
              </w:rPr>
              <w:t>1219384.50</w:t>
            </w:r>
          </w:p>
        </w:tc>
        <w:tc>
          <w:tcPr>
            <w:tcW w:w="1068"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sz w:val="16"/>
                <w:szCs w:val="16"/>
              </w:rPr>
            </w:pPr>
            <w:r w:rsidRPr="004405A9">
              <w:rPr>
                <w:rFonts w:eastAsia="Times New Roman" w:cs="Times New Roman"/>
                <w:sz w:val="16"/>
                <w:szCs w:val="16"/>
              </w:rPr>
              <w:t>1219384.50</w:t>
            </w:r>
          </w:p>
        </w:tc>
        <w:tc>
          <w:tcPr>
            <w:tcW w:w="1174"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sz w:val="16"/>
                <w:szCs w:val="16"/>
              </w:rPr>
            </w:pPr>
            <w:r w:rsidRPr="004405A9">
              <w:rPr>
                <w:rFonts w:eastAsia="Times New Roman" w:cs="Times New Roman"/>
                <w:sz w:val="16"/>
                <w:szCs w:val="16"/>
              </w:rPr>
              <w:t>2438769.00</w:t>
            </w:r>
          </w:p>
        </w:tc>
        <w:tc>
          <w:tcPr>
            <w:tcW w:w="1300"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sz w:val="16"/>
                <w:szCs w:val="16"/>
              </w:rPr>
            </w:pPr>
            <w:r w:rsidRPr="004405A9">
              <w:rPr>
                <w:rFonts w:eastAsia="Times New Roman" w:cs="Times New Roman"/>
                <w:sz w:val="16"/>
                <w:szCs w:val="16"/>
              </w:rPr>
              <w:t>3851820.45</w:t>
            </w:r>
          </w:p>
        </w:tc>
        <w:tc>
          <w:tcPr>
            <w:tcW w:w="1210"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sz w:val="16"/>
                <w:szCs w:val="16"/>
              </w:rPr>
            </w:pPr>
            <w:r w:rsidRPr="004405A9">
              <w:rPr>
                <w:rFonts w:eastAsia="Times New Roman" w:cs="Times New Roman"/>
                <w:sz w:val="16"/>
                <w:szCs w:val="16"/>
              </w:rPr>
              <w:t>3851820.45</w:t>
            </w:r>
          </w:p>
        </w:tc>
        <w:tc>
          <w:tcPr>
            <w:tcW w:w="1210"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sz w:val="16"/>
                <w:szCs w:val="16"/>
              </w:rPr>
            </w:pPr>
            <w:r w:rsidRPr="004405A9">
              <w:rPr>
                <w:rFonts w:eastAsia="Times New Roman" w:cs="Times New Roman"/>
                <w:sz w:val="16"/>
                <w:szCs w:val="16"/>
              </w:rPr>
              <w:t>12581178.90</w:t>
            </w:r>
          </w:p>
        </w:tc>
        <w:tc>
          <w:tcPr>
            <w:tcW w:w="1085"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sz w:val="16"/>
                <w:szCs w:val="16"/>
              </w:rPr>
            </w:pPr>
            <w:r w:rsidRPr="004405A9">
              <w:rPr>
                <w:rFonts w:eastAsia="Times New Roman" w:cs="Times New Roman"/>
                <w:sz w:val="16"/>
                <w:szCs w:val="16"/>
              </w:rPr>
              <w:t> </w:t>
            </w:r>
          </w:p>
        </w:tc>
        <w:tc>
          <w:tcPr>
            <w:tcW w:w="1085"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sz w:val="16"/>
                <w:szCs w:val="16"/>
              </w:rPr>
            </w:pPr>
            <w:r w:rsidRPr="004405A9">
              <w:rPr>
                <w:rFonts w:eastAsia="Times New Roman" w:cs="Times New Roman"/>
                <w:sz w:val="16"/>
                <w:szCs w:val="16"/>
              </w:rPr>
              <w:t>15846260.22</w:t>
            </w:r>
          </w:p>
        </w:tc>
        <w:tc>
          <w:tcPr>
            <w:tcW w:w="1156"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sz w:val="16"/>
                <w:szCs w:val="16"/>
              </w:rPr>
            </w:pPr>
            <w:r w:rsidRPr="004405A9">
              <w:rPr>
                <w:rFonts w:eastAsia="Times New Roman" w:cs="Times New Roman"/>
                <w:sz w:val="16"/>
                <w:szCs w:val="16"/>
              </w:rPr>
              <w:t>15846260.22</w:t>
            </w:r>
          </w:p>
        </w:tc>
        <w:tc>
          <w:tcPr>
            <w:tcW w:w="1132"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sz w:val="16"/>
                <w:szCs w:val="16"/>
              </w:rPr>
            </w:pPr>
            <w:r w:rsidRPr="004405A9">
              <w:rPr>
                <w:rFonts w:eastAsia="Times New Roman" w:cs="Times New Roman"/>
                <w:sz w:val="16"/>
                <w:szCs w:val="16"/>
              </w:rPr>
              <w:t>28427439.12</w:t>
            </w:r>
          </w:p>
        </w:tc>
      </w:tr>
      <w:tr w:rsidR="004405A9" w:rsidRPr="004405A9" w:rsidTr="004405A9">
        <w:trPr>
          <w:trHeight w:val="303"/>
          <w:jc w:val="center"/>
        </w:trPr>
        <w:tc>
          <w:tcPr>
            <w:tcW w:w="1257" w:type="dxa"/>
            <w:tcBorders>
              <w:top w:val="nil"/>
              <w:left w:val="single" w:sz="4" w:space="0" w:color="auto"/>
              <w:bottom w:val="single" w:sz="4" w:space="0" w:color="auto"/>
              <w:right w:val="single" w:sz="4" w:space="0" w:color="auto"/>
            </w:tcBorders>
            <w:shd w:val="clear" w:color="auto" w:fill="auto"/>
            <w:vAlign w:val="center"/>
            <w:hideMark/>
          </w:tcPr>
          <w:p w:rsidR="004405A9" w:rsidRPr="004405A9" w:rsidRDefault="004405A9" w:rsidP="004405A9">
            <w:pPr>
              <w:ind w:firstLine="0"/>
              <w:jc w:val="left"/>
              <w:rPr>
                <w:rFonts w:eastAsia="Times New Roman" w:cs="Times New Roman"/>
                <w:sz w:val="16"/>
                <w:szCs w:val="16"/>
              </w:rPr>
            </w:pPr>
            <w:r w:rsidRPr="004405A9">
              <w:rPr>
                <w:rFonts w:eastAsia="Times New Roman" w:cs="Times New Roman"/>
                <w:sz w:val="16"/>
                <w:szCs w:val="16"/>
              </w:rPr>
              <w:t>ОЧ</w:t>
            </w:r>
          </w:p>
        </w:tc>
        <w:tc>
          <w:tcPr>
            <w:tcW w:w="1103"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sz w:val="16"/>
                <w:szCs w:val="16"/>
              </w:rPr>
            </w:pPr>
            <w:r w:rsidRPr="004405A9">
              <w:rPr>
                <w:rFonts w:eastAsia="Times New Roman" w:cs="Times New Roman"/>
                <w:sz w:val="16"/>
                <w:szCs w:val="16"/>
              </w:rPr>
              <w:t> </w:t>
            </w:r>
          </w:p>
        </w:tc>
        <w:tc>
          <w:tcPr>
            <w:tcW w:w="1068"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sz w:val="16"/>
                <w:szCs w:val="16"/>
              </w:rPr>
            </w:pPr>
            <w:r w:rsidRPr="004405A9">
              <w:rPr>
                <w:rFonts w:eastAsia="Times New Roman" w:cs="Times New Roman"/>
                <w:sz w:val="16"/>
                <w:szCs w:val="16"/>
              </w:rPr>
              <w:t>0.00</w:t>
            </w:r>
          </w:p>
        </w:tc>
        <w:tc>
          <w:tcPr>
            <w:tcW w:w="1068"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sz w:val="16"/>
                <w:szCs w:val="16"/>
              </w:rPr>
            </w:pPr>
            <w:r w:rsidRPr="004405A9">
              <w:rPr>
                <w:rFonts w:eastAsia="Times New Roman" w:cs="Times New Roman"/>
                <w:sz w:val="16"/>
                <w:szCs w:val="16"/>
              </w:rPr>
              <w:t>0.00</w:t>
            </w:r>
          </w:p>
        </w:tc>
        <w:tc>
          <w:tcPr>
            <w:tcW w:w="1174"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sz w:val="16"/>
                <w:szCs w:val="16"/>
              </w:rPr>
            </w:pPr>
            <w:r w:rsidRPr="004405A9">
              <w:rPr>
                <w:rFonts w:eastAsia="Times New Roman" w:cs="Times New Roman"/>
                <w:sz w:val="16"/>
                <w:szCs w:val="16"/>
              </w:rPr>
              <w:t>0.00</w:t>
            </w:r>
          </w:p>
        </w:tc>
        <w:tc>
          <w:tcPr>
            <w:tcW w:w="1300"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sz w:val="16"/>
                <w:szCs w:val="16"/>
              </w:rPr>
            </w:pPr>
            <w:r w:rsidRPr="004405A9">
              <w:rPr>
                <w:rFonts w:eastAsia="Times New Roman" w:cs="Times New Roman"/>
                <w:sz w:val="16"/>
                <w:szCs w:val="16"/>
              </w:rPr>
              <w:t>0.00</w:t>
            </w:r>
          </w:p>
        </w:tc>
        <w:tc>
          <w:tcPr>
            <w:tcW w:w="1210"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sz w:val="16"/>
                <w:szCs w:val="16"/>
              </w:rPr>
            </w:pPr>
            <w:r w:rsidRPr="004405A9">
              <w:rPr>
                <w:rFonts w:eastAsia="Times New Roman" w:cs="Times New Roman"/>
                <w:sz w:val="16"/>
                <w:szCs w:val="16"/>
              </w:rPr>
              <w:t>0.00</w:t>
            </w:r>
          </w:p>
        </w:tc>
        <w:tc>
          <w:tcPr>
            <w:tcW w:w="1210"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sz w:val="16"/>
                <w:szCs w:val="16"/>
              </w:rPr>
            </w:pPr>
            <w:r w:rsidRPr="004405A9">
              <w:rPr>
                <w:rFonts w:eastAsia="Times New Roman" w:cs="Times New Roman"/>
                <w:sz w:val="16"/>
                <w:szCs w:val="16"/>
              </w:rPr>
              <w:t>0.00</w:t>
            </w:r>
          </w:p>
        </w:tc>
        <w:tc>
          <w:tcPr>
            <w:tcW w:w="1085"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sz w:val="16"/>
                <w:szCs w:val="16"/>
              </w:rPr>
            </w:pPr>
            <w:r w:rsidRPr="004405A9">
              <w:rPr>
                <w:rFonts w:eastAsia="Times New Roman" w:cs="Times New Roman"/>
                <w:sz w:val="16"/>
                <w:szCs w:val="16"/>
              </w:rPr>
              <w:t> </w:t>
            </w:r>
          </w:p>
        </w:tc>
        <w:tc>
          <w:tcPr>
            <w:tcW w:w="1085"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sz w:val="16"/>
                <w:szCs w:val="16"/>
              </w:rPr>
            </w:pPr>
            <w:r w:rsidRPr="004405A9">
              <w:rPr>
                <w:rFonts w:eastAsia="Times New Roman" w:cs="Times New Roman"/>
                <w:sz w:val="16"/>
                <w:szCs w:val="16"/>
              </w:rPr>
              <w:t>0.00</w:t>
            </w:r>
          </w:p>
        </w:tc>
        <w:tc>
          <w:tcPr>
            <w:tcW w:w="1156"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sz w:val="16"/>
                <w:szCs w:val="16"/>
              </w:rPr>
            </w:pPr>
            <w:r w:rsidRPr="004405A9">
              <w:rPr>
                <w:rFonts w:eastAsia="Times New Roman" w:cs="Times New Roman"/>
                <w:sz w:val="16"/>
                <w:szCs w:val="16"/>
              </w:rPr>
              <w:t>0.00</w:t>
            </w:r>
          </w:p>
        </w:tc>
        <w:tc>
          <w:tcPr>
            <w:tcW w:w="1132"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sz w:val="16"/>
                <w:szCs w:val="16"/>
              </w:rPr>
            </w:pPr>
            <w:r w:rsidRPr="004405A9">
              <w:rPr>
                <w:rFonts w:eastAsia="Times New Roman" w:cs="Times New Roman"/>
                <w:sz w:val="16"/>
                <w:szCs w:val="16"/>
              </w:rPr>
              <w:t>0.00</w:t>
            </w:r>
          </w:p>
        </w:tc>
      </w:tr>
      <w:tr w:rsidR="004405A9" w:rsidRPr="004405A9" w:rsidTr="004405A9">
        <w:trPr>
          <w:trHeight w:val="303"/>
          <w:jc w:val="center"/>
        </w:trPr>
        <w:tc>
          <w:tcPr>
            <w:tcW w:w="1257" w:type="dxa"/>
            <w:tcBorders>
              <w:top w:val="nil"/>
              <w:left w:val="single" w:sz="4" w:space="0" w:color="auto"/>
              <w:bottom w:val="single" w:sz="4" w:space="0" w:color="auto"/>
              <w:right w:val="single" w:sz="4" w:space="0" w:color="auto"/>
            </w:tcBorders>
            <w:shd w:val="clear" w:color="auto" w:fill="auto"/>
            <w:vAlign w:val="center"/>
            <w:hideMark/>
          </w:tcPr>
          <w:p w:rsidR="004405A9" w:rsidRPr="004405A9" w:rsidRDefault="004405A9" w:rsidP="004405A9">
            <w:pPr>
              <w:ind w:firstLine="0"/>
              <w:jc w:val="left"/>
              <w:rPr>
                <w:rFonts w:eastAsia="Times New Roman" w:cs="Times New Roman"/>
                <w:b/>
                <w:bCs/>
                <w:sz w:val="16"/>
                <w:szCs w:val="16"/>
              </w:rPr>
            </w:pPr>
            <w:r w:rsidRPr="004405A9">
              <w:rPr>
                <w:rFonts w:eastAsia="Times New Roman" w:cs="Times New Roman"/>
                <w:b/>
                <w:bCs/>
                <w:sz w:val="16"/>
                <w:szCs w:val="16"/>
              </w:rPr>
              <w:t xml:space="preserve">Св Чет </w:t>
            </w:r>
          </w:p>
        </w:tc>
        <w:tc>
          <w:tcPr>
            <w:tcW w:w="1103"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b/>
                <w:bCs/>
                <w:sz w:val="16"/>
                <w:szCs w:val="16"/>
              </w:rPr>
            </w:pPr>
            <w:r w:rsidRPr="004405A9">
              <w:rPr>
                <w:rFonts w:eastAsia="Times New Roman" w:cs="Times New Roman"/>
                <w:b/>
                <w:bCs/>
                <w:sz w:val="16"/>
                <w:szCs w:val="16"/>
              </w:rPr>
              <w:t>0.00</w:t>
            </w:r>
          </w:p>
        </w:tc>
        <w:tc>
          <w:tcPr>
            <w:tcW w:w="1068"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b/>
                <w:bCs/>
                <w:sz w:val="16"/>
                <w:szCs w:val="16"/>
              </w:rPr>
            </w:pPr>
            <w:r w:rsidRPr="004405A9">
              <w:rPr>
                <w:rFonts w:eastAsia="Times New Roman" w:cs="Times New Roman"/>
                <w:b/>
                <w:bCs/>
                <w:sz w:val="16"/>
                <w:szCs w:val="16"/>
              </w:rPr>
              <w:t>2455885.88</w:t>
            </w:r>
          </w:p>
        </w:tc>
        <w:tc>
          <w:tcPr>
            <w:tcW w:w="1068"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b/>
                <w:bCs/>
                <w:sz w:val="16"/>
                <w:szCs w:val="16"/>
              </w:rPr>
            </w:pPr>
            <w:r w:rsidRPr="004405A9">
              <w:rPr>
                <w:rFonts w:eastAsia="Times New Roman" w:cs="Times New Roman"/>
                <w:b/>
                <w:bCs/>
                <w:sz w:val="16"/>
                <w:szCs w:val="16"/>
              </w:rPr>
              <w:t>2455885.88</w:t>
            </w:r>
          </w:p>
        </w:tc>
        <w:tc>
          <w:tcPr>
            <w:tcW w:w="1174"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b/>
                <w:bCs/>
                <w:sz w:val="16"/>
                <w:szCs w:val="16"/>
              </w:rPr>
            </w:pPr>
            <w:r w:rsidRPr="004405A9">
              <w:rPr>
                <w:rFonts w:eastAsia="Times New Roman" w:cs="Times New Roman"/>
                <w:b/>
                <w:bCs/>
                <w:sz w:val="16"/>
                <w:szCs w:val="16"/>
              </w:rPr>
              <w:t>4911771.75</w:t>
            </w:r>
          </w:p>
        </w:tc>
        <w:tc>
          <w:tcPr>
            <w:tcW w:w="1300"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b/>
                <w:bCs/>
                <w:sz w:val="16"/>
                <w:szCs w:val="16"/>
              </w:rPr>
            </w:pPr>
            <w:r w:rsidRPr="004405A9">
              <w:rPr>
                <w:rFonts w:eastAsia="Times New Roman" w:cs="Times New Roman"/>
                <w:b/>
                <w:bCs/>
                <w:sz w:val="16"/>
                <w:szCs w:val="16"/>
              </w:rPr>
              <w:t>7757710.09</w:t>
            </w:r>
          </w:p>
        </w:tc>
        <w:tc>
          <w:tcPr>
            <w:tcW w:w="1210"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b/>
                <w:bCs/>
                <w:sz w:val="16"/>
                <w:szCs w:val="16"/>
              </w:rPr>
            </w:pPr>
            <w:r w:rsidRPr="004405A9">
              <w:rPr>
                <w:rFonts w:eastAsia="Times New Roman" w:cs="Times New Roman"/>
                <w:b/>
                <w:bCs/>
                <w:sz w:val="16"/>
                <w:szCs w:val="16"/>
              </w:rPr>
              <w:t>7757710.09</w:t>
            </w:r>
          </w:p>
        </w:tc>
        <w:tc>
          <w:tcPr>
            <w:tcW w:w="1210"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b/>
                <w:bCs/>
                <w:sz w:val="16"/>
                <w:szCs w:val="16"/>
              </w:rPr>
            </w:pPr>
            <w:r w:rsidRPr="004405A9">
              <w:rPr>
                <w:rFonts w:eastAsia="Times New Roman" w:cs="Times New Roman"/>
                <w:b/>
                <w:bCs/>
                <w:sz w:val="16"/>
                <w:szCs w:val="16"/>
              </w:rPr>
              <w:t>25338963.68</w:t>
            </w:r>
          </w:p>
        </w:tc>
        <w:tc>
          <w:tcPr>
            <w:tcW w:w="1085"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b/>
                <w:bCs/>
                <w:sz w:val="16"/>
                <w:szCs w:val="16"/>
              </w:rPr>
            </w:pPr>
            <w:r w:rsidRPr="004405A9">
              <w:rPr>
                <w:rFonts w:eastAsia="Times New Roman" w:cs="Times New Roman"/>
                <w:b/>
                <w:bCs/>
                <w:sz w:val="16"/>
                <w:szCs w:val="16"/>
              </w:rPr>
              <w:t>0.00</w:t>
            </w:r>
          </w:p>
        </w:tc>
        <w:tc>
          <w:tcPr>
            <w:tcW w:w="1085"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b/>
                <w:bCs/>
                <w:sz w:val="16"/>
                <w:szCs w:val="16"/>
              </w:rPr>
            </w:pPr>
            <w:r w:rsidRPr="004405A9">
              <w:rPr>
                <w:rFonts w:eastAsia="Times New Roman" w:cs="Times New Roman"/>
                <w:b/>
                <w:bCs/>
                <w:sz w:val="16"/>
                <w:szCs w:val="16"/>
              </w:rPr>
              <w:t>31914959.27</w:t>
            </w:r>
          </w:p>
        </w:tc>
        <w:tc>
          <w:tcPr>
            <w:tcW w:w="1156"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b/>
                <w:bCs/>
                <w:sz w:val="16"/>
                <w:szCs w:val="16"/>
              </w:rPr>
            </w:pPr>
            <w:r w:rsidRPr="004405A9">
              <w:rPr>
                <w:rFonts w:eastAsia="Times New Roman" w:cs="Times New Roman"/>
                <w:b/>
                <w:bCs/>
                <w:sz w:val="16"/>
                <w:szCs w:val="16"/>
              </w:rPr>
              <w:t>31914959.27</w:t>
            </w:r>
          </w:p>
        </w:tc>
        <w:tc>
          <w:tcPr>
            <w:tcW w:w="1132" w:type="dxa"/>
            <w:tcBorders>
              <w:top w:val="nil"/>
              <w:left w:val="nil"/>
              <w:bottom w:val="single" w:sz="4" w:space="0" w:color="auto"/>
              <w:right w:val="single" w:sz="4" w:space="0" w:color="auto"/>
            </w:tcBorders>
            <w:shd w:val="clear" w:color="auto" w:fill="auto"/>
            <w:vAlign w:val="center"/>
            <w:hideMark/>
          </w:tcPr>
          <w:p w:rsidR="004405A9" w:rsidRPr="004405A9" w:rsidRDefault="004405A9" w:rsidP="004405A9">
            <w:pPr>
              <w:ind w:firstLine="0"/>
              <w:jc w:val="right"/>
              <w:rPr>
                <w:rFonts w:eastAsia="Times New Roman" w:cs="Times New Roman"/>
                <w:b/>
                <w:bCs/>
                <w:sz w:val="16"/>
                <w:szCs w:val="16"/>
              </w:rPr>
            </w:pPr>
            <w:r w:rsidRPr="004405A9">
              <w:rPr>
                <w:rFonts w:eastAsia="Times New Roman" w:cs="Times New Roman"/>
                <w:b/>
                <w:bCs/>
                <w:sz w:val="16"/>
                <w:szCs w:val="16"/>
              </w:rPr>
              <w:t>57253922.94</w:t>
            </w:r>
          </w:p>
        </w:tc>
      </w:tr>
      <w:tr w:rsidR="004405A9" w:rsidRPr="004405A9" w:rsidTr="004405A9">
        <w:trPr>
          <w:trHeight w:val="303"/>
          <w:jc w:val="center"/>
        </w:trPr>
        <w:tc>
          <w:tcPr>
            <w:tcW w:w="1257" w:type="dxa"/>
            <w:tcBorders>
              <w:top w:val="nil"/>
              <w:left w:val="single" w:sz="4" w:space="0" w:color="auto"/>
              <w:bottom w:val="single" w:sz="4" w:space="0" w:color="auto"/>
              <w:right w:val="single" w:sz="4" w:space="0" w:color="auto"/>
            </w:tcBorders>
            <w:shd w:val="clear" w:color="000000" w:fill="E6E6E6"/>
            <w:vAlign w:val="center"/>
            <w:hideMark/>
          </w:tcPr>
          <w:p w:rsidR="004405A9" w:rsidRPr="004405A9" w:rsidRDefault="004405A9" w:rsidP="004405A9">
            <w:pPr>
              <w:ind w:firstLine="0"/>
              <w:jc w:val="left"/>
              <w:rPr>
                <w:rFonts w:eastAsia="Times New Roman" w:cs="Times New Roman"/>
                <w:b/>
                <w:bCs/>
                <w:sz w:val="16"/>
                <w:szCs w:val="16"/>
              </w:rPr>
            </w:pPr>
            <w:r w:rsidRPr="004405A9">
              <w:rPr>
                <w:rFonts w:eastAsia="Times New Roman" w:cs="Times New Roman"/>
                <w:b/>
                <w:bCs/>
                <w:sz w:val="16"/>
                <w:szCs w:val="16"/>
              </w:rPr>
              <w:t>Укупно</w:t>
            </w:r>
          </w:p>
        </w:tc>
        <w:tc>
          <w:tcPr>
            <w:tcW w:w="1103" w:type="dxa"/>
            <w:tcBorders>
              <w:top w:val="nil"/>
              <w:left w:val="nil"/>
              <w:bottom w:val="single" w:sz="4" w:space="0" w:color="auto"/>
              <w:right w:val="single" w:sz="4" w:space="0" w:color="auto"/>
            </w:tcBorders>
            <w:shd w:val="clear" w:color="000000" w:fill="E6E6E6"/>
            <w:vAlign w:val="center"/>
            <w:hideMark/>
          </w:tcPr>
          <w:p w:rsidR="004405A9" w:rsidRPr="004405A9" w:rsidRDefault="004405A9" w:rsidP="004405A9">
            <w:pPr>
              <w:ind w:firstLine="0"/>
              <w:jc w:val="right"/>
              <w:rPr>
                <w:rFonts w:eastAsia="Times New Roman" w:cs="Times New Roman"/>
                <w:b/>
                <w:bCs/>
                <w:sz w:val="16"/>
                <w:szCs w:val="16"/>
              </w:rPr>
            </w:pPr>
            <w:r w:rsidRPr="004405A9">
              <w:rPr>
                <w:rFonts w:eastAsia="Times New Roman" w:cs="Times New Roman"/>
                <w:b/>
                <w:bCs/>
                <w:sz w:val="16"/>
                <w:szCs w:val="16"/>
              </w:rPr>
              <w:t>0.00</w:t>
            </w:r>
          </w:p>
        </w:tc>
        <w:tc>
          <w:tcPr>
            <w:tcW w:w="1068" w:type="dxa"/>
            <w:tcBorders>
              <w:top w:val="nil"/>
              <w:left w:val="nil"/>
              <w:bottom w:val="single" w:sz="4" w:space="0" w:color="auto"/>
              <w:right w:val="single" w:sz="4" w:space="0" w:color="auto"/>
            </w:tcBorders>
            <w:shd w:val="clear" w:color="000000" w:fill="E6E6E6"/>
            <w:vAlign w:val="center"/>
            <w:hideMark/>
          </w:tcPr>
          <w:p w:rsidR="004405A9" w:rsidRPr="004405A9" w:rsidRDefault="004405A9" w:rsidP="004405A9">
            <w:pPr>
              <w:ind w:firstLine="0"/>
              <w:jc w:val="right"/>
              <w:rPr>
                <w:rFonts w:eastAsia="Times New Roman" w:cs="Times New Roman"/>
                <w:b/>
                <w:bCs/>
                <w:sz w:val="16"/>
                <w:szCs w:val="16"/>
              </w:rPr>
            </w:pPr>
            <w:r w:rsidRPr="004405A9">
              <w:rPr>
                <w:rFonts w:eastAsia="Times New Roman" w:cs="Times New Roman"/>
                <w:b/>
                <w:bCs/>
                <w:sz w:val="16"/>
                <w:szCs w:val="16"/>
              </w:rPr>
              <w:t>6623533.88</w:t>
            </w:r>
          </w:p>
        </w:tc>
        <w:tc>
          <w:tcPr>
            <w:tcW w:w="1068" w:type="dxa"/>
            <w:tcBorders>
              <w:top w:val="nil"/>
              <w:left w:val="nil"/>
              <w:bottom w:val="single" w:sz="4" w:space="0" w:color="auto"/>
              <w:right w:val="single" w:sz="4" w:space="0" w:color="auto"/>
            </w:tcBorders>
            <w:shd w:val="clear" w:color="000000" w:fill="E6E6E6"/>
            <w:vAlign w:val="center"/>
            <w:hideMark/>
          </w:tcPr>
          <w:p w:rsidR="004405A9" w:rsidRPr="004405A9" w:rsidRDefault="004405A9" w:rsidP="004405A9">
            <w:pPr>
              <w:ind w:firstLine="0"/>
              <w:jc w:val="right"/>
              <w:rPr>
                <w:rFonts w:eastAsia="Times New Roman" w:cs="Times New Roman"/>
                <w:b/>
                <w:bCs/>
                <w:sz w:val="16"/>
                <w:szCs w:val="16"/>
              </w:rPr>
            </w:pPr>
            <w:r w:rsidRPr="004405A9">
              <w:rPr>
                <w:rFonts w:eastAsia="Times New Roman" w:cs="Times New Roman"/>
                <w:b/>
                <w:bCs/>
                <w:sz w:val="16"/>
                <w:szCs w:val="16"/>
              </w:rPr>
              <w:t>7855585.88</w:t>
            </w:r>
          </w:p>
        </w:tc>
        <w:tc>
          <w:tcPr>
            <w:tcW w:w="1174" w:type="dxa"/>
            <w:tcBorders>
              <w:top w:val="nil"/>
              <w:left w:val="nil"/>
              <w:bottom w:val="single" w:sz="4" w:space="0" w:color="auto"/>
              <w:right w:val="single" w:sz="4" w:space="0" w:color="auto"/>
            </w:tcBorders>
            <w:shd w:val="clear" w:color="000000" w:fill="E6E6E6"/>
            <w:vAlign w:val="center"/>
            <w:hideMark/>
          </w:tcPr>
          <w:p w:rsidR="004405A9" w:rsidRPr="004405A9" w:rsidRDefault="004405A9" w:rsidP="004405A9">
            <w:pPr>
              <w:ind w:firstLine="0"/>
              <w:jc w:val="right"/>
              <w:rPr>
                <w:rFonts w:eastAsia="Times New Roman" w:cs="Times New Roman"/>
                <w:b/>
                <w:bCs/>
                <w:sz w:val="16"/>
                <w:szCs w:val="16"/>
              </w:rPr>
            </w:pPr>
            <w:r w:rsidRPr="004405A9">
              <w:rPr>
                <w:rFonts w:eastAsia="Times New Roman" w:cs="Times New Roman"/>
                <w:b/>
                <w:bCs/>
                <w:sz w:val="16"/>
                <w:szCs w:val="16"/>
              </w:rPr>
              <w:t>9944238.75</w:t>
            </w:r>
          </w:p>
        </w:tc>
        <w:tc>
          <w:tcPr>
            <w:tcW w:w="1300" w:type="dxa"/>
            <w:tcBorders>
              <w:top w:val="nil"/>
              <w:left w:val="nil"/>
              <w:bottom w:val="single" w:sz="4" w:space="0" w:color="auto"/>
              <w:right w:val="single" w:sz="4" w:space="0" w:color="auto"/>
            </w:tcBorders>
            <w:shd w:val="clear" w:color="000000" w:fill="E6E6E6"/>
            <w:vAlign w:val="center"/>
            <w:hideMark/>
          </w:tcPr>
          <w:p w:rsidR="004405A9" w:rsidRPr="004405A9" w:rsidRDefault="004405A9" w:rsidP="004405A9">
            <w:pPr>
              <w:ind w:firstLine="0"/>
              <w:jc w:val="right"/>
              <w:rPr>
                <w:rFonts w:eastAsia="Times New Roman" w:cs="Times New Roman"/>
                <w:b/>
                <w:bCs/>
                <w:sz w:val="16"/>
                <w:szCs w:val="16"/>
              </w:rPr>
            </w:pPr>
            <w:r w:rsidRPr="004405A9">
              <w:rPr>
                <w:rFonts w:eastAsia="Times New Roman" w:cs="Times New Roman"/>
                <w:b/>
                <w:bCs/>
                <w:sz w:val="16"/>
                <w:szCs w:val="16"/>
              </w:rPr>
              <w:t>7757710.09</w:t>
            </w:r>
          </w:p>
        </w:tc>
        <w:tc>
          <w:tcPr>
            <w:tcW w:w="1210" w:type="dxa"/>
            <w:tcBorders>
              <w:top w:val="nil"/>
              <w:left w:val="nil"/>
              <w:bottom w:val="single" w:sz="4" w:space="0" w:color="auto"/>
              <w:right w:val="single" w:sz="4" w:space="0" w:color="auto"/>
            </w:tcBorders>
            <w:shd w:val="clear" w:color="000000" w:fill="E6E6E6"/>
            <w:vAlign w:val="center"/>
            <w:hideMark/>
          </w:tcPr>
          <w:p w:rsidR="004405A9" w:rsidRPr="004405A9" w:rsidRDefault="004405A9" w:rsidP="004405A9">
            <w:pPr>
              <w:ind w:firstLine="0"/>
              <w:jc w:val="right"/>
              <w:rPr>
                <w:rFonts w:eastAsia="Times New Roman" w:cs="Times New Roman"/>
                <w:b/>
                <w:bCs/>
                <w:sz w:val="16"/>
                <w:szCs w:val="16"/>
              </w:rPr>
            </w:pPr>
            <w:r w:rsidRPr="004405A9">
              <w:rPr>
                <w:rFonts w:eastAsia="Times New Roman" w:cs="Times New Roman"/>
                <w:b/>
                <w:bCs/>
                <w:sz w:val="16"/>
                <w:szCs w:val="16"/>
              </w:rPr>
              <w:t>7757710.09</w:t>
            </w:r>
          </w:p>
        </w:tc>
        <w:tc>
          <w:tcPr>
            <w:tcW w:w="1210" w:type="dxa"/>
            <w:tcBorders>
              <w:top w:val="nil"/>
              <w:left w:val="nil"/>
              <w:bottom w:val="single" w:sz="4" w:space="0" w:color="auto"/>
              <w:right w:val="single" w:sz="4" w:space="0" w:color="auto"/>
            </w:tcBorders>
            <w:shd w:val="clear" w:color="000000" w:fill="E6E6E6"/>
            <w:vAlign w:val="center"/>
            <w:hideMark/>
          </w:tcPr>
          <w:p w:rsidR="004405A9" w:rsidRPr="004405A9" w:rsidRDefault="004405A9" w:rsidP="004405A9">
            <w:pPr>
              <w:ind w:firstLine="0"/>
              <w:jc w:val="right"/>
              <w:rPr>
                <w:rFonts w:eastAsia="Times New Roman" w:cs="Times New Roman"/>
                <w:b/>
                <w:bCs/>
                <w:sz w:val="16"/>
                <w:szCs w:val="16"/>
              </w:rPr>
            </w:pPr>
            <w:r w:rsidRPr="004405A9">
              <w:rPr>
                <w:rFonts w:eastAsia="Times New Roman" w:cs="Times New Roman"/>
                <w:b/>
                <w:bCs/>
                <w:sz w:val="16"/>
                <w:szCs w:val="16"/>
              </w:rPr>
              <w:t>39938778.68</w:t>
            </w:r>
          </w:p>
        </w:tc>
        <w:tc>
          <w:tcPr>
            <w:tcW w:w="1085" w:type="dxa"/>
            <w:tcBorders>
              <w:top w:val="nil"/>
              <w:left w:val="nil"/>
              <w:bottom w:val="single" w:sz="4" w:space="0" w:color="auto"/>
              <w:right w:val="single" w:sz="4" w:space="0" w:color="auto"/>
            </w:tcBorders>
            <w:shd w:val="clear" w:color="000000" w:fill="E6E6E6"/>
            <w:vAlign w:val="center"/>
            <w:hideMark/>
          </w:tcPr>
          <w:p w:rsidR="004405A9" w:rsidRPr="004405A9" w:rsidRDefault="004405A9" w:rsidP="004405A9">
            <w:pPr>
              <w:ind w:firstLine="0"/>
              <w:jc w:val="right"/>
              <w:rPr>
                <w:rFonts w:eastAsia="Times New Roman" w:cs="Times New Roman"/>
                <w:b/>
                <w:bCs/>
                <w:sz w:val="16"/>
                <w:szCs w:val="16"/>
              </w:rPr>
            </w:pPr>
            <w:r w:rsidRPr="004405A9">
              <w:rPr>
                <w:rFonts w:eastAsia="Times New Roman" w:cs="Times New Roman"/>
                <w:b/>
                <w:bCs/>
                <w:sz w:val="16"/>
                <w:szCs w:val="16"/>
              </w:rPr>
              <w:t>44395786.34</w:t>
            </w:r>
          </w:p>
        </w:tc>
        <w:tc>
          <w:tcPr>
            <w:tcW w:w="1085" w:type="dxa"/>
            <w:tcBorders>
              <w:top w:val="nil"/>
              <w:left w:val="nil"/>
              <w:bottom w:val="single" w:sz="4" w:space="0" w:color="auto"/>
              <w:right w:val="single" w:sz="4" w:space="0" w:color="auto"/>
            </w:tcBorders>
            <w:shd w:val="clear" w:color="000000" w:fill="E6E6E6"/>
            <w:vAlign w:val="center"/>
            <w:hideMark/>
          </w:tcPr>
          <w:p w:rsidR="004405A9" w:rsidRPr="004405A9" w:rsidRDefault="004405A9" w:rsidP="004405A9">
            <w:pPr>
              <w:ind w:firstLine="0"/>
              <w:jc w:val="right"/>
              <w:rPr>
                <w:rFonts w:eastAsia="Times New Roman" w:cs="Times New Roman"/>
                <w:b/>
                <w:bCs/>
                <w:sz w:val="16"/>
                <w:szCs w:val="16"/>
              </w:rPr>
            </w:pPr>
            <w:r w:rsidRPr="004405A9">
              <w:rPr>
                <w:rFonts w:eastAsia="Times New Roman" w:cs="Times New Roman"/>
                <w:b/>
                <w:bCs/>
                <w:sz w:val="16"/>
                <w:szCs w:val="16"/>
              </w:rPr>
              <w:t>31914959.27</w:t>
            </w:r>
          </w:p>
        </w:tc>
        <w:tc>
          <w:tcPr>
            <w:tcW w:w="1156" w:type="dxa"/>
            <w:tcBorders>
              <w:top w:val="nil"/>
              <w:left w:val="nil"/>
              <w:bottom w:val="single" w:sz="4" w:space="0" w:color="auto"/>
              <w:right w:val="single" w:sz="4" w:space="0" w:color="auto"/>
            </w:tcBorders>
            <w:shd w:val="clear" w:color="000000" w:fill="E6E6E6"/>
            <w:vAlign w:val="center"/>
            <w:hideMark/>
          </w:tcPr>
          <w:p w:rsidR="004405A9" w:rsidRPr="004405A9" w:rsidRDefault="004405A9" w:rsidP="004405A9">
            <w:pPr>
              <w:ind w:firstLine="0"/>
              <w:jc w:val="right"/>
              <w:rPr>
                <w:rFonts w:eastAsia="Times New Roman" w:cs="Times New Roman"/>
                <w:b/>
                <w:bCs/>
                <w:sz w:val="16"/>
                <w:szCs w:val="16"/>
              </w:rPr>
            </w:pPr>
            <w:r w:rsidRPr="004405A9">
              <w:rPr>
                <w:rFonts w:eastAsia="Times New Roman" w:cs="Times New Roman"/>
                <w:b/>
                <w:bCs/>
                <w:sz w:val="16"/>
                <w:szCs w:val="16"/>
              </w:rPr>
              <w:t>76310745.60</w:t>
            </w:r>
          </w:p>
        </w:tc>
        <w:tc>
          <w:tcPr>
            <w:tcW w:w="1132" w:type="dxa"/>
            <w:tcBorders>
              <w:top w:val="nil"/>
              <w:left w:val="nil"/>
              <w:bottom w:val="single" w:sz="4" w:space="0" w:color="auto"/>
              <w:right w:val="single" w:sz="4" w:space="0" w:color="auto"/>
            </w:tcBorders>
            <w:shd w:val="clear" w:color="000000" w:fill="E6E6E6"/>
            <w:vAlign w:val="center"/>
            <w:hideMark/>
          </w:tcPr>
          <w:p w:rsidR="004405A9" w:rsidRPr="004405A9" w:rsidRDefault="004405A9" w:rsidP="004405A9">
            <w:pPr>
              <w:ind w:firstLine="0"/>
              <w:jc w:val="right"/>
              <w:rPr>
                <w:rFonts w:eastAsia="Times New Roman" w:cs="Times New Roman"/>
                <w:b/>
                <w:bCs/>
                <w:sz w:val="16"/>
                <w:szCs w:val="16"/>
              </w:rPr>
            </w:pPr>
            <w:r w:rsidRPr="004405A9">
              <w:rPr>
                <w:rFonts w:eastAsia="Times New Roman" w:cs="Times New Roman"/>
                <w:b/>
                <w:bCs/>
                <w:sz w:val="16"/>
                <w:szCs w:val="16"/>
              </w:rPr>
              <w:t>116249524.28</w:t>
            </w:r>
          </w:p>
        </w:tc>
      </w:tr>
    </w:tbl>
    <w:p w:rsidR="000133A0" w:rsidRDefault="000133A0" w:rsidP="000133A0">
      <w:pPr>
        <w:rPr>
          <w:rFonts w:eastAsiaTheme="minorHAnsi" w:cs="Times New Roman"/>
          <w:szCs w:val="24"/>
        </w:rPr>
      </w:pPr>
    </w:p>
    <w:p w:rsidR="004405A9" w:rsidRPr="004405A9" w:rsidRDefault="004405A9" w:rsidP="000133A0">
      <w:pPr>
        <w:rPr>
          <w:rFonts w:eastAsiaTheme="minorHAnsi" w:cs="Times New Roman"/>
          <w:szCs w:val="24"/>
        </w:rPr>
      </w:pPr>
    </w:p>
    <w:p w:rsidR="000133A0" w:rsidRPr="005512D3" w:rsidRDefault="000133A0" w:rsidP="000133A0">
      <w:pPr>
        <w:rPr>
          <w:rFonts w:eastAsiaTheme="minorHAnsi" w:cs="Times New Roman"/>
          <w:b/>
          <w:szCs w:val="24"/>
          <w:lang w:val="sr-Cyrl-CS"/>
        </w:rPr>
      </w:pPr>
      <w:r w:rsidRPr="005512D3">
        <w:rPr>
          <w:rFonts w:eastAsiaTheme="minorHAnsi" w:cs="Times New Roman"/>
          <w:b/>
          <w:szCs w:val="24"/>
          <w:lang w:val="sr-Cyrl-CS"/>
        </w:rPr>
        <w:t>Укупна производна вредност .....................</w:t>
      </w:r>
      <w:r w:rsidRPr="005512D3">
        <w:rPr>
          <w:rFonts w:eastAsiaTheme="minorHAnsi" w:cs="Times New Roman"/>
          <w:b/>
          <w:szCs w:val="24"/>
        </w:rPr>
        <w:t xml:space="preserve"> </w:t>
      </w:r>
      <w:r w:rsidR="005512D3" w:rsidRPr="005512D3">
        <w:rPr>
          <w:rFonts w:eastAsiaTheme="minorHAnsi" w:cs="Times New Roman"/>
          <w:b/>
          <w:szCs w:val="24"/>
        </w:rPr>
        <w:t>266</w:t>
      </w:r>
      <w:r w:rsidRPr="005512D3">
        <w:rPr>
          <w:rFonts w:eastAsiaTheme="minorHAnsi" w:cs="Times New Roman"/>
          <w:b/>
          <w:szCs w:val="24"/>
          <w:lang w:val="ru-RU"/>
        </w:rPr>
        <w:t>.</w:t>
      </w:r>
      <w:r w:rsidR="005512D3" w:rsidRPr="005512D3">
        <w:rPr>
          <w:rFonts w:eastAsiaTheme="minorHAnsi" w:cs="Times New Roman"/>
          <w:b/>
          <w:szCs w:val="24"/>
        </w:rPr>
        <w:t>637</w:t>
      </w:r>
      <w:r w:rsidRPr="005512D3">
        <w:rPr>
          <w:rFonts w:eastAsiaTheme="minorHAnsi" w:cs="Times New Roman"/>
          <w:b/>
          <w:szCs w:val="24"/>
          <w:lang w:val="ru-RU"/>
        </w:rPr>
        <w:t>.</w:t>
      </w:r>
      <w:r w:rsidR="005512D3" w:rsidRPr="005512D3">
        <w:rPr>
          <w:rFonts w:eastAsiaTheme="minorHAnsi" w:cs="Times New Roman"/>
          <w:b/>
          <w:szCs w:val="24"/>
        </w:rPr>
        <w:t>758</w:t>
      </w:r>
      <w:r w:rsidRPr="005512D3">
        <w:rPr>
          <w:rFonts w:eastAsiaTheme="minorHAnsi" w:cs="Times New Roman"/>
          <w:b/>
          <w:szCs w:val="24"/>
          <w:lang w:val="ru-RU"/>
        </w:rPr>
        <w:t>,</w:t>
      </w:r>
      <w:r w:rsidR="005512D3" w:rsidRPr="005512D3">
        <w:rPr>
          <w:rFonts w:eastAsiaTheme="minorHAnsi" w:cs="Times New Roman"/>
          <w:b/>
          <w:szCs w:val="24"/>
        </w:rPr>
        <w:t xml:space="preserve">33  </w:t>
      </w:r>
      <w:r w:rsidRPr="005512D3">
        <w:rPr>
          <w:rFonts w:eastAsiaTheme="minorHAnsi" w:cs="Times New Roman"/>
          <w:b/>
          <w:szCs w:val="24"/>
          <w:lang w:val="sr-Cyrl-CS"/>
        </w:rPr>
        <w:t>дин.</w:t>
      </w:r>
    </w:p>
    <w:p w:rsidR="000133A0" w:rsidRPr="005512D3" w:rsidRDefault="000133A0" w:rsidP="000133A0">
      <w:pPr>
        <w:rPr>
          <w:rFonts w:eastAsiaTheme="minorHAnsi" w:cs="Times New Roman"/>
          <w:b/>
          <w:szCs w:val="24"/>
          <w:lang w:val="sr-Cyrl-CS"/>
        </w:rPr>
      </w:pPr>
      <w:r w:rsidRPr="005512D3">
        <w:rPr>
          <w:rFonts w:eastAsiaTheme="minorHAnsi" w:cs="Times New Roman"/>
          <w:b/>
          <w:szCs w:val="24"/>
          <w:lang w:val="sr-Cyrl-CS"/>
        </w:rPr>
        <w:t>Укупни трошкови производње...................</w:t>
      </w:r>
      <w:r w:rsidRPr="005512D3">
        <w:rPr>
          <w:rFonts w:eastAsiaTheme="minorHAnsi" w:cs="Times New Roman"/>
          <w:b/>
          <w:szCs w:val="24"/>
        </w:rPr>
        <w:t xml:space="preserve"> </w:t>
      </w:r>
      <w:r w:rsidR="005512D3" w:rsidRPr="005512D3">
        <w:rPr>
          <w:rFonts w:eastAsiaTheme="minorHAnsi" w:cs="Times New Roman"/>
          <w:b/>
          <w:szCs w:val="24"/>
        </w:rPr>
        <w:t>116</w:t>
      </w:r>
      <w:r w:rsidRPr="005512D3">
        <w:rPr>
          <w:rFonts w:eastAsiaTheme="minorHAnsi" w:cs="Times New Roman"/>
          <w:b/>
          <w:szCs w:val="24"/>
          <w:lang w:val="ru-RU"/>
        </w:rPr>
        <w:t>.</w:t>
      </w:r>
      <w:r w:rsidR="005512D3" w:rsidRPr="005512D3">
        <w:rPr>
          <w:rFonts w:eastAsiaTheme="minorHAnsi" w:cs="Times New Roman"/>
          <w:b/>
          <w:szCs w:val="24"/>
        </w:rPr>
        <w:t>249</w:t>
      </w:r>
      <w:r w:rsidRPr="005512D3">
        <w:rPr>
          <w:rFonts w:eastAsiaTheme="minorHAnsi" w:cs="Times New Roman"/>
          <w:b/>
          <w:szCs w:val="24"/>
          <w:lang w:val="ru-RU"/>
        </w:rPr>
        <w:t>.</w:t>
      </w:r>
      <w:r w:rsidR="005512D3" w:rsidRPr="005512D3">
        <w:rPr>
          <w:rFonts w:eastAsiaTheme="minorHAnsi" w:cs="Times New Roman"/>
          <w:b/>
          <w:szCs w:val="24"/>
        </w:rPr>
        <w:t>524</w:t>
      </w:r>
      <w:r w:rsidRPr="005512D3">
        <w:rPr>
          <w:rFonts w:eastAsiaTheme="minorHAnsi" w:cs="Times New Roman"/>
          <w:b/>
          <w:szCs w:val="24"/>
          <w:lang w:val="ru-RU"/>
        </w:rPr>
        <w:t>,</w:t>
      </w:r>
      <w:r w:rsidRPr="005512D3">
        <w:rPr>
          <w:rFonts w:eastAsiaTheme="minorHAnsi" w:cs="Times New Roman"/>
          <w:b/>
          <w:szCs w:val="24"/>
        </w:rPr>
        <w:t>2</w:t>
      </w:r>
      <w:r w:rsidR="005512D3" w:rsidRPr="005512D3">
        <w:rPr>
          <w:rFonts w:eastAsiaTheme="minorHAnsi" w:cs="Times New Roman"/>
          <w:b/>
          <w:szCs w:val="24"/>
        </w:rPr>
        <w:t xml:space="preserve">8  </w:t>
      </w:r>
      <w:r w:rsidRPr="005512D3">
        <w:rPr>
          <w:rFonts w:eastAsiaTheme="minorHAnsi" w:cs="Times New Roman"/>
          <w:b/>
          <w:szCs w:val="24"/>
          <w:lang w:val="sr-Cyrl-CS"/>
        </w:rPr>
        <w:t>дин.</w:t>
      </w:r>
    </w:p>
    <w:p w:rsidR="000133A0" w:rsidRPr="005512D3" w:rsidRDefault="000133A0" w:rsidP="000133A0">
      <w:pPr>
        <w:rPr>
          <w:rFonts w:eastAsiaTheme="minorHAnsi" w:cs="Times New Roman"/>
          <w:b/>
          <w:szCs w:val="24"/>
          <w:lang w:val="sr-Cyrl-CS"/>
        </w:rPr>
      </w:pPr>
      <w:r w:rsidRPr="005512D3">
        <w:rPr>
          <w:rFonts w:eastAsiaTheme="minorHAnsi" w:cs="Times New Roman"/>
          <w:b/>
          <w:szCs w:val="24"/>
          <w:lang w:val="sr-Cyrl-CS"/>
        </w:rPr>
        <w:t>Укупна вредност шума..................................</w:t>
      </w:r>
      <w:r w:rsidR="005512D3" w:rsidRPr="005512D3">
        <w:rPr>
          <w:rFonts w:eastAsiaTheme="minorHAnsi" w:cs="Times New Roman"/>
          <w:b/>
          <w:szCs w:val="24"/>
        </w:rPr>
        <w:t>150</w:t>
      </w:r>
      <w:r w:rsidRPr="005512D3">
        <w:rPr>
          <w:rFonts w:eastAsiaTheme="minorHAnsi" w:cs="Times New Roman"/>
          <w:b/>
          <w:szCs w:val="24"/>
          <w:lang w:val="ru-RU"/>
        </w:rPr>
        <w:t>.</w:t>
      </w:r>
      <w:r w:rsidR="005512D3" w:rsidRPr="005512D3">
        <w:rPr>
          <w:rFonts w:eastAsiaTheme="minorHAnsi" w:cs="Times New Roman"/>
          <w:b/>
          <w:szCs w:val="24"/>
        </w:rPr>
        <w:t>388</w:t>
      </w:r>
      <w:r w:rsidRPr="005512D3">
        <w:rPr>
          <w:rFonts w:eastAsiaTheme="minorHAnsi" w:cs="Times New Roman"/>
          <w:b/>
          <w:szCs w:val="24"/>
          <w:lang w:val="ru-RU"/>
        </w:rPr>
        <w:t>.</w:t>
      </w:r>
      <w:r w:rsidRPr="005512D3">
        <w:rPr>
          <w:rFonts w:eastAsiaTheme="minorHAnsi" w:cs="Times New Roman"/>
          <w:b/>
          <w:szCs w:val="24"/>
        </w:rPr>
        <w:t>2</w:t>
      </w:r>
      <w:r w:rsidR="005512D3" w:rsidRPr="005512D3">
        <w:rPr>
          <w:rFonts w:eastAsiaTheme="minorHAnsi" w:cs="Times New Roman"/>
          <w:b/>
          <w:szCs w:val="24"/>
        </w:rPr>
        <w:t>34</w:t>
      </w:r>
      <w:r w:rsidRPr="005512D3">
        <w:rPr>
          <w:rFonts w:eastAsiaTheme="minorHAnsi" w:cs="Times New Roman"/>
          <w:b/>
          <w:szCs w:val="24"/>
          <w:lang w:val="ru-RU"/>
        </w:rPr>
        <w:t>,</w:t>
      </w:r>
      <w:r w:rsidRPr="005512D3">
        <w:rPr>
          <w:rFonts w:eastAsiaTheme="minorHAnsi" w:cs="Times New Roman"/>
          <w:b/>
          <w:szCs w:val="24"/>
        </w:rPr>
        <w:t>0</w:t>
      </w:r>
      <w:r w:rsidR="005512D3" w:rsidRPr="005512D3">
        <w:rPr>
          <w:rFonts w:eastAsiaTheme="minorHAnsi" w:cs="Times New Roman"/>
          <w:b/>
          <w:szCs w:val="24"/>
        </w:rPr>
        <w:t xml:space="preserve">5 </w:t>
      </w:r>
      <w:r w:rsidRPr="005512D3">
        <w:rPr>
          <w:rFonts w:eastAsiaTheme="minorHAnsi" w:cs="Times New Roman"/>
          <w:b/>
          <w:szCs w:val="24"/>
          <w:lang w:val="sr-Cyrl-CS"/>
        </w:rPr>
        <w:t>дин.</w:t>
      </w:r>
    </w:p>
    <w:p w:rsidR="000133A0" w:rsidRPr="000133A0" w:rsidRDefault="000133A0" w:rsidP="000133A0">
      <w:pPr>
        <w:rPr>
          <w:rFonts w:eastAsiaTheme="minorHAnsi" w:cs="Times New Roman"/>
          <w:szCs w:val="24"/>
          <w:lang w:val="ru-RU"/>
        </w:rPr>
      </w:pPr>
    </w:p>
    <w:p w:rsidR="00C844D7" w:rsidRDefault="00C844D7" w:rsidP="00B7485B">
      <w:pPr>
        <w:pStyle w:val="kb2"/>
        <w:rPr>
          <w:rFonts w:eastAsiaTheme="minorHAnsi"/>
          <w:lang w:val="ru-RU"/>
        </w:rPr>
      </w:pPr>
      <w:bookmarkStart w:id="763" w:name="_Toc442091202"/>
    </w:p>
    <w:p w:rsidR="000133A0" w:rsidRPr="000133A0" w:rsidRDefault="000133A0" w:rsidP="00B7485B">
      <w:pPr>
        <w:pStyle w:val="kb2"/>
        <w:rPr>
          <w:rFonts w:eastAsiaTheme="minorHAnsi"/>
          <w:lang w:val="ru-RU"/>
        </w:rPr>
      </w:pPr>
      <w:bookmarkStart w:id="764" w:name="_Toc2154747"/>
      <w:r w:rsidRPr="000133A0">
        <w:rPr>
          <w:rFonts w:eastAsiaTheme="minorHAnsi"/>
          <w:lang w:val="ru-RU"/>
        </w:rPr>
        <w:t>10.2. Вредност планираног сечивог етата</w:t>
      </w:r>
      <w:bookmarkEnd w:id="763"/>
      <w:bookmarkEnd w:id="764"/>
    </w:p>
    <w:p w:rsidR="000133A0" w:rsidRPr="000133A0" w:rsidRDefault="000133A0" w:rsidP="000133A0">
      <w:pPr>
        <w:rPr>
          <w:rFonts w:eastAsiaTheme="minorHAnsi" w:cs="Times New Roman"/>
          <w:szCs w:val="24"/>
          <w:lang w:val="ru-RU"/>
        </w:rPr>
      </w:pPr>
    </w:p>
    <w:p w:rsidR="000133A0" w:rsidRPr="000133A0" w:rsidRDefault="000133A0" w:rsidP="000133A0">
      <w:pPr>
        <w:rPr>
          <w:rFonts w:eastAsiaTheme="minorHAnsi" w:cs="Times New Roman"/>
          <w:szCs w:val="24"/>
        </w:rPr>
      </w:pPr>
      <w:r w:rsidRPr="000133A0">
        <w:rPr>
          <w:rFonts w:eastAsiaTheme="minorHAnsi" w:cs="Times New Roman"/>
          <w:szCs w:val="24"/>
          <w:lang w:val="pl-PL"/>
        </w:rPr>
        <w:t>Обзиром да постоје сви одговарајући услови претпоставља се да ће се планирани етат искористити у целини.</w:t>
      </w:r>
      <w:r w:rsidRPr="000133A0">
        <w:rPr>
          <w:rFonts w:eastAsiaTheme="minorHAnsi" w:cs="Times New Roman"/>
          <w:szCs w:val="24"/>
        </w:rPr>
        <w:t xml:space="preserve"> Нето посе</w:t>
      </w:r>
      <w:r w:rsidR="00CB59F4">
        <w:rPr>
          <w:rFonts w:eastAsiaTheme="minorHAnsi" w:cs="Times New Roman"/>
          <w:szCs w:val="24"/>
        </w:rPr>
        <w:t>ч</w:t>
      </w:r>
      <w:r w:rsidRPr="000133A0">
        <w:rPr>
          <w:rFonts w:eastAsiaTheme="minorHAnsi" w:cs="Times New Roman"/>
          <w:szCs w:val="24"/>
        </w:rPr>
        <w:t>ена дрвна маса је добијена када је од бруто запремине одузет отпад, (обра</w:t>
      </w:r>
      <w:r w:rsidR="007D16F5">
        <w:rPr>
          <w:rFonts w:eastAsiaTheme="minorHAnsi" w:cs="Times New Roman"/>
          <w:szCs w:val="24"/>
        </w:rPr>
        <w:t>ч</w:t>
      </w:r>
      <w:r w:rsidRPr="000133A0">
        <w:rPr>
          <w:rFonts w:eastAsiaTheme="minorHAnsi" w:cs="Times New Roman"/>
          <w:szCs w:val="24"/>
        </w:rPr>
        <w:t>унат на основу искуствених података). По истом принципу обра</w:t>
      </w:r>
      <w:r w:rsidR="007D16F5">
        <w:rPr>
          <w:rFonts w:eastAsiaTheme="minorHAnsi" w:cs="Times New Roman"/>
          <w:szCs w:val="24"/>
        </w:rPr>
        <w:t>ч</w:t>
      </w:r>
      <w:r w:rsidRPr="000133A0">
        <w:rPr>
          <w:rFonts w:eastAsiaTheme="minorHAnsi" w:cs="Times New Roman"/>
          <w:szCs w:val="24"/>
        </w:rPr>
        <w:t>унате су и запремине дрвних сортимената.</w:t>
      </w:r>
    </w:p>
    <w:p w:rsidR="000133A0" w:rsidRDefault="000133A0" w:rsidP="000133A0">
      <w:pPr>
        <w:rPr>
          <w:rFonts w:eastAsiaTheme="minorHAnsi" w:cs="Times New Roman"/>
          <w:szCs w:val="24"/>
        </w:rPr>
      </w:pPr>
    </w:p>
    <w:p w:rsidR="000133A0" w:rsidRDefault="000133A0" w:rsidP="000133A0">
      <w:pPr>
        <w:rPr>
          <w:rFonts w:eastAsiaTheme="minorHAnsi" w:cs="Times New Roman"/>
          <w:szCs w:val="24"/>
        </w:rPr>
      </w:pPr>
      <w:r w:rsidRPr="000133A0">
        <w:rPr>
          <w:rFonts w:eastAsiaTheme="minorHAnsi" w:cs="Times New Roman"/>
          <w:szCs w:val="24"/>
          <w:lang w:val="ru-RU"/>
        </w:rPr>
        <w:lastRenderedPageBreak/>
        <w:t>Сортиментна структура планираног етата:</w:t>
      </w:r>
    </w:p>
    <w:tbl>
      <w:tblPr>
        <w:tblW w:w="13964" w:type="dxa"/>
        <w:jc w:val="center"/>
        <w:tblInd w:w="93" w:type="dxa"/>
        <w:tblLook w:val="04A0"/>
      </w:tblPr>
      <w:tblGrid>
        <w:gridCol w:w="906"/>
        <w:gridCol w:w="863"/>
        <w:gridCol w:w="841"/>
        <w:gridCol w:w="842"/>
        <w:gridCol w:w="834"/>
        <w:gridCol w:w="835"/>
        <w:gridCol w:w="840"/>
        <w:gridCol w:w="840"/>
        <w:gridCol w:w="840"/>
        <w:gridCol w:w="1132"/>
        <w:gridCol w:w="829"/>
        <w:gridCol w:w="1230"/>
        <w:gridCol w:w="1064"/>
        <w:gridCol w:w="1032"/>
        <w:gridCol w:w="1036"/>
      </w:tblGrid>
      <w:tr w:rsidR="005512D3" w:rsidRPr="005512D3" w:rsidTr="005512D3">
        <w:trPr>
          <w:trHeight w:val="306"/>
          <w:jc w:val="center"/>
        </w:trPr>
        <w:tc>
          <w:tcPr>
            <w:tcW w:w="900"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rsidR="005512D3" w:rsidRPr="005512D3" w:rsidRDefault="005512D3" w:rsidP="005512D3">
            <w:pPr>
              <w:ind w:firstLine="0"/>
              <w:jc w:val="center"/>
              <w:rPr>
                <w:rFonts w:eastAsia="Times New Roman" w:cs="Times New Roman"/>
                <w:sz w:val="18"/>
                <w:szCs w:val="18"/>
              </w:rPr>
            </w:pPr>
            <w:r w:rsidRPr="005512D3">
              <w:rPr>
                <w:rFonts w:eastAsia="Times New Roman" w:cs="Times New Roman"/>
                <w:sz w:val="18"/>
                <w:szCs w:val="18"/>
              </w:rPr>
              <w:t>Врста дрвећа</w:t>
            </w:r>
          </w:p>
        </w:tc>
        <w:tc>
          <w:tcPr>
            <w:tcW w:w="863"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rsidR="005512D3" w:rsidRPr="005512D3" w:rsidRDefault="005512D3" w:rsidP="005512D3">
            <w:pPr>
              <w:ind w:firstLine="0"/>
              <w:jc w:val="center"/>
              <w:rPr>
                <w:rFonts w:eastAsia="Times New Roman" w:cs="Times New Roman"/>
                <w:sz w:val="18"/>
                <w:szCs w:val="18"/>
              </w:rPr>
            </w:pPr>
            <w:r w:rsidRPr="005512D3">
              <w:rPr>
                <w:rFonts w:eastAsia="Times New Roman" w:cs="Times New Roman"/>
                <w:sz w:val="18"/>
                <w:szCs w:val="18"/>
              </w:rPr>
              <w:t>Бруто</w:t>
            </w:r>
          </w:p>
        </w:tc>
        <w:tc>
          <w:tcPr>
            <w:tcW w:w="842"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rsidR="005512D3" w:rsidRPr="005512D3" w:rsidRDefault="005512D3" w:rsidP="005512D3">
            <w:pPr>
              <w:ind w:firstLine="0"/>
              <w:jc w:val="center"/>
              <w:rPr>
                <w:rFonts w:eastAsia="Times New Roman" w:cs="Times New Roman"/>
                <w:sz w:val="18"/>
                <w:szCs w:val="18"/>
              </w:rPr>
            </w:pPr>
            <w:r w:rsidRPr="005512D3">
              <w:rPr>
                <w:rFonts w:eastAsia="Times New Roman" w:cs="Times New Roman"/>
                <w:sz w:val="18"/>
                <w:szCs w:val="18"/>
              </w:rPr>
              <w:t>Отпад</w:t>
            </w:r>
          </w:p>
        </w:tc>
        <w:tc>
          <w:tcPr>
            <w:tcW w:w="843"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rsidR="005512D3" w:rsidRPr="005512D3" w:rsidRDefault="005512D3" w:rsidP="005512D3">
            <w:pPr>
              <w:ind w:firstLine="0"/>
              <w:jc w:val="center"/>
              <w:rPr>
                <w:rFonts w:eastAsia="Times New Roman" w:cs="Times New Roman"/>
                <w:sz w:val="18"/>
                <w:szCs w:val="18"/>
              </w:rPr>
            </w:pPr>
            <w:r w:rsidRPr="005512D3">
              <w:rPr>
                <w:rFonts w:eastAsia="Times New Roman" w:cs="Times New Roman"/>
                <w:sz w:val="18"/>
                <w:szCs w:val="18"/>
              </w:rPr>
              <w:t>Нето</w:t>
            </w:r>
          </w:p>
        </w:tc>
        <w:tc>
          <w:tcPr>
            <w:tcW w:w="10514" w:type="dxa"/>
            <w:gridSpan w:val="11"/>
            <w:tcBorders>
              <w:top w:val="single" w:sz="4" w:space="0" w:color="auto"/>
              <w:left w:val="nil"/>
              <w:bottom w:val="single" w:sz="4" w:space="0" w:color="auto"/>
              <w:right w:val="single" w:sz="4" w:space="0" w:color="000000"/>
            </w:tcBorders>
            <w:shd w:val="clear" w:color="000000" w:fill="C0C0C0"/>
            <w:vAlign w:val="center"/>
            <w:hideMark/>
          </w:tcPr>
          <w:p w:rsidR="005512D3" w:rsidRPr="005512D3" w:rsidRDefault="005512D3" w:rsidP="005512D3">
            <w:pPr>
              <w:ind w:firstLine="0"/>
              <w:jc w:val="center"/>
              <w:rPr>
                <w:rFonts w:eastAsia="Times New Roman" w:cs="Times New Roman"/>
                <w:sz w:val="18"/>
                <w:szCs w:val="18"/>
              </w:rPr>
            </w:pPr>
            <w:r w:rsidRPr="005512D3">
              <w:rPr>
                <w:rFonts w:eastAsia="Times New Roman" w:cs="Times New Roman"/>
                <w:sz w:val="18"/>
                <w:szCs w:val="18"/>
              </w:rPr>
              <w:t>СОРТИМЕНТИ</w:t>
            </w:r>
          </w:p>
        </w:tc>
      </w:tr>
      <w:tr w:rsidR="005512D3" w:rsidRPr="005512D3" w:rsidTr="005512D3">
        <w:trPr>
          <w:trHeight w:val="520"/>
          <w:jc w:val="center"/>
        </w:trPr>
        <w:tc>
          <w:tcPr>
            <w:tcW w:w="900" w:type="dxa"/>
            <w:vMerge/>
            <w:tcBorders>
              <w:top w:val="single" w:sz="4" w:space="0" w:color="auto"/>
              <w:left w:val="single" w:sz="4" w:space="0" w:color="auto"/>
              <w:bottom w:val="single" w:sz="4" w:space="0" w:color="000000"/>
              <w:right w:val="single" w:sz="4" w:space="0" w:color="auto"/>
            </w:tcBorders>
            <w:vAlign w:val="center"/>
            <w:hideMark/>
          </w:tcPr>
          <w:p w:rsidR="005512D3" w:rsidRPr="005512D3" w:rsidRDefault="005512D3" w:rsidP="005512D3">
            <w:pPr>
              <w:ind w:firstLine="0"/>
              <w:jc w:val="left"/>
              <w:rPr>
                <w:rFonts w:eastAsia="Times New Roman" w:cs="Times New Roman"/>
                <w:sz w:val="18"/>
                <w:szCs w:val="18"/>
              </w:rPr>
            </w:pPr>
          </w:p>
        </w:tc>
        <w:tc>
          <w:tcPr>
            <w:tcW w:w="863" w:type="dxa"/>
            <w:vMerge/>
            <w:tcBorders>
              <w:top w:val="single" w:sz="4" w:space="0" w:color="auto"/>
              <w:left w:val="single" w:sz="4" w:space="0" w:color="auto"/>
              <w:bottom w:val="single" w:sz="4" w:space="0" w:color="000000"/>
              <w:right w:val="single" w:sz="4" w:space="0" w:color="auto"/>
            </w:tcBorders>
            <w:vAlign w:val="center"/>
            <w:hideMark/>
          </w:tcPr>
          <w:p w:rsidR="005512D3" w:rsidRPr="005512D3" w:rsidRDefault="005512D3" w:rsidP="005512D3">
            <w:pPr>
              <w:ind w:firstLine="0"/>
              <w:jc w:val="left"/>
              <w:rPr>
                <w:rFonts w:eastAsia="Times New Roman" w:cs="Times New Roman"/>
                <w:sz w:val="18"/>
                <w:szCs w:val="18"/>
              </w:rPr>
            </w:pPr>
          </w:p>
        </w:tc>
        <w:tc>
          <w:tcPr>
            <w:tcW w:w="842" w:type="dxa"/>
            <w:vMerge/>
            <w:tcBorders>
              <w:top w:val="single" w:sz="4" w:space="0" w:color="auto"/>
              <w:left w:val="single" w:sz="4" w:space="0" w:color="auto"/>
              <w:bottom w:val="single" w:sz="4" w:space="0" w:color="000000"/>
              <w:right w:val="single" w:sz="4" w:space="0" w:color="auto"/>
            </w:tcBorders>
            <w:vAlign w:val="center"/>
            <w:hideMark/>
          </w:tcPr>
          <w:p w:rsidR="005512D3" w:rsidRPr="005512D3" w:rsidRDefault="005512D3" w:rsidP="005512D3">
            <w:pPr>
              <w:ind w:firstLine="0"/>
              <w:jc w:val="left"/>
              <w:rPr>
                <w:rFonts w:eastAsia="Times New Roman" w:cs="Times New Roman"/>
                <w:sz w:val="18"/>
                <w:szCs w:val="18"/>
              </w:rPr>
            </w:pPr>
          </w:p>
        </w:tc>
        <w:tc>
          <w:tcPr>
            <w:tcW w:w="843" w:type="dxa"/>
            <w:vMerge/>
            <w:tcBorders>
              <w:top w:val="single" w:sz="4" w:space="0" w:color="auto"/>
              <w:left w:val="single" w:sz="4" w:space="0" w:color="auto"/>
              <w:bottom w:val="single" w:sz="4" w:space="0" w:color="000000"/>
              <w:right w:val="single" w:sz="4" w:space="0" w:color="auto"/>
            </w:tcBorders>
            <w:vAlign w:val="center"/>
            <w:hideMark/>
          </w:tcPr>
          <w:p w:rsidR="005512D3" w:rsidRPr="005512D3" w:rsidRDefault="005512D3" w:rsidP="005512D3">
            <w:pPr>
              <w:ind w:firstLine="0"/>
              <w:jc w:val="left"/>
              <w:rPr>
                <w:rFonts w:eastAsia="Times New Roman" w:cs="Times New Roman"/>
                <w:sz w:val="18"/>
                <w:szCs w:val="18"/>
              </w:rPr>
            </w:pPr>
          </w:p>
        </w:tc>
        <w:tc>
          <w:tcPr>
            <w:tcW w:w="835" w:type="dxa"/>
            <w:tcBorders>
              <w:top w:val="nil"/>
              <w:left w:val="nil"/>
              <w:bottom w:val="single" w:sz="4" w:space="0" w:color="auto"/>
              <w:right w:val="single" w:sz="4" w:space="0" w:color="auto"/>
            </w:tcBorders>
            <w:shd w:val="clear" w:color="000000" w:fill="C0C0C0"/>
            <w:vAlign w:val="center"/>
            <w:hideMark/>
          </w:tcPr>
          <w:p w:rsidR="005512D3" w:rsidRPr="005512D3" w:rsidRDefault="005512D3" w:rsidP="005512D3">
            <w:pPr>
              <w:ind w:firstLine="0"/>
              <w:jc w:val="center"/>
              <w:rPr>
                <w:rFonts w:eastAsia="Times New Roman" w:cs="Times New Roman"/>
                <w:sz w:val="18"/>
                <w:szCs w:val="18"/>
              </w:rPr>
            </w:pPr>
            <w:r w:rsidRPr="005512D3">
              <w:rPr>
                <w:rFonts w:eastAsia="Times New Roman" w:cs="Times New Roman"/>
                <w:sz w:val="18"/>
                <w:szCs w:val="18"/>
              </w:rPr>
              <w:t>Ф</w:t>
            </w:r>
          </w:p>
        </w:tc>
        <w:tc>
          <w:tcPr>
            <w:tcW w:w="836" w:type="dxa"/>
            <w:tcBorders>
              <w:top w:val="nil"/>
              <w:left w:val="nil"/>
              <w:bottom w:val="single" w:sz="4" w:space="0" w:color="auto"/>
              <w:right w:val="single" w:sz="4" w:space="0" w:color="auto"/>
            </w:tcBorders>
            <w:shd w:val="clear" w:color="000000" w:fill="C0C0C0"/>
            <w:vAlign w:val="center"/>
            <w:hideMark/>
          </w:tcPr>
          <w:p w:rsidR="005512D3" w:rsidRPr="005512D3" w:rsidRDefault="005512D3" w:rsidP="005512D3">
            <w:pPr>
              <w:ind w:firstLine="0"/>
              <w:jc w:val="center"/>
              <w:rPr>
                <w:rFonts w:eastAsia="Times New Roman" w:cs="Times New Roman"/>
                <w:sz w:val="18"/>
                <w:szCs w:val="18"/>
              </w:rPr>
            </w:pPr>
            <w:r w:rsidRPr="005512D3">
              <w:rPr>
                <w:rFonts w:eastAsia="Times New Roman" w:cs="Times New Roman"/>
                <w:sz w:val="18"/>
                <w:szCs w:val="18"/>
              </w:rPr>
              <w:t>Л</w:t>
            </w:r>
          </w:p>
        </w:tc>
        <w:tc>
          <w:tcPr>
            <w:tcW w:w="840" w:type="dxa"/>
            <w:tcBorders>
              <w:top w:val="nil"/>
              <w:left w:val="nil"/>
              <w:bottom w:val="single" w:sz="4" w:space="0" w:color="auto"/>
              <w:right w:val="single" w:sz="4" w:space="0" w:color="auto"/>
            </w:tcBorders>
            <w:shd w:val="clear" w:color="000000" w:fill="C0C0C0"/>
            <w:vAlign w:val="center"/>
            <w:hideMark/>
          </w:tcPr>
          <w:p w:rsidR="005512D3" w:rsidRPr="005512D3" w:rsidRDefault="005512D3" w:rsidP="005512D3">
            <w:pPr>
              <w:ind w:firstLine="0"/>
              <w:jc w:val="center"/>
              <w:rPr>
                <w:rFonts w:eastAsia="Times New Roman" w:cs="Times New Roman"/>
                <w:sz w:val="18"/>
                <w:szCs w:val="18"/>
              </w:rPr>
            </w:pPr>
            <w:r w:rsidRPr="005512D3">
              <w:rPr>
                <w:rFonts w:eastAsia="Times New Roman" w:cs="Times New Roman"/>
                <w:sz w:val="18"/>
                <w:szCs w:val="18"/>
              </w:rPr>
              <w:t>I класа</w:t>
            </w:r>
          </w:p>
        </w:tc>
        <w:tc>
          <w:tcPr>
            <w:tcW w:w="840" w:type="dxa"/>
            <w:tcBorders>
              <w:top w:val="nil"/>
              <w:left w:val="nil"/>
              <w:bottom w:val="single" w:sz="4" w:space="0" w:color="auto"/>
              <w:right w:val="single" w:sz="4" w:space="0" w:color="auto"/>
            </w:tcBorders>
            <w:shd w:val="clear" w:color="000000" w:fill="C0C0C0"/>
            <w:vAlign w:val="center"/>
            <w:hideMark/>
          </w:tcPr>
          <w:p w:rsidR="005512D3" w:rsidRPr="005512D3" w:rsidRDefault="005512D3" w:rsidP="005512D3">
            <w:pPr>
              <w:ind w:firstLine="0"/>
              <w:jc w:val="center"/>
              <w:rPr>
                <w:rFonts w:eastAsia="Times New Roman" w:cs="Times New Roman"/>
                <w:sz w:val="18"/>
                <w:szCs w:val="18"/>
              </w:rPr>
            </w:pPr>
            <w:r w:rsidRPr="005512D3">
              <w:rPr>
                <w:rFonts w:eastAsia="Times New Roman" w:cs="Times New Roman"/>
                <w:sz w:val="18"/>
                <w:szCs w:val="18"/>
              </w:rPr>
              <w:t>II класа</w:t>
            </w:r>
          </w:p>
        </w:tc>
        <w:tc>
          <w:tcPr>
            <w:tcW w:w="840" w:type="dxa"/>
            <w:tcBorders>
              <w:top w:val="nil"/>
              <w:left w:val="nil"/>
              <w:bottom w:val="single" w:sz="4" w:space="0" w:color="auto"/>
              <w:right w:val="single" w:sz="4" w:space="0" w:color="auto"/>
            </w:tcBorders>
            <w:shd w:val="clear" w:color="000000" w:fill="C0C0C0"/>
            <w:vAlign w:val="center"/>
            <w:hideMark/>
          </w:tcPr>
          <w:p w:rsidR="005512D3" w:rsidRPr="005512D3" w:rsidRDefault="005512D3" w:rsidP="005512D3">
            <w:pPr>
              <w:ind w:firstLine="0"/>
              <w:jc w:val="center"/>
              <w:rPr>
                <w:rFonts w:eastAsia="Times New Roman" w:cs="Times New Roman"/>
                <w:sz w:val="18"/>
                <w:szCs w:val="18"/>
              </w:rPr>
            </w:pPr>
            <w:r w:rsidRPr="005512D3">
              <w:rPr>
                <w:rFonts w:eastAsia="Times New Roman" w:cs="Times New Roman"/>
                <w:sz w:val="18"/>
                <w:szCs w:val="18"/>
              </w:rPr>
              <w:t>III класа</w:t>
            </w:r>
          </w:p>
        </w:tc>
        <w:tc>
          <w:tcPr>
            <w:tcW w:w="1133" w:type="dxa"/>
            <w:tcBorders>
              <w:top w:val="nil"/>
              <w:left w:val="nil"/>
              <w:bottom w:val="single" w:sz="4" w:space="0" w:color="auto"/>
              <w:right w:val="single" w:sz="4" w:space="0" w:color="auto"/>
            </w:tcBorders>
            <w:shd w:val="clear" w:color="000000" w:fill="C0C0C0"/>
            <w:vAlign w:val="center"/>
            <w:hideMark/>
          </w:tcPr>
          <w:p w:rsidR="005512D3" w:rsidRPr="005512D3" w:rsidRDefault="005512D3" w:rsidP="005512D3">
            <w:pPr>
              <w:ind w:firstLine="0"/>
              <w:jc w:val="center"/>
              <w:rPr>
                <w:rFonts w:eastAsia="Times New Roman" w:cs="Times New Roman"/>
                <w:sz w:val="18"/>
                <w:szCs w:val="18"/>
              </w:rPr>
            </w:pPr>
            <w:r w:rsidRPr="005512D3">
              <w:rPr>
                <w:rFonts w:eastAsia="Times New Roman" w:cs="Times New Roman"/>
                <w:sz w:val="18"/>
                <w:szCs w:val="18"/>
              </w:rPr>
              <w:t>Стубови</w:t>
            </w:r>
          </w:p>
        </w:tc>
        <w:tc>
          <w:tcPr>
            <w:tcW w:w="829" w:type="dxa"/>
            <w:tcBorders>
              <w:top w:val="nil"/>
              <w:left w:val="nil"/>
              <w:bottom w:val="single" w:sz="4" w:space="0" w:color="auto"/>
              <w:right w:val="single" w:sz="4" w:space="0" w:color="auto"/>
            </w:tcBorders>
            <w:shd w:val="clear" w:color="000000" w:fill="C0C0C0"/>
            <w:vAlign w:val="center"/>
            <w:hideMark/>
          </w:tcPr>
          <w:p w:rsidR="005512D3" w:rsidRPr="005512D3" w:rsidRDefault="005512D3" w:rsidP="005512D3">
            <w:pPr>
              <w:ind w:firstLine="0"/>
              <w:jc w:val="center"/>
              <w:rPr>
                <w:rFonts w:eastAsia="Times New Roman" w:cs="Times New Roman"/>
                <w:sz w:val="18"/>
                <w:szCs w:val="18"/>
              </w:rPr>
            </w:pPr>
            <w:r w:rsidRPr="005512D3">
              <w:rPr>
                <w:rFonts w:eastAsia="Times New Roman" w:cs="Times New Roman"/>
                <w:sz w:val="18"/>
                <w:szCs w:val="18"/>
              </w:rPr>
              <w:t>Остала техника</w:t>
            </w:r>
          </w:p>
        </w:tc>
        <w:tc>
          <w:tcPr>
            <w:tcW w:w="1231" w:type="dxa"/>
            <w:tcBorders>
              <w:top w:val="nil"/>
              <w:left w:val="nil"/>
              <w:bottom w:val="single" w:sz="4" w:space="0" w:color="auto"/>
              <w:right w:val="single" w:sz="4" w:space="0" w:color="auto"/>
            </w:tcBorders>
            <w:shd w:val="clear" w:color="000000" w:fill="C0C0C0"/>
            <w:vAlign w:val="center"/>
            <w:hideMark/>
          </w:tcPr>
          <w:p w:rsidR="005512D3" w:rsidRPr="005512D3" w:rsidRDefault="005512D3" w:rsidP="005512D3">
            <w:pPr>
              <w:ind w:firstLine="0"/>
              <w:jc w:val="center"/>
              <w:rPr>
                <w:rFonts w:eastAsia="Times New Roman" w:cs="Times New Roman"/>
                <w:sz w:val="18"/>
                <w:szCs w:val="18"/>
              </w:rPr>
            </w:pPr>
            <w:r w:rsidRPr="005512D3">
              <w:rPr>
                <w:rFonts w:eastAsia="Times New Roman" w:cs="Times New Roman"/>
                <w:sz w:val="18"/>
                <w:szCs w:val="18"/>
              </w:rPr>
              <w:t>Укупно техника</w:t>
            </w:r>
          </w:p>
        </w:tc>
        <w:tc>
          <w:tcPr>
            <w:tcW w:w="1064" w:type="dxa"/>
            <w:tcBorders>
              <w:top w:val="nil"/>
              <w:left w:val="nil"/>
              <w:bottom w:val="single" w:sz="4" w:space="0" w:color="auto"/>
              <w:right w:val="single" w:sz="4" w:space="0" w:color="auto"/>
            </w:tcBorders>
            <w:shd w:val="clear" w:color="000000" w:fill="C0C0C0"/>
            <w:vAlign w:val="center"/>
            <w:hideMark/>
          </w:tcPr>
          <w:p w:rsidR="005512D3" w:rsidRPr="005512D3" w:rsidRDefault="005512D3" w:rsidP="005512D3">
            <w:pPr>
              <w:ind w:firstLine="0"/>
              <w:jc w:val="center"/>
              <w:rPr>
                <w:rFonts w:eastAsia="Times New Roman" w:cs="Times New Roman"/>
                <w:sz w:val="18"/>
                <w:szCs w:val="18"/>
              </w:rPr>
            </w:pPr>
            <w:r w:rsidRPr="005512D3">
              <w:rPr>
                <w:rFonts w:eastAsia="Times New Roman" w:cs="Times New Roman"/>
                <w:sz w:val="18"/>
                <w:szCs w:val="18"/>
              </w:rPr>
              <w:t>Огревно дрво</w:t>
            </w:r>
          </w:p>
        </w:tc>
        <w:tc>
          <w:tcPr>
            <w:tcW w:w="1032" w:type="dxa"/>
            <w:tcBorders>
              <w:top w:val="nil"/>
              <w:left w:val="nil"/>
              <w:bottom w:val="single" w:sz="4" w:space="0" w:color="auto"/>
              <w:right w:val="single" w:sz="4" w:space="0" w:color="auto"/>
            </w:tcBorders>
            <w:shd w:val="clear" w:color="000000" w:fill="C0C0C0"/>
            <w:vAlign w:val="center"/>
            <w:hideMark/>
          </w:tcPr>
          <w:p w:rsidR="005512D3" w:rsidRPr="005512D3" w:rsidRDefault="005512D3" w:rsidP="005512D3">
            <w:pPr>
              <w:ind w:firstLine="0"/>
              <w:jc w:val="center"/>
              <w:rPr>
                <w:rFonts w:eastAsia="Times New Roman" w:cs="Times New Roman"/>
                <w:sz w:val="18"/>
                <w:szCs w:val="18"/>
              </w:rPr>
            </w:pPr>
            <w:r w:rsidRPr="005512D3">
              <w:rPr>
                <w:rFonts w:eastAsia="Times New Roman" w:cs="Times New Roman"/>
                <w:sz w:val="18"/>
                <w:szCs w:val="18"/>
              </w:rPr>
              <w:t>Целулоза</w:t>
            </w:r>
          </w:p>
        </w:tc>
        <w:tc>
          <w:tcPr>
            <w:tcW w:w="1036" w:type="dxa"/>
            <w:tcBorders>
              <w:top w:val="nil"/>
              <w:left w:val="nil"/>
              <w:bottom w:val="single" w:sz="4" w:space="0" w:color="auto"/>
              <w:right w:val="single" w:sz="4" w:space="0" w:color="auto"/>
            </w:tcBorders>
            <w:shd w:val="clear" w:color="000000" w:fill="C0C0C0"/>
            <w:vAlign w:val="center"/>
            <w:hideMark/>
          </w:tcPr>
          <w:p w:rsidR="005512D3" w:rsidRPr="005512D3" w:rsidRDefault="005512D3" w:rsidP="005512D3">
            <w:pPr>
              <w:ind w:firstLine="0"/>
              <w:jc w:val="center"/>
              <w:rPr>
                <w:rFonts w:eastAsia="Times New Roman" w:cs="Times New Roman"/>
                <w:sz w:val="18"/>
                <w:szCs w:val="18"/>
              </w:rPr>
            </w:pPr>
            <w:r w:rsidRPr="005512D3">
              <w:rPr>
                <w:rFonts w:eastAsia="Times New Roman" w:cs="Times New Roman"/>
                <w:sz w:val="18"/>
                <w:szCs w:val="18"/>
              </w:rPr>
              <w:t>Укупно просторно</w:t>
            </w:r>
          </w:p>
        </w:tc>
      </w:tr>
      <w:tr w:rsidR="005512D3" w:rsidRPr="005512D3" w:rsidTr="005512D3">
        <w:trPr>
          <w:trHeight w:val="306"/>
          <w:jc w:val="center"/>
        </w:trPr>
        <w:tc>
          <w:tcPr>
            <w:tcW w:w="900" w:type="dxa"/>
            <w:vMerge/>
            <w:tcBorders>
              <w:top w:val="single" w:sz="4" w:space="0" w:color="auto"/>
              <w:left w:val="single" w:sz="4" w:space="0" w:color="auto"/>
              <w:bottom w:val="single" w:sz="4" w:space="0" w:color="000000"/>
              <w:right w:val="single" w:sz="4" w:space="0" w:color="auto"/>
            </w:tcBorders>
            <w:vAlign w:val="center"/>
            <w:hideMark/>
          </w:tcPr>
          <w:p w:rsidR="005512D3" w:rsidRPr="005512D3" w:rsidRDefault="005512D3" w:rsidP="005512D3">
            <w:pPr>
              <w:ind w:firstLine="0"/>
              <w:jc w:val="left"/>
              <w:rPr>
                <w:rFonts w:eastAsia="Times New Roman" w:cs="Times New Roman"/>
                <w:sz w:val="18"/>
                <w:szCs w:val="18"/>
              </w:rPr>
            </w:pPr>
          </w:p>
        </w:tc>
        <w:tc>
          <w:tcPr>
            <w:tcW w:w="863" w:type="dxa"/>
            <w:tcBorders>
              <w:top w:val="nil"/>
              <w:left w:val="nil"/>
              <w:bottom w:val="single" w:sz="4" w:space="0" w:color="auto"/>
              <w:right w:val="single" w:sz="4" w:space="0" w:color="auto"/>
            </w:tcBorders>
            <w:shd w:val="clear" w:color="000000" w:fill="C0C0C0"/>
            <w:vAlign w:val="center"/>
            <w:hideMark/>
          </w:tcPr>
          <w:p w:rsidR="005512D3" w:rsidRPr="005512D3" w:rsidRDefault="005512D3" w:rsidP="005512D3">
            <w:pPr>
              <w:ind w:firstLine="0"/>
              <w:jc w:val="center"/>
              <w:rPr>
                <w:rFonts w:eastAsia="Times New Roman" w:cs="Times New Roman"/>
                <w:sz w:val="18"/>
                <w:szCs w:val="18"/>
              </w:rPr>
            </w:pPr>
            <w:r w:rsidRPr="005512D3">
              <w:rPr>
                <w:rFonts w:eastAsia="Times New Roman" w:cs="Times New Roman"/>
                <w:sz w:val="18"/>
                <w:szCs w:val="18"/>
              </w:rPr>
              <w:t>м3</w:t>
            </w:r>
          </w:p>
        </w:tc>
        <w:tc>
          <w:tcPr>
            <w:tcW w:w="842" w:type="dxa"/>
            <w:tcBorders>
              <w:top w:val="nil"/>
              <w:left w:val="nil"/>
              <w:bottom w:val="single" w:sz="4" w:space="0" w:color="auto"/>
              <w:right w:val="single" w:sz="4" w:space="0" w:color="auto"/>
            </w:tcBorders>
            <w:shd w:val="clear" w:color="000000" w:fill="C0C0C0"/>
            <w:vAlign w:val="center"/>
            <w:hideMark/>
          </w:tcPr>
          <w:p w:rsidR="005512D3" w:rsidRPr="005512D3" w:rsidRDefault="005512D3" w:rsidP="005512D3">
            <w:pPr>
              <w:ind w:firstLine="0"/>
              <w:jc w:val="center"/>
              <w:rPr>
                <w:rFonts w:eastAsia="Times New Roman" w:cs="Times New Roman"/>
                <w:sz w:val="18"/>
                <w:szCs w:val="18"/>
              </w:rPr>
            </w:pPr>
            <w:r w:rsidRPr="005512D3">
              <w:rPr>
                <w:rFonts w:eastAsia="Times New Roman" w:cs="Times New Roman"/>
                <w:sz w:val="18"/>
                <w:szCs w:val="18"/>
              </w:rPr>
              <w:t>м3</w:t>
            </w:r>
          </w:p>
        </w:tc>
        <w:tc>
          <w:tcPr>
            <w:tcW w:w="843" w:type="dxa"/>
            <w:tcBorders>
              <w:top w:val="nil"/>
              <w:left w:val="nil"/>
              <w:bottom w:val="single" w:sz="4" w:space="0" w:color="auto"/>
              <w:right w:val="single" w:sz="4" w:space="0" w:color="auto"/>
            </w:tcBorders>
            <w:shd w:val="clear" w:color="000000" w:fill="C0C0C0"/>
            <w:vAlign w:val="center"/>
            <w:hideMark/>
          </w:tcPr>
          <w:p w:rsidR="005512D3" w:rsidRPr="005512D3" w:rsidRDefault="005512D3" w:rsidP="005512D3">
            <w:pPr>
              <w:ind w:firstLine="0"/>
              <w:jc w:val="center"/>
              <w:rPr>
                <w:rFonts w:eastAsia="Times New Roman" w:cs="Times New Roman"/>
                <w:sz w:val="18"/>
                <w:szCs w:val="18"/>
              </w:rPr>
            </w:pPr>
            <w:r w:rsidRPr="005512D3">
              <w:rPr>
                <w:rFonts w:eastAsia="Times New Roman" w:cs="Times New Roman"/>
                <w:sz w:val="18"/>
                <w:szCs w:val="18"/>
              </w:rPr>
              <w:t>м3</w:t>
            </w:r>
          </w:p>
        </w:tc>
        <w:tc>
          <w:tcPr>
            <w:tcW w:w="835" w:type="dxa"/>
            <w:tcBorders>
              <w:top w:val="nil"/>
              <w:left w:val="nil"/>
              <w:bottom w:val="single" w:sz="4" w:space="0" w:color="auto"/>
              <w:right w:val="single" w:sz="4" w:space="0" w:color="auto"/>
            </w:tcBorders>
            <w:shd w:val="clear" w:color="000000" w:fill="C0C0C0"/>
            <w:vAlign w:val="center"/>
            <w:hideMark/>
          </w:tcPr>
          <w:p w:rsidR="005512D3" w:rsidRPr="005512D3" w:rsidRDefault="005512D3" w:rsidP="005512D3">
            <w:pPr>
              <w:ind w:firstLine="0"/>
              <w:jc w:val="center"/>
              <w:rPr>
                <w:rFonts w:eastAsia="Times New Roman" w:cs="Times New Roman"/>
                <w:sz w:val="18"/>
                <w:szCs w:val="18"/>
              </w:rPr>
            </w:pPr>
            <w:r w:rsidRPr="005512D3">
              <w:rPr>
                <w:rFonts w:eastAsia="Times New Roman" w:cs="Times New Roman"/>
                <w:sz w:val="18"/>
                <w:szCs w:val="18"/>
              </w:rPr>
              <w:t>м3</w:t>
            </w:r>
          </w:p>
        </w:tc>
        <w:tc>
          <w:tcPr>
            <w:tcW w:w="836" w:type="dxa"/>
            <w:tcBorders>
              <w:top w:val="nil"/>
              <w:left w:val="nil"/>
              <w:bottom w:val="single" w:sz="4" w:space="0" w:color="auto"/>
              <w:right w:val="single" w:sz="4" w:space="0" w:color="auto"/>
            </w:tcBorders>
            <w:shd w:val="clear" w:color="000000" w:fill="C0C0C0"/>
            <w:vAlign w:val="center"/>
            <w:hideMark/>
          </w:tcPr>
          <w:p w:rsidR="005512D3" w:rsidRPr="005512D3" w:rsidRDefault="005512D3" w:rsidP="005512D3">
            <w:pPr>
              <w:ind w:firstLine="0"/>
              <w:jc w:val="center"/>
              <w:rPr>
                <w:rFonts w:eastAsia="Times New Roman" w:cs="Times New Roman"/>
                <w:sz w:val="18"/>
                <w:szCs w:val="18"/>
              </w:rPr>
            </w:pPr>
            <w:r w:rsidRPr="005512D3">
              <w:rPr>
                <w:rFonts w:eastAsia="Times New Roman" w:cs="Times New Roman"/>
                <w:sz w:val="18"/>
                <w:szCs w:val="18"/>
              </w:rPr>
              <w:t>м3</w:t>
            </w:r>
          </w:p>
        </w:tc>
        <w:tc>
          <w:tcPr>
            <w:tcW w:w="840" w:type="dxa"/>
            <w:tcBorders>
              <w:top w:val="nil"/>
              <w:left w:val="nil"/>
              <w:bottom w:val="single" w:sz="4" w:space="0" w:color="auto"/>
              <w:right w:val="single" w:sz="4" w:space="0" w:color="auto"/>
            </w:tcBorders>
            <w:shd w:val="clear" w:color="000000" w:fill="C0C0C0"/>
            <w:vAlign w:val="center"/>
            <w:hideMark/>
          </w:tcPr>
          <w:p w:rsidR="005512D3" w:rsidRPr="005512D3" w:rsidRDefault="005512D3" w:rsidP="005512D3">
            <w:pPr>
              <w:ind w:firstLine="0"/>
              <w:jc w:val="center"/>
              <w:rPr>
                <w:rFonts w:eastAsia="Times New Roman" w:cs="Times New Roman"/>
                <w:sz w:val="18"/>
                <w:szCs w:val="18"/>
              </w:rPr>
            </w:pPr>
            <w:r w:rsidRPr="005512D3">
              <w:rPr>
                <w:rFonts w:eastAsia="Times New Roman" w:cs="Times New Roman"/>
                <w:sz w:val="18"/>
                <w:szCs w:val="18"/>
              </w:rPr>
              <w:t>м3</w:t>
            </w:r>
          </w:p>
        </w:tc>
        <w:tc>
          <w:tcPr>
            <w:tcW w:w="840" w:type="dxa"/>
            <w:tcBorders>
              <w:top w:val="nil"/>
              <w:left w:val="nil"/>
              <w:bottom w:val="single" w:sz="4" w:space="0" w:color="auto"/>
              <w:right w:val="single" w:sz="4" w:space="0" w:color="auto"/>
            </w:tcBorders>
            <w:shd w:val="clear" w:color="000000" w:fill="C0C0C0"/>
            <w:vAlign w:val="center"/>
            <w:hideMark/>
          </w:tcPr>
          <w:p w:rsidR="005512D3" w:rsidRPr="005512D3" w:rsidRDefault="005512D3" w:rsidP="005512D3">
            <w:pPr>
              <w:ind w:firstLine="0"/>
              <w:jc w:val="center"/>
              <w:rPr>
                <w:rFonts w:eastAsia="Times New Roman" w:cs="Times New Roman"/>
                <w:sz w:val="18"/>
                <w:szCs w:val="18"/>
              </w:rPr>
            </w:pPr>
            <w:r w:rsidRPr="005512D3">
              <w:rPr>
                <w:rFonts w:eastAsia="Times New Roman" w:cs="Times New Roman"/>
                <w:sz w:val="18"/>
                <w:szCs w:val="18"/>
              </w:rPr>
              <w:t>м3</w:t>
            </w:r>
          </w:p>
        </w:tc>
        <w:tc>
          <w:tcPr>
            <w:tcW w:w="840" w:type="dxa"/>
            <w:tcBorders>
              <w:top w:val="nil"/>
              <w:left w:val="nil"/>
              <w:bottom w:val="single" w:sz="4" w:space="0" w:color="auto"/>
              <w:right w:val="single" w:sz="4" w:space="0" w:color="auto"/>
            </w:tcBorders>
            <w:shd w:val="clear" w:color="000000" w:fill="C0C0C0"/>
            <w:vAlign w:val="center"/>
            <w:hideMark/>
          </w:tcPr>
          <w:p w:rsidR="005512D3" w:rsidRPr="005512D3" w:rsidRDefault="005512D3" w:rsidP="005512D3">
            <w:pPr>
              <w:ind w:firstLine="0"/>
              <w:jc w:val="center"/>
              <w:rPr>
                <w:rFonts w:eastAsia="Times New Roman" w:cs="Times New Roman"/>
                <w:sz w:val="18"/>
                <w:szCs w:val="18"/>
              </w:rPr>
            </w:pPr>
            <w:r w:rsidRPr="005512D3">
              <w:rPr>
                <w:rFonts w:eastAsia="Times New Roman" w:cs="Times New Roman"/>
                <w:sz w:val="18"/>
                <w:szCs w:val="18"/>
              </w:rPr>
              <w:t>м3</w:t>
            </w:r>
          </w:p>
        </w:tc>
        <w:tc>
          <w:tcPr>
            <w:tcW w:w="1133" w:type="dxa"/>
            <w:tcBorders>
              <w:top w:val="nil"/>
              <w:left w:val="nil"/>
              <w:bottom w:val="single" w:sz="4" w:space="0" w:color="auto"/>
              <w:right w:val="single" w:sz="4" w:space="0" w:color="auto"/>
            </w:tcBorders>
            <w:shd w:val="clear" w:color="000000" w:fill="C0C0C0"/>
            <w:vAlign w:val="center"/>
            <w:hideMark/>
          </w:tcPr>
          <w:p w:rsidR="005512D3" w:rsidRPr="005512D3" w:rsidRDefault="005512D3" w:rsidP="005512D3">
            <w:pPr>
              <w:ind w:firstLine="0"/>
              <w:jc w:val="center"/>
              <w:rPr>
                <w:rFonts w:eastAsia="Times New Roman" w:cs="Times New Roman"/>
                <w:sz w:val="18"/>
                <w:szCs w:val="18"/>
              </w:rPr>
            </w:pPr>
            <w:r w:rsidRPr="005512D3">
              <w:rPr>
                <w:rFonts w:eastAsia="Times New Roman" w:cs="Times New Roman"/>
                <w:sz w:val="18"/>
                <w:szCs w:val="18"/>
              </w:rPr>
              <w:t> </w:t>
            </w:r>
          </w:p>
        </w:tc>
        <w:tc>
          <w:tcPr>
            <w:tcW w:w="829" w:type="dxa"/>
            <w:tcBorders>
              <w:top w:val="nil"/>
              <w:left w:val="nil"/>
              <w:bottom w:val="single" w:sz="4" w:space="0" w:color="auto"/>
              <w:right w:val="single" w:sz="4" w:space="0" w:color="auto"/>
            </w:tcBorders>
            <w:shd w:val="clear" w:color="000000" w:fill="C0C0C0"/>
            <w:vAlign w:val="center"/>
            <w:hideMark/>
          </w:tcPr>
          <w:p w:rsidR="005512D3" w:rsidRPr="005512D3" w:rsidRDefault="005512D3" w:rsidP="005512D3">
            <w:pPr>
              <w:ind w:firstLine="0"/>
              <w:jc w:val="center"/>
              <w:rPr>
                <w:rFonts w:eastAsia="Times New Roman" w:cs="Times New Roman"/>
                <w:sz w:val="18"/>
                <w:szCs w:val="18"/>
              </w:rPr>
            </w:pPr>
            <w:r w:rsidRPr="005512D3">
              <w:rPr>
                <w:rFonts w:eastAsia="Times New Roman" w:cs="Times New Roman"/>
                <w:sz w:val="18"/>
                <w:szCs w:val="18"/>
              </w:rPr>
              <w:t>м3</w:t>
            </w:r>
          </w:p>
        </w:tc>
        <w:tc>
          <w:tcPr>
            <w:tcW w:w="1231" w:type="dxa"/>
            <w:tcBorders>
              <w:top w:val="nil"/>
              <w:left w:val="nil"/>
              <w:bottom w:val="single" w:sz="4" w:space="0" w:color="auto"/>
              <w:right w:val="single" w:sz="4" w:space="0" w:color="auto"/>
            </w:tcBorders>
            <w:shd w:val="clear" w:color="000000" w:fill="C0C0C0"/>
            <w:vAlign w:val="center"/>
            <w:hideMark/>
          </w:tcPr>
          <w:p w:rsidR="005512D3" w:rsidRPr="005512D3" w:rsidRDefault="005512D3" w:rsidP="005512D3">
            <w:pPr>
              <w:ind w:firstLine="0"/>
              <w:jc w:val="center"/>
              <w:rPr>
                <w:rFonts w:eastAsia="Times New Roman" w:cs="Times New Roman"/>
                <w:sz w:val="18"/>
                <w:szCs w:val="18"/>
              </w:rPr>
            </w:pPr>
            <w:r w:rsidRPr="005512D3">
              <w:rPr>
                <w:rFonts w:eastAsia="Times New Roman" w:cs="Times New Roman"/>
                <w:sz w:val="18"/>
                <w:szCs w:val="18"/>
              </w:rPr>
              <w:t>м3</w:t>
            </w:r>
          </w:p>
        </w:tc>
        <w:tc>
          <w:tcPr>
            <w:tcW w:w="1064" w:type="dxa"/>
            <w:tcBorders>
              <w:top w:val="nil"/>
              <w:left w:val="nil"/>
              <w:bottom w:val="single" w:sz="4" w:space="0" w:color="auto"/>
              <w:right w:val="single" w:sz="4" w:space="0" w:color="auto"/>
            </w:tcBorders>
            <w:shd w:val="clear" w:color="000000" w:fill="C0C0C0"/>
            <w:vAlign w:val="center"/>
            <w:hideMark/>
          </w:tcPr>
          <w:p w:rsidR="005512D3" w:rsidRPr="005512D3" w:rsidRDefault="005512D3" w:rsidP="005512D3">
            <w:pPr>
              <w:ind w:firstLine="0"/>
              <w:jc w:val="center"/>
              <w:rPr>
                <w:rFonts w:eastAsia="Times New Roman" w:cs="Times New Roman"/>
                <w:sz w:val="18"/>
                <w:szCs w:val="18"/>
              </w:rPr>
            </w:pPr>
            <w:r w:rsidRPr="005512D3">
              <w:rPr>
                <w:rFonts w:eastAsia="Times New Roman" w:cs="Times New Roman"/>
                <w:sz w:val="18"/>
                <w:szCs w:val="18"/>
              </w:rPr>
              <w:t>м3</w:t>
            </w:r>
          </w:p>
        </w:tc>
        <w:tc>
          <w:tcPr>
            <w:tcW w:w="1032" w:type="dxa"/>
            <w:tcBorders>
              <w:top w:val="nil"/>
              <w:left w:val="nil"/>
              <w:bottom w:val="single" w:sz="4" w:space="0" w:color="auto"/>
              <w:right w:val="single" w:sz="4" w:space="0" w:color="auto"/>
            </w:tcBorders>
            <w:shd w:val="clear" w:color="000000" w:fill="C0C0C0"/>
            <w:vAlign w:val="center"/>
            <w:hideMark/>
          </w:tcPr>
          <w:p w:rsidR="005512D3" w:rsidRPr="005512D3" w:rsidRDefault="005512D3" w:rsidP="005512D3">
            <w:pPr>
              <w:ind w:firstLine="0"/>
              <w:jc w:val="center"/>
              <w:rPr>
                <w:rFonts w:eastAsia="Times New Roman" w:cs="Times New Roman"/>
                <w:sz w:val="18"/>
                <w:szCs w:val="18"/>
              </w:rPr>
            </w:pPr>
            <w:r w:rsidRPr="005512D3">
              <w:rPr>
                <w:rFonts w:eastAsia="Times New Roman" w:cs="Times New Roman"/>
                <w:sz w:val="18"/>
                <w:szCs w:val="18"/>
              </w:rPr>
              <w:t>м3</w:t>
            </w:r>
          </w:p>
        </w:tc>
        <w:tc>
          <w:tcPr>
            <w:tcW w:w="1036" w:type="dxa"/>
            <w:tcBorders>
              <w:top w:val="nil"/>
              <w:left w:val="nil"/>
              <w:bottom w:val="single" w:sz="4" w:space="0" w:color="auto"/>
              <w:right w:val="single" w:sz="4" w:space="0" w:color="auto"/>
            </w:tcBorders>
            <w:shd w:val="clear" w:color="000000" w:fill="C0C0C0"/>
            <w:vAlign w:val="center"/>
            <w:hideMark/>
          </w:tcPr>
          <w:p w:rsidR="005512D3" w:rsidRPr="005512D3" w:rsidRDefault="005512D3" w:rsidP="005512D3">
            <w:pPr>
              <w:ind w:firstLine="0"/>
              <w:jc w:val="center"/>
              <w:rPr>
                <w:rFonts w:eastAsia="Times New Roman" w:cs="Times New Roman"/>
                <w:sz w:val="18"/>
                <w:szCs w:val="18"/>
              </w:rPr>
            </w:pPr>
            <w:r w:rsidRPr="005512D3">
              <w:rPr>
                <w:rFonts w:eastAsia="Times New Roman" w:cs="Times New Roman"/>
                <w:sz w:val="18"/>
                <w:szCs w:val="18"/>
              </w:rPr>
              <w:t>м3</w:t>
            </w:r>
          </w:p>
        </w:tc>
      </w:tr>
      <w:tr w:rsidR="005512D3" w:rsidRPr="005512D3" w:rsidTr="005512D3">
        <w:trPr>
          <w:trHeight w:val="306"/>
          <w:jc w:val="center"/>
        </w:trPr>
        <w:tc>
          <w:tcPr>
            <w:tcW w:w="900" w:type="dxa"/>
            <w:tcBorders>
              <w:top w:val="nil"/>
              <w:left w:val="single" w:sz="4" w:space="0" w:color="auto"/>
              <w:bottom w:val="single" w:sz="4" w:space="0" w:color="auto"/>
              <w:right w:val="single" w:sz="4" w:space="0" w:color="auto"/>
            </w:tcBorders>
            <w:shd w:val="clear" w:color="000000" w:fill="FFFFFF"/>
            <w:vAlign w:val="center"/>
            <w:hideMark/>
          </w:tcPr>
          <w:p w:rsidR="005512D3" w:rsidRPr="005512D3" w:rsidRDefault="005512D3" w:rsidP="005512D3">
            <w:pPr>
              <w:ind w:firstLine="0"/>
              <w:jc w:val="left"/>
              <w:rPr>
                <w:rFonts w:eastAsia="Times New Roman" w:cs="Times New Roman"/>
                <w:sz w:val="18"/>
                <w:szCs w:val="18"/>
              </w:rPr>
            </w:pPr>
            <w:r w:rsidRPr="005512D3">
              <w:rPr>
                <w:rFonts w:eastAsia="Times New Roman" w:cs="Times New Roman"/>
                <w:sz w:val="18"/>
                <w:szCs w:val="18"/>
              </w:rPr>
              <w:t>буква</w:t>
            </w:r>
          </w:p>
        </w:tc>
        <w:tc>
          <w:tcPr>
            <w:tcW w:w="863" w:type="dxa"/>
            <w:tcBorders>
              <w:top w:val="nil"/>
              <w:left w:val="nil"/>
              <w:bottom w:val="nil"/>
              <w:right w:val="nil"/>
            </w:tcBorders>
            <w:shd w:val="clear" w:color="auto" w:fill="auto"/>
            <w:noWrap/>
            <w:vAlign w:val="center"/>
            <w:hideMark/>
          </w:tcPr>
          <w:p w:rsidR="005512D3" w:rsidRPr="005512D3" w:rsidRDefault="005512D3" w:rsidP="005512D3">
            <w:pPr>
              <w:ind w:firstLine="0"/>
              <w:jc w:val="right"/>
              <w:rPr>
                <w:rFonts w:ascii="Calibri" w:eastAsia="Times New Roman" w:hAnsi="Calibri" w:cs="Times New Roman"/>
                <w:color w:val="000000"/>
                <w:sz w:val="18"/>
                <w:szCs w:val="18"/>
              </w:rPr>
            </w:pPr>
            <w:r w:rsidRPr="005512D3">
              <w:rPr>
                <w:rFonts w:ascii="Calibri" w:eastAsia="Times New Roman" w:hAnsi="Calibri" w:cs="Times New Roman"/>
                <w:color w:val="000000"/>
                <w:sz w:val="18"/>
                <w:szCs w:val="18"/>
              </w:rPr>
              <w:t>2027.5</w:t>
            </w:r>
          </w:p>
        </w:tc>
        <w:tc>
          <w:tcPr>
            <w:tcW w:w="842" w:type="dxa"/>
            <w:tcBorders>
              <w:top w:val="nil"/>
              <w:left w:val="single" w:sz="4" w:space="0" w:color="auto"/>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506.9</w:t>
            </w:r>
          </w:p>
        </w:tc>
        <w:tc>
          <w:tcPr>
            <w:tcW w:w="843"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1520.6</w:t>
            </w:r>
          </w:p>
        </w:tc>
        <w:tc>
          <w:tcPr>
            <w:tcW w:w="835"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 </w:t>
            </w:r>
          </w:p>
        </w:tc>
        <w:tc>
          <w:tcPr>
            <w:tcW w:w="836"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167.3</w:t>
            </w:r>
          </w:p>
        </w:tc>
        <w:tc>
          <w:tcPr>
            <w:tcW w:w="840"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182.5</w:t>
            </w:r>
          </w:p>
        </w:tc>
        <w:tc>
          <w:tcPr>
            <w:tcW w:w="840"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250.9</w:t>
            </w:r>
          </w:p>
        </w:tc>
        <w:tc>
          <w:tcPr>
            <w:tcW w:w="1133"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 </w:t>
            </w:r>
          </w:p>
        </w:tc>
        <w:tc>
          <w:tcPr>
            <w:tcW w:w="829"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 </w:t>
            </w:r>
          </w:p>
        </w:tc>
        <w:tc>
          <w:tcPr>
            <w:tcW w:w="1231"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600.6</w:t>
            </w:r>
          </w:p>
        </w:tc>
        <w:tc>
          <w:tcPr>
            <w:tcW w:w="1064"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920.0</w:t>
            </w:r>
          </w:p>
        </w:tc>
        <w:tc>
          <w:tcPr>
            <w:tcW w:w="1032"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 </w:t>
            </w:r>
          </w:p>
        </w:tc>
        <w:tc>
          <w:tcPr>
            <w:tcW w:w="1036"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920.0</w:t>
            </w:r>
          </w:p>
        </w:tc>
      </w:tr>
      <w:tr w:rsidR="005512D3" w:rsidRPr="005512D3" w:rsidTr="005512D3">
        <w:trPr>
          <w:trHeight w:val="306"/>
          <w:jc w:val="center"/>
        </w:trPr>
        <w:tc>
          <w:tcPr>
            <w:tcW w:w="900" w:type="dxa"/>
            <w:tcBorders>
              <w:top w:val="nil"/>
              <w:left w:val="single" w:sz="4" w:space="0" w:color="auto"/>
              <w:bottom w:val="single" w:sz="4" w:space="0" w:color="auto"/>
              <w:right w:val="single" w:sz="4" w:space="0" w:color="auto"/>
            </w:tcBorders>
            <w:shd w:val="clear" w:color="000000" w:fill="FFFFFF"/>
            <w:vAlign w:val="center"/>
            <w:hideMark/>
          </w:tcPr>
          <w:p w:rsidR="005512D3" w:rsidRPr="005512D3" w:rsidRDefault="005512D3" w:rsidP="005512D3">
            <w:pPr>
              <w:ind w:firstLine="0"/>
              <w:jc w:val="left"/>
              <w:rPr>
                <w:rFonts w:eastAsia="Times New Roman" w:cs="Times New Roman"/>
                <w:sz w:val="18"/>
                <w:szCs w:val="18"/>
              </w:rPr>
            </w:pPr>
            <w:r w:rsidRPr="005512D3">
              <w:rPr>
                <w:rFonts w:eastAsia="Times New Roman" w:cs="Times New Roman"/>
                <w:sz w:val="18"/>
                <w:szCs w:val="18"/>
              </w:rPr>
              <w:t>јавор</w:t>
            </w:r>
          </w:p>
        </w:tc>
        <w:tc>
          <w:tcPr>
            <w:tcW w:w="863" w:type="dxa"/>
            <w:tcBorders>
              <w:top w:val="single" w:sz="4" w:space="0" w:color="auto"/>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right"/>
              <w:rPr>
                <w:rFonts w:eastAsia="Times New Roman" w:cs="Times New Roman"/>
                <w:color w:val="000000"/>
                <w:sz w:val="18"/>
                <w:szCs w:val="18"/>
              </w:rPr>
            </w:pPr>
            <w:r w:rsidRPr="005512D3">
              <w:rPr>
                <w:rFonts w:eastAsia="Times New Roman" w:cs="Times New Roman"/>
                <w:color w:val="000000"/>
                <w:sz w:val="18"/>
                <w:szCs w:val="18"/>
              </w:rPr>
              <w:t>0.0</w:t>
            </w:r>
          </w:p>
        </w:tc>
        <w:tc>
          <w:tcPr>
            <w:tcW w:w="842"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0.0</w:t>
            </w:r>
          </w:p>
        </w:tc>
        <w:tc>
          <w:tcPr>
            <w:tcW w:w="843"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0.0</w:t>
            </w:r>
          </w:p>
        </w:tc>
        <w:tc>
          <w:tcPr>
            <w:tcW w:w="835"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 </w:t>
            </w:r>
          </w:p>
        </w:tc>
        <w:tc>
          <w:tcPr>
            <w:tcW w:w="836"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0.0</w:t>
            </w:r>
          </w:p>
        </w:tc>
        <w:tc>
          <w:tcPr>
            <w:tcW w:w="840"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0.0</w:t>
            </w:r>
          </w:p>
        </w:tc>
        <w:tc>
          <w:tcPr>
            <w:tcW w:w="840"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 </w:t>
            </w:r>
          </w:p>
        </w:tc>
        <w:tc>
          <w:tcPr>
            <w:tcW w:w="1133"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 </w:t>
            </w:r>
          </w:p>
        </w:tc>
        <w:tc>
          <w:tcPr>
            <w:tcW w:w="829"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 </w:t>
            </w:r>
          </w:p>
        </w:tc>
        <w:tc>
          <w:tcPr>
            <w:tcW w:w="1231"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0.0</w:t>
            </w:r>
          </w:p>
        </w:tc>
        <w:tc>
          <w:tcPr>
            <w:tcW w:w="1064"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0.0</w:t>
            </w:r>
          </w:p>
        </w:tc>
        <w:tc>
          <w:tcPr>
            <w:tcW w:w="1032"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 </w:t>
            </w:r>
          </w:p>
        </w:tc>
        <w:tc>
          <w:tcPr>
            <w:tcW w:w="1036"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0.0</w:t>
            </w:r>
          </w:p>
        </w:tc>
      </w:tr>
      <w:tr w:rsidR="005512D3" w:rsidRPr="005512D3" w:rsidTr="005512D3">
        <w:trPr>
          <w:trHeight w:val="306"/>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5512D3" w:rsidRPr="005512D3" w:rsidRDefault="005512D3" w:rsidP="005512D3">
            <w:pPr>
              <w:ind w:firstLine="0"/>
              <w:jc w:val="left"/>
              <w:rPr>
                <w:rFonts w:eastAsia="Times New Roman" w:cs="Times New Roman"/>
                <w:sz w:val="18"/>
                <w:szCs w:val="18"/>
              </w:rPr>
            </w:pPr>
            <w:r w:rsidRPr="005512D3">
              <w:rPr>
                <w:rFonts w:eastAsia="Times New Roman" w:cs="Times New Roman"/>
                <w:sz w:val="18"/>
                <w:szCs w:val="18"/>
              </w:rPr>
              <w:t>храстови</w:t>
            </w:r>
          </w:p>
        </w:tc>
        <w:tc>
          <w:tcPr>
            <w:tcW w:w="863"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right"/>
              <w:rPr>
                <w:rFonts w:eastAsia="Times New Roman" w:cs="Times New Roman"/>
                <w:color w:val="000000"/>
                <w:sz w:val="18"/>
                <w:szCs w:val="18"/>
              </w:rPr>
            </w:pPr>
            <w:r w:rsidRPr="005512D3">
              <w:rPr>
                <w:rFonts w:eastAsia="Times New Roman" w:cs="Times New Roman"/>
                <w:color w:val="000000"/>
                <w:sz w:val="18"/>
                <w:szCs w:val="18"/>
              </w:rPr>
              <w:t>1245.9</w:t>
            </w:r>
          </w:p>
        </w:tc>
        <w:tc>
          <w:tcPr>
            <w:tcW w:w="842"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311.5</w:t>
            </w:r>
          </w:p>
        </w:tc>
        <w:tc>
          <w:tcPr>
            <w:tcW w:w="843"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934.4</w:t>
            </w:r>
          </w:p>
        </w:tc>
        <w:tc>
          <w:tcPr>
            <w:tcW w:w="835"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 </w:t>
            </w:r>
          </w:p>
        </w:tc>
        <w:tc>
          <w:tcPr>
            <w:tcW w:w="836"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46.7</w:t>
            </w:r>
          </w:p>
        </w:tc>
        <w:tc>
          <w:tcPr>
            <w:tcW w:w="840"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93.4</w:t>
            </w:r>
          </w:p>
        </w:tc>
        <w:tc>
          <w:tcPr>
            <w:tcW w:w="840"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 </w:t>
            </w:r>
          </w:p>
        </w:tc>
        <w:tc>
          <w:tcPr>
            <w:tcW w:w="1133"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 </w:t>
            </w:r>
          </w:p>
        </w:tc>
        <w:tc>
          <w:tcPr>
            <w:tcW w:w="829"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 </w:t>
            </w:r>
          </w:p>
        </w:tc>
        <w:tc>
          <w:tcPr>
            <w:tcW w:w="1231"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140.2</w:t>
            </w:r>
          </w:p>
        </w:tc>
        <w:tc>
          <w:tcPr>
            <w:tcW w:w="1064"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794.3</w:t>
            </w:r>
          </w:p>
        </w:tc>
        <w:tc>
          <w:tcPr>
            <w:tcW w:w="1032"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 </w:t>
            </w:r>
          </w:p>
        </w:tc>
        <w:tc>
          <w:tcPr>
            <w:tcW w:w="1036"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794.3</w:t>
            </w:r>
          </w:p>
        </w:tc>
      </w:tr>
      <w:tr w:rsidR="005512D3" w:rsidRPr="005512D3" w:rsidTr="005512D3">
        <w:trPr>
          <w:trHeight w:val="306"/>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5512D3" w:rsidRPr="005512D3" w:rsidRDefault="005512D3" w:rsidP="005512D3">
            <w:pPr>
              <w:ind w:firstLine="0"/>
              <w:jc w:val="left"/>
              <w:rPr>
                <w:rFonts w:eastAsia="Times New Roman" w:cs="Times New Roman"/>
                <w:sz w:val="18"/>
                <w:szCs w:val="18"/>
              </w:rPr>
            </w:pPr>
            <w:r w:rsidRPr="005512D3">
              <w:rPr>
                <w:rFonts w:eastAsia="Times New Roman" w:cs="Times New Roman"/>
                <w:sz w:val="18"/>
                <w:szCs w:val="18"/>
              </w:rPr>
              <w:t>ОТЛ</w:t>
            </w:r>
          </w:p>
        </w:tc>
        <w:tc>
          <w:tcPr>
            <w:tcW w:w="863"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247.7</w:t>
            </w:r>
          </w:p>
        </w:tc>
        <w:tc>
          <w:tcPr>
            <w:tcW w:w="842"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61.9</w:t>
            </w:r>
          </w:p>
        </w:tc>
        <w:tc>
          <w:tcPr>
            <w:tcW w:w="843"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185.8</w:t>
            </w:r>
          </w:p>
        </w:tc>
        <w:tc>
          <w:tcPr>
            <w:tcW w:w="835"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 </w:t>
            </w:r>
          </w:p>
        </w:tc>
        <w:tc>
          <w:tcPr>
            <w:tcW w:w="836"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9.3</w:t>
            </w:r>
          </w:p>
        </w:tc>
        <w:tc>
          <w:tcPr>
            <w:tcW w:w="840"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27.9</w:t>
            </w:r>
          </w:p>
        </w:tc>
        <w:tc>
          <w:tcPr>
            <w:tcW w:w="840"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 </w:t>
            </w:r>
          </w:p>
        </w:tc>
        <w:tc>
          <w:tcPr>
            <w:tcW w:w="1133"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 </w:t>
            </w:r>
          </w:p>
        </w:tc>
        <w:tc>
          <w:tcPr>
            <w:tcW w:w="829"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 </w:t>
            </w:r>
          </w:p>
        </w:tc>
        <w:tc>
          <w:tcPr>
            <w:tcW w:w="1231"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37.2</w:t>
            </w:r>
          </w:p>
        </w:tc>
        <w:tc>
          <w:tcPr>
            <w:tcW w:w="1064"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148.6</w:t>
            </w:r>
          </w:p>
        </w:tc>
        <w:tc>
          <w:tcPr>
            <w:tcW w:w="1032"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 </w:t>
            </w:r>
          </w:p>
        </w:tc>
        <w:tc>
          <w:tcPr>
            <w:tcW w:w="1036"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148.6</w:t>
            </w:r>
          </w:p>
        </w:tc>
      </w:tr>
      <w:tr w:rsidR="005512D3" w:rsidRPr="005512D3" w:rsidTr="005512D3">
        <w:trPr>
          <w:trHeight w:val="306"/>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5512D3" w:rsidRPr="005512D3" w:rsidRDefault="005512D3" w:rsidP="005512D3">
            <w:pPr>
              <w:ind w:firstLine="0"/>
              <w:jc w:val="left"/>
              <w:rPr>
                <w:rFonts w:eastAsia="Times New Roman" w:cs="Times New Roman"/>
                <w:sz w:val="18"/>
                <w:szCs w:val="18"/>
              </w:rPr>
            </w:pPr>
            <w:r w:rsidRPr="005512D3">
              <w:rPr>
                <w:rFonts w:eastAsia="Times New Roman" w:cs="Times New Roman"/>
                <w:sz w:val="18"/>
                <w:szCs w:val="18"/>
              </w:rPr>
              <w:t>ОМЛ</w:t>
            </w:r>
          </w:p>
        </w:tc>
        <w:tc>
          <w:tcPr>
            <w:tcW w:w="863"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23.2</w:t>
            </w:r>
          </w:p>
        </w:tc>
        <w:tc>
          <w:tcPr>
            <w:tcW w:w="842"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5.8</w:t>
            </w:r>
          </w:p>
        </w:tc>
        <w:tc>
          <w:tcPr>
            <w:tcW w:w="843"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17.4</w:t>
            </w:r>
          </w:p>
        </w:tc>
        <w:tc>
          <w:tcPr>
            <w:tcW w:w="835"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 </w:t>
            </w:r>
          </w:p>
        </w:tc>
        <w:tc>
          <w:tcPr>
            <w:tcW w:w="836"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0.9</w:t>
            </w:r>
          </w:p>
        </w:tc>
        <w:tc>
          <w:tcPr>
            <w:tcW w:w="840"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0.9</w:t>
            </w:r>
          </w:p>
        </w:tc>
        <w:tc>
          <w:tcPr>
            <w:tcW w:w="840"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 </w:t>
            </w:r>
          </w:p>
        </w:tc>
        <w:tc>
          <w:tcPr>
            <w:tcW w:w="1133"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 </w:t>
            </w:r>
          </w:p>
        </w:tc>
        <w:tc>
          <w:tcPr>
            <w:tcW w:w="829"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 </w:t>
            </w:r>
          </w:p>
        </w:tc>
        <w:tc>
          <w:tcPr>
            <w:tcW w:w="1231"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1.7</w:t>
            </w:r>
          </w:p>
        </w:tc>
        <w:tc>
          <w:tcPr>
            <w:tcW w:w="1064"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15.7</w:t>
            </w:r>
          </w:p>
        </w:tc>
        <w:tc>
          <w:tcPr>
            <w:tcW w:w="1032"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 </w:t>
            </w:r>
          </w:p>
        </w:tc>
        <w:tc>
          <w:tcPr>
            <w:tcW w:w="1036"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15.7</w:t>
            </w:r>
          </w:p>
        </w:tc>
      </w:tr>
      <w:tr w:rsidR="005512D3" w:rsidRPr="005512D3" w:rsidTr="005512D3">
        <w:trPr>
          <w:trHeight w:val="306"/>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5512D3" w:rsidRPr="005512D3" w:rsidRDefault="005512D3" w:rsidP="005512D3">
            <w:pPr>
              <w:ind w:firstLine="0"/>
              <w:jc w:val="left"/>
              <w:rPr>
                <w:rFonts w:eastAsia="Times New Roman" w:cs="Times New Roman"/>
                <w:b/>
                <w:bCs/>
                <w:sz w:val="18"/>
                <w:szCs w:val="18"/>
              </w:rPr>
            </w:pPr>
            <w:r w:rsidRPr="005512D3">
              <w:rPr>
                <w:rFonts w:eastAsia="Times New Roman" w:cs="Times New Roman"/>
                <w:b/>
                <w:bCs/>
                <w:sz w:val="18"/>
                <w:szCs w:val="18"/>
              </w:rPr>
              <w:t xml:space="preserve">СвЛиш </w:t>
            </w:r>
          </w:p>
        </w:tc>
        <w:tc>
          <w:tcPr>
            <w:tcW w:w="863"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b/>
                <w:bCs/>
                <w:sz w:val="18"/>
                <w:szCs w:val="18"/>
              </w:rPr>
            </w:pPr>
            <w:r w:rsidRPr="005512D3">
              <w:rPr>
                <w:rFonts w:eastAsia="Times New Roman" w:cs="Times New Roman"/>
                <w:b/>
                <w:bCs/>
                <w:sz w:val="18"/>
                <w:szCs w:val="18"/>
              </w:rPr>
              <w:t>3544.3</w:t>
            </w:r>
          </w:p>
        </w:tc>
        <w:tc>
          <w:tcPr>
            <w:tcW w:w="842"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b/>
                <w:bCs/>
                <w:sz w:val="18"/>
                <w:szCs w:val="18"/>
              </w:rPr>
            </w:pPr>
            <w:r w:rsidRPr="005512D3">
              <w:rPr>
                <w:rFonts w:eastAsia="Times New Roman" w:cs="Times New Roman"/>
                <w:b/>
                <w:bCs/>
                <w:sz w:val="18"/>
                <w:szCs w:val="18"/>
              </w:rPr>
              <w:t>886.1</w:t>
            </w:r>
          </w:p>
        </w:tc>
        <w:tc>
          <w:tcPr>
            <w:tcW w:w="843"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b/>
                <w:bCs/>
                <w:sz w:val="18"/>
                <w:szCs w:val="18"/>
              </w:rPr>
            </w:pPr>
            <w:r w:rsidRPr="005512D3">
              <w:rPr>
                <w:rFonts w:eastAsia="Times New Roman" w:cs="Times New Roman"/>
                <w:b/>
                <w:bCs/>
                <w:sz w:val="18"/>
                <w:szCs w:val="18"/>
              </w:rPr>
              <w:t>2658.2</w:t>
            </w:r>
          </w:p>
        </w:tc>
        <w:tc>
          <w:tcPr>
            <w:tcW w:w="835"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b/>
                <w:bCs/>
                <w:sz w:val="18"/>
                <w:szCs w:val="18"/>
              </w:rPr>
            </w:pPr>
            <w:r w:rsidRPr="005512D3">
              <w:rPr>
                <w:rFonts w:eastAsia="Times New Roman" w:cs="Times New Roman"/>
                <w:b/>
                <w:bCs/>
                <w:sz w:val="18"/>
                <w:szCs w:val="18"/>
              </w:rPr>
              <w:t> </w:t>
            </w:r>
          </w:p>
        </w:tc>
        <w:tc>
          <w:tcPr>
            <w:tcW w:w="836"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b/>
                <w:bCs/>
                <w:sz w:val="18"/>
                <w:szCs w:val="18"/>
              </w:rPr>
            </w:pPr>
            <w:r w:rsidRPr="005512D3">
              <w:rPr>
                <w:rFonts w:eastAsia="Times New Roman" w:cs="Times New Roman"/>
                <w:b/>
                <w:bCs/>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b/>
                <w:bCs/>
                <w:sz w:val="18"/>
                <w:szCs w:val="18"/>
              </w:rPr>
            </w:pPr>
            <w:r w:rsidRPr="005512D3">
              <w:rPr>
                <w:rFonts w:eastAsia="Times New Roman" w:cs="Times New Roman"/>
                <w:b/>
                <w:bCs/>
                <w:sz w:val="18"/>
                <w:szCs w:val="18"/>
              </w:rPr>
              <w:t>224.1</w:t>
            </w:r>
          </w:p>
        </w:tc>
        <w:tc>
          <w:tcPr>
            <w:tcW w:w="840"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b/>
                <w:bCs/>
                <w:sz w:val="18"/>
                <w:szCs w:val="18"/>
              </w:rPr>
            </w:pPr>
            <w:r w:rsidRPr="005512D3">
              <w:rPr>
                <w:rFonts w:eastAsia="Times New Roman" w:cs="Times New Roman"/>
                <w:b/>
                <w:bCs/>
                <w:sz w:val="18"/>
                <w:szCs w:val="18"/>
              </w:rPr>
              <w:t>304.7</w:t>
            </w:r>
          </w:p>
        </w:tc>
        <w:tc>
          <w:tcPr>
            <w:tcW w:w="840"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b/>
                <w:bCs/>
                <w:sz w:val="18"/>
                <w:szCs w:val="18"/>
              </w:rPr>
            </w:pPr>
            <w:r w:rsidRPr="005512D3">
              <w:rPr>
                <w:rFonts w:eastAsia="Times New Roman" w:cs="Times New Roman"/>
                <w:b/>
                <w:bCs/>
                <w:sz w:val="18"/>
                <w:szCs w:val="18"/>
              </w:rPr>
              <w:t>250.9</w:t>
            </w:r>
          </w:p>
        </w:tc>
        <w:tc>
          <w:tcPr>
            <w:tcW w:w="1133"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b/>
                <w:bCs/>
                <w:sz w:val="18"/>
                <w:szCs w:val="18"/>
              </w:rPr>
            </w:pPr>
            <w:r w:rsidRPr="005512D3">
              <w:rPr>
                <w:rFonts w:eastAsia="Times New Roman" w:cs="Times New Roman"/>
                <w:b/>
                <w:bCs/>
                <w:sz w:val="18"/>
                <w:szCs w:val="18"/>
              </w:rPr>
              <w:t> </w:t>
            </w:r>
          </w:p>
        </w:tc>
        <w:tc>
          <w:tcPr>
            <w:tcW w:w="829"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b/>
                <w:bCs/>
                <w:sz w:val="18"/>
                <w:szCs w:val="18"/>
              </w:rPr>
            </w:pPr>
            <w:r w:rsidRPr="005512D3">
              <w:rPr>
                <w:rFonts w:eastAsia="Times New Roman" w:cs="Times New Roman"/>
                <w:b/>
                <w:bCs/>
                <w:sz w:val="18"/>
                <w:szCs w:val="18"/>
              </w:rPr>
              <w:t> </w:t>
            </w:r>
          </w:p>
        </w:tc>
        <w:tc>
          <w:tcPr>
            <w:tcW w:w="1231"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b/>
                <w:bCs/>
                <w:sz w:val="18"/>
                <w:szCs w:val="18"/>
              </w:rPr>
            </w:pPr>
            <w:r w:rsidRPr="005512D3">
              <w:rPr>
                <w:rFonts w:eastAsia="Times New Roman" w:cs="Times New Roman"/>
                <w:b/>
                <w:bCs/>
                <w:sz w:val="18"/>
                <w:szCs w:val="18"/>
              </w:rPr>
              <w:t>779.7</w:t>
            </w:r>
          </w:p>
        </w:tc>
        <w:tc>
          <w:tcPr>
            <w:tcW w:w="1064"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b/>
                <w:bCs/>
                <w:sz w:val="18"/>
                <w:szCs w:val="18"/>
              </w:rPr>
            </w:pPr>
            <w:r w:rsidRPr="005512D3">
              <w:rPr>
                <w:rFonts w:eastAsia="Times New Roman" w:cs="Times New Roman"/>
                <w:b/>
                <w:bCs/>
                <w:sz w:val="18"/>
                <w:szCs w:val="18"/>
              </w:rPr>
              <w:t>1878.5</w:t>
            </w:r>
          </w:p>
        </w:tc>
        <w:tc>
          <w:tcPr>
            <w:tcW w:w="1032"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b/>
                <w:bCs/>
                <w:sz w:val="18"/>
                <w:szCs w:val="18"/>
              </w:rPr>
            </w:pPr>
            <w:r w:rsidRPr="005512D3">
              <w:rPr>
                <w:rFonts w:eastAsia="Times New Roman" w:cs="Times New Roman"/>
                <w:b/>
                <w:bCs/>
                <w:sz w:val="18"/>
                <w:szCs w:val="18"/>
              </w:rPr>
              <w:t>0.0</w:t>
            </w:r>
          </w:p>
        </w:tc>
        <w:tc>
          <w:tcPr>
            <w:tcW w:w="1036"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b/>
                <w:bCs/>
                <w:sz w:val="18"/>
                <w:szCs w:val="18"/>
              </w:rPr>
            </w:pPr>
            <w:r w:rsidRPr="005512D3">
              <w:rPr>
                <w:rFonts w:eastAsia="Times New Roman" w:cs="Times New Roman"/>
                <w:b/>
                <w:bCs/>
                <w:sz w:val="18"/>
                <w:szCs w:val="18"/>
              </w:rPr>
              <w:t>1878.5</w:t>
            </w:r>
          </w:p>
        </w:tc>
      </w:tr>
      <w:tr w:rsidR="005512D3" w:rsidRPr="005512D3" w:rsidTr="005512D3">
        <w:trPr>
          <w:trHeight w:val="306"/>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5512D3" w:rsidRPr="005512D3" w:rsidRDefault="005512D3" w:rsidP="005512D3">
            <w:pPr>
              <w:ind w:firstLine="0"/>
              <w:jc w:val="left"/>
              <w:rPr>
                <w:rFonts w:eastAsia="Times New Roman" w:cs="Times New Roman"/>
                <w:sz w:val="18"/>
                <w:szCs w:val="18"/>
              </w:rPr>
            </w:pPr>
            <w:r w:rsidRPr="005512D3">
              <w:rPr>
                <w:rFonts w:eastAsia="Times New Roman" w:cs="Times New Roman"/>
                <w:sz w:val="18"/>
                <w:szCs w:val="18"/>
              </w:rPr>
              <w:t>Јела</w:t>
            </w:r>
          </w:p>
        </w:tc>
        <w:tc>
          <w:tcPr>
            <w:tcW w:w="863"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right"/>
              <w:rPr>
                <w:rFonts w:eastAsia="Times New Roman" w:cs="Times New Roman"/>
                <w:color w:val="000000"/>
                <w:sz w:val="18"/>
                <w:szCs w:val="18"/>
              </w:rPr>
            </w:pPr>
            <w:r w:rsidRPr="005512D3">
              <w:rPr>
                <w:rFonts w:eastAsia="Times New Roman" w:cs="Times New Roman"/>
                <w:color w:val="000000"/>
                <w:sz w:val="18"/>
                <w:szCs w:val="18"/>
              </w:rPr>
              <w:t>43.5</w:t>
            </w:r>
          </w:p>
        </w:tc>
        <w:tc>
          <w:tcPr>
            <w:tcW w:w="842"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10.9</w:t>
            </w:r>
          </w:p>
        </w:tc>
        <w:tc>
          <w:tcPr>
            <w:tcW w:w="843"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32.6</w:t>
            </w:r>
          </w:p>
        </w:tc>
        <w:tc>
          <w:tcPr>
            <w:tcW w:w="835"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 </w:t>
            </w:r>
          </w:p>
        </w:tc>
        <w:tc>
          <w:tcPr>
            <w:tcW w:w="836"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1.6</w:t>
            </w:r>
          </w:p>
        </w:tc>
        <w:tc>
          <w:tcPr>
            <w:tcW w:w="840"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1.6</w:t>
            </w:r>
          </w:p>
        </w:tc>
        <w:tc>
          <w:tcPr>
            <w:tcW w:w="840"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3.3</w:t>
            </w:r>
          </w:p>
        </w:tc>
        <w:tc>
          <w:tcPr>
            <w:tcW w:w="1133"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4.9</w:t>
            </w:r>
          </w:p>
        </w:tc>
        <w:tc>
          <w:tcPr>
            <w:tcW w:w="829"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4.9</w:t>
            </w:r>
          </w:p>
        </w:tc>
        <w:tc>
          <w:tcPr>
            <w:tcW w:w="1231"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16.3</w:t>
            </w:r>
          </w:p>
        </w:tc>
        <w:tc>
          <w:tcPr>
            <w:tcW w:w="1064"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 </w:t>
            </w:r>
          </w:p>
        </w:tc>
        <w:tc>
          <w:tcPr>
            <w:tcW w:w="1032"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16.3</w:t>
            </w:r>
          </w:p>
        </w:tc>
        <w:tc>
          <w:tcPr>
            <w:tcW w:w="1036"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16.3</w:t>
            </w:r>
          </w:p>
        </w:tc>
      </w:tr>
      <w:tr w:rsidR="005512D3" w:rsidRPr="005512D3" w:rsidTr="005512D3">
        <w:trPr>
          <w:trHeight w:val="306"/>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5512D3" w:rsidRPr="005512D3" w:rsidRDefault="005512D3" w:rsidP="005512D3">
            <w:pPr>
              <w:ind w:firstLine="0"/>
              <w:jc w:val="left"/>
              <w:rPr>
                <w:rFonts w:eastAsia="Times New Roman" w:cs="Times New Roman"/>
                <w:sz w:val="18"/>
                <w:szCs w:val="18"/>
              </w:rPr>
            </w:pPr>
            <w:r w:rsidRPr="005512D3">
              <w:rPr>
                <w:rFonts w:eastAsia="Times New Roman" w:cs="Times New Roman"/>
                <w:sz w:val="18"/>
                <w:szCs w:val="18"/>
              </w:rPr>
              <w:t>Смрча</w:t>
            </w:r>
          </w:p>
        </w:tc>
        <w:tc>
          <w:tcPr>
            <w:tcW w:w="863"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right"/>
              <w:rPr>
                <w:rFonts w:eastAsia="Times New Roman" w:cs="Times New Roman"/>
                <w:color w:val="000000"/>
                <w:sz w:val="18"/>
                <w:szCs w:val="18"/>
              </w:rPr>
            </w:pPr>
            <w:r w:rsidRPr="005512D3">
              <w:rPr>
                <w:rFonts w:eastAsia="Times New Roman" w:cs="Times New Roman"/>
                <w:color w:val="000000"/>
                <w:sz w:val="18"/>
                <w:szCs w:val="18"/>
              </w:rPr>
              <w:t>2051.0</w:t>
            </w:r>
          </w:p>
        </w:tc>
        <w:tc>
          <w:tcPr>
            <w:tcW w:w="842"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512.8</w:t>
            </w:r>
          </w:p>
        </w:tc>
        <w:tc>
          <w:tcPr>
            <w:tcW w:w="843"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1538.3</w:t>
            </w:r>
          </w:p>
        </w:tc>
        <w:tc>
          <w:tcPr>
            <w:tcW w:w="835"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 </w:t>
            </w:r>
          </w:p>
        </w:tc>
        <w:tc>
          <w:tcPr>
            <w:tcW w:w="836"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76.9</w:t>
            </w:r>
          </w:p>
        </w:tc>
        <w:tc>
          <w:tcPr>
            <w:tcW w:w="840"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76.9</w:t>
            </w:r>
          </w:p>
        </w:tc>
        <w:tc>
          <w:tcPr>
            <w:tcW w:w="840"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153.8</w:t>
            </w:r>
          </w:p>
        </w:tc>
        <w:tc>
          <w:tcPr>
            <w:tcW w:w="1133"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230.7</w:t>
            </w:r>
          </w:p>
        </w:tc>
        <w:tc>
          <w:tcPr>
            <w:tcW w:w="829"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230.7</w:t>
            </w:r>
          </w:p>
        </w:tc>
        <w:tc>
          <w:tcPr>
            <w:tcW w:w="1231"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769.1</w:t>
            </w:r>
          </w:p>
        </w:tc>
        <w:tc>
          <w:tcPr>
            <w:tcW w:w="1064"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 </w:t>
            </w:r>
          </w:p>
        </w:tc>
        <w:tc>
          <w:tcPr>
            <w:tcW w:w="1032"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769.1</w:t>
            </w:r>
          </w:p>
        </w:tc>
        <w:tc>
          <w:tcPr>
            <w:tcW w:w="1036"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769.1</w:t>
            </w:r>
          </w:p>
        </w:tc>
      </w:tr>
      <w:tr w:rsidR="005512D3" w:rsidRPr="005512D3" w:rsidTr="005512D3">
        <w:trPr>
          <w:trHeight w:val="306"/>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5512D3" w:rsidRPr="005512D3" w:rsidRDefault="005512D3" w:rsidP="005512D3">
            <w:pPr>
              <w:ind w:firstLine="0"/>
              <w:jc w:val="left"/>
              <w:rPr>
                <w:rFonts w:eastAsia="Times New Roman" w:cs="Times New Roman"/>
                <w:sz w:val="18"/>
                <w:szCs w:val="18"/>
              </w:rPr>
            </w:pPr>
            <w:r w:rsidRPr="005512D3">
              <w:rPr>
                <w:rFonts w:eastAsia="Times New Roman" w:cs="Times New Roman"/>
                <w:sz w:val="18"/>
                <w:szCs w:val="18"/>
              </w:rPr>
              <w:t>Борови</w:t>
            </w:r>
          </w:p>
        </w:tc>
        <w:tc>
          <w:tcPr>
            <w:tcW w:w="863"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right"/>
              <w:rPr>
                <w:rFonts w:eastAsia="Times New Roman" w:cs="Times New Roman"/>
                <w:color w:val="000000"/>
                <w:sz w:val="18"/>
                <w:szCs w:val="18"/>
              </w:rPr>
            </w:pPr>
            <w:r w:rsidRPr="005512D3">
              <w:rPr>
                <w:rFonts w:eastAsia="Times New Roman" w:cs="Times New Roman"/>
                <w:color w:val="000000"/>
                <w:sz w:val="18"/>
                <w:szCs w:val="18"/>
              </w:rPr>
              <w:t>1849.8</w:t>
            </w:r>
          </w:p>
        </w:tc>
        <w:tc>
          <w:tcPr>
            <w:tcW w:w="842"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462.5</w:t>
            </w:r>
          </w:p>
        </w:tc>
        <w:tc>
          <w:tcPr>
            <w:tcW w:w="843"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1387.4</w:t>
            </w:r>
          </w:p>
        </w:tc>
        <w:tc>
          <w:tcPr>
            <w:tcW w:w="835"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 </w:t>
            </w:r>
          </w:p>
        </w:tc>
        <w:tc>
          <w:tcPr>
            <w:tcW w:w="836"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69.4</w:t>
            </w:r>
          </w:p>
        </w:tc>
        <w:tc>
          <w:tcPr>
            <w:tcW w:w="840"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69.4</w:t>
            </w:r>
          </w:p>
        </w:tc>
        <w:tc>
          <w:tcPr>
            <w:tcW w:w="840"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138.7</w:t>
            </w:r>
          </w:p>
        </w:tc>
        <w:tc>
          <w:tcPr>
            <w:tcW w:w="1133"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208.1</w:t>
            </w:r>
          </w:p>
        </w:tc>
        <w:tc>
          <w:tcPr>
            <w:tcW w:w="829"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208.1</w:t>
            </w:r>
          </w:p>
        </w:tc>
        <w:tc>
          <w:tcPr>
            <w:tcW w:w="1231"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693.7</w:t>
            </w:r>
          </w:p>
        </w:tc>
        <w:tc>
          <w:tcPr>
            <w:tcW w:w="1064"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 </w:t>
            </w:r>
          </w:p>
        </w:tc>
        <w:tc>
          <w:tcPr>
            <w:tcW w:w="1032"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693.7</w:t>
            </w:r>
          </w:p>
        </w:tc>
        <w:tc>
          <w:tcPr>
            <w:tcW w:w="1036"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693.7</w:t>
            </w:r>
          </w:p>
        </w:tc>
      </w:tr>
      <w:tr w:rsidR="005512D3" w:rsidRPr="005512D3" w:rsidTr="005512D3">
        <w:trPr>
          <w:trHeight w:val="306"/>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5512D3" w:rsidRPr="005512D3" w:rsidRDefault="005512D3" w:rsidP="005512D3">
            <w:pPr>
              <w:ind w:firstLine="0"/>
              <w:jc w:val="left"/>
              <w:rPr>
                <w:rFonts w:eastAsia="Times New Roman" w:cs="Times New Roman"/>
                <w:sz w:val="18"/>
                <w:szCs w:val="18"/>
              </w:rPr>
            </w:pPr>
            <w:r w:rsidRPr="005512D3">
              <w:rPr>
                <w:rFonts w:eastAsia="Times New Roman" w:cs="Times New Roman"/>
                <w:sz w:val="18"/>
                <w:szCs w:val="18"/>
              </w:rPr>
              <w:t>Оморика</w:t>
            </w:r>
          </w:p>
        </w:tc>
        <w:tc>
          <w:tcPr>
            <w:tcW w:w="863"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right"/>
              <w:rPr>
                <w:rFonts w:eastAsia="Times New Roman" w:cs="Times New Roman"/>
                <w:color w:val="000000"/>
                <w:sz w:val="18"/>
                <w:szCs w:val="18"/>
              </w:rPr>
            </w:pPr>
            <w:r w:rsidRPr="005512D3">
              <w:rPr>
                <w:rFonts w:eastAsia="Times New Roman" w:cs="Times New Roman"/>
                <w:color w:val="000000"/>
                <w:sz w:val="18"/>
                <w:szCs w:val="18"/>
              </w:rPr>
              <w:t>0.0</w:t>
            </w:r>
          </w:p>
        </w:tc>
        <w:tc>
          <w:tcPr>
            <w:tcW w:w="842"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0.0</w:t>
            </w:r>
          </w:p>
        </w:tc>
        <w:tc>
          <w:tcPr>
            <w:tcW w:w="843"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0.0</w:t>
            </w:r>
          </w:p>
        </w:tc>
        <w:tc>
          <w:tcPr>
            <w:tcW w:w="835"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 </w:t>
            </w:r>
          </w:p>
        </w:tc>
        <w:tc>
          <w:tcPr>
            <w:tcW w:w="836"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 </w:t>
            </w:r>
          </w:p>
        </w:tc>
        <w:tc>
          <w:tcPr>
            <w:tcW w:w="1133"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 </w:t>
            </w:r>
          </w:p>
        </w:tc>
        <w:tc>
          <w:tcPr>
            <w:tcW w:w="829"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 </w:t>
            </w:r>
          </w:p>
        </w:tc>
        <w:tc>
          <w:tcPr>
            <w:tcW w:w="1231"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0.0</w:t>
            </w:r>
          </w:p>
        </w:tc>
        <w:tc>
          <w:tcPr>
            <w:tcW w:w="1064"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 </w:t>
            </w:r>
          </w:p>
        </w:tc>
        <w:tc>
          <w:tcPr>
            <w:tcW w:w="1032"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 </w:t>
            </w:r>
          </w:p>
        </w:tc>
        <w:tc>
          <w:tcPr>
            <w:tcW w:w="1036"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sz w:val="18"/>
                <w:szCs w:val="18"/>
              </w:rPr>
            </w:pPr>
            <w:r w:rsidRPr="005512D3">
              <w:rPr>
                <w:rFonts w:eastAsia="Times New Roman" w:cs="Times New Roman"/>
                <w:sz w:val="18"/>
                <w:szCs w:val="18"/>
              </w:rPr>
              <w:t>0.0</w:t>
            </w:r>
          </w:p>
        </w:tc>
      </w:tr>
      <w:tr w:rsidR="005512D3" w:rsidRPr="005512D3" w:rsidTr="005512D3">
        <w:trPr>
          <w:trHeight w:val="306"/>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5512D3" w:rsidRPr="005512D3" w:rsidRDefault="005512D3" w:rsidP="005512D3">
            <w:pPr>
              <w:ind w:firstLine="0"/>
              <w:jc w:val="left"/>
              <w:rPr>
                <w:rFonts w:eastAsia="Times New Roman" w:cs="Times New Roman"/>
                <w:b/>
                <w:bCs/>
                <w:sz w:val="18"/>
                <w:szCs w:val="18"/>
              </w:rPr>
            </w:pPr>
            <w:r w:rsidRPr="005512D3">
              <w:rPr>
                <w:rFonts w:eastAsia="Times New Roman" w:cs="Times New Roman"/>
                <w:b/>
                <w:bCs/>
                <w:sz w:val="18"/>
                <w:szCs w:val="18"/>
              </w:rPr>
              <w:t xml:space="preserve">Св Чет </w:t>
            </w:r>
          </w:p>
        </w:tc>
        <w:tc>
          <w:tcPr>
            <w:tcW w:w="863"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b/>
                <w:bCs/>
                <w:sz w:val="18"/>
                <w:szCs w:val="18"/>
              </w:rPr>
            </w:pPr>
            <w:r w:rsidRPr="005512D3">
              <w:rPr>
                <w:rFonts w:eastAsia="Times New Roman" w:cs="Times New Roman"/>
                <w:b/>
                <w:bCs/>
                <w:sz w:val="18"/>
                <w:szCs w:val="18"/>
              </w:rPr>
              <w:t>3944.3</w:t>
            </w:r>
          </w:p>
        </w:tc>
        <w:tc>
          <w:tcPr>
            <w:tcW w:w="842"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b/>
                <w:bCs/>
                <w:sz w:val="18"/>
                <w:szCs w:val="18"/>
              </w:rPr>
            </w:pPr>
            <w:r w:rsidRPr="005512D3">
              <w:rPr>
                <w:rFonts w:eastAsia="Times New Roman" w:cs="Times New Roman"/>
                <w:b/>
                <w:bCs/>
                <w:sz w:val="18"/>
                <w:szCs w:val="18"/>
              </w:rPr>
              <w:t>986.1</w:t>
            </w:r>
          </w:p>
        </w:tc>
        <w:tc>
          <w:tcPr>
            <w:tcW w:w="843"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b/>
                <w:bCs/>
                <w:sz w:val="18"/>
                <w:szCs w:val="18"/>
              </w:rPr>
            </w:pPr>
            <w:r w:rsidRPr="005512D3">
              <w:rPr>
                <w:rFonts w:eastAsia="Times New Roman" w:cs="Times New Roman"/>
                <w:b/>
                <w:bCs/>
                <w:sz w:val="18"/>
                <w:szCs w:val="18"/>
              </w:rPr>
              <w:t>2958.2</w:t>
            </w:r>
          </w:p>
        </w:tc>
        <w:tc>
          <w:tcPr>
            <w:tcW w:w="835"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b/>
                <w:bCs/>
                <w:sz w:val="18"/>
                <w:szCs w:val="18"/>
              </w:rPr>
            </w:pPr>
            <w:r w:rsidRPr="005512D3">
              <w:rPr>
                <w:rFonts w:eastAsia="Times New Roman" w:cs="Times New Roman"/>
                <w:b/>
                <w:bCs/>
                <w:sz w:val="18"/>
                <w:szCs w:val="18"/>
              </w:rPr>
              <w:t> </w:t>
            </w:r>
          </w:p>
        </w:tc>
        <w:tc>
          <w:tcPr>
            <w:tcW w:w="836"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b/>
                <w:bCs/>
                <w:sz w:val="18"/>
                <w:szCs w:val="18"/>
              </w:rPr>
            </w:pPr>
            <w:r w:rsidRPr="005512D3">
              <w:rPr>
                <w:rFonts w:eastAsia="Times New Roman" w:cs="Times New Roman"/>
                <w:b/>
                <w:bCs/>
                <w:sz w:val="18"/>
                <w:szCs w:val="18"/>
              </w:rPr>
              <w:t>0.0</w:t>
            </w:r>
          </w:p>
        </w:tc>
        <w:tc>
          <w:tcPr>
            <w:tcW w:w="840"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b/>
                <w:bCs/>
                <w:sz w:val="18"/>
                <w:szCs w:val="18"/>
              </w:rPr>
            </w:pPr>
            <w:r w:rsidRPr="005512D3">
              <w:rPr>
                <w:rFonts w:eastAsia="Times New Roman" w:cs="Times New Roman"/>
                <w:b/>
                <w:bCs/>
                <w:sz w:val="18"/>
                <w:szCs w:val="18"/>
              </w:rPr>
              <w:t>147.9</w:t>
            </w:r>
          </w:p>
        </w:tc>
        <w:tc>
          <w:tcPr>
            <w:tcW w:w="840"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b/>
                <w:bCs/>
                <w:sz w:val="18"/>
                <w:szCs w:val="18"/>
              </w:rPr>
            </w:pPr>
            <w:r w:rsidRPr="005512D3">
              <w:rPr>
                <w:rFonts w:eastAsia="Times New Roman" w:cs="Times New Roman"/>
                <w:b/>
                <w:bCs/>
                <w:sz w:val="18"/>
                <w:szCs w:val="18"/>
              </w:rPr>
              <w:t>147.9</w:t>
            </w:r>
          </w:p>
        </w:tc>
        <w:tc>
          <w:tcPr>
            <w:tcW w:w="840"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b/>
                <w:bCs/>
                <w:sz w:val="18"/>
                <w:szCs w:val="18"/>
              </w:rPr>
            </w:pPr>
            <w:r w:rsidRPr="005512D3">
              <w:rPr>
                <w:rFonts w:eastAsia="Times New Roman" w:cs="Times New Roman"/>
                <w:b/>
                <w:bCs/>
                <w:sz w:val="18"/>
                <w:szCs w:val="18"/>
              </w:rPr>
              <w:t>295.8</w:t>
            </w:r>
          </w:p>
        </w:tc>
        <w:tc>
          <w:tcPr>
            <w:tcW w:w="1133"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b/>
                <w:bCs/>
                <w:sz w:val="18"/>
                <w:szCs w:val="18"/>
              </w:rPr>
            </w:pPr>
            <w:r w:rsidRPr="005512D3">
              <w:rPr>
                <w:rFonts w:eastAsia="Times New Roman" w:cs="Times New Roman"/>
                <w:b/>
                <w:bCs/>
                <w:sz w:val="18"/>
                <w:szCs w:val="18"/>
              </w:rPr>
              <w:t>443.7</w:t>
            </w:r>
          </w:p>
        </w:tc>
        <w:tc>
          <w:tcPr>
            <w:tcW w:w="829"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b/>
                <w:bCs/>
                <w:sz w:val="18"/>
                <w:szCs w:val="18"/>
              </w:rPr>
            </w:pPr>
            <w:r w:rsidRPr="005512D3">
              <w:rPr>
                <w:rFonts w:eastAsia="Times New Roman" w:cs="Times New Roman"/>
                <w:b/>
                <w:bCs/>
                <w:sz w:val="18"/>
                <w:szCs w:val="18"/>
              </w:rPr>
              <w:t>443.7</w:t>
            </w:r>
          </w:p>
        </w:tc>
        <w:tc>
          <w:tcPr>
            <w:tcW w:w="1231"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b/>
                <w:bCs/>
                <w:sz w:val="18"/>
                <w:szCs w:val="18"/>
              </w:rPr>
            </w:pPr>
            <w:r w:rsidRPr="005512D3">
              <w:rPr>
                <w:rFonts w:eastAsia="Times New Roman" w:cs="Times New Roman"/>
                <w:b/>
                <w:bCs/>
                <w:sz w:val="18"/>
                <w:szCs w:val="18"/>
              </w:rPr>
              <w:t>1479.1</w:t>
            </w:r>
          </w:p>
        </w:tc>
        <w:tc>
          <w:tcPr>
            <w:tcW w:w="1064"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b/>
                <w:bCs/>
                <w:sz w:val="18"/>
                <w:szCs w:val="18"/>
              </w:rPr>
            </w:pPr>
            <w:r w:rsidRPr="005512D3">
              <w:rPr>
                <w:rFonts w:eastAsia="Times New Roman" w:cs="Times New Roman"/>
                <w:b/>
                <w:bCs/>
                <w:sz w:val="18"/>
                <w:szCs w:val="18"/>
              </w:rPr>
              <w:t>0.0</w:t>
            </w:r>
          </w:p>
        </w:tc>
        <w:tc>
          <w:tcPr>
            <w:tcW w:w="1032"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b/>
                <w:bCs/>
                <w:sz w:val="18"/>
                <w:szCs w:val="18"/>
              </w:rPr>
            </w:pPr>
            <w:r w:rsidRPr="005512D3">
              <w:rPr>
                <w:rFonts w:eastAsia="Times New Roman" w:cs="Times New Roman"/>
                <w:b/>
                <w:bCs/>
                <w:sz w:val="18"/>
                <w:szCs w:val="18"/>
              </w:rPr>
              <w:t>1479.1</w:t>
            </w:r>
          </w:p>
        </w:tc>
        <w:tc>
          <w:tcPr>
            <w:tcW w:w="1036" w:type="dxa"/>
            <w:tcBorders>
              <w:top w:val="nil"/>
              <w:left w:val="nil"/>
              <w:bottom w:val="single" w:sz="4" w:space="0" w:color="auto"/>
              <w:right w:val="single" w:sz="4" w:space="0" w:color="auto"/>
            </w:tcBorders>
            <w:shd w:val="clear" w:color="auto" w:fill="auto"/>
            <w:vAlign w:val="center"/>
            <w:hideMark/>
          </w:tcPr>
          <w:p w:rsidR="005512D3" w:rsidRPr="005512D3" w:rsidRDefault="005512D3" w:rsidP="005512D3">
            <w:pPr>
              <w:ind w:firstLine="0"/>
              <w:jc w:val="right"/>
              <w:rPr>
                <w:rFonts w:eastAsia="Times New Roman" w:cs="Times New Roman"/>
                <w:b/>
                <w:bCs/>
                <w:sz w:val="18"/>
                <w:szCs w:val="18"/>
              </w:rPr>
            </w:pPr>
            <w:r w:rsidRPr="005512D3">
              <w:rPr>
                <w:rFonts w:eastAsia="Times New Roman" w:cs="Times New Roman"/>
                <w:b/>
                <w:bCs/>
                <w:sz w:val="18"/>
                <w:szCs w:val="18"/>
              </w:rPr>
              <w:t>1479.1</w:t>
            </w:r>
          </w:p>
        </w:tc>
      </w:tr>
      <w:tr w:rsidR="005512D3" w:rsidRPr="005512D3" w:rsidTr="005512D3">
        <w:trPr>
          <w:trHeight w:val="306"/>
          <w:jc w:val="center"/>
        </w:trPr>
        <w:tc>
          <w:tcPr>
            <w:tcW w:w="900" w:type="dxa"/>
            <w:tcBorders>
              <w:top w:val="nil"/>
              <w:left w:val="single" w:sz="4" w:space="0" w:color="auto"/>
              <w:bottom w:val="single" w:sz="4" w:space="0" w:color="auto"/>
              <w:right w:val="single" w:sz="4" w:space="0" w:color="auto"/>
            </w:tcBorders>
            <w:shd w:val="clear" w:color="000000" w:fill="E6E6E6"/>
            <w:vAlign w:val="center"/>
            <w:hideMark/>
          </w:tcPr>
          <w:p w:rsidR="005512D3" w:rsidRPr="005512D3" w:rsidRDefault="005512D3" w:rsidP="005512D3">
            <w:pPr>
              <w:ind w:firstLine="0"/>
              <w:jc w:val="left"/>
              <w:rPr>
                <w:rFonts w:eastAsia="Times New Roman" w:cs="Times New Roman"/>
                <w:b/>
                <w:bCs/>
                <w:sz w:val="18"/>
                <w:szCs w:val="18"/>
              </w:rPr>
            </w:pPr>
            <w:r w:rsidRPr="005512D3">
              <w:rPr>
                <w:rFonts w:eastAsia="Times New Roman" w:cs="Times New Roman"/>
                <w:b/>
                <w:bCs/>
                <w:sz w:val="18"/>
                <w:szCs w:val="18"/>
              </w:rPr>
              <w:t>Укупно</w:t>
            </w:r>
          </w:p>
        </w:tc>
        <w:tc>
          <w:tcPr>
            <w:tcW w:w="863" w:type="dxa"/>
            <w:tcBorders>
              <w:top w:val="nil"/>
              <w:left w:val="nil"/>
              <w:bottom w:val="single" w:sz="4" w:space="0" w:color="auto"/>
              <w:right w:val="single" w:sz="4" w:space="0" w:color="auto"/>
            </w:tcBorders>
            <w:shd w:val="clear" w:color="000000" w:fill="E6E6E6"/>
            <w:vAlign w:val="center"/>
            <w:hideMark/>
          </w:tcPr>
          <w:p w:rsidR="005512D3" w:rsidRPr="005512D3" w:rsidRDefault="005512D3" w:rsidP="005512D3">
            <w:pPr>
              <w:ind w:firstLine="0"/>
              <w:jc w:val="right"/>
              <w:rPr>
                <w:rFonts w:eastAsia="Times New Roman" w:cs="Times New Roman"/>
                <w:b/>
                <w:bCs/>
                <w:sz w:val="18"/>
                <w:szCs w:val="18"/>
              </w:rPr>
            </w:pPr>
            <w:r w:rsidRPr="005512D3">
              <w:rPr>
                <w:rFonts w:eastAsia="Times New Roman" w:cs="Times New Roman"/>
                <w:b/>
                <w:bCs/>
                <w:sz w:val="18"/>
                <w:szCs w:val="18"/>
              </w:rPr>
              <w:t>7488.6</w:t>
            </w:r>
          </w:p>
        </w:tc>
        <w:tc>
          <w:tcPr>
            <w:tcW w:w="842" w:type="dxa"/>
            <w:tcBorders>
              <w:top w:val="nil"/>
              <w:left w:val="nil"/>
              <w:bottom w:val="single" w:sz="4" w:space="0" w:color="auto"/>
              <w:right w:val="single" w:sz="4" w:space="0" w:color="auto"/>
            </w:tcBorders>
            <w:shd w:val="clear" w:color="000000" w:fill="E6E6E6"/>
            <w:vAlign w:val="center"/>
            <w:hideMark/>
          </w:tcPr>
          <w:p w:rsidR="005512D3" w:rsidRPr="005512D3" w:rsidRDefault="005512D3" w:rsidP="005512D3">
            <w:pPr>
              <w:ind w:firstLine="0"/>
              <w:jc w:val="right"/>
              <w:rPr>
                <w:rFonts w:eastAsia="Times New Roman" w:cs="Times New Roman"/>
                <w:b/>
                <w:bCs/>
                <w:sz w:val="18"/>
                <w:szCs w:val="18"/>
              </w:rPr>
            </w:pPr>
            <w:r w:rsidRPr="005512D3">
              <w:rPr>
                <w:rFonts w:eastAsia="Times New Roman" w:cs="Times New Roman"/>
                <w:b/>
                <w:bCs/>
                <w:sz w:val="18"/>
                <w:szCs w:val="18"/>
              </w:rPr>
              <w:t>1872.2</w:t>
            </w:r>
          </w:p>
        </w:tc>
        <w:tc>
          <w:tcPr>
            <w:tcW w:w="843" w:type="dxa"/>
            <w:tcBorders>
              <w:top w:val="nil"/>
              <w:left w:val="nil"/>
              <w:bottom w:val="single" w:sz="4" w:space="0" w:color="auto"/>
              <w:right w:val="single" w:sz="4" w:space="0" w:color="auto"/>
            </w:tcBorders>
            <w:shd w:val="clear" w:color="000000" w:fill="E6E6E6"/>
            <w:vAlign w:val="center"/>
            <w:hideMark/>
          </w:tcPr>
          <w:p w:rsidR="005512D3" w:rsidRPr="005512D3" w:rsidRDefault="005512D3" w:rsidP="005512D3">
            <w:pPr>
              <w:ind w:firstLine="0"/>
              <w:jc w:val="right"/>
              <w:rPr>
                <w:rFonts w:eastAsia="Times New Roman" w:cs="Times New Roman"/>
                <w:b/>
                <w:bCs/>
                <w:sz w:val="18"/>
                <w:szCs w:val="18"/>
              </w:rPr>
            </w:pPr>
            <w:r w:rsidRPr="005512D3">
              <w:rPr>
                <w:rFonts w:eastAsia="Times New Roman" w:cs="Times New Roman"/>
                <w:b/>
                <w:bCs/>
                <w:sz w:val="18"/>
                <w:szCs w:val="18"/>
              </w:rPr>
              <w:t>5616.5</w:t>
            </w:r>
          </w:p>
        </w:tc>
        <w:tc>
          <w:tcPr>
            <w:tcW w:w="835" w:type="dxa"/>
            <w:tcBorders>
              <w:top w:val="nil"/>
              <w:left w:val="nil"/>
              <w:bottom w:val="single" w:sz="4" w:space="0" w:color="auto"/>
              <w:right w:val="single" w:sz="4" w:space="0" w:color="auto"/>
            </w:tcBorders>
            <w:shd w:val="clear" w:color="000000" w:fill="E6E6E6"/>
            <w:vAlign w:val="center"/>
            <w:hideMark/>
          </w:tcPr>
          <w:p w:rsidR="005512D3" w:rsidRPr="005512D3" w:rsidRDefault="005512D3" w:rsidP="005512D3">
            <w:pPr>
              <w:ind w:firstLine="0"/>
              <w:jc w:val="right"/>
              <w:rPr>
                <w:rFonts w:eastAsia="Times New Roman" w:cs="Times New Roman"/>
                <w:b/>
                <w:bCs/>
                <w:sz w:val="18"/>
                <w:szCs w:val="18"/>
              </w:rPr>
            </w:pPr>
            <w:r w:rsidRPr="005512D3">
              <w:rPr>
                <w:rFonts w:eastAsia="Times New Roman" w:cs="Times New Roman"/>
                <w:b/>
                <w:bCs/>
                <w:sz w:val="18"/>
                <w:szCs w:val="18"/>
              </w:rPr>
              <w:t> </w:t>
            </w:r>
          </w:p>
        </w:tc>
        <w:tc>
          <w:tcPr>
            <w:tcW w:w="836" w:type="dxa"/>
            <w:tcBorders>
              <w:top w:val="nil"/>
              <w:left w:val="nil"/>
              <w:bottom w:val="single" w:sz="4" w:space="0" w:color="auto"/>
              <w:right w:val="single" w:sz="4" w:space="0" w:color="auto"/>
            </w:tcBorders>
            <w:shd w:val="clear" w:color="000000" w:fill="E6E6E6"/>
            <w:vAlign w:val="center"/>
            <w:hideMark/>
          </w:tcPr>
          <w:p w:rsidR="005512D3" w:rsidRPr="005512D3" w:rsidRDefault="005512D3" w:rsidP="005512D3">
            <w:pPr>
              <w:ind w:firstLine="0"/>
              <w:jc w:val="right"/>
              <w:rPr>
                <w:rFonts w:eastAsia="Times New Roman" w:cs="Times New Roman"/>
                <w:b/>
                <w:bCs/>
                <w:sz w:val="18"/>
                <w:szCs w:val="18"/>
              </w:rPr>
            </w:pPr>
            <w:r w:rsidRPr="005512D3">
              <w:rPr>
                <w:rFonts w:eastAsia="Times New Roman" w:cs="Times New Roman"/>
                <w:b/>
                <w:bCs/>
                <w:sz w:val="18"/>
                <w:szCs w:val="18"/>
              </w:rPr>
              <w:t>0.0</w:t>
            </w:r>
          </w:p>
        </w:tc>
        <w:tc>
          <w:tcPr>
            <w:tcW w:w="840" w:type="dxa"/>
            <w:tcBorders>
              <w:top w:val="nil"/>
              <w:left w:val="nil"/>
              <w:bottom w:val="single" w:sz="4" w:space="0" w:color="auto"/>
              <w:right w:val="single" w:sz="4" w:space="0" w:color="auto"/>
            </w:tcBorders>
            <w:shd w:val="clear" w:color="000000" w:fill="E6E6E6"/>
            <w:vAlign w:val="center"/>
            <w:hideMark/>
          </w:tcPr>
          <w:p w:rsidR="005512D3" w:rsidRPr="005512D3" w:rsidRDefault="005512D3" w:rsidP="005512D3">
            <w:pPr>
              <w:ind w:firstLine="0"/>
              <w:jc w:val="right"/>
              <w:rPr>
                <w:rFonts w:eastAsia="Times New Roman" w:cs="Times New Roman"/>
                <w:b/>
                <w:bCs/>
                <w:sz w:val="18"/>
                <w:szCs w:val="18"/>
              </w:rPr>
            </w:pPr>
            <w:r w:rsidRPr="005512D3">
              <w:rPr>
                <w:rFonts w:eastAsia="Times New Roman" w:cs="Times New Roman"/>
                <w:b/>
                <w:bCs/>
                <w:sz w:val="18"/>
                <w:szCs w:val="18"/>
              </w:rPr>
              <w:t>372.1</w:t>
            </w:r>
          </w:p>
        </w:tc>
        <w:tc>
          <w:tcPr>
            <w:tcW w:w="840" w:type="dxa"/>
            <w:tcBorders>
              <w:top w:val="nil"/>
              <w:left w:val="nil"/>
              <w:bottom w:val="single" w:sz="4" w:space="0" w:color="auto"/>
              <w:right w:val="single" w:sz="4" w:space="0" w:color="auto"/>
            </w:tcBorders>
            <w:shd w:val="clear" w:color="000000" w:fill="E6E6E6"/>
            <w:vAlign w:val="center"/>
            <w:hideMark/>
          </w:tcPr>
          <w:p w:rsidR="005512D3" w:rsidRPr="005512D3" w:rsidRDefault="005512D3" w:rsidP="005512D3">
            <w:pPr>
              <w:ind w:firstLine="0"/>
              <w:jc w:val="right"/>
              <w:rPr>
                <w:rFonts w:eastAsia="Times New Roman" w:cs="Times New Roman"/>
                <w:b/>
                <w:bCs/>
                <w:sz w:val="18"/>
                <w:szCs w:val="18"/>
              </w:rPr>
            </w:pPr>
            <w:r w:rsidRPr="005512D3">
              <w:rPr>
                <w:rFonts w:eastAsia="Times New Roman" w:cs="Times New Roman"/>
                <w:b/>
                <w:bCs/>
                <w:sz w:val="18"/>
                <w:szCs w:val="18"/>
              </w:rPr>
              <w:t>452.6</w:t>
            </w:r>
          </w:p>
        </w:tc>
        <w:tc>
          <w:tcPr>
            <w:tcW w:w="840" w:type="dxa"/>
            <w:tcBorders>
              <w:top w:val="nil"/>
              <w:left w:val="nil"/>
              <w:bottom w:val="single" w:sz="4" w:space="0" w:color="auto"/>
              <w:right w:val="single" w:sz="4" w:space="0" w:color="auto"/>
            </w:tcBorders>
            <w:shd w:val="clear" w:color="000000" w:fill="E6E6E6"/>
            <w:vAlign w:val="center"/>
            <w:hideMark/>
          </w:tcPr>
          <w:p w:rsidR="005512D3" w:rsidRPr="005512D3" w:rsidRDefault="005512D3" w:rsidP="005512D3">
            <w:pPr>
              <w:ind w:firstLine="0"/>
              <w:jc w:val="right"/>
              <w:rPr>
                <w:rFonts w:eastAsia="Times New Roman" w:cs="Times New Roman"/>
                <w:b/>
                <w:bCs/>
                <w:sz w:val="18"/>
                <w:szCs w:val="18"/>
              </w:rPr>
            </w:pPr>
            <w:r w:rsidRPr="005512D3">
              <w:rPr>
                <w:rFonts w:eastAsia="Times New Roman" w:cs="Times New Roman"/>
                <w:b/>
                <w:bCs/>
                <w:sz w:val="18"/>
                <w:szCs w:val="18"/>
              </w:rPr>
              <w:t>546.7</w:t>
            </w:r>
          </w:p>
        </w:tc>
        <w:tc>
          <w:tcPr>
            <w:tcW w:w="1133" w:type="dxa"/>
            <w:tcBorders>
              <w:top w:val="nil"/>
              <w:left w:val="nil"/>
              <w:bottom w:val="single" w:sz="4" w:space="0" w:color="auto"/>
              <w:right w:val="single" w:sz="4" w:space="0" w:color="auto"/>
            </w:tcBorders>
            <w:shd w:val="clear" w:color="000000" w:fill="E6E6E6"/>
            <w:vAlign w:val="center"/>
            <w:hideMark/>
          </w:tcPr>
          <w:p w:rsidR="005512D3" w:rsidRPr="005512D3" w:rsidRDefault="005512D3" w:rsidP="005512D3">
            <w:pPr>
              <w:ind w:firstLine="0"/>
              <w:jc w:val="right"/>
              <w:rPr>
                <w:rFonts w:eastAsia="Times New Roman" w:cs="Times New Roman"/>
                <w:b/>
                <w:bCs/>
                <w:sz w:val="18"/>
                <w:szCs w:val="18"/>
              </w:rPr>
            </w:pPr>
            <w:r w:rsidRPr="005512D3">
              <w:rPr>
                <w:rFonts w:eastAsia="Times New Roman" w:cs="Times New Roman"/>
                <w:b/>
                <w:bCs/>
                <w:sz w:val="18"/>
                <w:szCs w:val="18"/>
              </w:rPr>
              <w:t>443.7</w:t>
            </w:r>
          </w:p>
        </w:tc>
        <w:tc>
          <w:tcPr>
            <w:tcW w:w="829" w:type="dxa"/>
            <w:tcBorders>
              <w:top w:val="nil"/>
              <w:left w:val="nil"/>
              <w:bottom w:val="single" w:sz="4" w:space="0" w:color="auto"/>
              <w:right w:val="single" w:sz="4" w:space="0" w:color="auto"/>
            </w:tcBorders>
            <w:shd w:val="clear" w:color="000000" w:fill="E6E6E6"/>
            <w:vAlign w:val="center"/>
            <w:hideMark/>
          </w:tcPr>
          <w:p w:rsidR="005512D3" w:rsidRPr="005512D3" w:rsidRDefault="005512D3" w:rsidP="005512D3">
            <w:pPr>
              <w:ind w:firstLine="0"/>
              <w:jc w:val="right"/>
              <w:rPr>
                <w:rFonts w:eastAsia="Times New Roman" w:cs="Times New Roman"/>
                <w:b/>
                <w:bCs/>
                <w:sz w:val="18"/>
                <w:szCs w:val="18"/>
              </w:rPr>
            </w:pPr>
            <w:r w:rsidRPr="005512D3">
              <w:rPr>
                <w:rFonts w:eastAsia="Times New Roman" w:cs="Times New Roman"/>
                <w:b/>
                <w:bCs/>
                <w:sz w:val="18"/>
                <w:szCs w:val="18"/>
              </w:rPr>
              <w:t>443.7</w:t>
            </w:r>
          </w:p>
        </w:tc>
        <w:tc>
          <w:tcPr>
            <w:tcW w:w="1231" w:type="dxa"/>
            <w:tcBorders>
              <w:top w:val="nil"/>
              <w:left w:val="nil"/>
              <w:bottom w:val="single" w:sz="4" w:space="0" w:color="auto"/>
              <w:right w:val="single" w:sz="4" w:space="0" w:color="auto"/>
            </w:tcBorders>
            <w:shd w:val="clear" w:color="000000" w:fill="E6E6E6"/>
            <w:vAlign w:val="center"/>
            <w:hideMark/>
          </w:tcPr>
          <w:p w:rsidR="005512D3" w:rsidRPr="005512D3" w:rsidRDefault="005512D3" w:rsidP="005512D3">
            <w:pPr>
              <w:ind w:firstLine="0"/>
              <w:jc w:val="right"/>
              <w:rPr>
                <w:rFonts w:eastAsia="Times New Roman" w:cs="Times New Roman"/>
                <w:b/>
                <w:bCs/>
                <w:sz w:val="18"/>
                <w:szCs w:val="18"/>
              </w:rPr>
            </w:pPr>
            <w:r w:rsidRPr="005512D3">
              <w:rPr>
                <w:rFonts w:eastAsia="Times New Roman" w:cs="Times New Roman"/>
                <w:b/>
                <w:bCs/>
                <w:sz w:val="18"/>
                <w:szCs w:val="18"/>
              </w:rPr>
              <w:t>2258.8</w:t>
            </w:r>
          </w:p>
        </w:tc>
        <w:tc>
          <w:tcPr>
            <w:tcW w:w="1064" w:type="dxa"/>
            <w:tcBorders>
              <w:top w:val="nil"/>
              <w:left w:val="nil"/>
              <w:bottom w:val="single" w:sz="4" w:space="0" w:color="auto"/>
              <w:right w:val="single" w:sz="4" w:space="0" w:color="auto"/>
            </w:tcBorders>
            <w:shd w:val="clear" w:color="000000" w:fill="E6E6E6"/>
            <w:vAlign w:val="center"/>
            <w:hideMark/>
          </w:tcPr>
          <w:p w:rsidR="005512D3" w:rsidRPr="005512D3" w:rsidRDefault="005512D3" w:rsidP="005512D3">
            <w:pPr>
              <w:ind w:firstLine="0"/>
              <w:jc w:val="right"/>
              <w:rPr>
                <w:rFonts w:eastAsia="Times New Roman" w:cs="Times New Roman"/>
                <w:b/>
                <w:bCs/>
                <w:sz w:val="18"/>
                <w:szCs w:val="18"/>
              </w:rPr>
            </w:pPr>
            <w:r w:rsidRPr="005512D3">
              <w:rPr>
                <w:rFonts w:eastAsia="Times New Roman" w:cs="Times New Roman"/>
                <w:b/>
                <w:bCs/>
                <w:sz w:val="18"/>
                <w:szCs w:val="18"/>
              </w:rPr>
              <w:t>1878.5</w:t>
            </w:r>
          </w:p>
        </w:tc>
        <w:tc>
          <w:tcPr>
            <w:tcW w:w="1032" w:type="dxa"/>
            <w:tcBorders>
              <w:top w:val="nil"/>
              <w:left w:val="nil"/>
              <w:bottom w:val="single" w:sz="4" w:space="0" w:color="auto"/>
              <w:right w:val="single" w:sz="4" w:space="0" w:color="auto"/>
            </w:tcBorders>
            <w:shd w:val="clear" w:color="000000" w:fill="E6E6E6"/>
            <w:vAlign w:val="center"/>
            <w:hideMark/>
          </w:tcPr>
          <w:p w:rsidR="005512D3" w:rsidRPr="005512D3" w:rsidRDefault="005512D3" w:rsidP="005512D3">
            <w:pPr>
              <w:ind w:firstLine="0"/>
              <w:jc w:val="right"/>
              <w:rPr>
                <w:rFonts w:eastAsia="Times New Roman" w:cs="Times New Roman"/>
                <w:b/>
                <w:bCs/>
                <w:sz w:val="18"/>
                <w:szCs w:val="18"/>
              </w:rPr>
            </w:pPr>
            <w:r w:rsidRPr="005512D3">
              <w:rPr>
                <w:rFonts w:eastAsia="Times New Roman" w:cs="Times New Roman"/>
                <w:b/>
                <w:bCs/>
                <w:sz w:val="18"/>
                <w:szCs w:val="18"/>
              </w:rPr>
              <w:t>1479.1</w:t>
            </w:r>
          </w:p>
        </w:tc>
        <w:tc>
          <w:tcPr>
            <w:tcW w:w="1036" w:type="dxa"/>
            <w:tcBorders>
              <w:top w:val="nil"/>
              <w:left w:val="nil"/>
              <w:bottom w:val="single" w:sz="4" w:space="0" w:color="auto"/>
              <w:right w:val="single" w:sz="4" w:space="0" w:color="auto"/>
            </w:tcBorders>
            <w:shd w:val="clear" w:color="000000" w:fill="E6E6E6"/>
            <w:vAlign w:val="center"/>
            <w:hideMark/>
          </w:tcPr>
          <w:p w:rsidR="005512D3" w:rsidRPr="005512D3" w:rsidRDefault="005512D3" w:rsidP="005512D3">
            <w:pPr>
              <w:ind w:firstLine="0"/>
              <w:jc w:val="right"/>
              <w:rPr>
                <w:rFonts w:eastAsia="Times New Roman" w:cs="Times New Roman"/>
                <w:b/>
                <w:bCs/>
                <w:sz w:val="18"/>
                <w:szCs w:val="18"/>
              </w:rPr>
            </w:pPr>
            <w:r w:rsidRPr="005512D3">
              <w:rPr>
                <w:rFonts w:eastAsia="Times New Roman" w:cs="Times New Roman"/>
                <w:b/>
                <w:bCs/>
                <w:sz w:val="18"/>
                <w:szCs w:val="18"/>
              </w:rPr>
              <w:t>3357.6</w:t>
            </w:r>
          </w:p>
        </w:tc>
      </w:tr>
    </w:tbl>
    <w:p w:rsidR="005512D3" w:rsidRDefault="005512D3" w:rsidP="000133A0">
      <w:pPr>
        <w:rPr>
          <w:rFonts w:eastAsiaTheme="minorHAnsi" w:cs="Times New Roman"/>
          <w:szCs w:val="24"/>
        </w:rPr>
      </w:pPr>
    </w:p>
    <w:p w:rsidR="00B7485B" w:rsidRDefault="00B7485B" w:rsidP="000133A0">
      <w:pPr>
        <w:rPr>
          <w:rFonts w:eastAsiaTheme="minorHAnsi" w:cs="Times New Roman"/>
          <w:szCs w:val="24"/>
        </w:rPr>
      </w:pPr>
    </w:p>
    <w:p w:rsidR="005512D3" w:rsidRDefault="005512D3" w:rsidP="005512D3">
      <w:pPr>
        <w:rPr>
          <w:rFonts w:eastAsiaTheme="minorHAnsi" w:cs="Times New Roman"/>
          <w:szCs w:val="24"/>
        </w:rPr>
      </w:pPr>
      <w:r w:rsidRPr="000133A0">
        <w:rPr>
          <w:rFonts w:eastAsiaTheme="minorHAnsi" w:cs="Times New Roman"/>
          <w:szCs w:val="24"/>
          <w:lang w:val="ru-RU"/>
        </w:rPr>
        <w:t>Јединична вредност сортимената:</w:t>
      </w:r>
    </w:p>
    <w:tbl>
      <w:tblPr>
        <w:tblW w:w="9418" w:type="dxa"/>
        <w:jc w:val="center"/>
        <w:tblLook w:val="04A0"/>
      </w:tblPr>
      <w:tblGrid>
        <w:gridCol w:w="983"/>
        <w:gridCol w:w="966"/>
        <w:gridCol w:w="966"/>
        <w:gridCol w:w="866"/>
        <w:gridCol w:w="866"/>
        <w:gridCol w:w="941"/>
        <w:gridCol w:w="1496"/>
        <w:gridCol w:w="1317"/>
        <w:gridCol w:w="1017"/>
      </w:tblGrid>
      <w:tr w:rsidR="005512D3" w:rsidRPr="007E099B" w:rsidTr="005512D3">
        <w:trPr>
          <w:trHeight w:val="300"/>
          <w:tblHeader/>
          <w:jc w:val="center"/>
        </w:trPr>
        <w:tc>
          <w:tcPr>
            <w:tcW w:w="98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512D3" w:rsidRPr="007E099B" w:rsidRDefault="005512D3" w:rsidP="005512D3">
            <w:pPr>
              <w:ind w:firstLine="0"/>
              <w:jc w:val="left"/>
              <w:rPr>
                <w:rFonts w:eastAsia="Times New Roman" w:cs="Times New Roman"/>
                <w:color w:val="000000"/>
                <w:sz w:val="20"/>
                <w:szCs w:val="20"/>
              </w:rPr>
            </w:pPr>
            <w:r w:rsidRPr="007E099B">
              <w:rPr>
                <w:rFonts w:eastAsia="Times New Roman" w:cs="Times New Roman"/>
                <w:color w:val="000000"/>
                <w:sz w:val="20"/>
                <w:szCs w:val="20"/>
              </w:rPr>
              <w:t xml:space="preserve">Врста </w:t>
            </w:r>
          </w:p>
        </w:tc>
        <w:tc>
          <w:tcPr>
            <w:tcW w:w="8435" w:type="dxa"/>
            <w:gridSpan w:val="8"/>
            <w:tcBorders>
              <w:top w:val="single" w:sz="4" w:space="0" w:color="auto"/>
              <w:left w:val="nil"/>
              <w:bottom w:val="single" w:sz="4" w:space="0" w:color="auto"/>
              <w:right w:val="single" w:sz="4" w:space="0" w:color="000000"/>
            </w:tcBorders>
            <w:shd w:val="clear" w:color="000000" w:fill="BFBFBF"/>
            <w:noWrap/>
            <w:vAlign w:val="center"/>
            <w:hideMark/>
          </w:tcPr>
          <w:p w:rsidR="005512D3" w:rsidRPr="007E099B" w:rsidRDefault="005512D3" w:rsidP="005512D3">
            <w:pPr>
              <w:ind w:firstLine="0"/>
              <w:jc w:val="center"/>
              <w:rPr>
                <w:rFonts w:eastAsia="Times New Roman" w:cs="Times New Roman"/>
                <w:color w:val="000000"/>
                <w:sz w:val="20"/>
                <w:szCs w:val="20"/>
              </w:rPr>
            </w:pPr>
            <w:r w:rsidRPr="007E099B">
              <w:rPr>
                <w:rFonts w:eastAsia="Times New Roman" w:cs="Times New Roman"/>
                <w:color w:val="000000"/>
                <w:sz w:val="20"/>
                <w:szCs w:val="20"/>
              </w:rPr>
              <w:t>ЈЕДИНИЧНА ВРЕДНОСТ СОРТИМЕНТАТА</w:t>
            </w:r>
          </w:p>
        </w:tc>
      </w:tr>
      <w:tr w:rsidR="005512D3" w:rsidRPr="007E099B" w:rsidTr="005512D3">
        <w:trPr>
          <w:trHeight w:val="300"/>
          <w:tblHeader/>
          <w:jc w:val="center"/>
        </w:trPr>
        <w:tc>
          <w:tcPr>
            <w:tcW w:w="983" w:type="dxa"/>
            <w:tcBorders>
              <w:top w:val="nil"/>
              <w:left w:val="single" w:sz="4" w:space="0" w:color="auto"/>
              <w:bottom w:val="single" w:sz="4" w:space="0" w:color="auto"/>
              <w:right w:val="single" w:sz="4" w:space="0" w:color="auto"/>
            </w:tcBorders>
            <w:shd w:val="clear" w:color="000000" w:fill="BFBFBF"/>
            <w:noWrap/>
            <w:vAlign w:val="center"/>
            <w:hideMark/>
          </w:tcPr>
          <w:p w:rsidR="005512D3" w:rsidRPr="007E099B" w:rsidRDefault="005512D3" w:rsidP="005512D3">
            <w:pPr>
              <w:ind w:firstLine="0"/>
              <w:jc w:val="left"/>
              <w:rPr>
                <w:rFonts w:eastAsia="Times New Roman" w:cs="Times New Roman"/>
                <w:color w:val="000000"/>
                <w:sz w:val="20"/>
                <w:szCs w:val="20"/>
              </w:rPr>
            </w:pPr>
            <w:r w:rsidRPr="007E099B">
              <w:rPr>
                <w:rFonts w:eastAsia="Times New Roman" w:cs="Times New Roman"/>
                <w:color w:val="000000"/>
                <w:sz w:val="20"/>
                <w:szCs w:val="20"/>
              </w:rPr>
              <w:t>дрвећа</w:t>
            </w:r>
          </w:p>
        </w:tc>
        <w:tc>
          <w:tcPr>
            <w:tcW w:w="966" w:type="dxa"/>
            <w:tcBorders>
              <w:top w:val="nil"/>
              <w:left w:val="nil"/>
              <w:bottom w:val="single" w:sz="4" w:space="0" w:color="auto"/>
              <w:right w:val="single" w:sz="4" w:space="0" w:color="auto"/>
            </w:tcBorders>
            <w:shd w:val="clear" w:color="000000" w:fill="BFBFBF"/>
            <w:noWrap/>
            <w:vAlign w:val="center"/>
            <w:hideMark/>
          </w:tcPr>
          <w:p w:rsidR="005512D3" w:rsidRPr="007E099B" w:rsidRDefault="005512D3" w:rsidP="005512D3">
            <w:pPr>
              <w:ind w:firstLine="0"/>
              <w:jc w:val="left"/>
              <w:rPr>
                <w:rFonts w:eastAsia="Times New Roman" w:cs="Times New Roman"/>
                <w:color w:val="000000"/>
                <w:sz w:val="20"/>
                <w:szCs w:val="20"/>
              </w:rPr>
            </w:pPr>
            <w:r w:rsidRPr="007E099B">
              <w:rPr>
                <w:rFonts w:eastAsia="Times New Roman" w:cs="Times New Roman"/>
                <w:color w:val="000000"/>
                <w:sz w:val="20"/>
                <w:szCs w:val="20"/>
              </w:rPr>
              <w:t>Л</w:t>
            </w:r>
          </w:p>
        </w:tc>
        <w:tc>
          <w:tcPr>
            <w:tcW w:w="966" w:type="dxa"/>
            <w:tcBorders>
              <w:top w:val="nil"/>
              <w:left w:val="nil"/>
              <w:bottom w:val="single" w:sz="4" w:space="0" w:color="auto"/>
              <w:right w:val="single" w:sz="4" w:space="0" w:color="auto"/>
            </w:tcBorders>
            <w:shd w:val="clear" w:color="000000" w:fill="BFBFBF"/>
            <w:noWrap/>
            <w:vAlign w:val="center"/>
            <w:hideMark/>
          </w:tcPr>
          <w:p w:rsidR="005512D3" w:rsidRPr="007E099B" w:rsidRDefault="005512D3" w:rsidP="005512D3">
            <w:pPr>
              <w:ind w:firstLine="0"/>
              <w:jc w:val="left"/>
              <w:rPr>
                <w:rFonts w:eastAsia="Times New Roman" w:cs="Times New Roman"/>
                <w:color w:val="000000"/>
                <w:sz w:val="20"/>
                <w:szCs w:val="20"/>
              </w:rPr>
            </w:pPr>
            <w:r w:rsidRPr="007E099B">
              <w:rPr>
                <w:rFonts w:eastAsia="Times New Roman" w:cs="Times New Roman"/>
                <w:color w:val="000000"/>
                <w:sz w:val="20"/>
                <w:szCs w:val="20"/>
              </w:rPr>
              <w:t>I класа</w:t>
            </w:r>
          </w:p>
        </w:tc>
        <w:tc>
          <w:tcPr>
            <w:tcW w:w="866" w:type="dxa"/>
            <w:tcBorders>
              <w:top w:val="nil"/>
              <w:left w:val="nil"/>
              <w:bottom w:val="single" w:sz="4" w:space="0" w:color="auto"/>
              <w:right w:val="single" w:sz="4" w:space="0" w:color="auto"/>
            </w:tcBorders>
            <w:shd w:val="clear" w:color="000000" w:fill="BFBFBF"/>
            <w:noWrap/>
            <w:vAlign w:val="center"/>
            <w:hideMark/>
          </w:tcPr>
          <w:p w:rsidR="005512D3" w:rsidRPr="007E099B" w:rsidRDefault="005512D3" w:rsidP="005512D3">
            <w:pPr>
              <w:ind w:firstLine="0"/>
              <w:jc w:val="left"/>
              <w:rPr>
                <w:rFonts w:eastAsia="Times New Roman" w:cs="Times New Roman"/>
                <w:color w:val="000000"/>
                <w:sz w:val="20"/>
                <w:szCs w:val="20"/>
              </w:rPr>
            </w:pPr>
            <w:r w:rsidRPr="007E099B">
              <w:rPr>
                <w:rFonts w:eastAsia="Times New Roman" w:cs="Times New Roman"/>
                <w:color w:val="000000"/>
                <w:sz w:val="20"/>
                <w:szCs w:val="20"/>
              </w:rPr>
              <w:t>II класа</w:t>
            </w:r>
          </w:p>
        </w:tc>
        <w:tc>
          <w:tcPr>
            <w:tcW w:w="866" w:type="dxa"/>
            <w:tcBorders>
              <w:top w:val="nil"/>
              <w:left w:val="nil"/>
              <w:bottom w:val="single" w:sz="4" w:space="0" w:color="auto"/>
              <w:right w:val="single" w:sz="4" w:space="0" w:color="auto"/>
            </w:tcBorders>
            <w:shd w:val="clear" w:color="000000" w:fill="BFBFBF"/>
            <w:noWrap/>
            <w:vAlign w:val="center"/>
            <w:hideMark/>
          </w:tcPr>
          <w:p w:rsidR="005512D3" w:rsidRPr="007E099B" w:rsidRDefault="005512D3" w:rsidP="005512D3">
            <w:pPr>
              <w:ind w:firstLine="0"/>
              <w:jc w:val="left"/>
              <w:rPr>
                <w:rFonts w:eastAsia="Times New Roman" w:cs="Times New Roman"/>
                <w:color w:val="000000"/>
                <w:sz w:val="20"/>
                <w:szCs w:val="20"/>
              </w:rPr>
            </w:pPr>
            <w:r w:rsidRPr="007E099B">
              <w:rPr>
                <w:rFonts w:eastAsia="Times New Roman" w:cs="Times New Roman"/>
                <w:color w:val="000000"/>
                <w:sz w:val="20"/>
                <w:szCs w:val="20"/>
              </w:rPr>
              <w:t>III класа</w:t>
            </w:r>
          </w:p>
        </w:tc>
        <w:tc>
          <w:tcPr>
            <w:tcW w:w="941" w:type="dxa"/>
            <w:tcBorders>
              <w:top w:val="nil"/>
              <w:left w:val="nil"/>
              <w:bottom w:val="single" w:sz="4" w:space="0" w:color="auto"/>
              <w:right w:val="single" w:sz="4" w:space="0" w:color="auto"/>
            </w:tcBorders>
            <w:shd w:val="clear" w:color="000000" w:fill="BFBFBF"/>
            <w:noWrap/>
            <w:vAlign w:val="center"/>
            <w:hideMark/>
          </w:tcPr>
          <w:p w:rsidR="005512D3" w:rsidRPr="007E099B" w:rsidRDefault="005512D3" w:rsidP="005512D3">
            <w:pPr>
              <w:ind w:firstLine="0"/>
              <w:jc w:val="left"/>
              <w:rPr>
                <w:rFonts w:eastAsia="Times New Roman" w:cs="Times New Roman"/>
                <w:color w:val="000000"/>
                <w:sz w:val="20"/>
                <w:szCs w:val="20"/>
              </w:rPr>
            </w:pPr>
            <w:r w:rsidRPr="007E099B">
              <w:rPr>
                <w:rFonts w:eastAsia="Times New Roman" w:cs="Times New Roman"/>
                <w:color w:val="000000"/>
                <w:sz w:val="20"/>
                <w:szCs w:val="20"/>
              </w:rPr>
              <w:t>Стубови</w:t>
            </w:r>
          </w:p>
        </w:tc>
        <w:tc>
          <w:tcPr>
            <w:tcW w:w="1496" w:type="dxa"/>
            <w:tcBorders>
              <w:top w:val="nil"/>
              <w:left w:val="nil"/>
              <w:bottom w:val="single" w:sz="4" w:space="0" w:color="auto"/>
              <w:right w:val="single" w:sz="4" w:space="0" w:color="auto"/>
            </w:tcBorders>
            <w:shd w:val="clear" w:color="000000" w:fill="BFBFBF"/>
            <w:noWrap/>
            <w:vAlign w:val="center"/>
            <w:hideMark/>
          </w:tcPr>
          <w:p w:rsidR="005512D3" w:rsidRPr="007E099B" w:rsidRDefault="005512D3" w:rsidP="005512D3">
            <w:pPr>
              <w:ind w:firstLine="0"/>
              <w:jc w:val="left"/>
              <w:rPr>
                <w:rFonts w:eastAsia="Times New Roman" w:cs="Times New Roman"/>
                <w:color w:val="000000"/>
                <w:sz w:val="20"/>
                <w:szCs w:val="20"/>
              </w:rPr>
            </w:pPr>
            <w:r w:rsidRPr="007E099B">
              <w:rPr>
                <w:rFonts w:eastAsia="Times New Roman" w:cs="Times New Roman"/>
                <w:color w:val="000000"/>
                <w:sz w:val="20"/>
                <w:szCs w:val="20"/>
              </w:rPr>
              <w:t>Остала техника</w:t>
            </w:r>
          </w:p>
        </w:tc>
        <w:tc>
          <w:tcPr>
            <w:tcW w:w="1317" w:type="dxa"/>
            <w:tcBorders>
              <w:top w:val="nil"/>
              <w:left w:val="nil"/>
              <w:bottom w:val="single" w:sz="4" w:space="0" w:color="auto"/>
              <w:right w:val="single" w:sz="4" w:space="0" w:color="auto"/>
            </w:tcBorders>
            <w:shd w:val="clear" w:color="000000" w:fill="BFBFBF"/>
            <w:noWrap/>
            <w:vAlign w:val="center"/>
            <w:hideMark/>
          </w:tcPr>
          <w:p w:rsidR="005512D3" w:rsidRPr="007E099B" w:rsidRDefault="005512D3" w:rsidP="005512D3">
            <w:pPr>
              <w:ind w:firstLine="0"/>
              <w:jc w:val="left"/>
              <w:rPr>
                <w:rFonts w:eastAsia="Times New Roman" w:cs="Times New Roman"/>
                <w:color w:val="000000"/>
                <w:sz w:val="20"/>
                <w:szCs w:val="20"/>
              </w:rPr>
            </w:pPr>
            <w:r w:rsidRPr="007E099B">
              <w:rPr>
                <w:rFonts w:eastAsia="Times New Roman" w:cs="Times New Roman"/>
                <w:color w:val="000000"/>
                <w:sz w:val="20"/>
                <w:szCs w:val="20"/>
              </w:rPr>
              <w:t>Огревно дрво</w:t>
            </w:r>
          </w:p>
        </w:tc>
        <w:tc>
          <w:tcPr>
            <w:tcW w:w="1017" w:type="dxa"/>
            <w:tcBorders>
              <w:top w:val="nil"/>
              <w:left w:val="nil"/>
              <w:bottom w:val="single" w:sz="4" w:space="0" w:color="auto"/>
              <w:right w:val="single" w:sz="4" w:space="0" w:color="auto"/>
            </w:tcBorders>
            <w:shd w:val="clear" w:color="000000" w:fill="BFBFBF"/>
            <w:noWrap/>
            <w:vAlign w:val="center"/>
            <w:hideMark/>
          </w:tcPr>
          <w:p w:rsidR="005512D3" w:rsidRPr="007E099B" w:rsidRDefault="005512D3" w:rsidP="005512D3">
            <w:pPr>
              <w:ind w:firstLine="0"/>
              <w:jc w:val="left"/>
              <w:rPr>
                <w:rFonts w:eastAsia="Times New Roman" w:cs="Times New Roman"/>
                <w:color w:val="000000"/>
                <w:sz w:val="20"/>
                <w:szCs w:val="20"/>
              </w:rPr>
            </w:pPr>
            <w:r w:rsidRPr="007E099B">
              <w:rPr>
                <w:rFonts w:eastAsia="Times New Roman" w:cs="Times New Roman"/>
                <w:color w:val="000000"/>
                <w:sz w:val="20"/>
                <w:szCs w:val="20"/>
              </w:rPr>
              <w:t>Целулоза</w:t>
            </w:r>
          </w:p>
        </w:tc>
      </w:tr>
      <w:tr w:rsidR="005512D3" w:rsidRPr="007E099B" w:rsidTr="005512D3">
        <w:trPr>
          <w:trHeight w:val="300"/>
          <w:tblHeader/>
          <w:jc w:val="center"/>
        </w:trPr>
        <w:tc>
          <w:tcPr>
            <w:tcW w:w="983" w:type="dxa"/>
            <w:tcBorders>
              <w:top w:val="nil"/>
              <w:left w:val="single" w:sz="4" w:space="0" w:color="auto"/>
              <w:bottom w:val="single" w:sz="4" w:space="0" w:color="auto"/>
              <w:right w:val="single" w:sz="4" w:space="0" w:color="auto"/>
            </w:tcBorders>
            <w:shd w:val="clear" w:color="000000" w:fill="BFBFBF"/>
            <w:noWrap/>
            <w:vAlign w:val="center"/>
            <w:hideMark/>
          </w:tcPr>
          <w:p w:rsidR="005512D3" w:rsidRPr="007E099B" w:rsidRDefault="005512D3" w:rsidP="005512D3">
            <w:pPr>
              <w:ind w:firstLine="0"/>
              <w:jc w:val="left"/>
              <w:rPr>
                <w:rFonts w:eastAsia="Times New Roman" w:cs="Times New Roman"/>
                <w:color w:val="000000"/>
                <w:sz w:val="20"/>
                <w:szCs w:val="20"/>
              </w:rPr>
            </w:pPr>
            <w:r w:rsidRPr="007E099B">
              <w:rPr>
                <w:rFonts w:eastAsia="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000000" w:fill="BFBFBF"/>
            <w:noWrap/>
            <w:vAlign w:val="center"/>
            <w:hideMark/>
          </w:tcPr>
          <w:p w:rsidR="005512D3" w:rsidRPr="007E099B" w:rsidRDefault="005512D3" w:rsidP="005512D3">
            <w:pPr>
              <w:ind w:firstLine="0"/>
              <w:jc w:val="left"/>
              <w:rPr>
                <w:rFonts w:eastAsia="Times New Roman" w:cs="Times New Roman"/>
                <w:color w:val="000000"/>
                <w:sz w:val="20"/>
                <w:szCs w:val="20"/>
              </w:rPr>
            </w:pPr>
            <w:r w:rsidRPr="007E099B">
              <w:rPr>
                <w:rFonts w:eastAsia="Times New Roman" w:cs="Times New Roman"/>
                <w:color w:val="000000"/>
                <w:sz w:val="20"/>
                <w:szCs w:val="20"/>
              </w:rPr>
              <w:t>динара</w:t>
            </w:r>
          </w:p>
        </w:tc>
        <w:tc>
          <w:tcPr>
            <w:tcW w:w="966" w:type="dxa"/>
            <w:tcBorders>
              <w:top w:val="nil"/>
              <w:left w:val="nil"/>
              <w:bottom w:val="single" w:sz="4" w:space="0" w:color="auto"/>
              <w:right w:val="single" w:sz="4" w:space="0" w:color="auto"/>
            </w:tcBorders>
            <w:shd w:val="clear" w:color="000000" w:fill="BFBFBF"/>
            <w:noWrap/>
            <w:vAlign w:val="center"/>
            <w:hideMark/>
          </w:tcPr>
          <w:p w:rsidR="005512D3" w:rsidRPr="007E099B" w:rsidRDefault="005512D3" w:rsidP="005512D3">
            <w:pPr>
              <w:ind w:firstLine="0"/>
              <w:jc w:val="left"/>
              <w:rPr>
                <w:rFonts w:eastAsia="Times New Roman" w:cs="Times New Roman"/>
                <w:color w:val="000000"/>
                <w:sz w:val="20"/>
                <w:szCs w:val="20"/>
              </w:rPr>
            </w:pPr>
            <w:r w:rsidRPr="007E099B">
              <w:rPr>
                <w:rFonts w:eastAsia="Times New Roman" w:cs="Times New Roman"/>
                <w:color w:val="000000"/>
                <w:sz w:val="20"/>
                <w:szCs w:val="20"/>
              </w:rPr>
              <w:t>динара</w:t>
            </w:r>
          </w:p>
        </w:tc>
        <w:tc>
          <w:tcPr>
            <w:tcW w:w="866" w:type="dxa"/>
            <w:tcBorders>
              <w:top w:val="nil"/>
              <w:left w:val="nil"/>
              <w:bottom w:val="single" w:sz="4" w:space="0" w:color="auto"/>
              <w:right w:val="single" w:sz="4" w:space="0" w:color="auto"/>
            </w:tcBorders>
            <w:shd w:val="clear" w:color="000000" w:fill="BFBFBF"/>
            <w:noWrap/>
            <w:vAlign w:val="center"/>
            <w:hideMark/>
          </w:tcPr>
          <w:p w:rsidR="005512D3" w:rsidRPr="007E099B" w:rsidRDefault="005512D3" w:rsidP="005512D3">
            <w:pPr>
              <w:ind w:firstLine="0"/>
              <w:jc w:val="left"/>
              <w:rPr>
                <w:rFonts w:eastAsia="Times New Roman" w:cs="Times New Roman"/>
                <w:color w:val="000000"/>
                <w:sz w:val="20"/>
                <w:szCs w:val="20"/>
              </w:rPr>
            </w:pPr>
            <w:r w:rsidRPr="007E099B">
              <w:rPr>
                <w:rFonts w:eastAsia="Times New Roman" w:cs="Times New Roman"/>
                <w:color w:val="000000"/>
                <w:sz w:val="20"/>
                <w:szCs w:val="20"/>
              </w:rPr>
              <w:t>динара</w:t>
            </w:r>
          </w:p>
        </w:tc>
        <w:tc>
          <w:tcPr>
            <w:tcW w:w="866" w:type="dxa"/>
            <w:tcBorders>
              <w:top w:val="nil"/>
              <w:left w:val="nil"/>
              <w:bottom w:val="single" w:sz="4" w:space="0" w:color="auto"/>
              <w:right w:val="single" w:sz="4" w:space="0" w:color="auto"/>
            </w:tcBorders>
            <w:shd w:val="clear" w:color="000000" w:fill="BFBFBF"/>
            <w:noWrap/>
            <w:vAlign w:val="center"/>
            <w:hideMark/>
          </w:tcPr>
          <w:p w:rsidR="005512D3" w:rsidRPr="007E099B" w:rsidRDefault="005512D3" w:rsidP="005512D3">
            <w:pPr>
              <w:ind w:firstLine="0"/>
              <w:jc w:val="left"/>
              <w:rPr>
                <w:rFonts w:eastAsia="Times New Roman" w:cs="Times New Roman"/>
                <w:color w:val="000000"/>
                <w:sz w:val="20"/>
                <w:szCs w:val="20"/>
              </w:rPr>
            </w:pPr>
            <w:r w:rsidRPr="007E099B">
              <w:rPr>
                <w:rFonts w:eastAsia="Times New Roman" w:cs="Times New Roman"/>
                <w:color w:val="000000"/>
                <w:sz w:val="20"/>
                <w:szCs w:val="20"/>
              </w:rPr>
              <w:t>динара</w:t>
            </w:r>
          </w:p>
        </w:tc>
        <w:tc>
          <w:tcPr>
            <w:tcW w:w="941" w:type="dxa"/>
            <w:tcBorders>
              <w:top w:val="nil"/>
              <w:left w:val="nil"/>
              <w:bottom w:val="single" w:sz="4" w:space="0" w:color="auto"/>
              <w:right w:val="single" w:sz="4" w:space="0" w:color="auto"/>
            </w:tcBorders>
            <w:shd w:val="clear" w:color="000000" w:fill="BFBFBF"/>
            <w:noWrap/>
            <w:vAlign w:val="center"/>
            <w:hideMark/>
          </w:tcPr>
          <w:p w:rsidR="005512D3" w:rsidRPr="007E099B" w:rsidRDefault="005512D3" w:rsidP="005512D3">
            <w:pPr>
              <w:ind w:firstLine="0"/>
              <w:jc w:val="left"/>
              <w:rPr>
                <w:rFonts w:eastAsia="Times New Roman" w:cs="Times New Roman"/>
                <w:color w:val="000000"/>
                <w:sz w:val="20"/>
                <w:szCs w:val="20"/>
              </w:rPr>
            </w:pPr>
            <w:r w:rsidRPr="007E099B">
              <w:rPr>
                <w:rFonts w:eastAsia="Times New Roman" w:cs="Times New Roman"/>
                <w:color w:val="000000"/>
                <w:sz w:val="20"/>
                <w:szCs w:val="20"/>
              </w:rPr>
              <w:t>динара</w:t>
            </w:r>
          </w:p>
        </w:tc>
        <w:tc>
          <w:tcPr>
            <w:tcW w:w="1496" w:type="dxa"/>
            <w:tcBorders>
              <w:top w:val="nil"/>
              <w:left w:val="nil"/>
              <w:bottom w:val="single" w:sz="4" w:space="0" w:color="auto"/>
              <w:right w:val="single" w:sz="4" w:space="0" w:color="auto"/>
            </w:tcBorders>
            <w:shd w:val="clear" w:color="000000" w:fill="BFBFBF"/>
            <w:noWrap/>
            <w:vAlign w:val="center"/>
            <w:hideMark/>
          </w:tcPr>
          <w:p w:rsidR="005512D3" w:rsidRPr="007E099B" w:rsidRDefault="005512D3" w:rsidP="005512D3">
            <w:pPr>
              <w:ind w:firstLine="0"/>
              <w:jc w:val="left"/>
              <w:rPr>
                <w:rFonts w:eastAsia="Times New Roman" w:cs="Times New Roman"/>
                <w:color w:val="000000"/>
                <w:sz w:val="20"/>
                <w:szCs w:val="20"/>
              </w:rPr>
            </w:pPr>
            <w:r w:rsidRPr="007E099B">
              <w:rPr>
                <w:rFonts w:eastAsia="Times New Roman" w:cs="Times New Roman"/>
                <w:color w:val="000000"/>
                <w:sz w:val="20"/>
                <w:szCs w:val="20"/>
              </w:rPr>
              <w:t>динара</w:t>
            </w:r>
          </w:p>
        </w:tc>
        <w:tc>
          <w:tcPr>
            <w:tcW w:w="1317" w:type="dxa"/>
            <w:tcBorders>
              <w:top w:val="nil"/>
              <w:left w:val="nil"/>
              <w:bottom w:val="single" w:sz="4" w:space="0" w:color="auto"/>
              <w:right w:val="single" w:sz="4" w:space="0" w:color="auto"/>
            </w:tcBorders>
            <w:shd w:val="clear" w:color="000000" w:fill="BFBFBF"/>
            <w:noWrap/>
            <w:vAlign w:val="center"/>
            <w:hideMark/>
          </w:tcPr>
          <w:p w:rsidR="005512D3" w:rsidRPr="007E099B" w:rsidRDefault="005512D3" w:rsidP="005512D3">
            <w:pPr>
              <w:ind w:firstLine="0"/>
              <w:jc w:val="left"/>
              <w:rPr>
                <w:rFonts w:eastAsia="Times New Roman" w:cs="Times New Roman"/>
                <w:color w:val="000000"/>
                <w:sz w:val="20"/>
                <w:szCs w:val="20"/>
              </w:rPr>
            </w:pPr>
            <w:r w:rsidRPr="007E099B">
              <w:rPr>
                <w:rFonts w:eastAsia="Times New Roman" w:cs="Times New Roman"/>
                <w:color w:val="000000"/>
                <w:sz w:val="20"/>
                <w:szCs w:val="20"/>
              </w:rPr>
              <w:t>динара</w:t>
            </w:r>
          </w:p>
        </w:tc>
        <w:tc>
          <w:tcPr>
            <w:tcW w:w="1017" w:type="dxa"/>
            <w:tcBorders>
              <w:top w:val="nil"/>
              <w:left w:val="nil"/>
              <w:bottom w:val="single" w:sz="4" w:space="0" w:color="auto"/>
              <w:right w:val="single" w:sz="4" w:space="0" w:color="auto"/>
            </w:tcBorders>
            <w:shd w:val="clear" w:color="000000" w:fill="BFBFBF"/>
            <w:noWrap/>
            <w:vAlign w:val="center"/>
            <w:hideMark/>
          </w:tcPr>
          <w:p w:rsidR="005512D3" w:rsidRPr="007E099B" w:rsidRDefault="005512D3" w:rsidP="005512D3">
            <w:pPr>
              <w:ind w:firstLine="0"/>
              <w:jc w:val="left"/>
              <w:rPr>
                <w:rFonts w:eastAsia="Times New Roman" w:cs="Times New Roman"/>
                <w:color w:val="000000"/>
                <w:sz w:val="20"/>
                <w:szCs w:val="20"/>
              </w:rPr>
            </w:pPr>
            <w:r w:rsidRPr="007E099B">
              <w:rPr>
                <w:rFonts w:eastAsia="Times New Roman" w:cs="Times New Roman"/>
                <w:color w:val="000000"/>
                <w:sz w:val="20"/>
                <w:szCs w:val="20"/>
              </w:rPr>
              <w:t>динара</w:t>
            </w:r>
          </w:p>
        </w:tc>
      </w:tr>
      <w:tr w:rsidR="005512D3" w:rsidRPr="007E099B" w:rsidTr="005512D3">
        <w:trPr>
          <w:trHeight w:val="300"/>
          <w:jc w:val="center"/>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5512D3" w:rsidRPr="007E099B" w:rsidRDefault="005512D3" w:rsidP="005512D3">
            <w:pPr>
              <w:ind w:firstLine="0"/>
              <w:jc w:val="left"/>
              <w:rPr>
                <w:rFonts w:eastAsia="Times New Roman" w:cs="Times New Roman"/>
                <w:color w:val="000000"/>
                <w:sz w:val="20"/>
                <w:szCs w:val="20"/>
              </w:rPr>
            </w:pPr>
            <w:r w:rsidRPr="007E099B">
              <w:rPr>
                <w:rFonts w:eastAsia="Times New Roman" w:cs="Times New Roman"/>
                <w:color w:val="000000"/>
                <w:sz w:val="20"/>
                <w:szCs w:val="20"/>
              </w:rPr>
              <w:t>буква</w:t>
            </w:r>
          </w:p>
        </w:tc>
        <w:tc>
          <w:tcPr>
            <w:tcW w:w="966" w:type="dxa"/>
            <w:tcBorders>
              <w:top w:val="nil"/>
              <w:left w:val="nil"/>
              <w:bottom w:val="single" w:sz="4" w:space="0" w:color="auto"/>
              <w:right w:val="single" w:sz="4" w:space="0" w:color="auto"/>
            </w:tcBorders>
            <w:shd w:val="clear" w:color="auto" w:fill="auto"/>
            <w:noWrap/>
            <w:vAlign w:val="center"/>
            <w:hideMark/>
          </w:tcPr>
          <w:p w:rsidR="005512D3" w:rsidRPr="007E099B" w:rsidRDefault="005512D3" w:rsidP="005512D3">
            <w:pPr>
              <w:ind w:firstLine="0"/>
              <w:jc w:val="left"/>
              <w:rPr>
                <w:rFonts w:eastAsia="Times New Roman" w:cs="Times New Roman"/>
                <w:color w:val="000000"/>
                <w:sz w:val="20"/>
                <w:szCs w:val="20"/>
              </w:rPr>
            </w:pPr>
            <w:r w:rsidRPr="007E099B">
              <w:rPr>
                <w:rFonts w:eastAsia="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auto" w:fill="auto"/>
            <w:noWrap/>
            <w:vAlign w:val="center"/>
            <w:hideMark/>
          </w:tcPr>
          <w:p w:rsidR="005512D3" w:rsidRPr="007E099B" w:rsidRDefault="005512D3" w:rsidP="005512D3">
            <w:pPr>
              <w:ind w:firstLine="0"/>
              <w:jc w:val="right"/>
              <w:rPr>
                <w:rFonts w:eastAsia="Times New Roman" w:cs="Times New Roman"/>
                <w:color w:val="000000"/>
                <w:sz w:val="20"/>
                <w:szCs w:val="20"/>
              </w:rPr>
            </w:pPr>
            <w:r w:rsidRPr="007E099B">
              <w:rPr>
                <w:rFonts w:eastAsia="Times New Roman" w:cs="Times New Roman"/>
                <w:color w:val="000000"/>
                <w:sz w:val="20"/>
                <w:szCs w:val="20"/>
              </w:rPr>
              <w:t>7110.00</w:t>
            </w:r>
          </w:p>
        </w:tc>
        <w:tc>
          <w:tcPr>
            <w:tcW w:w="866" w:type="dxa"/>
            <w:tcBorders>
              <w:top w:val="nil"/>
              <w:left w:val="nil"/>
              <w:bottom w:val="single" w:sz="4" w:space="0" w:color="auto"/>
              <w:right w:val="single" w:sz="4" w:space="0" w:color="auto"/>
            </w:tcBorders>
            <w:shd w:val="clear" w:color="auto" w:fill="auto"/>
            <w:noWrap/>
            <w:vAlign w:val="center"/>
            <w:hideMark/>
          </w:tcPr>
          <w:p w:rsidR="005512D3" w:rsidRPr="007E099B" w:rsidRDefault="005512D3" w:rsidP="005512D3">
            <w:pPr>
              <w:ind w:firstLine="0"/>
              <w:jc w:val="right"/>
              <w:rPr>
                <w:rFonts w:eastAsia="Times New Roman" w:cs="Times New Roman"/>
                <w:color w:val="000000"/>
                <w:sz w:val="20"/>
                <w:szCs w:val="20"/>
              </w:rPr>
            </w:pPr>
            <w:r w:rsidRPr="007E099B">
              <w:rPr>
                <w:rFonts w:eastAsia="Times New Roman" w:cs="Times New Roman"/>
                <w:color w:val="000000"/>
                <w:sz w:val="20"/>
                <w:szCs w:val="20"/>
              </w:rPr>
              <w:t>5810.00</w:t>
            </w:r>
          </w:p>
        </w:tc>
        <w:tc>
          <w:tcPr>
            <w:tcW w:w="866" w:type="dxa"/>
            <w:tcBorders>
              <w:top w:val="nil"/>
              <w:left w:val="nil"/>
              <w:bottom w:val="single" w:sz="4" w:space="0" w:color="auto"/>
              <w:right w:val="single" w:sz="4" w:space="0" w:color="auto"/>
            </w:tcBorders>
            <w:shd w:val="clear" w:color="auto" w:fill="auto"/>
            <w:noWrap/>
            <w:vAlign w:val="center"/>
            <w:hideMark/>
          </w:tcPr>
          <w:p w:rsidR="005512D3" w:rsidRPr="007E099B" w:rsidRDefault="005512D3" w:rsidP="005512D3">
            <w:pPr>
              <w:ind w:firstLine="0"/>
              <w:jc w:val="right"/>
              <w:rPr>
                <w:rFonts w:eastAsia="Times New Roman" w:cs="Times New Roman"/>
                <w:color w:val="000000"/>
                <w:sz w:val="20"/>
                <w:szCs w:val="20"/>
              </w:rPr>
            </w:pPr>
            <w:r w:rsidRPr="007E099B">
              <w:rPr>
                <w:rFonts w:eastAsia="Times New Roman" w:cs="Times New Roman"/>
                <w:color w:val="000000"/>
                <w:sz w:val="20"/>
                <w:szCs w:val="20"/>
              </w:rPr>
              <w:t>4400.00</w:t>
            </w:r>
          </w:p>
        </w:tc>
        <w:tc>
          <w:tcPr>
            <w:tcW w:w="941" w:type="dxa"/>
            <w:tcBorders>
              <w:top w:val="nil"/>
              <w:left w:val="nil"/>
              <w:bottom w:val="single" w:sz="4" w:space="0" w:color="auto"/>
              <w:right w:val="single" w:sz="4" w:space="0" w:color="auto"/>
            </w:tcBorders>
            <w:shd w:val="clear" w:color="auto" w:fill="auto"/>
            <w:noWrap/>
            <w:vAlign w:val="center"/>
            <w:hideMark/>
          </w:tcPr>
          <w:p w:rsidR="005512D3" w:rsidRPr="007E099B" w:rsidRDefault="005512D3" w:rsidP="005512D3">
            <w:pPr>
              <w:ind w:firstLine="0"/>
              <w:jc w:val="left"/>
              <w:rPr>
                <w:rFonts w:eastAsia="Times New Roman" w:cs="Times New Roman"/>
                <w:color w:val="000000"/>
                <w:sz w:val="20"/>
                <w:szCs w:val="20"/>
              </w:rPr>
            </w:pPr>
            <w:r w:rsidRPr="007E099B">
              <w:rPr>
                <w:rFonts w:eastAsia="Times New Roman" w:cs="Times New Roman"/>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center"/>
            <w:hideMark/>
          </w:tcPr>
          <w:p w:rsidR="005512D3" w:rsidRPr="007E099B" w:rsidRDefault="005512D3" w:rsidP="005512D3">
            <w:pPr>
              <w:ind w:firstLine="0"/>
              <w:jc w:val="left"/>
              <w:rPr>
                <w:rFonts w:eastAsia="Times New Roman" w:cs="Times New Roman"/>
                <w:color w:val="000000"/>
                <w:sz w:val="20"/>
                <w:szCs w:val="20"/>
              </w:rPr>
            </w:pPr>
            <w:r w:rsidRPr="007E099B">
              <w:rPr>
                <w:rFonts w:eastAsia="Times New Roman" w:cs="Times New Roman"/>
                <w:color w:val="000000"/>
                <w:sz w:val="20"/>
                <w:szCs w:val="20"/>
              </w:rPr>
              <w:t> </w:t>
            </w:r>
          </w:p>
        </w:tc>
        <w:tc>
          <w:tcPr>
            <w:tcW w:w="1317" w:type="dxa"/>
            <w:tcBorders>
              <w:top w:val="nil"/>
              <w:left w:val="nil"/>
              <w:bottom w:val="single" w:sz="4" w:space="0" w:color="auto"/>
              <w:right w:val="single" w:sz="4" w:space="0" w:color="auto"/>
            </w:tcBorders>
            <w:shd w:val="clear" w:color="auto" w:fill="auto"/>
            <w:noWrap/>
            <w:vAlign w:val="center"/>
            <w:hideMark/>
          </w:tcPr>
          <w:p w:rsidR="005512D3" w:rsidRPr="007E099B" w:rsidRDefault="005512D3" w:rsidP="005512D3">
            <w:pPr>
              <w:ind w:firstLine="0"/>
              <w:jc w:val="right"/>
              <w:rPr>
                <w:rFonts w:eastAsia="Times New Roman" w:cs="Times New Roman"/>
                <w:color w:val="000000"/>
                <w:sz w:val="20"/>
                <w:szCs w:val="20"/>
              </w:rPr>
            </w:pPr>
            <w:r w:rsidRPr="007E099B">
              <w:rPr>
                <w:rFonts w:eastAsia="Times New Roman" w:cs="Times New Roman"/>
                <w:color w:val="000000"/>
                <w:sz w:val="20"/>
                <w:szCs w:val="20"/>
              </w:rPr>
              <w:t>3120.00</w:t>
            </w:r>
          </w:p>
        </w:tc>
        <w:tc>
          <w:tcPr>
            <w:tcW w:w="1017" w:type="dxa"/>
            <w:tcBorders>
              <w:top w:val="nil"/>
              <w:left w:val="nil"/>
              <w:bottom w:val="single" w:sz="4" w:space="0" w:color="auto"/>
              <w:right w:val="single" w:sz="4" w:space="0" w:color="auto"/>
            </w:tcBorders>
            <w:shd w:val="clear" w:color="auto" w:fill="auto"/>
            <w:noWrap/>
            <w:vAlign w:val="center"/>
            <w:hideMark/>
          </w:tcPr>
          <w:p w:rsidR="005512D3" w:rsidRPr="007E099B" w:rsidRDefault="005512D3" w:rsidP="005512D3">
            <w:pPr>
              <w:ind w:firstLine="0"/>
              <w:jc w:val="left"/>
              <w:rPr>
                <w:rFonts w:eastAsia="Times New Roman" w:cs="Times New Roman"/>
                <w:color w:val="000000"/>
                <w:sz w:val="20"/>
                <w:szCs w:val="20"/>
              </w:rPr>
            </w:pPr>
            <w:r w:rsidRPr="007E099B">
              <w:rPr>
                <w:rFonts w:eastAsia="Times New Roman" w:cs="Times New Roman"/>
                <w:color w:val="000000"/>
                <w:sz w:val="20"/>
                <w:szCs w:val="20"/>
              </w:rPr>
              <w:t> </w:t>
            </w:r>
          </w:p>
        </w:tc>
      </w:tr>
      <w:tr w:rsidR="005512D3" w:rsidRPr="007E099B" w:rsidTr="005512D3">
        <w:trPr>
          <w:trHeight w:val="300"/>
          <w:jc w:val="center"/>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5512D3" w:rsidRPr="007E099B" w:rsidRDefault="005512D3" w:rsidP="005512D3">
            <w:pPr>
              <w:ind w:firstLine="0"/>
              <w:jc w:val="left"/>
              <w:rPr>
                <w:rFonts w:eastAsia="Times New Roman" w:cs="Times New Roman"/>
                <w:color w:val="000000"/>
                <w:sz w:val="20"/>
                <w:szCs w:val="20"/>
              </w:rPr>
            </w:pPr>
            <w:r w:rsidRPr="007E099B">
              <w:rPr>
                <w:rFonts w:eastAsia="Times New Roman" w:cs="Times New Roman"/>
                <w:color w:val="000000"/>
                <w:sz w:val="20"/>
                <w:szCs w:val="20"/>
              </w:rPr>
              <w:t>јавор</w:t>
            </w:r>
          </w:p>
        </w:tc>
        <w:tc>
          <w:tcPr>
            <w:tcW w:w="966" w:type="dxa"/>
            <w:tcBorders>
              <w:top w:val="nil"/>
              <w:left w:val="nil"/>
              <w:bottom w:val="single" w:sz="4" w:space="0" w:color="auto"/>
              <w:right w:val="single" w:sz="4" w:space="0" w:color="auto"/>
            </w:tcBorders>
            <w:shd w:val="clear" w:color="auto" w:fill="auto"/>
            <w:noWrap/>
            <w:vAlign w:val="center"/>
            <w:hideMark/>
          </w:tcPr>
          <w:p w:rsidR="005512D3" w:rsidRPr="007E099B" w:rsidRDefault="005512D3" w:rsidP="005512D3">
            <w:pPr>
              <w:ind w:firstLine="0"/>
              <w:jc w:val="left"/>
              <w:rPr>
                <w:rFonts w:eastAsia="Times New Roman" w:cs="Times New Roman"/>
                <w:color w:val="000000"/>
                <w:sz w:val="20"/>
                <w:szCs w:val="20"/>
              </w:rPr>
            </w:pPr>
            <w:r w:rsidRPr="007E099B">
              <w:rPr>
                <w:rFonts w:eastAsia="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auto" w:fill="auto"/>
            <w:noWrap/>
            <w:vAlign w:val="center"/>
            <w:hideMark/>
          </w:tcPr>
          <w:p w:rsidR="005512D3" w:rsidRPr="007E099B" w:rsidRDefault="005512D3" w:rsidP="005512D3">
            <w:pPr>
              <w:ind w:firstLine="0"/>
              <w:jc w:val="right"/>
              <w:rPr>
                <w:rFonts w:eastAsia="Times New Roman" w:cs="Times New Roman"/>
                <w:color w:val="000000"/>
                <w:sz w:val="20"/>
                <w:szCs w:val="20"/>
              </w:rPr>
            </w:pPr>
            <w:r w:rsidRPr="007E099B">
              <w:rPr>
                <w:rFonts w:eastAsia="Times New Roman" w:cs="Times New Roman"/>
                <w:color w:val="000000"/>
                <w:sz w:val="20"/>
                <w:szCs w:val="20"/>
              </w:rPr>
              <w:t>7055.00</w:t>
            </w:r>
          </w:p>
        </w:tc>
        <w:tc>
          <w:tcPr>
            <w:tcW w:w="866" w:type="dxa"/>
            <w:tcBorders>
              <w:top w:val="nil"/>
              <w:left w:val="nil"/>
              <w:bottom w:val="single" w:sz="4" w:space="0" w:color="auto"/>
              <w:right w:val="single" w:sz="4" w:space="0" w:color="auto"/>
            </w:tcBorders>
            <w:shd w:val="clear" w:color="auto" w:fill="auto"/>
            <w:noWrap/>
            <w:vAlign w:val="center"/>
            <w:hideMark/>
          </w:tcPr>
          <w:p w:rsidR="005512D3" w:rsidRPr="007E099B" w:rsidRDefault="005512D3" w:rsidP="005512D3">
            <w:pPr>
              <w:ind w:firstLine="0"/>
              <w:jc w:val="right"/>
              <w:rPr>
                <w:rFonts w:eastAsia="Times New Roman" w:cs="Times New Roman"/>
                <w:color w:val="000000"/>
                <w:sz w:val="20"/>
                <w:szCs w:val="20"/>
              </w:rPr>
            </w:pPr>
            <w:r w:rsidRPr="007E099B">
              <w:rPr>
                <w:rFonts w:eastAsia="Times New Roman" w:cs="Times New Roman"/>
                <w:color w:val="000000"/>
                <w:sz w:val="20"/>
                <w:szCs w:val="20"/>
              </w:rPr>
              <w:t>5690.00</w:t>
            </w:r>
          </w:p>
        </w:tc>
        <w:tc>
          <w:tcPr>
            <w:tcW w:w="866" w:type="dxa"/>
            <w:tcBorders>
              <w:top w:val="nil"/>
              <w:left w:val="nil"/>
              <w:bottom w:val="single" w:sz="4" w:space="0" w:color="auto"/>
              <w:right w:val="single" w:sz="4" w:space="0" w:color="auto"/>
            </w:tcBorders>
            <w:shd w:val="clear" w:color="auto" w:fill="auto"/>
            <w:noWrap/>
            <w:vAlign w:val="center"/>
            <w:hideMark/>
          </w:tcPr>
          <w:p w:rsidR="005512D3" w:rsidRPr="007E099B" w:rsidRDefault="005512D3" w:rsidP="005512D3">
            <w:pPr>
              <w:ind w:firstLine="0"/>
              <w:jc w:val="left"/>
              <w:rPr>
                <w:rFonts w:eastAsia="Times New Roman" w:cs="Times New Roman"/>
                <w:color w:val="000000"/>
                <w:sz w:val="20"/>
                <w:szCs w:val="20"/>
              </w:rPr>
            </w:pPr>
            <w:r w:rsidRPr="007E099B">
              <w:rPr>
                <w:rFonts w:eastAsia="Times New Roman"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5512D3" w:rsidRPr="007E099B" w:rsidRDefault="005512D3" w:rsidP="005512D3">
            <w:pPr>
              <w:ind w:firstLine="0"/>
              <w:jc w:val="left"/>
              <w:rPr>
                <w:rFonts w:eastAsia="Times New Roman" w:cs="Times New Roman"/>
                <w:color w:val="000000"/>
                <w:sz w:val="20"/>
                <w:szCs w:val="20"/>
              </w:rPr>
            </w:pPr>
            <w:r w:rsidRPr="007E099B">
              <w:rPr>
                <w:rFonts w:eastAsia="Times New Roman" w:cs="Times New Roman"/>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center"/>
            <w:hideMark/>
          </w:tcPr>
          <w:p w:rsidR="005512D3" w:rsidRPr="007E099B" w:rsidRDefault="005512D3" w:rsidP="005512D3">
            <w:pPr>
              <w:ind w:firstLine="0"/>
              <w:jc w:val="left"/>
              <w:rPr>
                <w:rFonts w:eastAsia="Times New Roman" w:cs="Times New Roman"/>
                <w:color w:val="000000"/>
                <w:sz w:val="20"/>
                <w:szCs w:val="20"/>
              </w:rPr>
            </w:pPr>
            <w:r w:rsidRPr="007E099B">
              <w:rPr>
                <w:rFonts w:eastAsia="Times New Roman" w:cs="Times New Roman"/>
                <w:color w:val="000000"/>
                <w:sz w:val="20"/>
                <w:szCs w:val="20"/>
              </w:rPr>
              <w:t> </w:t>
            </w:r>
          </w:p>
        </w:tc>
        <w:tc>
          <w:tcPr>
            <w:tcW w:w="1317" w:type="dxa"/>
            <w:tcBorders>
              <w:top w:val="nil"/>
              <w:left w:val="nil"/>
              <w:bottom w:val="single" w:sz="4" w:space="0" w:color="auto"/>
              <w:right w:val="single" w:sz="4" w:space="0" w:color="auto"/>
            </w:tcBorders>
            <w:shd w:val="clear" w:color="auto" w:fill="auto"/>
            <w:noWrap/>
            <w:vAlign w:val="center"/>
            <w:hideMark/>
          </w:tcPr>
          <w:p w:rsidR="005512D3" w:rsidRPr="007E099B" w:rsidRDefault="005512D3" w:rsidP="005512D3">
            <w:pPr>
              <w:ind w:firstLine="0"/>
              <w:jc w:val="right"/>
              <w:rPr>
                <w:rFonts w:eastAsia="Times New Roman" w:cs="Times New Roman"/>
                <w:color w:val="000000"/>
                <w:sz w:val="20"/>
                <w:szCs w:val="20"/>
              </w:rPr>
            </w:pPr>
            <w:r w:rsidRPr="007E099B">
              <w:rPr>
                <w:rFonts w:eastAsia="Times New Roman" w:cs="Times New Roman"/>
                <w:color w:val="000000"/>
                <w:sz w:val="20"/>
                <w:szCs w:val="20"/>
              </w:rPr>
              <w:t>2942.00</w:t>
            </w:r>
          </w:p>
        </w:tc>
        <w:tc>
          <w:tcPr>
            <w:tcW w:w="1017" w:type="dxa"/>
            <w:tcBorders>
              <w:top w:val="nil"/>
              <w:left w:val="nil"/>
              <w:bottom w:val="single" w:sz="4" w:space="0" w:color="auto"/>
              <w:right w:val="single" w:sz="4" w:space="0" w:color="auto"/>
            </w:tcBorders>
            <w:shd w:val="clear" w:color="auto" w:fill="auto"/>
            <w:noWrap/>
            <w:vAlign w:val="center"/>
            <w:hideMark/>
          </w:tcPr>
          <w:p w:rsidR="005512D3" w:rsidRPr="007E099B" w:rsidRDefault="005512D3" w:rsidP="005512D3">
            <w:pPr>
              <w:ind w:firstLine="0"/>
              <w:jc w:val="left"/>
              <w:rPr>
                <w:rFonts w:eastAsia="Times New Roman" w:cs="Times New Roman"/>
                <w:color w:val="000000"/>
                <w:sz w:val="20"/>
                <w:szCs w:val="20"/>
              </w:rPr>
            </w:pPr>
            <w:r w:rsidRPr="007E099B">
              <w:rPr>
                <w:rFonts w:eastAsia="Times New Roman" w:cs="Times New Roman"/>
                <w:color w:val="000000"/>
                <w:sz w:val="20"/>
                <w:szCs w:val="20"/>
              </w:rPr>
              <w:t> </w:t>
            </w:r>
          </w:p>
        </w:tc>
      </w:tr>
      <w:tr w:rsidR="005512D3" w:rsidRPr="007E099B" w:rsidTr="005512D3">
        <w:trPr>
          <w:trHeight w:val="300"/>
          <w:jc w:val="center"/>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5512D3" w:rsidRPr="007E099B" w:rsidRDefault="005512D3" w:rsidP="005512D3">
            <w:pPr>
              <w:ind w:firstLine="0"/>
              <w:jc w:val="left"/>
              <w:rPr>
                <w:rFonts w:eastAsia="Times New Roman" w:cs="Times New Roman"/>
                <w:color w:val="000000"/>
                <w:sz w:val="20"/>
                <w:szCs w:val="20"/>
              </w:rPr>
            </w:pPr>
            <w:r w:rsidRPr="007E099B">
              <w:rPr>
                <w:rFonts w:eastAsia="Times New Roman" w:cs="Times New Roman"/>
                <w:color w:val="000000"/>
                <w:sz w:val="20"/>
                <w:szCs w:val="20"/>
              </w:rPr>
              <w:t>храстови</w:t>
            </w:r>
          </w:p>
        </w:tc>
        <w:tc>
          <w:tcPr>
            <w:tcW w:w="966" w:type="dxa"/>
            <w:tcBorders>
              <w:top w:val="nil"/>
              <w:left w:val="nil"/>
              <w:bottom w:val="single" w:sz="4" w:space="0" w:color="auto"/>
              <w:right w:val="single" w:sz="4" w:space="0" w:color="auto"/>
            </w:tcBorders>
            <w:shd w:val="clear" w:color="auto" w:fill="auto"/>
            <w:noWrap/>
            <w:vAlign w:val="center"/>
            <w:hideMark/>
          </w:tcPr>
          <w:p w:rsidR="005512D3" w:rsidRPr="007E099B" w:rsidRDefault="005512D3" w:rsidP="005512D3">
            <w:pPr>
              <w:ind w:firstLine="0"/>
              <w:jc w:val="left"/>
              <w:rPr>
                <w:rFonts w:eastAsia="Times New Roman" w:cs="Times New Roman"/>
                <w:color w:val="000000"/>
                <w:sz w:val="20"/>
                <w:szCs w:val="20"/>
              </w:rPr>
            </w:pPr>
            <w:r w:rsidRPr="007E099B">
              <w:rPr>
                <w:rFonts w:eastAsia="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auto" w:fill="auto"/>
            <w:noWrap/>
            <w:vAlign w:val="center"/>
            <w:hideMark/>
          </w:tcPr>
          <w:p w:rsidR="005512D3" w:rsidRPr="007E099B" w:rsidRDefault="005512D3" w:rsidP="005512D3">
            <w:pPr>
              <w:ind w:firstLine="0"/>
              <w:jc w:val="right"/>
              <w:rPr>
                <w:rFonts w:eastAsia="Times New Roman" w:cs="Times New Roman"/>
                <w:color w:val="000000"/>
                <w:sz w:val="20"/>
                <w:szCs w:val="20"/>
              </w:rPr>
            </w:pPr>
            <w:r w:rsidRPr="007E099B">
              <w:rPr>
                <w:rFonts w:eastAsia="Times New Roman" w:cs="Times New Roman"/>
                <w:color w:val="000000"/>
                <w:sz w:val="20"/>
                <w:szCs w:val="20"/>
              </w:rPr>
              <w:t>8265.00</w:t>
            </w:r>
          </w:p>
        </w:tc>
        <w:tc>
          <w:tcPr>
            <w:tcW w:w="866" w:type="dxa"/>
            <w:tcBorders>
              <w:top w:val="nil"/>
              <w:left w:val="nil"/>
              <w:bottom w:val="single" w:sz="4" w:space="0" w:color="auto"/>
              <w:right w:val="single" w:sz="4" w:space="0" w:color="auto"/>
            </w:tcBorders>
            <w:shd w:val="clear" w:color="auto" w:fill="auto"/>
            <w:noWrap/>
            <w:vAlign w:val="center"/>
            <w:hideMark/>
          </w:tcPr>
          <w:p w:rsidR="005512D3" w:rsidRPr="007E099B" w:rsidRDefault="005512D3" w:rsidP="005512D3">
            <w:pPr>
              <w:ind w:firstLine="0"/>
              <w:jc w:val="right"/>
              <w:rPr>
                <w:rFonts w:eastAsia="Times New Roman" w:cs="Times New Roman"/>
                <w:color w:val="000000"/>
                <w:sz w:val="20"/>
                <w:szCs w:val="20"/>
              </w:rPr>
            </w:pPr>
            <w:r w:rsidRPr="007E099B">
              <w:rPr>
                <w:rFonts w:eastAsia="Times New Roman" w:cs="Times New Roman"/>
                <w:color w:val="000000"/>
                <w:sz w:val="20"/>
                <w:szCs w:val="20"/>
              </w:rPr>
              <w:t>6450.00</w:t>
            </w:r>
          </w:p>
        </w:tc>
        <w:tc>
          <w:tcPr>
            <w:tcW w:w="866" w:type="dxa"/>
            <w:tcBorders>
              <w:top w:val="nil"/>
              <w:left w:val="nil"/>
              <w:bottom w:val="single" w:sz="4" w:space="0" w:color="auto"/>
              <w:right w:val="single" w:sz="4" w:space="0" w:color="auto"/>
            </w:tcBorders>
            <w:shd w:val="clear" w:color="auto" w:fill="auto"/>
            <w:noWrap/>
            <w:vAlign w:val="center"/>
            <w:hideMark/>
          </w:tcPr>
          <w:p w:rsidR="005512D3" w:rsidRPr="007E099B" w:rsidRDefault="005512D3" w:rsidP="005512D3">
            <w:pPr>
              <w:ind w:firstLine="0"/>
              <w:jc w:val="right"/>
              <w:rPr>
                <w:rFonts w:eastAsia="Times New Roman" w:cs="Times New Roman"/>
                <w:color w:val="000000"/>
                <w:sz w:val="20"/>
                <w:szCs w:val="20"/>
              </w:rPr>
            </w:pPr>
            <w:r w:rsidRPr="007E099B">
              <w:rPr>
                <w:rFonts w:eastAsia="Times New Roman" w:cs="Times New Roman"/>
                <w:color w:val="000000"/>
                <w:sz w:val="20"/>
                <w:szCs w:val="20"/>
              </w:rPr>
              <w:t>5740.00</w:t>
            </w:r>
          </w:p>
        </w:tc>
        <w:tc>
          <w:tcPr>
            <w:tcW w:w="941" w:type="dxa"/>
            <w:tcBorders>
              <w:top w:val="nil"/>
              <w:left w:val="nil"/>
              <w:bottom w:val="single" w:sz="4" w:space="0" w:color="auto"/>
              <w:right w:val="single" w:sz="4" w:space="0" w:color="auto"/>
            </w:tcBorders>
            <w:shd w:val="clear" w:color="auto" w:fill="auto"/>
            <w:noWrap/>
            <w:vAlign w:val="center"/>
            <w:hideMark/>
          </w:tcPr>
          <w:p w:rsidR="005512D3" w:rsidRPr="007E099B" w:rsidRDefault="005512D3" w:rsidP="005512D3">
            <w:pPr>
              <w:ind w:firstLine="0"/>
              <w:jc w:val="left"/>
              <w:rPr>
                <w:rFonts w:eastAsia="Times New Roman" w:cs="Times New Roman"/>
                <w:color w:val="000000"/>
                <w:sz w:val="20"/>
                <w:szCs w:val="20"/>
              </w:rPr>
            </w:pPr>
            <w:r w:rsidRPr="007E099B">
              <w:rPr>
                <w:rFonts w:eastAsia="Times New Roman" w:cs="Times New Roman"/>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center"/>
            <w:hideMark/>
          </w:tcPr>
          <w:p w:rsidR="005512D3" w:rsidRPr="007E099B" w:rsidRDefault="005512D3" w:rsidP="005512D3">
            <w:pPr>
              <w:ind w:firstLine="0"/>
              <w:jc w:val="left"/>
              <w:rPr>
                <w:rFonts w:eastAsia="Times New Roman" w:cs="Times New Roman"/>
                <w:color w:val="000000"/>
                <w:sz w:val="20"/>
                <w:szCs w:val="20"/>
              </w:rPr>
            </w:pPr>
            <w:r w:rsidRPr="007E099B">
              <w:rPr>
                <w:rFonts w:eastAsia="Times New Roman" w:cs="Times New Roman"/>
                <w:color w:val="000000"/>
                <w:sz w:val="20"/>
                <w:szCs w:val="20"/>
              </w:rPr>
              <w:t> </w:t>
            </w:r>
          </w:p>
        </w:tc>
        <w:tc>
          <w:tcPr>
            <w:tcW w:w="1317" w:type="dxa"/>
            <w:tcBorders>
              <w:top w:val="nil"/>
              <w:left w:val="nil"/>
              <w:bottom w:val="single" w:sz="4" w:space="0" w:color="auto"/>
              <w:right w:val="single" w:sz="4" w:space="0" w:color="auto"/>
            </w:tcBorders>
            <w:shd w:val="clear" w:color="auto" w:fill="auto"/>
            <w:noWrap/>
            <w:vAlign w:val="center"/>
            <w:hideMark/>
          </w:tcPr>
          <w:p w:rsidR="005512D3" w:rsidRPr="007E099B" w:rsidRDefault="005512D3" w:rsidP="005512D3">
            <w:pPr>
              <w:ind w:firstLine="0"/>
              <w:jc w:val="right"/>
              <w:rPr>
                <w:rFonts w:eastAsia="Times New Roman" w:cs="Times New Roman"/>
                <w:color w:val="000000"/>
                <w:sz w:val="20"/>
                <w:szCs w:val="20"/>
              </w:rPr>
            </w:pPr>
            <w:r w:rsidRPr="007E099B">
              <w:rPr>
                <w:rFonts w:eastAsia="Times New Roman" w:cs="Times New Roman"/>
                <w:color w:val="000000"/>
                <w:sz w:val="20"/>
                <w:szCs w:val="20"/>
              </w:rPr>
              <w:t>2942.00</w:t>
            </w:r>
          </w:p>
        </w:tc>
        <w:tc>
          <w:tcPr>
            <w:tcW w:w="1017" w:type="dxa"/>
            <w:tcBorders>
              <w:top w:val="nil"/>
              <w:left w:val="nil"/>
              <w:bottom w:val="single" w:sz="4" w:space="0" w:color="auto"/>
              <w:right w:val="single" w:sz="4" w:space="0" w:color="auto"/>
            </w:tcBorders>
            <w:shd w:val="clear" w:color="auto" w:fill="auto"/>
            <w:noWrap/>
            <w:vAlign w:val="center"/>
            <w:hideMark/>
          </w:tcPr>
          <w:p w:rsidR="005512D3" w:rsidRPr="007E099B" w:rsidRDefault="005512D3" w:rsidP="005512D3">
            <w:pPr>
              <w:ind w:firstLine="0"/>
              <w:jc w:val="left"/>
              <w:rPr>
                <w:rFonts w:eastAsia="Times New Roman" w:cs="Times New Roman"/>
                <w:color w:val="000000"/>
                <w:sz w:val="20"/>
                <w:szCs w:val="20"/>
              </w:rPr>
            </w:pPr>
            <w:r w:rsidRPr="007E099B">
              <w:rPr>
                <w:rFonts w:eastAsia="Times New Roman" w:cs="Times New Roman"/>
                <w:color w:val="000000"/>
                <w:sz w:val="20"/>
                <w:szCs w:val="20"/>
              </w:rPr>
              <w:t> </w:t>
            </w:r>
          </w:p>
        </w:tc>
      </w:tr>
      <w:tr w:rsidR="005512D3" w:rsidRPr="007E099B" w:rsidTr="005512D3">
        <w:trPr>
          <w:trHeight w:val="300"/>
          <w:jc w:val="center"/>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5512D3" w:rsidRPr="007E099B" w:rsidRDefault="005512D3" w:rsidP="005512D3">
            <w:pPr>
              <w:ind w:firstLine="0"/>
              <w:jc w:val="left"/>
              <w:rPr>
                <w:rFonts w:eastAsia="Times New Roman" w:cs="Times New Roman"/>
                <w:color w:val="000000"/>
                <w:sz w:val="20"/>
                <w:szCs w:val="20"/>
              </w:rPr>
            </w:pPr>
            <w:r w:rsidRPr="007E099B">
              <w:rPr>
                <w:rFonts w:eastAsia="Times New Roman" w:cs="Times New Roman"/>
                <w:color w:val="000000"/>
                <w:sz w:val="20"/>
                <w:szCs w:val="20"/>
              </w:rPr>
              <w:t>ОТЛ</w:t>
            </w:r>
          </w:p>
        </w:tc>
        <w:tc>
          <w:tcPr>
            <w:tcW w:w="966" w:type="dxa"/>
            <w:tcBorders>
              <w:top w:val="nil"/>
              <w:left w:val="nil"/>
              <w:bottom w:val="single" w:sz="4" w:space="0" w:color="auto"/>
              <w:right w:val="single" w:sz="4" w:space="0" w:color="auto"/>
            </w:tcBorders>
            <w:shd w:val="clear" w:color="auto" w:fill="auto"/>
            <w:noWrap/>
            <w:vAlign w:val="center"/>
            <w:hideMark/>
          </w:tcPr>
          <w:p w:rsidR="005512D3" w:rsidRPr="007E099B" w:rsidRDefault="005512D3" w:rsidP="005512D3">
            <w:pPr>
              <w:ind w:firstLine="0"/>
              <w:jc w:val="left"/>
              <w:rPr>
                <w:rFonts w:eastAsia="Times New Roman" w:cs="Times New Roman"/>
                <w:color w:val="000000"/>
                <w:sz w:val="20"/>
                <w:szCs w:val="20"/>
              </w:rPr>
            </w:pPr>
            <w:r w:rsidRPr="007E099B">
              <w:rPr>
                <w:rFonts w:eastAsia="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auto" w:fill="auto"/>
            <w:noWrap/>
            <w:vAlign w:val="center"/>
            <w:hideMark/>
          </w:tcPr>
          <w:p w:rsidR="005512D3" w:rsidRPr="007E099B" w:rsidRDefault="005512D3" w:rsidP="005512D3">
            <w:pPr>
              <w:ind w:firstLine="0"/>
              <w:jc w:val="right"/>
              <w:rPr>
                <w:rFonts w:eastAsia="Times New Roman" w:cs="Times New Roman"/>
                <w:color w:val="000000"/>
                <w:sz w:val="20"/>
                <w:szCs w:val="20"/>
              </w:rPr>
            </w:pPr>
            <w:r w:rsidRPr="007E099B">
              <w:rPr>
                <w:rFonts w:eastAsia="Times New Roman" w:cs="Times New Roman"/>
                <w:color w:val="000000"/>
                <w:sz w:val="20"/>
                <w:szCs w:val="20"/>
              </w:rPr>
              <w:t>6410.00</w:t>
            </w:r>
          </w:p>
        </w:tc>
        <w:tc>
          <w:tcPr>
            <w:tcW w:w="866" w:type="dxa"/>
            <w:tcBorders>
              <w:top w:val="nil"/>
              <w:left w:val="nil"/>
              <w:bottom w:val="single" w:sz="4" w:space="0" w:color="auto"/>
              <w:right w:val="single" w:sz="4" w:space="0" w:color="auto"/>
            </w:tcBorders>
            <w:shd w:val="clear" w:color="auto" w:fill="auto"/>
            <w:noWrap/>
            <w:vAlign w:val="center"/>
            <w:hideMark/>
          </w:tcPr>
          <w:p w:rsidR="005512D3" w:rsidRPr="007E099B" w:rsidRDefault="005512D3" w:rsidP="005512D3">
            <w:pPr>
              <w:ind w:firstLine="0"/>
              <w:jc w:val="right"/>
              <w:rPr>
                <w:rFonts w:eastAsia="Times New Roman" w:cs="Times New Roman"/>
                <w:color w:val="000000"/>
                <w:sz w:val="20"/>
                <w:szCs w:val="20"/>
              </w:rPr>
            </w:pPr>
            <w:r w:rsidRPr="007E099B">
              <w:rPr>
                <w:rFonts w:eastAsia="Times New Roman" w:cs="Times New Roman"/>
                <w:color w:val="000000"/>
                <w:sz w:val="20"/>
                <w:szCs w:val="20"/>
              </w:rPr>
              <w:t>5145.00</w:t>
            </w:r>
          </w:p>
        </w:tc>
        <w:tc>
          <w:tcPr>
            <w:tcW w:w="866" w:type="dxa"/>
            <w:tcBorders>
              <w:top w:val="nil"/>
              <w:left w:val="nil"/>
              <w:bottom w:val="single" w:sz="4" w:space="0" w:color="auto"/>
              <w:right w:val="single" w:sz="4" w:space="0" w:color="auto"/>
            </w:tcBorders>
            <w:shd w:val="clear" w:color="auto" w:fill="auto"/>
            <w:noWrap/>
            <w:vAlign w:val="center"/>
            <w:hideMark/>
          </w:tcPr>
          <w:p w:rsidR="005512D3" w:rsidRPr="007E099B" w:rsidRDefault="005512D3" w:rsidP="005512D3">
            <w:pPr>
              <w:ind w:firstLine="0"/>
              <w:jc w:val="left"/>
              <w:rPr>
                <w:rFonts w:eastAsia="Times New Roman" w:cs="Times New Roman"/>
                <w:color w:val="000000"/>
                <w:sz w:val="20"/>
                <w:szCs w:val="20"/>
              </w:rPr>
            </w:pPr>
            <w:r w:rsidRPr="007E099B">
              <w:rPr>
                <w:rFonts w:eastAsia="Times New Roman"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5512D3" w:rsidRPr="007E099B" w:rsidRDefault="005512D3" w:rsidP="005512D3">
            <w:pPr>
              <w:ind w:firstLine="0"/>
              <w:jc w:val="left"/>
              <w:rPr>
                <w:rFonts w:eastAsia="Times New Roman" w:cs="Times New Roman"/>
                <w:color w:val="000000"/>
                <w:sz w:val="20"/>
                <w:szCs w:val="20"/>
              </w:rPr>
            </w:pPr>
            <w:r w:rsidRPr="007E099B">
              <w:rPr>
                <w:rFonts w:eastAsia="Times New Roman" w:cs="Times New Roman"/>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center"/>
            <w:hideMark/>
          </w:tcPr>
          <w:p w:rsidR="005512D3" w:rsidRPr="007E099B" w:rsidRDefault="005512D3" w:rsidP="005512D3">
            <w:pPr>
              <w:ind w:firstLine="0"/>
              <w:jc w:val="left"/>
              <w:rPr>
                <w:rFonts w:eastAsia="Times New Roman" w:cs="Times New Roman"/>
                <w:color w:val="000000"/>
                <w:sz w:val="20"/>
                <w:szCs w:val="20"/>
              </w:rPr>
            </w:pPr>
            <w:r w:rsidRPr="007E099B">
              <w:rPr>
                <w:rFonts w:eastAsia="Times New Roman" w:cs="Times New Roman"/>
                <w:color w:val="000000"/>
                <w:sz w:val="20"/>
                <w:szCs w:val="20"/>
              </w:rPr>
              <w:t> </w:t>
            </w:r>
          </w:p>
        </w:tc>
        <w:tc>
          <w:tcPr>
            <w:tcW w:w="1317" w:type="dxa"/>
            <w:tcBorders>
              <w:top w:val="nil"/>
              <w:left w:val="nil"/>
              <w:bottom w:val="single" w:sz="4" w:space="0" w:color="auto"/>
              <w:right w:val="single" w:sz="4" w:space="0" w:color="auto"/>
            </w:tcBorders>
            <w:shd w:val="clear" w:color="auto" w:fill="auto"/>
            <w:noWrap/>
            <w:vAlign w:val="center"/>
            <w:hideMark/>
          </w:tcPr>
          <w:p w:rsidR="005512D3" w:rsidRPr="007E099B" w:rsidRDefault="005512D3" w:rsidP="005512D3">
            <w:pPr>
              <w:ind w:firstLine="0"/>
              <w:jc w:val="right"/>
              <w:rPr>
                <w:rFonts w:eastAsia="Times New Roman" w:cs="Times New Roman"/>
                <w:color w:val="000000"/>
                <w:sz w:val="20"/>
                <w:szCs w:val="20"/>
              </w:rPr>
            </w:pPr>
            <w:r w:rsidRPr="007E099B">
              <w:rPr>
                <w:rFonts w:eastAsia="Times New Roman" w:cs="Times New Roman"/>
                <w:color w:val="000000"/>
                <w:sz w:val="20"/>
                <w:szCs w:val="20"/>
              </w:rPr>
              <w:t>2942.00</w:t>
            </w:r>
          </w:p>
        </w:tc>
        <w:tc>
          <w:tcPr>
            <w:tcW w:w="1017" w:type="dxa"/>
            <w:tcBorders>
              <w:top w:val="nil"/>
              <w:left w:val="nil"/>
              <w:bottom w:val="single" w:sz="4" w:space="0" w:color="auto"/>
              <w:right w:val="single" w:sz="4" w:space="0" w:color="auto"/>
            </w:tcBorders>
            <w:shd w:val="clear" w:color="auto" w:fill="auto"/>
            <w:noWrap/>
            <w:vAlign w:val="center"/>
            <w:hideMark/>
          </w:tcPr>
          <w:p w:rsidR="005512D3" w:rsidRPr="007E099B" w:rsidRDefault="005512D3" w:rsidP="005512D3">
            <w:pPr>
              <w:ind w:firstLine="0"/>
              <w:jc w:val="left"/>
              <w:rPr>
                <w:rFonts w:eastAsia="Times New Roman" w:cs="Times New Roman"/>
                <w:color w:val="000000"/>
                <w:sz w:val="20"/>
                <w:szCs w:val="20"/>
              </w:rPr>
            </w:pPr>
            <w:r w:rsidRPr="007E099B">
              <w:rPr>
                <w:rFonts w:eastAsia="Times New Roman" w:cs="Times New Roman"/>
                <w:color w:val="000000"/>
                <w:sz w:val="20"/>
                <w:szCs w:val="20"/>
              </w:rPr>
              <w:t> </w:t>
            </w:r>
          </w:p>
        </w:tc>
      </w:tr>
      <w:tr w:rsidR="005512D3" w:rsidRPr="007E099B" w:rsidTr="005512D3">
        <w:trPr>
          <w:trHeight w:val="300"/>
          <w:jc w:val="center"/>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5512D3" w:rsidRPr="007E099B" w:rsidRDefault="005512D3" w:rsidP="005512D3">
            <w:pPr>
              <w:ind w:firstLine="0"/>
              <w:jc w:val="left"/>
              <w:rPr>
                <w:rFonts w:eastAsia="Times New Roman" w:cs="Times New Roman"/>
                <w:color w:val="000000"/>
                <w:sz w:val="20"/>
                <w:szCs w:val="20"/>
              </w:rPr>
            </w:pPr>
            <w:r w:rsidRPr="007E099B">
              <w:rPr>
                <w:rFonts w:eastAsia="Times New Roman" w:cs="Times New Roman"/>
                <w:color w:val="000000"/>
                <w:sz w:val="20"/>
                <w:szCs w:val="20"/>
              </w:rPr>
              <w:t>ОМЛ</w:t>
            </w:r>
          </w:p>
        </w:tc>
        <w:tc>
          <w:tcPr>
            <w:tcW w:w="966" w:type="dxa"/>
            <w:tcBorders>
              <w:top w:val="nil"/>
              <w:left w:val="nil"/>
              <w:bottom w:val="single" w:sz="4" w:space="0" w:color="auto"/>
              <w:right w:val="single" w:sz="4" w:space="0" w:color="auto"/>
            </w:tcBorders>
            <w:shd w:val="clear" w:color="auto" w:fill="auto"/>
            <w:noWrap/>
            <w:vAlign w:val="center"/>
            <w:hideMark/>
          </w:tcPr>
          <w:p w:rsidR="005512D3" w:rsidRPr="007E099B" w:rsidRDefault="005512D3" w:rsidP="005512D3">
            <w:pPr>
              <w:ind w:firstLine="0"/>
              <w:jc w:val="left"/>
              <w:rPr>
                <w:rFonts w:eastAsia="Times New Roman" w:cs="Times New Roman"/>
                <w:color w:val="000000"/>
                <w:sz w:val="20"/>
                <w:szCs w:val="20"/>
              </w:rPr>
            </w:pPr>
            <w:r w:rsidRPr="007E099B">
              <w:rPr>
                <w:rFonts w:eastAsia="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auto" w:fill="auto"/>
            <w:noWrap/>
            <w:vAlign w:val="center"/>
            <w:hideMark/>
          </w:tcPr>
          <w:p w:rsidR="005512D3" w:rsidRPr="007E099B" w:rsidRDefault="005512D3" w:rsidP="005512D3">
            <w:pPr>
              <w:ind w:firstLine="0"/>
              <w:jc w:val="right"/>
              <w:rPr>
                <w:rFonts w:eastAsia="Times New Roman" w:cs="Times New Roman"/>
                <w:color w:val="000000"/>
                <w:sz w:val="20"/>
                <w:szCs w:val="20"/>
              </w:rPr>
            </w:pPr>
            <w:r w:rsidRPr="007E099B">
              <w:rPr>
                <w:rFonts w:eastAsia="Times New Roman" w:cs="Times New Roman"/>
                <w:color w:val="000000"/>
                <w:sz w:val="20"/>
                <w:szCs w:val="20"/>
              </w:rPr>
              <w:t>5265.00</w:t>
            </w:r>
          </w:p>
        </w:tc>
        <w:tc>
          <w:tcPr>
            <w:tcW w:w="866" w:type="dxa"/>
            <w:tcBorders>
              <w:top w:val="nil"/>
              <w:left w:val="nil"/>
              <w:bottom w:val="single" w:sz="4" w:space="0" w:color="auto"/>
              <w:right w:val="single" w:sz="4" w:space="0" w:color="auto"/>
            </w:tcBorders>
            <w:shd w:val="clear" w:color="auto" w:fill="auto"/>
            <w:noWrap/>
            <w:vAlign w:val="center"/>
            <w:hideMark/>
          </w:tcPr>
          <w:p w:rsidR="005512D3" w:rsidRPr="007E099B" w:rsidRDefault="005512D3" w:rsidP="005512D3">
            <w:pPr>
              <w:ind w:firstLine="0"/>
              <w:jc w:val="right"/>
              <w:rPr>
                <w:rFonts w:eastAsia="Times New Roman" w:cs="Times New Roman"/>
                <w:color w:val="000000"/>
                <w:sz w:val="20"/>
                <w:szCs w:val="20"/>
              </w:rPr>
            </w:pPr>
            <w:r w:rsidRPr="007E099B">
              <w:rPr>
                <w:rFonts w:eastAsia="Times New Roman" w:cs="Times New Roman"/>
                <w:color w:val="000000"/>
                <w:sz w:val="20"/>
                <w:szCs w:val="20"/>
              </w:rPr>
              <w:t>4145.00</w:t>
            </w:r>
          </w:p>
        </w:tc>
        <w:tc>
          <w:tcPr>
            <w:tcW w:w="866" w:type="dxa"/>
            <w:tcBorders>
              <w:top w:val="nil"/>
              <w:left w:val="nil"/>
              <w:bottom w:val="single" w:sz="4" w:space="0" w:color="auto"/>
              <w:right w:val="single" w:sz="4" w:space="0" w:color="auto"/>
            </w:tcBorders>
            <w:shd w:val="clear" w:color="auto" w:fill="auto"/>
            <w:noWrap/>
            <w:vAlign w:val="center"/>
            <w:hideMark/>
          </w:tcPr>
          <w:p w:rsidR="005512D3" w:rsidRPr="007E099B" w:rsidRDefault="005512D3" w:rsidP="005512D3">
            <w:pPr>
              <w:ind w:firstLine="0"/>
              <w:jc w:val="left"/>
              <w:rPr>
                <w:rFonts w:eastAsia="Times New Roman" w:cs="Times New Roman"/>
                <w:color w:val="000000"/>
                <w:sz w:val="20"/>
                <w:szCs w:val="20"/>
              </w:rPr>
            </w:pPr>
            <w:r w:rsidRPr="007E099B">
              <w:rPr>
                <w:rFonts w:eastAsia="Times New Roman"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5512D3" w:rsidRPr="007E099B" w:rsidRDefault="005512D3" w:rsidP="005512D3">
            <w:pPr>
              <w:ind w:firstLine="0"/>
              <w:jc w:val="left"/>
              <w:rPr>
                <w:rFonts w:eastAsia="Times New Roman" w:cs="Times New Roman"/>
                <w:color w:val="000000"/>
                <w:sz w:val="20"/>
                <w:szCs w:val="20"/>
              </w:rPr>
            </w:pPr>
            <w:r w:rsidRPr="007E099B">
              <w:rPr>
                <w:rFonts w:eastAsia="Times New Roman" w:cs="Times New Roman"/>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center"/>
            <w:hideMark/>
          </w:tcPr>
          <w:p w:rsidR="005512D3" w:rsidRPr="007E099B" w:rsidRDefault="005512D3" w:rsidP="005512D3">
            <w:pPr>
              <w:ind w:firstLine="0"/>
              <w:jc w:val="left"/>
              <w:rPr>
                <w:rFonts w:eastAsia="Times New Roman" w:cs="Times New Roman"/>
                <w:color w:val="000000"/>
                <w:sz w:val="20"/>
                <w:szCs w:val="20"/>
              </w:rPr>
            </w:pPr>
            <w:r w:rsidRPr="007E099B">
              <w:rPr>
                <w:rFonts w:eastAsia="Times New Roman" w:cs="Times New Roman"/>
                <w:color w:val="000000"/>
                <w:sz w:val="20"/>
                <w:szCs w:val="20"/>
              </w:rPr>
              <w:t> </w:t>
            </w:r>
          </w:p>
        </w:tc>
        <w:tc>
          <w:tcPr>
            <w:tcW w:w="1317" w:type="dxa"/>
            <w:tcBorders>
              <w:top w:val="nil"/>
              <w:left w:val="nil"/>
              <w:bottom w:val="single" w:sz="4" w:space="0" w:color="auto"/>
              <w:right w:val="single" w:sz="4" w:space="0" w:color="auto"/>
            </w:tcBorders>
            <w:shd w:val="clear" w:color="auto" w:fill="auto"/>
            <w:noWrap/>
            <w:vAlign w:val="center"/>
            <w:hideMark/>
          </w:tcPr>
          <w:p w:rsidR="005512D3" w:rsidRPr="007E099B" w:rsidRDefault="005512D3" w:rsidP="005512D3">
            <w:pPr>
              <w:ind w:firstLine="0"/>
              <w:jc w:val="right"/>
              <w:rPr>
                <w:rFonts w:eastAsia="Times New Roman" w:cs="Times New Roman"/>
                <w:color w:val="000000"/>
                <w:sz w:val="20"/>
                <w:szCs w:val="20"/>
              </w:rPr>
            </w:pPr>
            <w:r w:rsidRPr="007E099B">
              <w:rPr>
                <w:rFonts w:eastAsia="Times New Roman" w:cs="Times New Roman"/>
                <w:color w:val="000000"/>
                <w:sz w:val="20"/>
                <w:szCs w:val="20"/>
              </w:rPr>
              <w:t>1953.00</w:t>
            </w:r>
          </w:p>
        </w:tc>
        <w:tc>
          <w:tcPr>
            <w:tcW w:w="1017" w:type="dxa"/>
            <w:tcBorders>
              <w:top w:val="nil"/>
              <w:left w:val="nil"/>
              <w:bottom w:val="single" w:sz="4" w:space="0" w:color="auto"/>
              <w:right w:val="single" w:sz="4" w:space="0" w:color="auto"/>
            </w:tcBorders>
            <w:shd w:val="clear" w:color="auto" w:fill="auto"/>
            <w:noWrap/>
            <w:vAlign w:val="center"/>
            <w:hideMark/>
          </w:tcPr>
          <w:p w:rsidR="005512D3" w:rsidRPr="007E099B" w:rsidRDefault="005512D3" w:rsidP="005512D3">
            <w:pPr>
              <w:ind w:firstLine="0"/>
              <w:jc w:val="left"/>
              <w:rPr>
                <w:rFonts w:eastAsia="Times New Roman" w:cs="Times New Roman"/>
                <w:color w:val="000000"/>
                <w:sz w:val="20"/>
                <w:szCs w:val="20"/>
              </w:rPr>
            </w:pPr>
            <w:r w:rsidRPr="007E099B">
              <w:rPr>
                <w:rFonts w:eastAsia="Times New Roman" w:cs="Times New Roman"/>
                <w:color w:val="000000"/>
                <w:sz w:val="20"/>
                <w:szCs w:val="20"/>
              </w:rPr>
              <w:t> </w:t>
            </w:r>
          </w:p>
        </w:tc>
      </w:tr>
      <w:tr w:rsidR="005512D3" w:rsidRPr="007E099B" w:rsidTr="005512D3">
        <w:trPr>
          <w:trHeight w:val="300"/>
          <w:jc w:val="center"/>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5512D3" w:rsidRPr="007E099B" w:rsidRDefault="005512D3" w:rsidP="005512D3">
            <w:pPr>
              <w:ind w:firstLine="0"/>
              <w:jc w:val="left"/>
              <w:rPr>
                <w:rFonts w:eastAsia="Times New Roman" w:cs="Times New Roman"/>
                <w:color w:val="000000"/>
                <w:sz w:val="20"/>
                <w:szCs w:val="20"/>
              </w:rPr>
            </w:pPr>
            <w:r w:rsidRPr="007E099B">
              <w:rPr>
                <w:rFonts w:eastAsia="Times New Roman" w:cs="Times New Roman"/>
                <w:color w:val="000000"/>
                <w:sz w:val="20"/>
                <w:szCs w:val="20"/>
              </w:rPr>
              <w:t>Јела</w:t>
            </w:r>
          </w:p>
        </w:tc>
        <w:tc>
          <w:tcPr>
            <w:tcW w:w="966" w:type="dxa"/>
            <w:tcBorders>
              <w:top w:val="nil"/>
              <w:left w:val="nil"/>
              <w:bottom w:val="single" w:sz="4" w:space="0" w:color="auto"/>
              <w:right w:val="single" w:sz="4" w:space="0" w:color="auto"/>
            </w:tcBorders>
            <w:shd w:val="clear" w:color="auto" w:fill="auto"/>
            <w:noWrap/>
            <w:vAlign w:val="center"/>
            <w:hideMark/>
          </w:tcPr>
          <w:p w:rsidR="005512D3" w:rsidRPr="007E099B" w:rsidRDefault="005512D3" w:rsidP="005512D3">
            <w:pPr>
              <w:ind w:firstLine="0"/>
              <w:jc w:val="right"/>
              <w:rPr>
                <w:rFonts w:eastAsia="Times New Roman" w:cs="Times New Roman"/>
                <w:color w:val="000000"/>
                <w:sz w:val="20"/>
                <w:szCs w:val="20"/>
              </w:rPr>
            </w:pPr>
            <w:r w:rsidRPr="007E099B">
              <w:rPr>
                <w:rFonts w:eastAsia="Times New Roman" w:cs="Times New Roman"/>
                <w:color w:val="000000"/>
                <w:sz w:val="20"/>
                <w:szCs w:val="20"/>
              </w:rPr>
              <w:t>11670.00</w:t>
            </w:r>
          </w:p>
        </w:tc>
        <w:tc>
          <w:tcPr>
            <w:tcW w:w="966" w:type="dxa"/>
            <w:tcBorders>
              <w:top w:val="nil"/>
              <w:left w:val="nil"/>
              <w:bottom w:val="single" w:sz="4" w:space="0" w:color="auto"/>
              <w:right w:val="single" w:sz="4" w:space="0" w:color="auto"/>
            </w:tcBorders>
            <w:shd w:val="clear" w:color="auto" w:fill="auto"/>
            <w:noWrap/>
            <w:vAlign w:val="center"/>
            <w:hideMark/>
          </w:tcPr>
          <w:p w:rsidR="005512D3" w:rsidRPr="007E099B" w:rsidRDefault="005512D3" w:rsidP="005512D3">
            <w:pPr>
              <w:ind w:firstLine="0"/>
              <w:jc w:val="right"/>
              <w:rPr>
                <w:rFonts w:eastAsia="Times New Roman" w:cs="Times New Roman"/>
                <w:color w:val="000000"/>
                <w:sz w:val="20"/>
                <w:szCs w:val="20"/>
              </w:rPr>
            </w:pPr>
            <w:r w:rsidRPr="007E099B">
              <w:rPr>
                <w:rFonts w:eastAsia="Times New Roman" w:cs="Times New Roman"/>
                <w:color w:val="000000"/>
                <w:sz w:val="20"/>
                <w:szCs w:val="20"/>
              </w:rPr>
              <w:t>10260.00</w:t>
            </w:r>
          </w:p>
        </w:tc>
        <w:tc>
          <w:tcPr>
            <w:tcW w:w="866" w:type="dxa"/>
            <w:tcBorders>
              <w:top w:val="nil"/>
              <w:left w:val="nil"/>
              <w:bottom w:val="single" w:sz="4" w:space="0" w:color="auto"/>
              <w:right w:val="single" w:sz="4" w:space="0" w:color="auto"/>
            </w:tcBorders>
            <w:shd w:val="clear" w:color="auto" w:fill="auto"/>
            <w:noWrap/>
            <w:vAlign w:val="center"/>
            <w:hideMark/>
          </w:tcPr>
          <w:p w:rsidR="005512D3" w:rsidRPr="007E099B" w:rsidRDefault="005512D3" w:rsidP="005512D3">
            <w:pPr>
              <w:ind w:firstLine="0"/>
              <w:jc w:val="right"/>
              <w:rPr>
                <w:rFonts w:eastAsia="Times New Roman" w:cs="Times New Roman"/>
                <w:color w:val="000000"/>
                <w:sz w:val="20"/>
                <w:szCs w:val="20"/>
              </w:rPr>
            </w:pPr>
            <w:r w:rsidRPr="007E099B">
              <w:rPr>
                <w:rFonts w:eastAsia="Times New Roman" w:cs="Times New Roman"/>
                <w:color w:val="000000"/>
                <w:sz w:val="20"/>
                <w:szCs w:val="20"/>
              </w:rPr>
              <w:t>9110.00</w:t>
            </w:r>
          </w:p>
        </w:tc>
        <w:tc>
          <w:tcPr>
            <w:tcW w:w="866" w:type="dxa"/>
            <w:tcBorders>
              <w:top w:val="nil"/>
              <w:left w:val="nil"/>
              <w:bottom w:val="single" w:sz="4" w:space="0" w:color="auto"/>
              <w:right w:val="single" w:sz="4" w:space="0" w:color="auto"/>
            </w:tcBorders>
            <w:shd w:val="clear" w:color="auto" w:fill="auto"/>
            <w:noWrap/>
            <w:vAlign w:val="center"/>
            <w:hideMark/>
          </w:tcPr>
          <w:p w:rsidR="005512D3" w:rsidRPr="007E099B" w:rsidRDefault="005512D3" w:rsidP="005512D3">
            <w:pPr>
              <w:ind w:firstLine="0"/>
              <w:jc w:val="right"/>
              <w:rPr>
                <w:rFonts w:eastAsia="Times New Roman" w:cs="Times New Roman"/>
                <w:color w:val="000000"/>
                <w:sz w:val="20"/>
                <w:szCs w:val="20"/>
              </w:rPr>
            </w:pPr>
            <w:r w:rsidRPr="007E099B">
              <w:rPr>
                <w:rFonts w:eastAsia="Times New Roman" w:cs="Times New Roman"/>
                <w:color w:val="000000"/>
                <w:sz w:val="20"/>
                <w:szCs w:val="20"/>
              </w:rPr>
              <w:t>8260.00</w:t>
            </w:r>
          </w:p>
        </w:tc>
        <w:tc>
          <w:tcPr>
            <w:tcW w:w="941" w:type="dxa"/>
            <w:tcBorders>
              <w:top w:val="nil"/>
              <w:left w:val="nil"/>
              <w:bottom w:val="single" w:sz="4" w:space="0" w:color="auto"/>
              <w:right w:val="single" w:sz="4" w:space="0" w:color="auto"/>
            </w:tcBorders>
            <w:shd w:val="clear" w:color="auto" w:fill="auto"/>
            <w:noWrap/>
            <w:vAlign w:val="center"/>
            <w:hideMark/>
          </w:tcPr>
          <w:p w:rsidR="005512D3" w:rsidRPr="007E099B" w:rsidRDefault="005512D3" w:rsidP="005512D3">
            <w:pPr>
              <w:ind w:firstLine="0"/>
              <w:jc w:val="right"/>
              <w:rPr>
                <w:rFonts w:eastAsia="Times New Roman" w:cs="Times New Roman"/>
                <w:color w:val="000000"/>
                <w:sz w:val="20"/>
                <w:szCs w:val="20"/>
              </w:rPr>
            </w:pPr>
            <w:r w:rsidRPr="007E099B">
              <w:rPr>
                <w:rFonts w:eastAsia="Times New Roman" w:cs="Times New Roman"/>
                <w:color w:val="000000"/>
                <w:sz w:val="20"/>
                <w:szCs w:val="20"/>
              </w:rPr>
              <w:t>7380.00</w:t>
            </w:r>
          </w:p>
        </w:tc>
        <w:tc>
          <w:tcPr>
            <w:tcW w:w="1496" w:type="dxa"/>
            <w:tcBorders>
              <w:top w:val="nil"/>
              <w:left w:val="nil"/>
              <w:bottom w:val="single" w:sz="4" w:space="0" w:color="auto"/>
              <w:right w:val="single" w:sz="4" w:space="0" w:color="auto"/>
            </w:tcBorders>
            <w:shd w:val="clear" w:color="auto" w:fill="auto"/>
            <w:noWrap/>
            <w:vAlign w:val="center"/>
            <w:hideMark/>
          </w:tcPr>
          <w:p w:rsidR="005512D3" w:rsidRPr="007E099B" w:rsidRDefault="005512D3" w:rsidP="005512D3">
            <w:pPr>
              <w:ind w:firstLine="0"/>
              <w:jc w:val="right"/>
              <w:rPr>
                <w:rFonts w:eastAsia="Times New Roman" w:cs="Times New Roman"/>
                <w:color w:val="000000"/>
                <w:sz w:val="20"/>
                <w:szCs w:val="20"/>
              </w:rPr>
            </w:pPr>
            <w:r w:rsidRPr="007E099B">
              <w:rPr>
                <w:rFonts w:eastAsia="Times New Roman" w:cs="Times New Roman"/>
                <w:color w:val="000000"/>
                <w:sz w:val="20"/>
                <w:szCs w:val="20"/>
              </w:rPr>
              <w:t>5045.00</w:t>
            </w:r>
          </w:p>
        </w:tc>
        <w:tc>
          <w:tcPr>
            <w:tcW w:w="1317" w:type="dxa"/>
            <w:tcBorders>
              <w:top w:val="nil"/>
              <w:left w:val="nil"/>
              <w:bottom w:val="single" w:sz="4" w:space="0" w:color="auto"/>
              <w:right w:val="single" w:sz="4" w:space="0" w:color="auto"/>
            </w:tcBorders>
            <w:shd w:val="clear" w:color="auto" w:fill="auto"/>
            <w:noWrap/>
            <w:vAlign w:val="center"/>
            <w:hideMark/>
          </w:tcPr>
          <w:p w:rsidR="005512D3" w:rsidRPr="007E099B" w:rsidRDefault="005512D3" w:rsidP="005512D3">
            <w:pPr>
              <w:ind w:firstLine="0"/>
              <w:jc w:val="left"/>
              <w:rPr>
                <w:rFonts w:eastAsia="Times New Roman" w:cs="Times New Roman"/>
                <w:color w:val="000000"/>
                <w:sz w:val="20"/>
                <w:szCs w:val="20"/>
              </w:rPr>
            </w:pPr>
            <w:r w:rsidRPr="007E099B">
              <w:rPr>
                <w:rFonts w:eastAsia="Times New Roman" w:cs="Times New Roman"/>
                <w:color w:val="000000"/>
                <w:sz w:val="20"/>
                <w:szCs w:val="20"/>
              </w:rPr>
              <w:t> </w:t>
            </w:r>
          </w:p>
        </w:tc>
        <w:tc>
          <w:tcPr>
            <w:tcW w:w="1017" w:type="dxa"/>
            <w:tcBorders>
              <w:top w:val="nil"/>
              <w:left w:val="nil"/>
              <w:bottom w:val="single" w:sz="4" w:space="0" w:color="auto"/>
              <w:right w:val="single" w:sz="4" w:space="0" w:color="auto"/>
            </w:tcBorders>
            <w:shd w:val="clear" w:color="auto" w:fill="auto"/>
            <w:noWrap/>
            <w:vAlign w:val="center"/>
            <w:hideMark/>
          </w:tcPr>
          <w:p w:rsidR="005512D3" w:rsidRPr="007E099B" w:rsidRDefault="005512D3" w:rsidP="005512D3">
            <w:pPr>
              <w:ind w:firstLine="0"/>
              <w:jc w:val="right"/>
              <w:rPr>
                <w:rFonts w:eastAsia="Times New Roman" w:cs="Times New Roman"/>
                <w:color w:val="000000"/>
                <w:sz w:val="20"/>
                <w:szCs w:val="20"/>
              </w:rPr>
            </w:pPr>
            <w:r w:rsidRPr="007E099B">
              <w:rPr>
                <w:rFonts w:eastAsia="Times New Roman" w:cs="Times New Roman"/>
                <w:color w:val="000000"/>
                <w:sz w:val="20"/>
                <w:szCs w:val="20"/>
              </w:rPr>
              <w:t>3760.00</w:t>
            </w:r>
          </w:p>
        </w:tc>
      </w:tr>
      <w:tr w:rsidR="005512D3" w:rsidRPr="007E099B" w:rsidTr="005512D3">
        <w:trPr>
          <w:trHeight w:val="300"/>
          <w:jc w:val="center"/>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5512D3" w:rsidRPr="007E099B" w:rsidRDefault="005512D3" w:rsidP="005512D3">
            <w:pPr>
              <w:ind w:firstLine="0"/>
              <w:jc w:val="left"/>
              <w:rPr>
                <w:rFonts w:eastAsia="Times New Roman" w:cs="Times New Roman"/>
                <w:color w:val="000000"/>
                <w:sz w:val="20"/>
                <w:szCs w:val="20"/>
              </w:rPr>
            </w:pPr>
            <w:r w:rsidRPr="007E099B">
              <w:rPr>
                <w:rFonts w:eastAsia="Times New Roman" w:cs="Times New Roman"/>
                <w:color w:val="000000"/>
                <w:sz w:val="20"/>
                <w:szCs w:val="20"/>
              </w:rPr>
              <w:t>Смрча</w:t>
            </w:r>
          </w:p>
        </w:tc>
        <w:tc>
          <w:tcPr>
            <w:tcW w:w="966" w:type="dxa"/>
            <w:tcBorders>
              <w:top w:val="nil"/>
              <w:left w:val="nil"/>
              <w:bottom w:val="single" w:sz="4" w:space="0" w:color="auto"/>
              <w:right w:val="single" w:sz="4" w:space="0" w:color="auto"/>
            </w:tcBorders>
            <w:shd w:val="clear" w:color="auto" w:fill="auto"/>
            <w:noWrap/>
            <w:vAlign w:val="center"/>
            <w:hideMark/>
          </w:tcPr>
          <w:p w:rsidR="005512D3" w:rsidRPr="007E099B" w:rsidRDefault="005512D3" w:rsidP="005512D3">
            <w:pPr>
              <w:ind w:firstLine="0"/>
              <w:jc w:val="right"/>
              <w:rPr>
                <w:rFonts w:eastAsia="Times New Roman" w:cs="Times New Roman"/>
                <w:color w:val="000000"/>
                <w:sz w:val="20"/>
                <w:szCs w:val="20"/>
              </w:rPr>
            </w:pPr>
            <w:r w:rsidRPr="007E099B">
              <w:rPr>
                <w:rFonts w:eastAsia="Times New Roman" w:cs="Times New Roman"/>
                <w:color w:val="000000"/>
                <w:sz w:val="20"/>
                <w:szCs w:val="20"/>
              </w:rPr>
              <w:t>11670.00</w:t>
            </w:r>
          </w:p>
        </w:tc>
        <w:tc>
          <w:tcPr>
            <w:tcW w:w="966" w:type="dxa"/>
            <w:tcBorders>
              <w:top w:val="nil"/>
              <w:left w:val="nil"/>
              <w:bottom w:val="single" w:sz="4" w:space="0" w:color="auto"/>
              <w:right w:val="single" w:sz="4" w:space="0" w:color="auto"/>
            </w:tcBorders>
            <w:shd w:val="clear" w:color="auto" w:fill="auto"/>
            <w:noWrap/>
            <w:vAlign w:val="center"/>
            <w:hideMark/>
          </w:tcPr>
          <w:p w:rsidR="005512D3" w:rsidRPr="007E099B" w:rsidRDefault="005512D3" w:rsidP="005512D3">
            <w:pPr>
              <w:ind w:firstLine="0"/>
              <w:jc w:val="right"/>
              <w:rPr>
                <w:rFonts w:eastAsia="Times New Roman" w:cs="Times New Roman"/>
                <w:color w:val="000000"/>
                <w:sz w:val="20"/>
                <w:szCs w:val="20"/>
              </w:rPr>
            </w:pPr>
            <w:r w:rsidRPr="007E099B">
              <w:rPr>
                <w:rFonts w:eastAsia="Times New Roman" w:cs="Times New Roman"/>
                <w:color w:val="000000"/>
                <w:sz w:val="20"/>
                <w:szCs w:val="20"/>
              </w:rPr>
              <w:t>10260.00</w:t>
            </w:r>
          </w:p>
        </w:tc>
        <w:tc>
          <w:tcPr>
            <w:tcW w:w="866" w:type="dxa"/>
            <w:tcBorders>
              <w:top w:val="nil"/>
              <w:left w:val="nil"/>
              <w:bottom w:val="single" w:sz="4" w:space="0" w:color="auto"/>
              <w:right w:val="single" w:sz="4" w:space="0" w:color="auto"/>
            </w:tcBorders>
            <w:shd w:val="clear" w:color="auto" w:fill="auto"/>
            <w:noWrap/>
            <w:vAlign w:val="center"/>
            <w:hideMark/>
          </w:tcPr>
          <w:p w:rsidR="005512D3" w:rsidRPr="007E099B" w:rsidRDefault="005512D3" w:rsidP="005512D3">
            <w:pPr>
              <w:ind w:firstLine="0"/>
              <w:jc w:val="right"/>
              <w:rPr>
                <w:rFonts w:eastAsia="Times New Roman" w:cs="Times New Roman"/>
                <w:color w:val="000000"/>
                <w:sz w:val="20"/>
                <w:szCs w:val="20"/>
              </w:rPr>
            </w:pPr>
            <w:r w:rsidRPr="007E099B">
              <w:rPr>
                <w:rFonts w:eastAsia="Times New Roman" w:cs="Times New Roman"/>
                <w:color w:val="000000"/>
                <w:sz w:val="20"/>
                <w:szCs w:val="20"/>
              </w:rPr>
              <w:t>9110.00</w:t>
            </w:r>
          </w:p>
        </w:tc>
        <w:tc>
          <w:tcPr>
            <w:tcW w:w="866" w:type="dxa"/>
            <w:tcBorders>
              <w:top w:val="nil"/>
              <w:left w:val="nil"/>
              <w:bottom w:val="single" w:sz="4" w:space="0" w:color="auto"/>
              <w:right w:val="single" w:sz="4" w:space="0" w:color="auto"/>
            </w:tcBorders>
            <w:shd w:val="clear" w:color="auto" w:fill="auto"/>
            <w:noWrap/>
            <w:vAlign w:val="center"/>
            <w:hideMark/>
          </w:tcPr>
          <w:p w:rsidR="005512D3" w:rsidRPr="007E099B" w:rsidRDefault="005512D3" w:rsidP="005512D3">
            <w:pPr>
              <w:ind w:firstLine="0"/>
              <w:jc w:val="right"/>
              <w:rPr>
                <w:rFonts w:eastAsia="Times New Roman" w:cs="Times New Roman"/>
                <w:color w:val="000000"/>
                <w:sz w:val="20"/>
                <w:szCs w:val="20"/>
              </w:rPr>
            </w:pPr>
            <w:r w:rsidRPr="007E099B">
              <w:rPr>
                <w:rFonts w:eastAsia="Times New Roman" w:cs="Times New Roman"/>
                <w:color w:val="000000"/>
                <w:sz w:val="20"/>
                <w:szCs w:val="20"/>
              </w:rPr>
              <w:t>8260.00</w:t>
            </w:r>
          </w:p>
        </w:tc>
        <w:tc>
          <w:tcPr>
            <w:tcW w:w="941" w:type="dxa"/>
            <w:tcBorders>
              <w:top w:val="nil"/>
              <w:left w:val="nil"/>
              <w:bottom w:val="single" w:sz="4" w:space="0" w:color="auto"/>
              <w:right w:val="single" w:sz="4" w:space="0" w:color="auto"/>
            </w:tcBorders>
            <w:shd w:val="clear" w:color="auto" w:fill="auto"/>
            <w:noWrap/>
            <w:vAlign w:val="center"/>
            <w:hideMark/>
          </w:tcPr>
          <w:p w:rsidR="005512D3" w:rsidRPr="007E099B" w:rsidRDefault="005512D3" w:rsidP="005512D3">
            <w:pPr>
              <w:ind w:firstLine="0"/>
              <w:jc w:val="right"/>
              <w:rPr>
                <w:rFonts w:eastAsia="Times New Roman" w:cs="Times New Roman"/>
                <w:color w:val="000000"/>
                <w:sz w:val="20"/>
                <w:szCs w:val="20"/>
              </w:rPr>
            </w:pPr>
            <w:r w:rsidRPr="007E099B">
              <w:rPr>
                <w:rFonts w:eastAsia="Times New Roman" w:cs="Times New Roman"/>
                <w:color w:val="000000"/>
                <w:sz w:val="20"/>
                <w:szCs w:val="20"/>
              </w:rPr>
              <w:t>7380.00</w:t>
            </w:r>
          </w:p>
        </w:tc>
        <w:tc>
          <w:tcPr>
            <w:tcW w:w="1496" w:type="dxa"/>
            <w:tcBorders>
              <w:top w:val="nil"/>
              <w:left w:val="nil"/>
              <w:bottom w:val="single" w:sz="4" w:space="0" w:color="auto"/>
              <w:right w:val="single" w:sz="4" w:space="0" w:color="auto"/>
            </w:tcBorders>
            <w:shd w:val="clear" w:color="auto" w:fill="auto"/>
            <w:noWrap/>
            <w:vAlign w:val="center"/>
            <w:hideMark/>
          </w:tcPr>
          <w:p w:rsidR="005512D3" w:rsidRPr="007E099B" w:rsidRDefault="005512D3" w:rsidP="005512D3">
            <w:pPr>
              <w:ind w:firstLine="0"/>
              <w:jc w:val="right"/>
              <w:rPr>
                <w:rFonts w:eastAsia="Times New Roman" w:cs="Times New Roman"/>
                <w:color w:val="000000"/>
                <w:sz w:val="20"/>
                <w:szCs w:val="20"/>
              </w:rPr>
            </w:pPr>
            <w:r w:rsidRPr="007E099B">
              <w:rPr>
                <w:rFonts w:eastAsia="Times New Roman" w:cs="Times New Roman"/>
                <w:color w:val="000000"/>
                <w:sz w:val="20"/>
                <w:szCs w:val="20"/>
              </w:rPr>
              <w:t>5045.00</w:t>
            </w:r>
          </w:p>
        </w:tc>
        <w:tc>
          <w:tcPr>
            <w:tcW w:w="1317" w:type="dxa"/>
            <w:tcBorders>
              <w:top w:val="nil"/>
              <w:left w:val="nil"/>
              <w:bottom w:val="single" w:sz="4" w:space="0" w:color="auto"/>
              <w:right w:val="single" w:sz="4" w:space="0" w:color="auto"/>
            </w:tcBorders>
            <w:shd w:val="clear" w:color="auto" w:fill="auto"/>
            <w:noWrap/>
            <w:vAlign w:val="center"/>
            <w:hideMark/>
          </w:tcPr>
          <w:p w:rsidR="005512D3" w:rsidRPr="007E099B" w:rsidRDefault="005512D3" w:rsidP="005512D3">
            <w:pPr>
              <w:ind w:firstLine="0"/>
              <w:jc w:val="left"/>
              <w:rPr>
                <w:rFonts w:eastAsia="Times New Roman" w:cs="Times New Roman"/>
                <w:color w:val="000000"/>
                <w:sz w:val="20"/>
                <w:szCs w:val="20"/>
              </w:rPr>
            </w:pPr>
            <w:r w:rsidRPr="007E099B">
              <w:rPr>
                <w:rFonts w:eastAsia="Times New Roman" w:cs="Times New Roman"/>
                <w:color w:val="000000"/>
                <w:sz w:val="20"/>
                <w:szCs w:val="20"/>
              </w:rPr>
              <w:t> </w:t>
            </w:r>
          </w:p>
        </w:tc>
        <w:tc>
          <w:tcPr>
            <w:tcW w:w="1017" w:type="dxa"/>
            <w:tcBorders>
              <w:top w:val="nil"/>
              <w:left w:val="nil"/>
              <w:bottom w:val="single" w:sz="4" w:space="0" w:color="auto"/>
              <w:right w:val="single" w:sz="4" w:space="0" w:color="auto"/>
            </w:tcBorders>
            <w:shd w:val="clear" w:color="auto" w:fill="auto"/>
            <w:noWrap/>
            <w:vAlign w:val="center"/>
            <w:hideMark/>
          </w:tcPr>
          <w:p w:rsidR="005512D3" w:rsidRPr="007E099B" w:rsidRDefault="005512D3" w:rsidP="005512D3">
            <w:pPr>
              <w:ind w:firstLine="0"/>
              <w:jc w:val="right"/>
              <w:rPr>
                <w:rFonts w:eastAsia="Times New Roman" w:cs="Times New Roman"/>
                <w:color w:val="000000"/>
                <w:sz w:val="20"/>
                <w:szCs w:val="20"/>
              </w:rPr>
            </w:pPr>
            <w:r w:rsidRPr="007E099B">
              <w:rPr>
                <w:rFonts w:eastAsia="Times New Roman" w:cs="Times New Roman"/>
                <w:color w:val="000000"/>
                <w:sz w:val="20"/>
                <w:szCs w:val="20"/>
              </w:rPr>
              <w:t>3760.00</w:t>
            </w:r>
          </w:p>
        </w:tc>
      </w:tr>
      <w:tr w:rsidR="005512D3" w:rsidRPr="007E099B" w:rsidTr="005512D3">
        <w:trPr>
          <w:trHeight w:val="300"/>
          <w:jc w:val="center"/>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5512D3" w:rsidRPr="007E099B" w:rsidRDefault="005512D3" w:rsidP="005512D3">
            <w:pPr>
              <w:ind w:firstLine="0"/>
              <w:jc w:val="left"/>
              <w:rPr>
                <w:rFonts w:eastAsia="Times New Roman" w:cs="Times New Roman"/>
                <w:color w:val="000000"/>
                <w:sz w:val="20"/>
                <w:szCs w:val="20"/>
              </w:rPr>
            </w:pPr>
            <w:r w:rsidRPr="007E099B">
              <w:rPr>
                <w:rFonts w:eastAsia="Times New Roman" w:cs="Times New Roman"/>
                <w:color w:val="000000"/>
                <w:sz w:val="20"/>
                <w:szCs w:val="20"/>
              </w:rPr>
              <w:t>Борови</w:t>
            </w:r>
          </w:p>
        </w:tc>
        <w:tc>
          <w:tcPr>
            <w:tcW w:w="966" w:type="dxa"/>
            <w:tcBorders>
              <w:top w:val="nil"/>
              <w:left w:val="nil"/>
              <w:bottom w:val="single" w:sz="4" w:space="0" w:color="auto"/>
              <w:right w:val="single" w:sz="4" w:space="0" w:color="auto"/>
            </w:tcBorders>
            <w:shd w:val="clear" w:color="auto" w:fill="auto"/>
            <w:noWrap/>
            <w:vAlign w:val="center"/>
            <w:hideMark/>
          </w:tcPr>
          <w:p w:rsidR="005512D3" w:rsidRPr="007E099B" w:rsidRDefault="005512D3" w:rsidP="005512D3">
            <w:pPr>
              <w:ind w:firstLine="0"/>
              <w:jc w:val="left"/>
              <w:rPr>
                <w:rFonts w:eastAsia="Times New Roman" w:cs="Times New Roman"/>
                <w:color w:val="000000"/>
                <w:sz w:val="20"/>
                <w:szCs w:val="20"/>
              </w:rPr>
            </w:pPr>
            <w:r w:rsidRPr="007E099B">
              <w:rPr>
                <w:rFonts w:eastAsia="Times New Roman" w:cs="Times New Roman"/>
                <w:color w:val="000000"/>
                <w:sz w:val="20"/>
                <w:szCs w:val="20"/>
              </w:rPr>
              <w:t> </w:t>
            </w:r>
          </w:p>
        </w:tc>
        <w:tc>
          <w:tcPr>
            <w:tcW w:w="966" w:type="dxa"/>
            <w:tcBorders>
              <w:top w:val="nil"/>
              <w:left w:val="nil"/>
              <w:bottom w:val="single" w:sz="4" w:space="0" w:color="auto"/>
              <w:right w:val="single" w:sz="4" w:space="0" w:color="auto"/>
            </w:tcBorders>
            <w:shd w:val="clear" w:color="auto" w:fill="auto"/>
            <w:noWrap/>
            <w:vAlign w:val="center"/>
            <w:hideMark/>
          </w:tcPr>
          <w:p w:rsidR="005512D3" w:rsidRPr="007E099B" w:rsidRDefault="005512D3" w:rsidP="005512D3">
            <w:pPr>
              <w:ind w:firstLine="0"/>
              <w:jc w:val="right"/>
              <w:rPr>
                <w:rFonts w:eastAsia="Times New Roman" w:cs="Times New Roman"/>
                <w:color w:val="000000"/>
                <w:sz w:val="20"/>
                <w:szCs w:val="20"/>
              </w:rPr>
            </w:pPr>
            <w:r w:rsidRPr="007E099B">
              <w:rPr>
                <w:rFonts w:eastAsia="Times New Roman" w:cs="Times New Roman"/>
                <w:color w:val="000000"/>
                <w:sz w:val="20"/>
                <w:szCs w:val="20"/>
              </w:rPr>
              <w:t>8740.00</w:t>
            </w:r>
          </w:p>
        </w:tc>
        <w:tc>
          <w:tcPr>
            <w:tcW w:w="866" w:type="dxa"/>
            <w:tcBorders>
              <w:top w:val="nil"/>
              <w:left w:val="nil"/>
              <w:bottom w:val="single" w:sz="4" w:space="0" w:color="auto"/>
              <w:right w:val="single" w:sz="4" w:space="0" w:color="auto"/>
            </w:tcBorders>
            <w:shd w:val="clear" w:color="auto" w:fill="auto"/>
            <w:noWrap/>
            <w:vAlign w:val="center"/>
            <w:hideMark/>
          </w:tcPr>
          <w:p w:rsidR="005512D3" w:rsidRPr="007E099B" w:rsidRDefault="005512D3" w:rsidP="005512D3">
            <w:pPr>
              <w:ind w:firstLine="0"/>
              <w:jc w:val="right"/>
              <w:rPr>
                <w:rFonts w:eastAsia="Times New Roman" w:cs="Times New Roman"/>
                <w:color w:val="000000"/>
                <w:sz w:val="20"/>
                <w:szCs w:val="20"/>
              </w:rPr>
            </w:pPr>
            <w:r w:rsidRPr="007E099B">
              <w:rPr>
                <w:rFonts w:eastAsia="Times New Roman" w:cs="Times New Roman"/>
                <w:color w:val="000000"/>
                <w:sz w:val="20"/>
                <w:szCs w:val="20"/>
              </w:rPr>
              <w:t>7870.00</w:t>
            </w:r>
          </w:p>
        </w:tc>
        <w:tc>
          <w:tcPr>
            <w:tcW w:w="866" w:type="dxa"/>
            <w:tcBorders>
              <w:top w:val="nil"/>
              <w:left w:val="nil"/>
              <w:bottom w:val="single" w:sz="4" w:space="0" w:color="auto"/>
              <w:right w:val="single" w:sz="4" w:space="0" w:color="auto"/>
            </w:tcBorders>
            <w:shd w:val="clear" w:color="auto" w:fill="auto"/>
            <w:noWrap/>
            <w:vAlign w:val="center"/>
            <w:hideMark/>
          </w:tcPr>
          <w:p w:rsidR="005512D3" w:rsidRPr="007E099B" w:rsidRDefault="005512D3" w:rsidP="005512D3">
            <w:pPr>
              <w:ind w:firstLine="0"/>
              <w:jc w:val="right"/>
              <w:rPr>
                <w:rFonts w:eastAsia="Times New Roman" w:cs="Times New Roman"/>
                <w:color w:val="000000"/>
                <w:sz w:val="20"/>
                <w:szCs w:val="20"/>
              </w:rPr>
            </w:pPr>
            <w:r w:rsidRPr="007E099B">
              <w:rPr>
                <w:rFonts w:eastAsia="Times New Roman" w:cs="Times New Roman"/>
                <w:color w:val="000000"/>
                <w:sz w:val="20"/>
                <w:szCs w:val="20"/>
              </w:rPr>
              <w:t>7300.00</w:t>
            </w:r>
          </w:p>
        </w:tc>
        <w:tc>
          <w:tcPr>
            <w:tcW w:w="941" w:type="dxa"/>
            <w:tcBorders>
              <w:top w:val="nil"/>
              <w:left w:val="nil"/>
              <w:bottom w:val="single" w:sz="4" w:space="0" w:color="auto"/>
              <w:right w:val="single" w:sz="4" w:space="0" w:color="auto"/>
            </w:tcBorders>
            <w:shd w:val="clear" w:color="auto" w:fill="auto"/>
            <w:noWrap/>
            <w:vAlign w:val="center"/>
            <w:hideMark/>
          </w:tcPr>
          <w:p w:rsidR="005512D3" w:rsidRPr="007E099B" w:rsidRDefault="005512D3" w:rsidP="005512D3">
            <w:pPr>
              <w:ind w:firstLine="0"/>
              <w:jc w:val="right"/>
              <w:rPr>
                <w:rFonts w:eastAsia="Times New Roman" w:cs="Times New Roman"/>
                <w:color w:val="000000"/>
                <w:sz w:val="20"/>
                <w:szCs w:val="20"/>
              </w:rPr>
            </w:pPr>
            <w:r w:rsidRPr="007E099B">
              <w:rPr>
                <w:rFonts w:eastAsia="Times New Roman" w:cs="Times New Roman"/>
                <w:color w:val="000000"/>
                <w:sz w:val="20"/>
                <w:szCs w:val="20"/>
              </w:rPr>
              <w:t>6810.00</w:t>
            </w:r>
          </w:p>
        </w:tc>
        <w:tc>
          <w:tcPr>
            <w:tcW w:w="1496" w:type="dxa"/>
            <w:tcBorders>
              <w:top w:val="nil"/>
              <w:left w:val="nil"/>
              <w:bottom w:val="single" w:sz="4" w:space="0" w:color="auto"/>
              <w:right w:val="single" w:sz="4" w:space="0" w:color="auto"/>
            </w:tcBorders>
            <w:shd w:val="clear" w:color="auto" w:fill="auto"/>
            <w:noWrap/>
            <w:vAlign w:val="center"/>
            <w:hideMark/>
          </w:tcPr>
          <w:p w:rsidR="005512D3" w:rsidRPr="007E099B" w:rsidRDefault="005512D3" w:rsidP="005512D3">
            <w:pPr>
              <w:ind w:firstLine="0"/>
              <w:jc w:val="right"/>
              <w:rPr>
                <w:rFonts w:eastAsia="Times New Roman" w:cs="Times New Roman"/>
                <w:color w:val="000000"/>
                <w:sz w:val="20"/>
                <w:szCs w:val="20"/>
              </w:rPr>
            </w:pPr>
            <w:r w:rsidRPr="007E099B">
              <w:rPr>
                <w:rFonts w:eastAsia="Times New Roman" w:cs="Times New Roman"/>
                <w:color w:val="000000"/>
                <w:sz w:val="20"/>
                <w:szCs w:val="20"/>
              </w:rPr>
              <w:t>4080.00</w:t>
            </w:r>
          </w:p>
        </w:tc>
        <w:tc>
          <w:tcPr>
            <w:tcW w:w="1317" w:type="dxa"/>
            <w:tcBorders>
              <w:top w:val="nil"/>
              <w:left w:val="nil"/>
              <w:bottom w:val="single" w:sz="4" w:space="0" w:color="auto"/>
              <w:right w:val="single" w:sz="4" w:space="0" w:color="auto"/>
            </w:tcBorders>
            <w:shd w:val="clear" w:color="auto" w:fill="auto"/>
            <w:noWrap/>
            <w:vAlign w:val="center"/>
            <w:hideMark/>
          </w:tcPr>
          <w:p w:rsidR="005512D3" w:rsidRPr="007E099B" w:rsidRDefault="005512D3" w:rsidP="005512D3">
            <w:pPr>
              <w:ind w:firstLine="0"/>
              <w:jc w:val="left"/>
              <w:rPr>
                <w:rFonts w:eastAsia="Times New Roman" w:cs="Times New Roman"/>
                <w:color w:val="000000"/>
                <w:sz w:val="20"/>
                <w:szCs w:val="20"/>
              </w:rPr>
            </w:pPr>
            <w:r w:rsidRPr="007E099B">
              <w:rPr>
                <w:rFonts w:eastAsia="Times New Roman" w:cs="Times New Roman"/>
                <w:color w:val="000000"/>
                <w:sz w:val="20"/>
                <w:szCs w:val="20"/>
              </w:rPr>
              <w:t> </w:t>
            </w:r>
          </w:p>
        </w:tc>
        <w:tc>
          <w:tcPr>
            <w:tcW w:w="1017" w:type="dxa"/>
            <w:tcBorders>
              <w:top w:val="nil"/>
              <w:left w:val="nil"/>
              <w:bottom w:val="single" w:sz="4" w:space="0" w:color="auto"/>
              <w:right w:val="single" w:sz="4" w:space="0" w:color="auto"/>
            </w:tcBorders>
            <w:shd w:val="clear" w:color="auto" w:fill="auto"/>
            <w:noWrap/>
            <w:vAlign w:val="center"/>
            <w:hideMark/>
          </w:tcPr>
          <w:p w:rsidR="005512D3" w:rsidRPr="007E099B" w:rsidRDefault="005512D3" w:rsidP="005512D3">
            <w:pPr>
              <w:ind w:firstLine="0"/>
              <w:jc w:val="right"/>
              <w:rPr>
                <w:rFonts w:eastAsia="Times New Roman" w:cs="Times New Roman"/>
                <w:color w:val="000000"/>
                <w:sz w:val="20"/>
                <w:szCs w:val="20"/>
              </w:rPr>
            </w:pPr>
            <w:r w:rsidRPr="007E099B">
              <w:rPr>
                <w:rFonts w:eastAsia="Times New Roman" w:cs="Times New Roman"/>
                <w:color w:val="000000"/>
                <w:sz w:val="20"/>
                <w:szCs w:val="20"/>
              </w:rPr>
              <w:t>3760.00</w:t>
            </w:r>
          </w:p>
        </w:tc>
      </w:tr>
    </w:tbl>
    <w:p w:rsidR="000133A0" w:rsidRDefault="000133A0" w:rsidP="006905B0">
      <w:pPr>
        <w:rPr>
          <w:rFonts w:eastAsiaTheme="minorHAnsi" w:cs="Times New Roman"/>
          <w:szCs w:val="24"/>
        </w:rPr>
      </w:pPr>
    </w:p>
    <w:p w:rsidR="005512D3" w:rsidRDefault="005512D3" w:rsidP="005512D3">
      <w:pPr>
        <w:rPr>
          <w:rFonts w:eastAsiaTheme="minorHAnsi" w:cs="Times New Roman"/>
          <w:szCs w:val="24"/>
        </w:rPr>
      </w:pPr>
      <w:r w:rsidRPr="000133A0">
        <w:rPr>
          <w:rFonts w:eastAsiaTheme="minorHAnsi" w:cs="Times New Roman"/>
          <w:szCs w:val="24"/>
          <w:lang w:val="sr-Cyrl-CS"/>
        </w:rPr>
        <w:t>Јединични трошкови производње:</w:t>
      </w:r>
    </w:p>
    <w:tbl>
      <w:tblPr>
        <w:tblW w:w="9200" w:type="dxa"/>
        <w:jc w:val="center"/>
        <w:tblLook w:val="04A0"/>
      </w:tblPr>
      <w:tblGrid>
        <w:gridCol w:w="983"/>
        <w:gridCol w:w="980"/>
        <w:gridCol w:w="980"/>
        <w:gridCol w:w="980"/>
        <w:gridCol w:w="980"/>
        <w:gridCol w:w="980"/>
        <w:gridCol w:w="980"/>
        <w:gridCol w:w="1320"/>
        <w:gridCol w:w="1017"/>
      </w:tblGrid>
      <w:tr w:rsidR="005512D3" w:rsidRPr="00026F6A" w:rsidTr="005512D3">
        <w:trPr>
          <w:trHeight w:val="300"/>
          <w:tblHeader/>
          <w:jc w:val="center"/>
        </w:trPr>
        <w:tc>
          <w:tcPr>
            <w:tcW w:w="983" w:type="dxa"/>
            <w:vMerge w:val="restart"/>
            <w:tcBorders>
              <w:top w:val="single" w:sz="4" w:space="0" w:color="auto"/>
              <w:left w:val="single" w:sz="4" w:space="0" w:color="auto"/>
              <w:bottom w:val="single" w:sz="4" w:space="0" w:color="auto"/>
              <w:right w:val="single" w:sz="4" w:space="0" w:color="auto"/>
            </w:tcBorders>
            <w:shd w:val="clear" w:color="000000" w:fill="C0C0C0"/>
            <w:vAlign w:val="bottom"/>
            <w:hideMark/>
          </w:tcPr>
          <w:p w:rsidR="005512D3" w:rsidRPr="00026F6A" w:rsidRDefault="005512D3" w:rsidP="005512D3">
            <w:pPr>
              <w:ind w:firstLine="0"/>
              <w:jc w:val="center"/>
              <w:rPr>
                <w:rFonts w:eastAsia="Times New Roman" w:cs="Times New Roman"/>
                <w:sz w:val="20"/>
                <w:szCs w:val="20"/>
              </w:rPr>
            </w:pPr>
            <w:r w:rsidRPr="00026F6A">
              <w:rPr>
                <w:rFonts w:eastAsia="Times New Roman" w:cs="Times New Roman"/>
                <w:sz w:val="20"/>
                <w:szCs w:val="20"/>
              </w:rPr>
              <w:t>Врста дрвећа</w:t>
            </w:r>
          </w:p>
        </w:tc>
        <w:tc>
          <w:tcPr>
            <w:tcW w:w="8217" w:type="dxa"/>
            <w:gridSpan w:val="8"/>
            <w:tcBorders>
              <w:top w:val="single" w:sz="4" w:space="0" w:color="auto"/>
              <w:left w:val="nil"/>
              <w:bottom w:val="single" w:sz="4" w:space="0" w:color="auto"/>
              <w:right w:val="single" w:sz="4" w:space="0" w:color="auto"/>
            </w:tcBorders>
            <w:shd w:val="clear" w:color="000000" w:fill="BFBFBF"/>
            <w:noWrap/>
            <w:vAlign w:val="bottom"/>
            <w:hideMark/>
          </w:tcPr>
          <w:p w:rsidR="005512D3" w:rsidRPr="00026F6A" w:rsidRDefault="005512D3" w:rsidP="005512D3">
            <w:pPr>
              <w:ind w:firstLine="0"/>
              <w:jc w:val="center"/>
              <w:rPr>
                <w:rFonts w:eastAsia="Times New Roman" w:cs="Times New Roman"/>
              </w:rPr>
            </w:pPr>
            <w:r w:rsidRPr="00026F6A">
              <w:rPr>
                <w:rFonts w:eastAsia="Times New Roman" w:cs="Times New Roman"/>
                <w:sz w:val="22"/>
              </w:rPr>
              <w:t>ЈЕДИНИЧНИ ТРОШКОВИ ПРОИЗВОДЊЕ</w:t>
            </w:r>
          </w:p>
        </w:tc>
      </w:tr>
      <w:tr w:rsidR="005512D3" w:rsidRPr="00026F6A" w:rsidTr="005512D3">
        <w:trPr>
          <w:trHeight w:val="525"/>
          <w:tblHeader/>
          <w:jc w:val="center"/>
        </w:trPr>
        <w:tc>
          <w:tcPr>
            <w:tcW w:w="983" w:type="dxa"/>
            <w:vMerge/>
            <w:tcBorders>
              <w:top w:val="single" w:sz="4" w:space="0" w:color="auto"/>
              <w:left w:val="single" w:sz="4" w:space="0" w:color="auto"/>
              <w:bottom w:val="single" w:sz="4" w:space="0" w:color="auto"/>
              <w:right w:val="single" w:sz="4" w:space="0" w:color="auto"/>
            </w:tcBorders>
            <w:vAlign w:val="center"/>
            <w:hideMark/>
          </w:tcPr>
          <w:p w:rsidR="005512D3" w:rsidRPr="00026F6A" w:rsidRDefault="005512D3" w:rsidP="005512D3">
            <w:pPr>
              <w:ind w:firstLine="0"/>
              <w:jc w:val="left"/>
              <w:rPr>
                <w:rFonts w:eastAsia="Times New Roman" w:cs="Times New Roman"/>
                <w:sz w:val="20"/>
                <w:szCs w:val="20"/>
              </w:rPr>
            </w:pPr>
          </w:p>
        </w:tc>
        <w:tc>
          <w:tcPr>
            <w:tcW w:w="980" w:type="dxa"/>
            <w:tcBorders>
              <w:top w:val="nil"/>
              <w:left w:val="nil"/>
              <w:bottom w:val="single" w:sz="4" w:space="0" w:color="auto"/>
              <w:right w:val="single" w:sz="4" w:space="0" w:color="auto"/>
            </w:tcBorders>
            <w:shd w:val="clear" w:color="000000" w:fill="C0C0C0"/>
            <w:vAlign w:val="bottom"/>
            <w:hideMark/>
          </w:tcPr>
          <w:p w:rsidR="005512D3" w:rsidRPr="00026F6A" w:rsidRDefault="005512D3" w:rsidP="005512D3">
            <w:pPr>
              <w:ind w:firstLine="0"/>
              <w:jc w:val="center"/>
              <w:rPr>
                <w:rFonts w:eastAsia="Times New Roman" w:cs="Times New Roman"/>
                <w:sz w:val="20"/>
                <w:szCs w:val="20"/>
              </w:rPr>
            </w:pPr>
            <w:r w:rsidRPr="00026F6A">
              <w:rPr>
                <w:rFonts w:eastAsia="Times New Roman" w:cs="Times New Roman"/>
                <w:sz w:val="20"/>
                <w:szCs w:val="20"/>
              </w:rPr>
              <w:t>Л</w:t>
            </w:r>
          </w:p>
        </w:tc>
        <w:tc>
          <w:tcPr>
            <w:tcW w:w="980" w:type="dxa"/>
            <w:tcBorders>
              <w:top w:val="nil"/>
              <w:left w:val="nil"/>
              <w:bottom w:val="single" w:sz="4" w:space="0" w:color="auto"/>
              <w:right w:val="single" w:sz="4" w:space="0" w:color="auto"/>
            </w:tcBorders>
            <w:shd w:val="clear" w:color="000000" w:fill="C0C0C0"/>
            <w:vAlign w:val="bottom"/>
            <w:hideMark/>
          </w:tcPr>
          <w:p w:rsidR="005512D3" w:rsidRPr="00026F6A" w:rsidRDefault="005512D3" w:rsidP="005512D3">
            <w:pPr>
              <w:ind w:firstLine="0"/>
              <w:jc w:val="center"/>
              <w:rPr>
                <w:rFonts w:eastAsia="Times New Roman" w:cs="Times New Roman"/>
                <w:sz w:val="20"/>
                <w:szCs w:val="20"/>
              </w:rPr>
            </w:pPr>
            <w:r w:rsidRPr="00026F6A">
              <w:rPr>
                <w:rFonts w:eastAsia="Times New Roman" w:cs="Times New Roman"/>
                <w:sz w:val="20"/>
                <w:szCs w:val="20"/>
              </w:rPr>
              <w:t>I класа</w:t>
            </w:r>
          </w:p>
        </w:tc>
        <w:tc>
          <w:tcPr>
            <w:tcW w:w="980" w:type="dxa"/>
            <w:tcBorders>
              <w:top w:val="nil"/>
              <w:left w:val="nil"/>
              <w:bottom w:val="single" w:sz="4" w:space="0" w:color="auto"/>
              <w:right w:val="single" w:sz="4" w:space="0" w:color="auto"/>
            </w:tcBorders>
            <w:shd w:val="clear" w:color="000000" w:fill="C0C0C0"/>
            <w:vAlign w:val="bottom"/>
            <w:hideMark/>
          </w:tcPr>
          <w:p w:rsidR="005512D3" w:rsidRPr="00026F6A" w:rsidRDefault="005512D3" w:rsidP="005512D3">
            <w:pPr>
              <w:ind w:firstLine="0"/>
              <w:jc w:val="center"/>
              <w:rPr>
                <w:rFonts w:eastAsia="Times New Roman" w:cs="Times New Roman"/>
                <w:sz w:val="20"/>
                <w:szCs w:val="20"/>
              </w:rPr>
            </w:pPr>
            <w:r w:rsidRPr="00026F6A">
              <w:rPr>
                <w:rFonts w:eastAsia="Times New Roman" w:cs="Times New Roman"/>
                <w:sz w:val="20"/>
                <w:szCs w:val="20"/>
              </w:rPr>
              <w:t>II класа</w:t>
            </w:r>
          </w:p>
        </w:tc>
        <w:tc>
          <w:tcPr>
            <w:tcW w:w="980" w:type="dxa"/>
            <w:tcBorders>
              <w:top w:val="nil"/>
              <w:left w:val="nil"/>
              <w:bottom w:val="single" w:sz="4" w:space="0" w:color="auto"/>
              <w:right w:val="single" w:sz="4" w:space="0" w:color="auto"/>
            </w:tcBorders>
            <w:shd w:val="clear" w:color="000000" w:fill="C0C0C0"/>
            <w:vAlign w:val="bottom"/>
            <w:hideMark/>
          </w:tcPr>
          <w:p w:rsidR="005512D3" w:rsidRPr="00026F6A" w:rsidRDefault="005512D3" w:rsidP="005512D3">
            <w:pPr>
              <w:ind w:firstLine="0"/>
              <w:jc w:val="center"/>
              <w:rPr>
                <w:rFonts w:eastAsia="Times New Roman" w:cs="Times New Roman"/>
                <w:sz w:val="20"/>
                <w:szCs w:val="20"/>
              </w:rPr>
            </w:pPr>
            <w:r w:rsidRPr="00026F6A">
              <w:rPr>
                <w:rFonts w:eastAsia="Times New Roman" w:cs="Times New Roman"/>
                <w:sz w:val="20"/>
                <w:szCs w:val="20"/>
              </w:rPr>
              <w:t>III класа</w:t>
            </w:r>
          </w:p>
        </w:tc>
        <w:tc>
          <w:tcPr>
            <w:tcW w:w="980" w:type="dxa"/>
            <w:tcBorders>
              <w:top w:val="nil"/>
              <w:left w:val="nil"/>
              <w:bottom w:val="single" w:sz="4" w:space="0" w:color="auto"/>
              <w:right w:val="single" w:sz="4" w:space="0" w:color="auto"/>
            </w:tcBorders>
            <w:shd w:val="clear" w:color="000000" w:fill="C0C0C0"/>
            <w:vAlign w:val="bottom"/>
            <w:hideMark/>
          </w:tcPr>
          <w:p w:rsidR="005512D3" w:rsidRPr="00026F6A" w:rsidRDefault="005512D3" w:rsidP="005512D3">
            <w:pPr>
              <w:ind w:firstLine="0"/>
              <w:jc w:val="center"/>
              <w:rPr>
                <w:rFonts w:eastAsia="Times New Roman" w:cs="Times New Roman"/>
                <w:sz w:val="20"/>
                <w:szCs w:val="20"/>
              </w:rPr>
            </w:pPr>
            <w:r w:rsidRPr="00026F6A">
              <w:rPr>
                <w:rFonts w:eastAsia="Times New Roman" w:cs="Times New Roman"/>
                <w:sz w:val="20"/>
                <w:szCs w:val="20"/>
              </w:rPr>
              <w:t>Стубови</w:t>
            </w:r>
          </w:p>
        </w:tc>
        <w:tc>
          <w:tcPr>
            <w:tcW w:w="980" w:type="dxa"/>
            <w:tcBorders>
              <w:top w:val="nil"/>
              <w:left w:val="nil"/>
              <w:bottom w:val="single" w:sz="4" w:space="0" w:color="auto"/>
              <w:right w:val="single" w:sz="4" w:space="0" w:color="auto"/>
            </w:tcBorders>
            <w:shd w:val="clear" w:color="000000" w:fill="C0C0C0"/>
            <w:vAlign w:val="bottom"/>
            <w:hideMark/>
          </w:tcPr>
          <w:p w:rsidR="005512D3" w:rsidRPr="00026F6A" w:rsidRDefault="005512D3" w:rsidP="005512D3">
            <w:pPr>
              <w:ind w:firstLine="0"/>
              <w:jc w:val="center"/>
              <w:rPr>
                <w:rFonts w:eastAsia="Times New Roman" w:cs="Times New Roman"/>
                <w:sz w:val="20"/>
                <w:szCs w:val="20"/>
              </w:rPr>
            </w:pPr>
            <w:r w:rsidRPr="00026F6A">
              <w:rPr>
                <w:rFonts w:eastAsia="Times New Roman" w:cs="Times New Roman"/>
                <w:sz w:val="20"/>
                <w:szCs w:val="20"/>
              </w:rPr>
              <w:t>Остала техника</w:t>
            </w:r>
          </w:p>
        </w:tc>
        <w:tc>
          <w:tcPr>
            <w:tcW w:w="1320" w:type="dxa"/>
            <w:tcBorders>
              <w:top w:val="nil"/>
              <w:left w:val="nil"/>
              <w:bottom w:val="single" w:sz="4" w:space="0" w:color="auto"/>
              <w:right w:val="single" w:sz="4" w:space="0" w:color="auto"/>
            </w:tcBorders>
            <w:shd w:val="clear" w:color="000000" w:fill="C0C0C0"/>
            <w:vAlign w:val="bottom"/>
            <w:hideMark/>
          </w:tcPr>
          <w:p w:rsidR="005512D3" w:rsidRPr="00026F6A" w:rsidRDefault="005512D3" w:rsidP="005512D3">
            <w:pPr>
              <w:ind w:firstLine="0"/>
              <w:jc w:val="center"/>
              <w:rPr>
                <w:rFonts w:eastAsia="Times New Roman" w:cs="Times New Roman"/>
                <w:sz w:val="20"/>
                <w:szCs w:val="20"/>
              </w:rPr>
            </w:pPr>
            <w:r w:rsidRPr="00026F6A">
              <w:rPr>
                <w:rFonts w:eastAsia="Times New Roman" w:cs="Times New Roman"/>
                <w:sz w:val="20"/>
                <w:szCs w:val="20"/>
              </w:rPr>
              <w:t>Огревно дрво</w:t>
            </w:r>
          </w:p>
        </w:tc>
        <w:tc>
          <w:tcPr>
            <w:tcW w:w="1017" w:type="dxa"/>
            <w:tcBorders>
              <w:top w:val="nil"/>
              <w:left w:val="nil"/>
              <w:bottom w:val="single" w:sz="4" w:space="0" w:color="auto"/>
              <w:right w:val="single" w:sz="4" w:space="0" w:color="auto"/>
            </w:tcBorders>
            <w:shd w:val="clear" w:color="000000" w:fill="C0C0C0"/>
            <w:vAlign w:val="bottom"/>
            <w:hideMark/>
          </w:tcPr>
          <w:p w:rsidR="005512D3" w:rsidRPr="00026F6A" w:rsidRDefault="005512D3" w:rsidP="005512D3">
            <w:pPr>
              <w:ind w:firstLine="0"/>
              <w:jc w:val="center"/>
              <w:rPr>
                <w:rFonts w:eastAsia="Times New Roman" w:cs="Times New Roman"/>
                <w:sz w:val="20"/>
                <w:szCs w:val="20"/>
              </w:rPr>
            </w:pPr>
            <w:r w:rsidRPr="00026F6A">
              <w:rPr>
                <w:rFonts w:eastAsia="Times New Roman" w:cs="Times New Roman"/>
                <w:sz w:val="20"/>
                <w:szCs w:val="20"/>
              </w:rPr>
              <w:t>Целулоза</w:t>
            </w:r>
          </w:p>
        </w:tc>
      </w:tr>
      <w:tr w:rsidR="005512D3" w:rsidRPr="00026F6A" w:rsidTr="005512D3">
        <w:trPr>
          <w:trHeight w:val="300"/>
          <w:tblHeader/>
          <w:jc w:val="center"/>
        </w:trPr>
        <w:tc>
          <w:tcPr>
            <w:tcW w:w="983" w:type="dxa"/>
            <w:vMerge/>
            <w:tcBorders>
              <w:top w:val="single" w:sz="4" w:space="0" w:color="auto"/>
              <w:left w:val="single" w:sz="4" w:space="0" w:color="auto"/>
              <w:bottom w:val="single" w:sz="4" w:space="0" w:color="auto"/>
              <w:right w:val="single" w:sz="4" w:space="0" w:color="auto"/>
            </w:tcBorders>
            <w:vAlign w:val="center"/>
            <w:hideMark/>
          </w:tcPr>
          <w:p w:rsidR="005512D3" w:rsidRPr="00026F6A" w:rsidRDefault="005512D3" w:rsidP="005512D3">
            <w:pPr>
              <w:ind w:firstLine="0"/>
              <w:jc w:val="left"/>
              <w:rPr>
                <w:rFonts w:eastAsia="Times New Roman" w:cs="Times New Roman"/>
                <w:sz w:val="20"/>
                <w:szCs w:val="20"/>
              </w:rPr>
            </w:pPr>
          </w:p>
        </w:tc>
        <w:tc>
          <w:tcPr>
            <w:tcW w:w="980" w:type="dxa"/>
            <w:tcBorders>
              <w:top w:val="nil"/>
              <w:left w:val="nil"/>
              <w:bottom w:val="single" w:sz="4" w:space="0" w:color="auto"/>
              <w:right w:val="single" w:sz="4" w:space="0" w:color="auto"/>
            </w:tcBorders>
            <w:shd w:val="clear" w:color="000000" w:fill="C0C0C0"/>
            <w:vAlign w:val="bottom"/>
            <w:hideMark/>
          </w:tcPr>
          <w:p w:rsidR="005512D3" w:rsidRPr="00026F6A" w:rsidRDefault="005512D3" w:rsidP="005512D3">
            <w:pPr>
              <w:ind w:firstLine="0"/>
              <w:jc w:val="center"/>
              <w:rPr>
                <w:rFonts w:eastAsia="Times New Roman" w:cs="Times New Roman"/>
                <w:sz w:val="20"/>
                <w:szCs w:val="20"/>
              </w:rPr>
            </w:pPr>
            <w:r w:rsidRPr="00026F6A">
              <w:rPr>
                <w:rFonts w:eastAsia="Times New Roman" w:cs="Times New Roman"/>
                <w:sz w:val="20"/>
                <w:szCs w:val="20"/>
              </w:rPr>
              <w:t>м3</w:t>
            </w:r>
          </w:p>
        </w:tc>
        <w:tc>
          <w:tcPr>
            <w:tcW w:w="980" w:type="dxa"/>
            <w:tcBorders>
              <w:top w:val="nil"/>
              <w:left w:val="nil"/>
              <w:bottom w:val="single" w:sz="4" w:space="0" w:color="auto"/>
              <w:right w:val="single" w:sz="4" w:space="0" w:color="auto"/>
            </w:tcBorders>
            <w:shd w:val="clear" w:color="000000" w:fill="C0C0C0"/>
            <w:vAlign w:val="bottom"/>
            <w:hideMark/>
          </w:tcPr>
          <w:p w:rsidR="005512D3" w:rsidRPr="00026F6A" w:rsidRDefault="005512D3" w:rsidP="005512D3">
            <w:pPr>
              <w:ind w:firstLine="0"/>
              <w:jc w:val="center"/>
              <w:rPr>
                <w:rFonts w:eastAsia="Times New Roman" w:cs="Times New Roman"/>
                <w:sz w:val="20"/>
                <w:szCs w:val="20"/>
              </w:rPr>
            </w:pPr>
            <w:r w:rsidRPr="00026F6A">
              <w:rPr>
                <w:rFonts w:eastAsia="Times New Roman" w:cs="Times New Roman"/>
                <w:sz w:val="20"/>
                <w:szCs w:val="20"/>
              </w:rPr>
              <w:t>м3</w:t>
            </w:r>
          </w:p>
        </w:tc>
        <w:tc>
          <w:tcPr>
            <w:tcW w:w="980" w:type="dxa"/>
            <w:tcBorders>
              <w:top w:val="nil"/>
              <w:left w:val="nil"/>
              <w:bottom w:val="single" w:sz="4" w:space="0" w:color="auto"/>
              <w:right w:val="single" w:sz="4" w:space="0" w:color="auto"/>
            </w:tcBorders>
            <w:shd w:val="clear" w:color="000000" w:fill="C0C0C0"/>
            <w:vAlign w:val="bottom"/>
            <w:hideMark/>
          </w:tcPr>
          <w:p w:rsidR="005512D3" w:rsidRPr="00026F6A" w:rsidRDefault="005512D3" w:rsidP="005512D3">
            <w:pPr>
              <w:ind w:firstLine="0"/>
              <w:jc w:val="center"/>
              <w:rPr>
                <w:rFonts w:eastAsia="Times New Roman" w:cs="Times New Roman"/>
                <w:sz w:val="20"/>
                <w:szCs w:val="20"/>
              </w:rPr>
            </w:pPr>
            <w:r w:rsidRPr="00026F6A">
              <w:rPr>
                <w:rFonts w:eastAsia="Times New Roman" w:cs="Times New Roman"/>
                <w:sz w:val="20"/>
                <w:szCs w:val="20"/>
              </w:rPr>
              <w:t>м3</w:t>
            </w:r>
          </w:p>
        </w:tc>
        <w:tc>
          <w:tcPr>
            <w:tcW w:w="980" w:type="dxa"/>
            <w:tcBorders>
              <w:top w:val="nil"/>
              <w:left w:val="nil"/>
              <w:bottom w:val="single" w:sz="4" w:space="0" w:color="auto"/>
              <w:right w:val="single" w:sz="4" w:space="0" w:color="auto"/>
            </w:tcBorders>
            <w:shd w:val="clear" w:color="000000" w:fill="C0C0C0"/>
            <w:vAlign w:val="bottom"/>
            <w:hideMark/>
          </w:tcPr>
          <w:p w:rsidR="005512D3" w:rsidRPr="00026F6A" w:rsidRDefault="005512D3" w:rsidP="005512D3">
            <w:pPr>
              <w:ind w:firstLine="0"/>
              <w:jc w:val="center"/>
              <w:rPr>
                <w:rFonts w:eastAsia="Times New Roman" w:cs="Times New Roman"/>
                <w:sz w:val="20"/>
                <w:szCs w:val="20"/>
              </w:rPr>
            </w:pPr>
            <w:r w:rsidRPr="00026F6A">
              <w:rPr>
                <w:rFonts w:eastAsia="Times New Roman" w:cs="Times New Roman"/>
                <w:sz w:val="20"/>
                <w:szCs w:val="20"/>
              </w:rPr>
              <w:t>м3</w:t>
            </w:r>
          </w:p>
        </w:tc>
        <w:tc>
          <w:tcPr>
            <w:tcW w:w="980" w:type="dxa"/>
            <w:tcBorders>
              <w:top w:val="nil"/>
              <w:left w:val="nil"/>
              <w:bottom w:val="single" w:sz="4" w:space="0" w:color="auto"/>
              <w:right w:val="single" w:sz="4" w:space="0" w:color="auto"/>
            </w:tcBorders>
            <w:shd w:val="clear" w:color="000000" w:fill="C0C0C0"/>
            <w:vAlign w:val="bottom"/>
            <w:hideMark/>
          </w:tcPr>
          <w:p w:rsidR="005512D3" w:rsidRPr="00026F6A" w:rsidRDefault="005512D3" w:rsidP="005512D3">
            <w:pPr>
              <w:ind w:firstLine="0"/>
              <w:jc w:val="center"/>
              <w:rPr>
                <w:rFonts w:eastAsia="Times New Roman" w:cs="Times New Roman"/>
                <w:sz w:val="20"/>
                <w:szCs w:val="20"/>
              </w:rPr>
            </w:pPr>
            <w:r w:rsidRPr="00026F6A">
              <w:rPr>
                <w:rFonts w:eastAsia="Times New Roman" w:cs="Times New Roman"/>
                <w:sz w:val="20"/>
                <w:szCs w:val="20"/>
              </w:rPr>
              <w:t> </w:t>
            </w:r>
          </w:p>
        </w:tc>
        <w:tc>
          <w:tcPr>
            <w:tcW w:w="980" w:type="dxa"/>
            <w:tcBorders>
              <w:top w:val="nil"/>
              <w:left w:val="nil"/>
              <w:bottom w:val="single" w:sz="4" w:space="0" w:color="auto"/>
              <w:right w:val="single" w:sz="4" w:space="0" w:color="auto"/>
            </w:tcBorders>
            <w:shd w:val="clear" w:color="000000" w:fill="C0C0C0"/>
            <w:vAlign w:val="bottom"/>
            <w:hideMark/>
          </w:tcPr>
          <w:p w:rsidR="005512D3" w:rsidRPr="00026F6A" w:rsidRDefault="005512D3" w:rsidP="005512D3">
            <w:pPr>
              <w:ind w:firstLine="0"/>
              <w:jc w:val="center"/>
              <w:rPr>
                <w:rFonts w:eastAsia="Times New Roman" w:cs="Times New Roman"/>
                <w:sz w:val="20"/>
                <w:szCs w:val="20"/>
              </w:rPr>
            </w:pPr>
            <w:r w:rsidRPr="00026F6A">
              <w:rPr>
                <w:rFonts w:eastAsia="Times New Roman" w:cs="Times New Roman"/>
                <w:sz w:val="20"/>
                <w:szCs w:val="20"/>
              </w:rPr>
              <w:t>м3</w:t>
            </w:r>
          </w:p>
        </w:tc>
        <w:tc>
          <w:tcPr>
            <w:tcW w:w="1320" w:type="dxa"/>
            <w:tcBorders>
              <w:top w:val="nil"/>
              <w:left w:val="nil"/>
              <w:bottom w:val="single" w:sz="4" w:space="0" w:color="auto"/>
              <w:right w:val="single" w:sz="4" w:space="0" w:color="auto"/>
            </w:tcBorders>
            <w:shd w:val="clear" w:color="000000" w:fill="C0C0C0"/>
            <w:vAlign w:val="bottom"/>
            <w:hideMark/>
          </w:tcPr>
          <w:p w:rsidR="005512D3" w:rsidRPr="00026F6A" w:rsidRDefault="005512D3" w:rsidP="005512D3">
            <w:pPr>
              <w:ind w:firstLine="0"/>
              <w:jc w:val="center"/>
              <w:rPr>
                <w:rFonts w:eastAsia="Times New Roman" w:cs="Times New Roman"/>
                <w:sz w:val="20"/>
                <w:szCs w:val="20"/>
              </w:rPr>
            </w:pPr>
            <w:r w:rsidRPr="00026F6A">
              <w:rPr>
                <w:rFonts w:eastAsia="Times New Roman" w:cs="Times New Roman"/>
                <w:sz w:val="20"/>
                <w:szCs w:val="20"/>
              </w:rPr>
              <w:t>м3</w:t>
            </w:r>
          </w:p>
        </w:tc>
        <w:tc>
          <w:tcPr>
            <w:tcW w:w="1017" w:type="dxa"/>
            <w:tcBorders>
              <w:top w:val="nil"/>
              <w:left w:val="nil"/>
              <w:bottom w:val="single" w:sz="4" w:space="0" w:color="auto"/>
              <w:right w:val="single" w:sz="4" w:space="0" w:color="auto"/>
            </w:tcBorders>
            <w:shd w:val="clear" w:color="000000" w:fill="C0C0C0"/>
            <w:vAlign w:val="bottom"/>
            <w:hideMark/>
          </w:tcPr>
          <w:p w:rsidR="005512D3" w:rsidRPr="00026F6A" w:rsidRDefault="005512D3" w:rsidP="005512D3">
            <w:pPr>
              <w:ind w:firstLine="0"/>
              <w:jc w:val="center"/>
              <w:rPr>
                <w:rFonts w:eastAsia="Times New Roman" w:cs="Times New Roman"/>
                <w:sz w:val="20"/>
                <w:szCs w:val="20"/>
              </w:rPr>
            </w:pPr>
            <w:r w:rsidRPr="00026F6A">
              <w:rPr>
                <w:rFonts w:eastAsia="Times New Roman" w:cs="Times New Roman"/>
                <w:sz w:val="20"/>
                <w:szCs w:val="20"/>
              </w:rPr>
              <w:t>м3</w:t>
            </w:r>
          </w:p>
        </w:tc>
      </w:tr>
      <w:tr w:rsidR="005512D3" w:rsidRPr="00026F6A" w:rsidTr="005512D3">
        <w:trPr>
          <w:trHeight w:val="300"/>
          <w:jc w:val="center"/>
        </w:trPr>
        <w:tc>
          <w:tcPr>
            <w:tcW w:w="983" w:type="dxa"/>
            <w:tcBorders>
              <w:top w:val="nil"/>
              <w:left w:val="single" w:sz="4" w:space="0" w:color="auto"/>
              <w:bottom w:val="single" w:sz="4" w:space="0" w:color="auto"/>
              <w:right w:val="single" w:sz="4" w:space="0" w:color="auto"/>
            </w:tcBorders>
            <w:shd w:val="clear" w:color="auto" w:fill="auto"/>
            <w:vAlign w:val="bottom"/>
            <w:hideMark/>
          </w:tcPr>
          <w:p w:rsidR="005512D3" w:rsidRPr="00026F6A" w:rsidRDefault="005512D3" w:rsidP="005512D3">
            <w:pPr>
              <w:ind w:firstLine="0"/>
              <w:jc w:val="left"/>
              <w:rPr>
                <w:rFonts w:eastAsia="Times New Roman" w:cs="Times New Roman"/>
                <w:sz w:val="20"/>
                <w:szCs w:val="20"/>
              </w:rPr>
            </w:pPr>
            <w:r w:rsidRPr="00026F6A">
              <w:rPr>
                <w:rFonts w:eastAsia="Times New Roman" w:cs="Times New Roman"/>
                <w:sz w:val="20"/>
                <w:szCs w:val="20"/>
              </w:rPr>
              <w:t>буква</w:t>
            </w:r>
          </w:p>
        </w:tc>
        <w:tc>
          <w:tcPr>
            <w:tcW w:w="980" w:type="dxa"/>
            <w:tcBorders>
              <w:top w:val="nil"/>
              <w:left w:val="nil"/>
              <w:bottom w:val="single" w:sz="4" w:space="0" w:color="auto"/>
              <w:right w:val="single" w:sz="4" w:space="0" w:color="auto"/>
            </w:tcBorders>
            <w:shd w:val="clear" w:color="auto" w:fill="auto"/>
            <w:noWrap/>
            <w:vAlign w:val="bottom"/>
            <w:hideMark/>
          </w:tcPr>
          <w:p w:rsidR="005512D3" w:rsidRPr="00026F6A" w:rsidRDefault="005512D3" w:rsidP="005512D3">
            <w:pPr>
              <w:ind w:firstLine="0"/>
              <w:jc w:val="right"/>
              <w:rPr>
                <w:rFonts w:eastAsia="Times New Roman" w:cs="Times New Roman"/>
                <w:sz w:val="20"/>
                <w:szCs w:val="20"/>
              </w:rPr>
            </w:pPr>
            <w:r w:rsidRPr="00026F6A">
              <w:rPr>
                <w:rFonts w:eastAsia="Times New Roman" w:cs="Times New Roman"/>
                <w:sz w:val="20"/>
                <w:szCs w:val="20"/>
              </w:rPr>
              <w:t>1600.00</w:t>
            </w:r>
          </w:p>
        </w:tc>
        <w:tc>
          <w:tcPr>
            <w:tcW w:w="980" w:type="dxa"/>
            <w:tcBorders>
              <w:top w:val="nil"/>
              <w:left w:val="nil"/>
              <w:bottom w:val="single" w:sz="4" w:space="0" w:color="auto"/>
              <w:right w:val="single" w:sz="4" w:space="0" w:color="auto"/>
            </w:tcBorders>
            <w:shd w:val="clear" w:color="auto" w:fill="auto"/>
            <w:noWrap/>
            <w:vAlign w:val="bottom"/>
            <w:hideMark/>
          </w:tcPr>
          <w:p w:rsidR="005512D3" w:rsidRPr="00026F6A" w:rsidRDefault="005512D3" w:rsidP="005512D3">
            <w:pPr>
              <w:ind w:firstLine="0"/>
              <w:jc w:val="right"/>
              <w:rPr>
                <w:rFonts w:eastAsia="Times New Roman" w:cs="Times New Roman"/>
                <w:sz w:val="20"/>
                <w:szCs w:val="20"/>
              </w:rPr>
            </w:pPr>
            <w:r w:rsidRPr="00026F6A">
              <w:rPr>
                <w:rFonts w:eastAsia="Times New Roman" w:cs="Times New Roman"/>
                <w:sz w:val="20"/>
                <w:szCs w:val="20"/>
              </w:rPr>
              <w:t>1600.00</w:t>
            </w:r>
          </w:p>
        </w:tc>
        <w:tc>
          <w:tcPr>
            <w:tcW w:w="980" w:type="dxa"/>
            <w:tcBorders>
              <w:top w:val="nil"/>
              <w:left w:val="nil"/>
              <w:bottom w:val="single" w:sz="4" w:space="0" w:color="auto"/>
              <w:right w:val="single" w:sz="4" w:space="0" w:color="auto"/>
            </w:tcBorders>
            <w:shd w:val="clear" w:color="auto" w:fill="auto"/>
            <w:noWrap/>
            <w:vAlign w:val="bottom"/>
            <w:hideMark/>
          </w:tcPr>
          <w:p w:rsidR="005512D3" w:rsidRPr="00026F6A" w:rsidRDefault="005512D3" w:rsidP="005512D3">
            <w:pPr>
              <w:ind w:firstLine="0"/>
              <w:jc w:val="right"/>
              <w:rPr>
                <w:rFonts w:eastAsia="Times New Roman" w:cs="Times New Roman"/>
                <w:sz w:val="20"/>
                <w:szCs w:val="20"/>
              </w:rPr>
            </w:pPr>
            <w:r w:rsidRPr="00026F6A">
              <w:rPr>
                <w:rFonts w:eastAsia="Times New Roman" w:cs="Times New Roman"/>
                <w:sz w:val="20"/>
                <w:szCs w:val="20"/>
              </w:rPr>
              <w:t>1600.00</w:t>
            </w:r>
          </w:p>
        </w:tc>
        <w:tc>
          <w:tcPr>
            <w:tcW w:w="980" w:type="dxa"/>
            <w:tcBorders>
              <w:top w:val="nil"/>
              <w:left w:val="nil"/>
              <w:bottom w:val="single" w:sz="4" w:space="0" w:color="auto"/>
              <w:right w:val="single" w:sz="4" w:space="0" w:color="auto"/>
            </w:tcBorders>
            <w:shd w:val="clear" w:color="auto" w:fill="auto"/>
            <w:noWrap/>
            <w:vAlign w:val="bottom"/>
            <w:hideMark/>
          </w:tcPr>
          <w:p w:rsidR="005512D3" w:rsidRPr="00026F6A" w:rsidRDefault="005512D3" w:rsidP="005512D3">
            <w:pPr>
              <w:ind w:firstLine="0"/>
              <w:jc w:val="right"/>
              <w:rPr>
                <w:rFonts w:eastAsia="Times New Roman" w:cs="Times New Roman"/>
                <w:sz w:val="20"/>
                <w:szCs w:val="20"/>
              </w:rPr>
            </w:pPr>
            <w:r w:rsidRPr="00026F6A">
              <w:rPr>
                <w:rFonts w:eastAsia="Times New Roman" w:cs="Times New Roman"/>
                <w:sz w:val="20"/>
                <w:szCs w:val="20"/>
              </w:rPr>
              <w:t>1600.00</w:t>
            </w:r>
          </w:p>
        </w:tc>
        <w:tc>
          <w:tcPr>
            <w:tcW w:w="980" w:type="dxa"/>
            <w:tcBorders>
              <w:top w:val="nil"/>
              <w:left w:val="nil"/>
              <w:bottom w:val="single" w:sz="4" w:space="0" w:color="auto"/>
              <w:right w:val="single" w:sz="4" w:space="0" w:color="auto"/>
            </w:tcBorders>
            <w:shd w:val="clear" w:color="auto" w:fill="auto"/>
            <w:noWrap/>
            <w:vAlign w:val="bottom"/>
            <w:hideMark/>
          </w:tcPr>
          <w:p w:rsidR="005512D3" w:rsidRPr="00026F6A" w:rsidRDefault="005512D3" w:rsidP="005512D3">
            <w:pPr>
              <w:ind w:firstLine="0"/>
              <w:jc w:val="right"/>
              <w:rPr>
                <w:rFonts w:eastAsia="Times New Roman" w:cs="Times New Roman"/>
                <w:sz w:val="20"/>
                <w:szCs w:val="20"/>
              </w:rPr>
            </w:pPr>
            <w:r w:rsidRPr="00026F6A">
              <w:rPr>
                <w:rFonts w:eastAsia="Times New Roman" w:cs="Times New Roman"/>
                <w:sz w:val="20"/>
                <w:szCs w:val="20"/>
              </w:rPr>
              <w:t>1600.00</w:t>
            </w:r>
          </w:p>
        </w:tc>
        <w:tc>
          <w:tcPr>
            <w:tcW w:w="980" w:type="dxa"/>
            <w:tcBorders>
              <w:top w:val="nil"/>
              <w:left w:val="nil"/>
              <w:bottom w:val="single" w:sz="4" w:space="0" w:color="auto"/>
              <w:right w:val="single" w:sz="4" w:space="0" w:color="auto"/>
            </w:tcBorders>
            <w:shd w:val="clear" w:color="auto" w:fill="auto"/>
            <w:noWrap/>
            <w:vAlign w:val="bottom"/>
            <w:hideMark/>
          </w:tcPr>
          <w:p w:rsidR="005512D3" w:rsidRPr="00026F6A" w:rsidRDefault="005512D3" w:rsidP="005512D3">
            <w:pPr>
              <w:ind w:firstLine="0"/>
              <w:jc w:val="right"/>
              <w:rPr>
                <w:rFonts w:eastAsia="Times New Roman" w:cs="Times New Roman"/>
                <w:sz w:val="20"/>
                <w:szCs w:val="20"/>
              </w:rPr>
            </w:pPr>
            <w:r w:rsidRPr="00026F6A">
              <w:rPr>
                <w:rFonts w:eastAsia="Times New Roman" w:cs="Times New Roman"/>
                <w:sz w:val="20"/>
                <w:szCs w:val="20"/>
              </w:rPr>
              <w:t>1600.00</w:t>
            </w:r>
          </w:p>
        </w:tc>
        <w:tc>
          <w:tcPr>
            <w:tcW w:w="1320" w:type="dxa"/>
            <w:tcBorders>
              <w:top w:val="nil"/>
              <w:left w:val="nil"/>
              <w:bottom w:val="single" w:sz="4" w:space="0" w:color="auto"/>
              <w:right w:val="single" w:sz="4" w:space="0" w:color="auto"/>
            </w:tcBorders>
            <w:shd w:val="clear" w:color="auto" w:fill="auto"/>
            <w:noWrap/>
            <w:vAlign w:val="center"/>
            <w:hideMark/>
          </w:tcPr>
          <w:p w:rsidR="005512D3" w:rsidRPr="00026F6A" w:rsidRDefault="005512D3" w:rsidP="005512D3">
            <w:pPr>
              <w:ind w:firstLine="0"/>
              <w:jc w:val="right"/>
              <w:rPr>
                <w:rFonts w:eastAsia="Times New Roman" w:cs="Times New Roman"/>
                <w:sz w:val="20"/>
                <w:szCs w:val="20"/>
              </w:rPr>
            </w:pPr>
            <w:r w:rsidRPr="00026F6A">
              <w:rPr>
                <w:rFonts w:eastAsia="Times New Roman" w:cs="Times New Roman"/>
                <w:sz w:val="20"/>
                <w:szCs w:val="20"/>
              </w:rPr>
              <w:t>2209.20</w:t>
            </w:r>
          </w:p>
        </w:tc>
        <w:tc>
          <w:tcPr>
            <w:tcW w:w="1017" w:type="dxa"/>
            <w:tcBorders>
              <w:top w:val="nil"/>
              <w:left w:val="nil"/>
              <w:bottom w:val="single" w:sz="4" w:space="0" w:color="auto"/>
              <w:right w:val="single" w:sz="4" w:space="0" w:color="auto"/>
            </w:tcBorders>
            <w:shd w:val="clear" w:color="auto" w:fill="auto"/>
            <w:noWrap/>
            <w:vAlign w:val="center"/>
            <w:hideMark/>
          </w:tcPr>
          <w:p w:rsidR="005512D3" w:rsidRPr="00026F6A" w:rsidRDefault="005512D3" w:rsidP="005512D3">
            <w:pPr>
              <w:ind w:firstLine="0"/>
              <w:jc w:val="right"/>
              <w:rPr>
                <w:rFonts w:eastAsia="Times New Roman" w:cs="Times New Roman"/>
                <w:sz w:val="20"/>
                <w:szCs w:val="20"/>
              </w:rPr>
            </w:pPr>
            <w:r w:rsidRPr="00026F6A">
              <w:rPr>
                <w:rFonts w:eastAsia="Times New Roman" w:cs="Times New Roman"/>
                <w:sz w:val="20"/>
                <w:szCs w:val="20"/>
              </w:rPr>
              <w:t>2209.20</w:t>
            </w:r>
          </w:p>
        </w:tc>
      </w:tr>
      <w:tr w:rsidR="005512D3" w:rsidRPr="00026F6A" w:rsidTr="005512D3">
        <w:trPr>
          <w:trHeight w:val="300"/>
          <w:jc w:val="center"/>
        </w:trPr>
        <w:tc>
          <w:tcPr>
            <w:tcW w:w="983" w:type="dxa"/>
            <w:tcBorders>
              <w:top w:val="nil"/>
              <w:left w:val="single" w:sz="4" w:space="0" w:color="auto"/>
              <w:bottom w:val="single" w:sz="4" w:space="0" w:color="auto"/>
              <w:right w:val="single" w:sz="4" w:space="0" w:color="auto"/>
            </w:tcBorders>
            <w:shd w:val="clear" w:color="auto" w:fill="auto"/>
            <w:vAlign w:val="bottom"/>
            <w:hideMark/>
          </w:tcPr>
          <w:p w:rsidR="005512D3" w:rsidRPr="00026F6A" w:rsidRDefault="005512D3" w:rsidP="005512D3">
            <w:pPr>
              <w:ind w:firstLine="0"/>
              <w:jc w:val="left"/>
              <w:rPr>
                <w:rFonts w:eastAsia="Times New Roman" w:cs="Times New Roman"/>
                <w:sz w:val="20"/>
                <w:szCs w:val="20"/>
              </w:rPr>
            </w:pPr>
            <w:r w:rsidRPr="00026F6A">
              <w:rPr>
                <w:rFonts w:eastAsia="Times New Roman" w:cs="Times New Roman"/>
                <w:sz w:val="20"/>
                <w:szCs w:val="20"/>
              </w:rPr>
              <w:t>јавор</w:t>
            </w:r>
          </w:p>
        </w:tc>
        <w:tc>
          <w:tcPr>
            <w:tcW w:w="980" w:type="dxa"/>
            <w:tcBorders>
              <w:top w:val="nil"/>
              <w:left w:val="nil"/>
              <w:bottom w:val="single" w:sz="4" w:space="0" w:color="auto"/>
              <w:right w:val="single" w:sz="4" w:space="0" w:color="auto"/>
            </w:tcBorders>
            <w:shd w:val="clear" w:color="auto" w:fill="auto"/>
            <w:noWrap/>
            <w:vAlign w:val="bottom"/>
            <w:hideMark/>
          </w:tcPr>
          <w:p w:rsidR="005512D3" w:rsidRPr="00026F6A" w:rsidRDefault="005512D3" w:rsidP="005512D3">
            <w:pPr>
              <w:ind w:firstLine="0"/>
              <w:jc w:val="right"/>
              <w:rPr>
                <w:rFonts w:eastAsia="Times New Roman" w:cs="Times New Roman"/>
                <w:sz w:val="20"/>
                <w:szCs w:val="20"/>
              </w:rPr>
            </w:pPr>
            <w:r w:rsidRPr="00026F6A">
              <w:rPr>
                <w:rFonts w:eastAsia="Times New Roman" w:cs="Times New Roman"/>
                <w:sz w:val="20"/>
                <w:szCs w:val="20"/>
              </w:rPr>
              <w:t>1600.00</w:t>
            </w:r>
          </w:p>
        </w:tc>
        <w:tc>
          <w:tcPr>
            <w:tcW w:w="980" w:type="dxa"/>
            <w:tcBorders>
              <w:top w:val="nil"/>
              <w:left w:val="nil"/>
              <w:bottom w:val="single" w:sz="4" w:space="0" w:color="auto"/>
              <w:right w:val="single" w:sz="4" w:space="0" w:color="auto"/>
            </w:tcBorders>
            <w:shd w:val="clear" w:color="auto" w:fill="auto"/>
            <w:noWrap/>
            <w:vAlign w:val="bottom"/>
            <w:hideMark/>
          </w:tcPr>
          <w:p w:rsidR="005512D3" w:rsidRPr="00026F6A" w:rsidRDefault="005512D3" w:rsidP="005512D3">
            <w:pPr>
              <w:ind w:firstLine="0"/>
              <w:jc w:val="right"/>
              <w:rPr>
                <w:rFonts w:eastAsia="Times New Roman" w:cs="Times New Roman"/>
                <w:sz w:val="20"/>
                <w:szCs w:val="20"/>
              </w:rPr>
            </w:pPr>
            <w:r w:rsidRPr="00026F6A">
              <w:rPr>
                <w:rFonts w:eastAsia="Times New Roman" w:cs="Times New Roman"/>
                <w:sz w:val="20"/>
                <w:szCs w:val="20"/>
              </w:rPr>
              <w:t>1600.00</w:t>
            </w:r>
          </w:p>
        </w:tc>
        <w:tc>
          <w:tcPr>
            <w:tcW w:w="980" w:type="dxa"/>
            <w:tcBorders>
              <w:top w:val="nil"/>
              <w:left w:val="nil"/>
              <w:bottom w:val="single" w:sz="4" w:space="0" w:color="auto"/>
              <w:right w:val="single" w:sz="4" w:space="0" w:color="auto"/>
            </w:tcBorders>
            <w:shd w:val="clear" w:color="auto" w:fill="auto"/>
            <w:noWrap/>
            <w:vAlign w:val="bottom"/>
            <w:hideMark/>
          </w:tcPr>
          <w:p w:rsidR="005512D3" w:rsidRPr="00026F6A" w:rsidRDefault="005512D3" w:rsidP="005512D3">
            <w:pPr>
              <w:ind w:firstLine="0"/>
              <w:jc w:val="right"/>
              <w:rPr>
                <w:rFonts w:eastAsia="Times New Roman" w:cs="Times New Roman"/>
                <w:sz w:val="20"/>
                <w:szCs w:val="20"/>
              </w:rPr>
            </w:pPr>
            <w:r w:rsidRPr="00026F6A">
              <w:rPr>
                <w:rFonts w:eastAsia="Times New Roman" w:cs="Times New Roman"/>
                <w:sz w:val="20"/>
                <w:szCs w:val="20"/>
              </w:rPr>
              <w:t>1600.00</w:t>
            </w:r>
          </w:p>
        </w:tc>
        <w:tc>
          <w:tcPr>
            <w:tcW w:w="980" w:type="dxa"/>
            <w:tcBorders>
              <w:top w:val="nil"/>
              <w:left w:val="nil"/>
              <w:bottom w:val="single" w:sz="4" w:space="0" w:color="auto"/>
              <w:right w:val="single" w:sz="4" w:space="0" w:color="auto"/>
            </w:tcBorders>
            <w:shd w:val="clear" w:color="auto" w:fill="auto"/>
            <w:noWrap/>
            <w:vAlign w:val="bottom"/>
            <w:hideMark/>
          </w:tcPr>
          <w:p w:rsidR="005512D3" w:rsidRPr="00026F6A" w:rsidRDefault="005512D3" w:rsidP="005512D3">
            <w:pPr>
              <w:ind w:firstLine="0"/>
              <w:jc w:val="right"/>
              <w:rPr>
                <w:rFonts w:eastAsia="Times New Roman" w:cs="Times New Roman"/>
                <w:sz w:val="20"/>
                <w:szCs w:val="20"/>
              </w:rPr>
            </w:pPr>
            <w:r w:rsidRPr="00026F6A">
              <w:rPr>
                <w:rFonts w:eastAsia="Times New Roman" w:cs="Times New Roman"/>
                <w:sz w:val="20"/>
                <w:szCs w:val="20"/>
              </w:rPr>
              <w:t>1600.00</w:t>
            </w:r>
          </w:p>
        </w:tc>
        <w:tc>
          <w:tcPr>
            <w:tcW w:w="980" w:type="dxa"/>
            <w:tcBorders>
              <w:top w:val="nil"/>
              <w:left w:val="nil"/>
              <w:bottom w:val="single" w:sz="4" w:space="0" w:color="auto"/>
              <w:right w:val="single" w:sz="4" w:space="0" w:color="auto"/>
            </w:tcBorders>
            <w:shd w:val="clear" w:color="auto" w:fill="auto"/>
            <w:noWrap/>
            <w:vAlign w:val="bottom"/>
            <w:hideMark/>
          </w:tcPr>
          <w:p w:rsidR="005512D3" w:rsidRPr="00026F6A" w:rsidRDefault="005512D3" w:rsidP="005512D3">
            <w:pPr>
              <w:ind w:firstLine="0"/>
              <w:jc w:val="right"/>
              <w:rPr>
                <w:rFonts w:eastAsia="Times New Roman" w:cs="Times New Roman"/>
                <w:sz w:val="20"/>
                <w:szCs w:val="20"/>
              </w:rPr>
            </w:pPr>
            <w:r w:rsidRPr="00026F6A">
              <w:rPr>
                <w:rFonts w:eastAsia="Times New Roman" w:cs="Times New Roman"/>
                <w:sz w:val="20"/>
                <w:szCs w:val="20"/>
              </w:rPr>
              <w:t>1600.00</w:t>
            </w:r>
          </w:p>
        </w:tc>
        <w:tc>
          <w:tcPr>
            <w:tcW w:w="980" w:type="dxa"/>
            <w:tcBorders>
              <w:top w:val="nil"/>
              <w:left w:val="nil"/>
              <w:bottom w:val="single" w:sz="4" w:space="0" w:color="auto"/>
              <w:right w:val="single" w:sz="4" w:space="0" w:color="auto"/>
            </w:tcBorders>
            <w:shd w:val="clear" w:color="auto" w:fill="auto"/>
            <w:noWrap/>
            <w:vAlign w:val="bottom"/>
            <w:hideMark/>
          </w:tcPr>
          <w:p w:rsidR="005512D3" w:rsidRPr="00026F6A" w:rsidRDefault="005512D3" w:rsidP="005512D3">
            <w:pPr>
              <w:ind w:firstLine="0"/>
              <w:jc w:val="right"/>
              <w:rPr>
                <w:rFonts w:eastAsia="Times New Roman" w:cs="Times New Roman"/>
                <w:sz w:val="20"/>
                <w:szCs w:val="20"/>
              </w:rPr>
            </w:pPr>
            <w:r w:rsidRPr="00026F6A">
              <w:rPr>
                <w:rFonts w:eastAsia="Times New Roman" w:cs="Times New Roman"/>
                <w:sz w:val="20"/>
                <w:szCs w:val="20"/>
              </w:rPr>
              <w:t>1600.00</w:t>
            </w:r>
          </w:p>
        </w:tc>
        <w:tc>
          <w:tcPr>
            <w:tcW w:w="1320" w:type="dxa"/>
            <w:tcBorders>
              <w:top w:val="nil"/>
              <w:left w:val="nil"/>
              <w:bottom w:val="single" w:sz="4" w:space="0" w:color="auto"/>
              <w:right w:val="single" w:sz="4" w:space="0" w:color="auto"/>
            </w:tcBorders>
            <w:shd w:val="clear" w:color="auto" w:fill="auto"/>
            <w:noWrap/>
            <w:vAlign w:val="center"/>
            <w:hideMark/>
          </w:tcPr>
          <w:p w:rsidR="005512D3" w:rsidRPr="00026F6A" w:rsidRDefault="005512D3" w:rsidP="005512D3">
            <w:pPr>
              <w:ind w:firstLine="0"/>
              <w:jc w:val="right"/>
              <w:rPr>
                <w:rFonts w:eastAsia="Times New Roman" w:cs="Times New Roman"/>
                <w:sz w:val="20"/>
                <w:szCs w:val="20"/>
              </w:rPr>
            </w:pPr>
            <w:r w:rsidRPr="00026F6A">
              <w:rPr>
                <w:rFonts w:eastAsia="Times New Roman" w:cs="Times New Roman"/>
                <w:sz w:val="20"/>
                <w:szCs w:val="20"/>
              </w:rPr>
              <w:t>2209.20</w:t>
            </w:r>
          </w:p>
        </w:tc>
        <w:tc>
          <w:tcPr>
            <w:tcW w:w="1017" w:type="dxa"/>
            <w:tcBorders>
              <w:top w:val="nil"/>
              <w:left w:val="nil"/>
              <w:bottom w:val="single" w:sz="4" w:space="0" w:color="auto"/>
              <w:right w:val="single" w:sz="4" w:space="0" w:color="auto"/>
            </w:tcBorders>
            <w:shd w:val="clear" w:color="auto" w:fill="auto"/>
            <w:noWrap/>
            <w:vAlign w:val="center"/>
            <w:hideMark/>
          </w:tcPr>
          <w:p w:rsidR="005512D3" w:rsidRPr="00026F6A" w:rsidRDefault="005512D3" w:rsidP="005512D3">
            <w:pPr>
              <w:ind w:firstLine="0"/>
              <w:jc w:val="right"/>
              <w:rPr>
                <w:rFonts w:eastAsia="Times New Roman" w:cs="Times New Roman"/>
                <w:sz w:val="20"/>
                <w:szCs w:val="20"/>
              </w:rPr>
            </w:pPr>
            <w:r w:rsidRPr="00026F6A">
              <w:rPr>
                <w:rFonts w:eastAsia="Times New Roman" w:cs="Times New Roman"/>
                <w:sz w:val="20"/>
                <w:szCs w:val="20"/>
              </w:rPr>
              <w:t>2209.20</w:t>
            </w:r>
          </w:p>
        </w:tc>
      </w:tr>
      <w:tr w:rsidR="005512D3" w:rsidRPr="00026F6A" w:rsidTr="005512D3">
        <w:trPr>
          <w:trHeight w:val="300"/>
          <w:jc w:val="center"/>
        </w:trPr>
        <w:tc>
          <w:tcPr>
            <w:tcW w:w="983" w:type="dxa"/>
            <w:tcBorders>
              <w:top w:val="nil"/>
              <w:left w:val="single" w:sz="4" w:space="0" w:color="auto"/>
              <w:bottom w:val="single" w:sz="4" w:space="0" w:color="auto"/>
              <w:right w:val="single" w:sz="4" w:space="0" w:color="auto"/>
            </w:tcBorders>
            <w:shd w:val="clear" w:color="auto" w:fill="auto"/>
            <w:vAlign w:val="bottom"/>
            <w:hideMark/>
          </w:tcPr>
          <w:p w:rsidR="005512D3" w:rsidRPr="00026F6A" w:rsidRDefault="005512D3" w:rsidP="005512D3">
            <w:pPr>
              <w:ind w:firstLine="0"/>
              <w:jc w:val="left"/>
              <w:rPr>
                <w:rFonts w:eastAsia="Times New Roman" w:cs="Times New Roman"/>
                <w:sz w:val="20"/>
                <w:szCs w:val="20"/>
              </w:rPr>
            </w:pPr>
            <w:r w:rsidRPr="00026F6A">
              <w:rPr>
                <w:rFonts w:eastAsia="Times New Roman" w:cs="Times New Roman"/>
                <w:sz w:val="20"/>
                <w:szCs w:val="20"/>
              </w:rPr>
              <w:t>храстови</w:t>
            </w:r>
          </w:p>
        </w:tc>
        <w:tc>
          <w:tcPr>
            <w:tcW w:w="980" w:type="dxa"/>
            <w:tcBorders>
              <w:top w:val="nil"/>
              <w:left w:val="nil"/>
              <w:bottom w:val="single" w:sz="4" w:space="0" w:color="auto"/>
              <w:right w:val="single" w:sz="4" w:space="0" w:color="auto"/>
            </w:tcBorders>
            <w:shd w:val="clear" w:color="auto" w:fill="auto"/>
            <w:noWrap/>
            <w:vAlign w:val="bottom"/>
            <w:hideMark/>
          </w:tcPr>
          <w:p w:rsidR="005512D3" w:rsidRPr="00026F6A" w:rsidRDefault="005512D3" w:rsidP="005512D3">
            <w:pPr>
              <w:ind w:firstLine="0"/>
              <w:jc w:val="right"/>
              <w:rPr>
                <w:rFonts w:eastAsia="Times New Roman" w:cs="Times New Roman"/>
                <w:sz w:val="20"/>
                <w:szCs w:val="20"/>
              </w:rPr>
            </w:pPr>
            <w:r w:rsidRPr="00026F6A">
              <w:rPr>
                <w:rFonts w:eastAsia="Times New Roman" w:cs="Times New Roman"/>
                <w:sz w:val="20"/>
                <w:szCs w:val="20"/>
              </w:rPr>
              <w:t>1600.00</w:t>
            </w:r>
          </w:p>
        </w:tc>
        <w:tc>
          <w:tcPr>
            <w:tcW w:w="980" w:type="dxa"/>
            <w:tcBorders>
              <w:top w:val="nil"/>
              <w:left w:val="nil"/>
              <w:bottom w:val="single" w:sz="4" w:space="0" w:color="auto"/>
              <w:right w:val="single" w:sz="4" w:space="0" w:color="auto"/>
            </w:tcBorders>
            <w:shd w:val="clear" w:color="auto" w:fill="auto"/>
            <w:noWrap/>
            <w:vAlign w:val="bottom"/>
            <w:hideMark/>
          </w:tcPr>
          <w:p w:rsidR="005512D3" w:rsidRPr="00026F6A" w:rsidRDefault="005512D3" w:rsidP="005512D3">
            <w:pPr>
              <w:ind w:firstLine="0"/>
              <w:jc w:val="right"/>
              <w:rPr>
                <w:rFonts w:eastAsia="Times New Roman" w:cs="Times New Roman"/>
                <w:sz w:val="20"/>
                <w:szCs w:val="20"/>
              </w:rPr>
            </w:pPr>
            <w:r w:rsidRPr="00026F6A">
              <w:rPr>
                <w:rFonts w:eastAsia="Times New Roman" w:cs="Times New Roman"/>
                <w:sz w:val="20"/>
                <w:szCs w:val="20"/>
              </w:rPr>
              <w:t>1600.00</w:t>
            </w:r>
          </w:p>
        </w:tc>
        <w:tc>
          <w:tcPr>
            <w:tcW w:w="980" w:type="dxa"/>
            <w:tcBorders>
              <w:top w:val="nil"/>
              <w:left w:val="nil"/>
              <w:bottom w:val="single" w:sz="4" w:space="0" w:color="auto"/>
              <w:right w:val="single" w:sz="4" w:space="0" w:color="auto"/>
            </w:tcBorders>
            <w:shd w:val="clear" w:color="auto" w:fill="auto"/>
            <w:noWrap/>
            <w:vAlign w:val="bottom"/>
            <w:hideMark/>
          </w:tcPr>
          <w:p w:rsidR="005512D3" w:rsidRPr="00026F6A" w:rsidRDefault="005512D3" w:rsidP="005512D3">
            <w:pPr>
              <w:ind w:firstLine="0"/>
              <w:jc w:val="right"/>
              <w:rPr>
                <w:rFonts w:eastAsia="Times New Roman" w:cs="Times New Roman"/>
                <w:sz w:val="20"/>
                <w:szCs w:val="20"/>
              </w:rPr>
            </w:pPr>
            <w:r w:rsidRPr="00026F6A">
              <w:rPr>
                <w:rFonts w:eastAsia="Times New Roman" w:cs="Times New Roman"/>
                <w:sz w:val="20"/>
                <w:szCs w:val="20"/>
              </w:rPr>
              <w:t>1600.00</w:t>
            </w:r>
          </w:p>
        </w:tc>
        <w:tc>
          <w:tcPr>
            <w:tcW w:w="980" w:type="dxa"/>
            <w:tcBorders>
              <w:top w:val="nil"/>
              <w:left w:val="nil"/>
              <w:bottom w:val="single" w:sz="4" w:space="0" w:color="auto"/>
              <w:right w:val="single" w:sz="4" w:space="0" w:color="auto"/>
            </w:tcBorders>
            <w:shd w:val="clear" w:color="auto" w:fill="auto"/>
            <w:noWrap/>
            <w:vAlign w:val="bottom"/>
            <w:hideMark/>
          </w:tcPr>
          <w:p w:rsidR="005512D3" w:rsidRPr="00026F6A" w:rsidRDefault="005512D3" w:rsidP="005512D3">
            <w:pPr>
              <w:ind w:firstLine="0"/>
              <w:jc w:val="right"/>
              <w:rPr>
                <w:rFonts w:eastAsia="Times New Roman" w:cs="Times New Roman"/>
                <w:sz w:val="20"/>
                <w:szCs w:val="20"/>
              </w:rPr>
            </w:pPr>
            <w:r w:rsidRPr="00026F6A">
              <w:rPr>
                <w:rFonts w:eastAsia="Times New Roman" w:cs="Times New Roman"/>
                <w:sz w:val="20"/>
                <w:szCs w:val="20"/>
              </w:rPr>
              <w:t>1600.00</w:t>
            </w:r>
          </w:p>
        </w:tc>
        <w:tc>
          <w:tcPr>
            <w:tcW w:w="980" w:type="dxa"/>
            <w:tcBorders>
              <w:top w:val="nil"/>
              <w:left w:val="nil"/>
              <w:bottom w:val="single" w:sz="4" w:space="0" w:color="auto"/>
              <w:right w:val="single" w:sz="4" w:space="0" w:color="auto"/>
            </w:tcBorders>
            <w:shd w:val="clear" w:color="auto" w:fill="auto"/>
            <w:noWrap/>
            <w:vAlign w:val="bottom"/>
            <w:hideMark/>
          </w:tcPr>
          <w:p w:rsidR="005512D3" w:rsidRPr="00026F6A" w:rsidRDefault="005512D3" w:rsidP="005512D3">
            <w:pPr>
              <w:ind w:firstLine="0"/>
              <w:jc w:val="right"/>
              <w:rPr>
                <w:rFonts w:eastAsia="Times New Roman" w:cs="Times New Roman"/>
                <w:sz w:val="20"/>
                <w:szCs w:val="20"/>
              </w:rPr>
            </w:pPr>
            <w:r w:rsidRPr="00026F6A">
              <w:rPr>
                <w:rFonts w:eastAsia="Times New Roman" w:cs="Times New Roman"/>
                <w:sz w:val="20"/>
                <w:szCs w:val="20"/>
              </w:rPr>
              <w:t>1600.00</w:t>
            </w:r>
          </w:p>
        </w:tc>
        <w:tc>
          <w:tcPr>
            <w:tcW w:w="980" w:type="dxa"/>
            <w:tcBorders>
              <w:top w:val="nil"/>
              <w:left w:val="nil"/>
              <w:bottom w:val="single" w:sz="4" w:space="0" w:color="auto"/>
              <w:right w:val="single" w:sz="4" w:space="0" w:color="auto"/>
            </w:tcBorders>
            <w:shd w:val="clear" w:color="auto" w:fill="auto"/>
            <w:noWrap/>
            <w:vAlign w:val="bottom"/>
            <w:hideMark/>
          </w:tcPr>
          <w:p w:rsidR="005512D3" w:rsidRPr="00026F6A" w:rsidRDefault="005512D3" w:rsidP="005512D3">
            <w:pPr>
              <w:ind w:firstLine="0"/>
              <w:jc w:val="right"/>
              <w:rPr>
                <w:rFonts w:eastAsia="Times New Roman" w:cs="Times New Roman"/>
                <w:sz w:val="20"/>
                <w:szCs w:val="20"/>
              </w:rPr>
            </w:pPr>
            <w:r w:rsidRPr="00026F6A">
              <w:rPr>
                <w:rFonts w:eastAsia="Times New Roman" w:cs="Times New Roman"/>
                <w:sz w:val="20"/>
                <w:szCs w:val="20"/>
              </w:rPr>
              <w:t>1600.00</w:t>
            </w:r>
          </w:p>
        </w:tc>
        <w:tc>
          <w:tcPr>
            <w:tcW w:w="1320" w:type="dxa"/>
            <w:tcBorders>
              <w:top w:val="nil"/>
              <w:left w:val="nil"/>
              <w:bottom w:val="single" w:sz="4" w:space="0" w:color="auto"/>
              <w:right w:val="single" w:sz="4" w:space="0" w:color="auto"/>
            </w:tcBorders>
            <w:shd w:val="clear" w:color="auto" w:fill="auto"/>
            <w:noWrap/>
            <w:vAlign w:val="center"/>
            <w:hideMark/>
          </w:tcPr>
          <w:p w:rsidR="005512D3" w:rsidRPr="00026F6A" w:rsidRDefault="005512D3" w:rsidP="005512D3">
            <w:pPr>
              <w:ind w:firstLine="0"/>
              <w:jc w:val="right"/>
              <w:rPr>
                <w:rFonts w:eastAsia="Times New Roman" w:cs="Times New Roman"/>
                <w:sz w:val="20"/>
                <w:szCs w:val="20"/>
              </w:rPr>
            </w:pPr>
            <w:r w:rsidRPr="00026F6A">
              <w:rPr>
                <w:rFonts w:eastAsia="Times New Roman" w:cs="Times New Roman"/>
                <w:sz w:val="20"/>
                <w:szCs w:val="20"/>
              </w:rPr>
              <w:t>2209.20</w:t>
            </w:r>
          </w:p>
        </w:tc>
        <w:tc>
          <w:tcPr>
            <w:tcW w:w="1017" w:type="dxa"/>
            <w:tcBorders>
              <w:top w:val="nil"/>
              <w:left w:val="nil"/>
              <w:bottom w:val="single" w:sz="4" w:space="0" w:color="auto"/>
              <w:right w:val="single" w:sz="4" w:space="0" w:color="auto"/>
            </w:tcBorders>
            <w:shd w:val="clear" w:color="auto" w:fill="auto"/>
            <w:noWrap/>
            <w:vAlign w:val="center"/>
            <w:hideMark/>
          </w:tcPr>
          <w:p w:rsidR="005512D3" w:rsidRPr="00026F6A" w:rsidRDefault="005512D3" w:rsidP="005512D3">
            <w:pPr>
              <w:ind w:firstLine="0"/>
              <w:jc w:val="right"/>
              <w:rPr>
                <w:rFonts w:eastAsia="Times New Roman" w:cs="Times New Roman"/>
                <w:sz w:val="20"/>
                <w:szCs w:val="20"/>
              </w:rPr>
            </w:pPr>
            <w:r w:rsidRPr="00026F6A">
              <w:rPr>
                <w:rFonts w:eastAsia="Times New Roman" w:cs="Times New Roman"/>
                <w:sz w:val="20"/>
                <w:szCs w:val="20"/>
              </w:rPr>
              <w:t>2209.20</w:t>
            </w:r>
          </w:p>
        </w:tc>
      </w:tr>
      <w:tr w:rsidR="005512D3" w:rsidRPr="00026F6A" w:rsidTr="005512D3">
        <w:trPr>
          <w:trHeight w:val="300"/>
          <w:jc w:val="center"/>
        </w:trPr>
        <w:tc>
          <w:tcPr>
            <w:tcW w:w="983" w:type="dxa"/>
            <w:tcBorders>
              <w:top w:val="nil"/>
              <w:left w:val="single" w:sz="4" w:space="0" w:color="auto"/>
              <w:bottom w:val="single" w:sz="4" w:space="0" w:color="auto"/>
              <w:right w:val="single" w:sz="4" w:space="0" w:color="auto"/>
            </w:tcBorders>
            <w:shd w:val="clear" w:color="auto" w:fill="auto"/>
            <w:vAlign w:val="bottom"/>
            <w:hideMark/>
          </w:tcPr>
          <w:p w:rsidR="005512D3" w:rsidRPr="00026F6A" w:rsidRDefault="005512D3" w:rsidP="005512D3">
            <w:pPr>
              <w:ind w:firstLine="0"/>
              <w:jc w:val="left"/>
              <w:rPr>
                <w:rFonts w:eastAsia="Times New Roman" w:cs="Times New Roman"/>
                <w:sz w:val="20"/>
                <w:szCs w:val="20"/>
              </w:rPr>
            </w:pPr>
            <w:r w:rsidRPr="00026F6A">
              <w:rPr>
                <w:rFonts w:eastAsia="Times New Roman" w:cs="Times New Roman"/>
                <w:sz w:val="20"/>
                <w:szCs w:val="20"/>
              </w:rPr>
              <w:t>ОТЛ</w:t>
            </w:r>
          </w:p>
        </w:tc>
        <w:tc>
          <w:tcPr>
            <w:tcW w:w="980" w:type="dxa"/>
            <w:tcBorders>
              <w:top w:val="nil"/>
              <w:left w:val="nil"/>
              <w:bottom w:val="single" w:sz="4" w:space="0" w:color="auto"/>
              <w:right w:val="single" w:sz="4" w:space="0" w:color="auto"/>
            </w:tcBorders>
            <w:shd w:val="clear" w:color="auto" w:fill="auto"/>
            <w:noWrap/>
            <w:vAlign w:val="bottom"/>
            <w:hideMark/>
          </w:tcPr>
          <w:p w:rsidR="005512D3" w:rsidRPr="00026F6A" w:rsidRDefault="005512D3" w:rsidP="005512D3">
            <w:pPr>
              <w:ind w:firstLine="0"/>
              <w:jc w:val="right"/>
              <w:rPr>
                <w:rFonts w:eastAsia="Times New Roman" w:cs="Times New Roman"/>
                <w:sz w:val="20"/>
                <w:szCs w:val="20"/>
              </w:rPr>
            </w:pPr>
            <w:r w:rsidRPr="00026F6A">
              <w:rPr>
                <w:rFonts w:eastAsia="Times New Roman" w:cs="Times New Roman"/>
                <w:sz w:val="20"/>
                <w:szCs w:val="20"/>
              </w:rPr>
              <w:t>1600.00</w:t>
            </w:r>
          </w:p>
        </w:tc>
        <w:tc>
          <w:tcPr>
            <w:tcW w:w="980" w:type="dxa"/>
            <w:tcBorders>
              <w:top w:val="nil"/>
              <w:left w:val="nil"/>
              <w:bottom w:val="single" w:sz="4" w:space="0" w:color="auto"/>
              <w:right w:val="single" w:sz="4" w:space="0" w:color="auto"/>
            </w:tcBorders>
            <w:shd w:val="clear" w:color="auto" w:fill="auto"/>
            <w:noWrap/>
            <w:vAlign w:val="bottom"/>
            <w:hideMark/>
          </w:tcPr>
          <w:p w:rsidR="005512D3" w:rsidRPr="00026F6A" w:rsidRDefault="005512D3" w:rsidP="005512D3">
            <w:pPr>
              <w:ind w:firstLine="0"/>
              <w:jc w:val="right"/>
              <w:rPr>
                <w:rFonts w:eastAsia="Times New Roman" w:cs="Times New Roman"/>
                <w:sz w:val="20"/>
                <w:szCs w:val="20"/>
              </w:rPr>
            </w:pPr>
            <w:r w:rsidRPr="00026F6A">
              <w:rPr>
                <w:rFonts w:eastAsia="Times New Roman" w:cs="Times New Roman"/>
                <w:sz w:val="20"/>
                <w:szCs w:val="20"/>
              </w:rPr>
              <w:t>1600.00</w:t>
            </w:r>
          </w:p>
        </w:tc>
        <w:tc>
          <w:tcPr>
            <w:tcW w:w="980" w:type="dxa"/>
            <w:tcBorders>
              <w:top w:val="nil"/>
              <w:left w:val="nil"/>
              <w:bottom w:val="single" w:sz="4" w:space="0" w:color="auto"/>
              <w:right w:val="single" w:sz="4" w:space="0" w:color="auto"/>
            </w:tcBorders>
            <w:shd w:val="clear" w:color="auto" w:fill="auto"/>
            <w:noWrap/>
            <w:vAlign w:val="bottom"/>
            <w:hideMark/>
          </w:tcPr>
          <w:p w:rsidR="005512D3" w:rsidRPr="00026F6A" w:rsidRDefault="005512D3" w:rsidP="005512D3">
            <w:pPr>
              <w:ind w:firstLine="0"/>
              <w:jc w:val="right"/>
              <w:rPr>
                <w:rFonts w:eastAsia="Times New Roman" w:cs="Times New Roman"/>
                <w:sz w:val="20"/>
                <w:szCs w:val="20"/>
              </w:rPr>
            </w:pPr>
            <w:r w:rsidRPr="00026F6A">
              <w:rPr>
                <w:rFonts w:eastAsia="Times New Roman" w:cs="Times New Roman"/>
                <w:sz w:val="20"/>
                <w:szCs w:val="20"/>
              </w:rPr>
              <w:t>1600.00</w:t>
            </w:r>
          </w:p>
        </w:tc>
        <w:tc>
          <w:tcPr>
            <w:tcW w:w="980" w:type="dxa"/>
            <w:tcBorders>
              <w:top w:val="nil"/>
              <w:left w:val="nil"/>
              <w:bottom w:val="single" w:sz="4" w:space="0" w:color="auto"/>
              <w:right w:val="single" w:sz="4" w:space="0" w:color="auto"/>
            </w:tcBorders>
            <w:shd w:val="clear" w:color="auto" w:fill="auto"/>
            <w:noWrap/>
            <w:vAlign w:val="bottom"/>
            <w:hideMark/>
          </w:tcPr>
          <w:p w:rsidR="005512D3" w:rsidRPr="00026F6A" w:rsidRDefault="005512D3" w:rsidP="005512D3">
            <w:pPr>
              <w:ind w:firstLine="0"/>
              <w:jc w:val="right"/>
              <w:rPr>
                <w:rFonts w:eastAsia="Times New Roman" w:cs="Times New Roman"/>
                <w:sz w:val="20"/>
                <w:szCs w:val="20"/>
              </w:rPr>
            </w:pPr>
            <w:r w:rsidRPr="00026F6A">
              <w:rPr>
                <w:rFonts w:eastAsia="Times New Roman" w:cs="Times New Roman"/>
                <w:sz w:val="20"/>
                <w:szCs w:val="20"/>
              </w:rPr>
              <w:t>1600.00</w:t>
            </w:r>
          </w:p>
        </w:tc>
        <w:tc>
          <w:tcPr>
            <w:tcW w:w="980" w:type="dxa"/>
            <w:tcBorders>
              <w:top w:val="nil"/>
              <w:left w:val="nil"/>
              <w:bottom w:val="single" w:sz="4" w:space="0" w:color="auto"/>
              <w:right w:val="single" w:sz="4" w:space="0" w:color="auto"/>
            </w:tcBorders>
            <w:shd w:val="clear" w:color="auto" w:fill="auto"/>
            <w:noWrap/>
            <w:vAlign w:val="bottom"/>
            <w:hideMark/>
          </w:tcPr>
          <w:p w:rsidR="005512D3" w:rsidRPr="00026F6A" w:rsidRDefault="005512D3" w:rsidP="005512D3">
            <w:pPr>
              <w:ind w:firstLine="0"/>
              <w:jc w:val="right"/>
              <w:rPr>
                <w:rFonts w:eastAsia="Times New Roman" w:cs="Times New Roman"/>
                <w:sz w:val="20"/>
                <w:szCs w:val="20"/>
              </w:rPr>
            </w:pPr>
            <w:r w:rsidRPr="00026F6A">
              <w:rPr>
                <w:rFonts w:eastAsia="Times New Roman" w:cs="Times New Roman"/>
                <w:sz w:val="20"/>
                <w:szCs w:val="20"/>
              </w:rPr>
              <w:t>1600.00</w:t>
            </w:r>
          </w:p>
        </w:tc>
        <w:tc>
          <w:tcPr>
            <w:tcW w:w="980" w:type="dxa"/>
            <w:tcBorders>
              <w:top w:val="nil"/>
              <w:left w:val="nil"/>
              <w:bottom w:val="single" w:sz="4" w:space="0" w:color="auto"/>
              <w:right w:val="single" w:sz="4" w:space="0" w:color="auto"/>
            </w:tcBorders>
            <w:shd w:val="clear" w:color="auto" w:fill="auto"/>
            <w:noWrap/>
            <w:vAlign w:val="bottom"/>
            <w:hideMark/>
          </w:tcPr>
          <w:p w:rsidR="005512D3" w:rsidRPr="00026F6A" w:rsidRDefault="005512D3" w:rsidP="005512D3">
            <w:pPr>
              <w:ind w:firstLine="0"/>
              <w:jc w:val="right"/>
              <w:rPr>
                <w:rFonts w:eastAsia="Times New Roman" w:cs="Times New Roman"/>
                <w:sz w:val="20"/>
                <w:szCs w:val="20"/>
              </w:rPr>
            </w:pPr>
            <w:r w:rsidRPr="00026F6A">
              <w:rPr>
                <w:rFonts w:eastAsia="Times New Roman" w:cs="Times New Roman"/>
                <w:sz w:val="20"/>
                <w:szCs w:val="20"/>
              </w:rPr>
              <w:t>1600.00</w:t>
            </w:r>
          </w:p>
        </w:tc>
        <w:tc>
          <w:tcPr>
            <w:tcW w:w="1320" w:type="dxa"/>
            <w:tcBorders>
              <w:top w:val="nil"/>
              <w:left w:val="nil"/>
              <w:bottom w:val="single" w:sz="4" w:space="0" w:color="auto"/>
              <w:right w:val="single" w:sz="4" w:space="0" w:color="auto"/>
            </w:tcBorders>
            <w:shd w:val="clear" w:color="auto" w:fill="auto"/>
            <w:noWrap/>
            <w:vAlign w:val="center"/>
            <w:hideMark/>
          </w:tcPr>
          <w:p w:rsidR="005512D3" w:rsidRPr="00026F6A" w:rsidRDefault="005512D3" w:rsidP="005512D3">
            <w:pPr>
              <w:ind w:firstLine="0"/>
              <w:jc w:val="right"/>
              <w:rPr>
                <w:rFonts w:eastAsia="Times New Roman" w:cs="Times New Roman"/>
                <w:sz w:val="20"/>
                <w:szCs w:val="20"/>
              </w:rPr>
            </w:pPr>
            <w:r w:rsidRPr="00026F6A">
              <w:rPr>
                <w:rFonts w:eastAsia="Times New Roman" w:cs="Times New Roman"/>
                <w:sz w:val="20"/>
                <w:szCs w:val="20"/>
              </w:rPr>
              <w:t>2209.20</w:t>
            </w:r>
          </w:p>
        </w:tc>
        <w:tc>
          <w:tcPr>
            <w:tcW w:w="1017" w:type="dxa"/>
            <w:tcBorders>
              <w:top w:val="nil"/>
              <w:left w:val="nil"/>
              <w:bottom w:val="single" w:sz="4" w:space="0" w:color="auto"/>
              <w:right w:val="single" w:sz="4" w:space="0" w:color="auto"/>
            </w:tcBorders>
            <w:shd w:val="clear" w:color="auto" w:fill="auto"/>
            <w:noWrap/>
            <w:vAlign w:val="center"/>
            <w:hideMark/>
          </w:tcPr>
          <w:p w:rsidR="005512D3" w:rsidRPr="00026F6A" w:rsidRDefault="005512D3" w:rsidP="005512D3">
            <w:pPr>
              <w:ind w:firstLine="0"/>
              <w:jc w:val="right"/>
              <w:rPr>
                <w:rFonts w:eastAsia="Times New Roman" w:cs="Times New Roman"/>
                <w:sz w:val="20"/>
                <w:szCs w:val="20"/>
              </w:rPr>
            </w:pPr>
            <w:r w:rsidRPr="00026F6A">
              <w:rPr>
                <w:rFonts w:eastAsia="Times New Roman" w:cs="Times New Roman"/>
                <w:sz w:val="20"/>
                <w:szCs w:val="20"/>
              </w:rPr>
              <w:t>2209.20</w:t>
            </w:r>
          </w:p>
        </w:tc>
      </w:tr>
      <w:tr w:rsidR="005512D3" w:rsidRPr="00026F6A" w:rsidTr="005512D3">
        <w:trPr>
          <w:trHeight w:val="300"/>
          <w:jc w:val="center"/>
        </w:trPr>
        <w:tc>
          <w:tcPr>
            <w:tcW w:w="983" w:type="dxa"/>
            <w:tcBorders>
              <w:top w:val="nil"/>
              <w:left w:val="single" w:sz="4" w:space="0" w:color="auto"/>
              <w:bottom w:val="single" w:sz="4" w:space="0" w:color="auto"/>
              <w:right w:val="single" w:sz="4" w:space="0" w:color="auto"/>
            </w:tcBorders>
            <w:shd w:val="clear" w:color="auto" w:fill="auto"/>
            <w:vAlign w:val="bottom"/>
            <w:hideMark/>
          </w:tcPr>
          <w:p w:rsidR="005512D3" w:rsidRPr="00026F6A" w:rsidRDefault="005512D3" w:rsidP="005512D3">
            <w:pPr>
              <w:ind w:firstLine="0"/>
              <w:jc w:val="left"/>
              <w:rPr>
                <w:rFonts w:eastAsia="Times New Roman" w:cs="Times New Roman"/>
                <w:sz w:val="20"/>
                <w:szCs w:val="20"/>
              </w:rPr>
            </w:pPr>
            <w:r w:rsidRPr="00026F6A">
              <w:rPr>
                <w:rFonts w:eastAsia="Times New Roman" w:cs="Times New Roman"/>
                <w:sz w:val="20"/>
                <w:szCs w:val="20"/>
              </w:rPr>
              <w:t>ОМЛ</w:t>
            </w:r>
          </w:p>
        </w:tc>
        <w:tc>
          <w:tcPr>
            <w:tcW w:w="980" w:type="dxa"/>
            <w:tcBorders>
              <w:top w:val="nil"/>
              <w:left w:val="nil"/>
              <w:bottom w:val="single" w:sz="4" w:space="0" w:color="auto"/>
              <w:right w:val="single" w:sz="4" w:space="0" w:color="auto"/>
            </w:tcBorders>
            <w:shd w:val="clear" w:color="auto" w:fill="auto"/>
            <w:noWrap/>
            <w:vAlign w:val="bottom"/>
            <w:hideMark/>
          </w:tcPr>
          <w:p w:rsidR="005512D3" w:rsidRPr="00026F6A" w:rsidRDefault="005512D3" w:rsidP="005512D3">
            <w:pPr>
              <w:ind w:firstLine="0"/>
              <w:jc w:val="right"/>
              <w:rPr>
                <w:rFonts w:eastAsia="Times New Roman" w:cs="Times New Roman"/>
                <w:sz w:val="20"/>
                <w:szCs w:val="20"/>
              </w:rPr>
            </w:pPr>
            <w:r w:rsidRPr="00026F6A">
              <w:rPr>
                <w:rFonts w:eastAsia="Times New Roman" w:cs="Times New Roman"/>
                <w:sz w:val="20"/>
                <w:szCs w:val="20"/>
              </w:rPr>
              <w:t>1600.00</w:t>
            </w:r>
          </w:p>
        </w:tc>
        <w:tc>
          <w:tcPr>
            <w:tcW w:w="980" w:type="dxa"/>
            <w:tcBorders>
              <w:top w:val="nil"/>
              <w:left w:val="nil"/>
              <w:bottom w:val="single" w:sz="4" w:space="0" w:color="auto"/>
              <w:right w:val="single" w:sz="4" w:space="0" w:color="auto"/>
            </w:tcBorders>
            <w:shd w:val="clear" w:color="auto" w:fill="auto"/>
            <w:noWrap/>
            <w:vAlign w:val="bottom"/>
            <w:hideMark/>
          </w:tcPr>
          <w:p w:rsidR="005512D3" w:rsidRPr="00026F6A" w:rsidRDefault="005512D3" w:rsidP="005512D3">
            <w:pPr>
              <w:ind w:firstLine="0"/>
              <w:jc w:val="right"/>
              <w:rPr>
                <w:rFonts w:eastAsia="Times New Roman" w:cs="Times New Roman"/>
                <w:sz w:val="20"/>
                <w:szCs w:val="20"/>
              </w:rPr>
            </w:pPr>
            <w:r w:rsidRPr="00026F6A">
              <w:rPr>
                <w:rFonts w:eastAsia="Times New Roman" w:cs="Times New Roman"/>
                <w:sz w:val="20"/>
                <w:szCs w:val="20"/>
              </w:rPr>
              <w:t>1600.00</w:t>
            </w:r>
          </w:p>
        </w:tc>
        <w:tc>
          <w:tcPr>
            <w:tcW w:w="980" w:type="dxa"/>
            <w:tcBorders>
              <w:top w:val="nil"/>
              <w:left w:val="nil"/>
              <w:bottom w:val="single" w:sz="4" w:space="0" w:color="auto"/>
              <w:right w:val="single" w:sz="4" w:space="0" w:color="auto"/>
            </w:tcBorders>
            <w:shd w:val="clear" w:color="auto" w:fill="auto"/>
            <w:noWrap/>
            <w:vAlign w:val="bottom"/>
            <w:hideMark/>
          </w:tcPr>
          <w:p w:rsidR="005512D3" w:rsidRPr="00026F6A" w:rsidRDefault="005512D3" w:rsidP="005512D3">
            <w:pPr>
              <w:ind w:firstLine="0"/>
              <w:jc w:val="right"/>
              <w:rPr>
                <w:rFonts w:eastAsia="Times New Roman" w:cs="Times New Roman"/>
                <w:sz w:val="20"/>
                <w:szCs w:val="20"/>
              </w:rPr>
            </w:pPr>
            <w:r w:rsidRPr="00026F6A">
              <w:rPr>
                <w:rFonts w:eastAsia="Times New Roman" w:cs="Times New Roman"/>
                <w:sz w:val="20"/>
                <w:szCs w:val="20"/>
              </w:rPr>
              <w:t>1600.00</w:t>
            </w:r>
          </w:p>
        </w:tc>
        <w:tc>
          <w:tcPr>
            <w:tcW w:w="980" w:type="dxa"/>
            <w:tcBorders>
              <w:top w:val="nil"/>
              <w:left w:val="nil"/>
              <w:bottom w:val="single" w:sz="4" w:space="0" w:color="auto"/>
              <w:right w:val="single" w:sz="4" w:space="0" w:color="auto"/>
            </w:tcBorders>
            <w:shd w:val="clear" w:color="auto" w:fill="auto"/>
            <w:noWrap/>
            <w:vAlign w:val="bottom"/>
            <w:hideMark/>
          </w:tcPr>
          <w:p w:rsidR="005512D3" w:rsidRPr="00026F6A" w:rsidRDefault="005512D3" w:rsidP="005512D3">
            <w:pPr>
              <w:ind w:firstLine="0"/>
              <w:jc w:val="right"/>
              <w:rPr>
                <w:rFonts w:eastAsia="Times New Roman" w:cs="Times New Roman"/>
                <w:sz w:val="20"/>
                <w:szCs w:val="20"/>
              </w:rPr>
            </w:pPr>
            <w:r w:rsidRPr="00026F6A">
              <w:rPr>
                <w:rFonts w:eastAsia="Times New Roman" w:cs="Times New Roman"/>
                <w:sz w:val="20"/>
                <w:szCs w:val="20"/>
              </w:rPr>
              <w:t>1600.00</w:t>
            </w:r>
          </w:p>
        </w:tc>
        <w:tc>
          <w:tcPr>
            <w:tcW w:w="980" w:type="dxa"/>
            <w:tcBorders>
              <w:top w:val="nil"/>
              <w:left w:val="nil"/>
              <w:bottom w:val="single" w:sz="4" w:space="0" w:color="auto"/>
              <w:right w:val="single" w:sz="4" w:space="0" w:color="auto"/>
            </w:tcBorders>
            <w:shd w:val="clear" w:color="auto" w:fill="auto"/>
            <w:noWrap/>
            <w:vAlign w:val="bottom"/>
            <w:hideMark/>
          </w:tcPr>
          <w:p w:rsidR="005512D3" w:rsidRPr="00026F6A" w:rsidRDefault="005512D3" w:rsidP="005512D3">
            <w:pPr>
              <w:ind w:firstLine="0"/>
              <w:jc w:val="right"/>
              <w:rPr>
                <w:rFonts w:eastAsia="Times New Roman" w:cs="Times New Roman"/>
                <w:sz w:val="20"/>
                <w:szCs w:val="20"/>
              </w:rPr>
            </w:pPr>
            <w:r w:rsidRPr="00026F6A">
              <w:rPr>
                <w:rFonts w:eastAsia="Times New Roman" w:cs="Times New Roman"/>
                <w:sz w:val="20"/>
                <w:szCs w:val="20"/>
              </w:rPr>
              <w:t>1600.00</w:t>
            </w:r>
          </w:p>
        </w:tc>
        <w:tc>
          <w:tcPr>
            <w:tcW w:w="980" w:type="dxa"/>
            <w:tcBorders>
              <w:top w:val="nil"/>
              <w:left w:val="nil"/>
              <w:bottom w:val="single" w:sz="4" w:space="0" w:color="auto"/>
              <w:right w:val="single" w:sz="4" w:space="0" w:color="auto"/>
            </w:tcBorders>
            <w:shd w:val="clear" w:color="auto" w:fill="auto"/>
            <w:noWrap/>
            <w:vAlign w:val="bottom"/>
            <w:hideMark/>
          </w:tcPr>
          <w:p w:rsidR="005512D3" w:rsidRPr="00026F6A" w:rsidRDefault="005512D3" w:rsidP="005512D3">
            <w:pPr>
              <w:ind w:firstLine="0"/>
              <w:jc w:val="right"/>
              <w:rPr>
                <w:rFonts w:eastAsia="Times New Roman" w:cs="Times New Roman"/>
                <w:sz w:val="20"/>
                <w:szCs w:val="20"/>
              </w:rPr>
            </w:pPr>
            <w:r w:rsidRPr="00026F6A">
              <w:rPr>
                <w:rFonts w:eastAsia="Times New Roman" w:cs="Times New Roman"/>
                <w:sz w:val="20"/>
                <w:szCs w:val="20"/>
              </w:rPr>
              <w:t>1600.00</w:t>
            </w:r>
          </w:p>
        </w:tc>
        <w:tc>
          <w:tcPr>
            <w:tcW w:w="1320" w:type="dxa"/>
            <w:tcBorders>
              <w:top w:val="nil"/>
              <w:left w:val="nil"/>
              <w:bottom w:val="single" w:sz="4" w:space="0" w:color="auto"/>
              <w:right w:val="single" w:sz="4" w:space="0" w:color="auto"/>
            </w:tcBorders>
            <w:shd w:val="clear" w:color="auto" w:fill="auto"/>
            <w:noWrap/>
            <w:vAlign w:val="center"/>
            <w:hideMark/>
          </w:tcPr>
          <w:p w:rsidR="005512D3" w:rsidRPr="00026F6A" w:rsidRDefault="005512D3" w:rsidP="005512D3">
            <w:pPr>
              <w:ind w:firstLine="0"/>
              <w:jc w:val="right"/>
              <w:rPr>
                <w:rFonts w:eastAsia="Times New Roman" w:cs="Times New Roman"/>
                <w:sz w:val="20"/>
                <w:szCs w:val="20"/>
              </w:rPr>
            </w:pPr>
            <w:r w:rsidRPr="00026F6A">
              <w:rPr>
                <w:rFonts w:eastAsia="Times New Roman" w:cs="Times New Roman"/>
                <w:sz w:val="20"/>
                <w:szCs w:val="20"/>
              </w:rPr>
              <w:t>2209.20</w:t>
            </w:r>
          </w:p>
        </w:tc>
        <w:tc>
          <w:tcPr>
            <w:tcW w:w="1017" w:type="dxa"/>
            <w:tcBorders>
              <w:top w:val="nil"/>
              <w:left w:val="nil"/>
              <w:bottom w:val="single" w:sz="4" w:space="0" w:color="auto"/>
              <w:right w:val="single" w:sz="4" w:space="0" w:color="auto"/>
            </w:tcBorders>
            <w:shd w:val="clear" w:color="auto" w:fill="auto"/>
            <w:noWrap/>
            <w:vAlign w:val="center"/>
            <w:hideMark/>
          </w:tcPr>
          <w:p w:rsidR="005512D3" w:rsidRPr="00026F6A" w:rsidRDefault="005512D3" w:rsidP="005512D3">
            <w:pPr>
              <w:ind w:firstLine="0"/>
              <w:jc w:val="right"/>
              <w:rPr>
                <w:rFonts w:eastAsia="Times New Roman" w:cs="Times New Roman"/>
                <w:sz w:val="20"/>
                <w:szCs w:val="20"/>
              </w:rPr>
            </w:pPr>
            <w:r w:rsidRPr="00026F6A">
              <w:rPr>
                <w:rFonts w:eastAsia="Times New Roman" w:cs="Times New Roman"/>
                <w:sz w:val="20"/>
                <w:szCs w:val="20"/>
              </w:rPr>
              <w:t>2209.20</w:t>
            </w:r>
          </w:p>
        </w:tc>
      </w:tr>
      <w:tr w:rsidR="005512D3" w:rsidRPr="00026F6A" w:rsidTr="005512D3">
        <w:trPr>
          <w:trHeight w:val="300"/>
          <w:jc w:val="center"/>
        </w:trPr>
        <w:tc>
          <w:tcPr>
            <w:tcW w:w="983" w:type="dxa"/>
            <w:tcBorders>
              <w:top w:val="nil"/>
              <w:left w:val="single" w:sz="4" w:space="0" w:color="auto"/>
              <w:bottom w:val="single" w:sz="4" w:space="0" w:color="auto"/>
              <w:right w:val="single" w:sz="4" w:space="0" w:color="auto"/>
            </w:tcBorders>
            <w:shd w:val="clear" w:color="auto" w:fill="auto"/>
            <w:vAlign w:val="bottom"/>
            <w:hideMark/>
          </w:tcPr>
          <w:p w:rsidR="005512D3" w:rsidRPr="00026F6A" w:rsidRDefault="005512D3" w:rsidP="005512D3">
            <w:pPr>
              <w:ind w:firstLine="0"/>
              <w:jc w:val="left"/>
              <w:rPr>
                <w:rFonts w:eastAsia="Times New Roman" w:cs="Times New Roman"/>
                <w:sz w:val="20"/>
                <w:szCs w:val="20"/>
              </w:rPr>
            </w:pPr>
            <w:r w:rsidRPr="00026F6A">
              <w:rPr>
                <w:rFonts w:eastAsia="Times New Roman" w:cs="Times New Roman"/>
                <w:sz w:val="20"/>
                <w:szCs w:val="20"/>
              </w:rPr>
              <w:t>Јела</w:t>
            </w:r>
          </w:p>
        </w:tc>
        <w:tc>
          <w:tcPr>
            <w:tcW w:w="980" w:type="dxa"/>
            <w:tcBorders>
              <w:top w:val="nil"/>
              <w:left w:val="nil"/>
              <w:bottom w:val="single" w:sz="4" w:space="0" w:color="auto"/>
              <w:right w:val="single" w:sz="4" w:space="0" w:color="auto"/>
            </w:tcBorders>
            <w:shd w:val="clear" w:color="auto" w:fill="auto"/>
            <w:noWrap/>
            <w:vAlign w:val="bottom"/>
            <w:hideMark/>
          </w:tcPr>
          <w:p w:rsidR="005512D3" w:rsidRPr="00026F6A" w:rsidRDefault="005512D3" w:rsidP="005512D3">
            <w:pPr>
              <w:ind w:firstLine="0"/>
              <w:jc w:val="right"/>
              <w:rPr>
                <w:rFonts w:eastAsia="Times New Roman" w:cs="Times New Roman"/>
                <w:sz w:val="20"/>
                <w:szCs w:val="20"/>
              </w:rPr>
            </w:pPr>
            <w:r w:rsidRPr="00026F6A">
              <w:rPr>
                <w:rFonts w:eastAsia="Times New Roman" w:cs="Times New Roman"/>
                <w:sz w:val="20"/>
                <w:szCs w:val="20"/>
              </w:rPr>
              <w:t>1700.00</w:t>
            </w:r>
          </w:p>
        </w:tc>
        <w:tc>
          <w:tcPr>
            <w:tcW w:w="980" w:type="dxa"/>
            <w:tcBorders>
              <w:top w:val="nil"/>
              <w:left w:val="nil"/>
              <w:bottom w:val="single" w:sz="4" w:space="0" w:color="auto"/>
              <w:right w:val="single" w:sz="4" w:space="0" w:color="auto"/>
            </w:tcBorders>
            <w:shd w:val="clear" w:color="auto" w:fill="auto"/>
            <w:noWrap/>
            <w:vAlign w:val="bottom"/>
            <w:hideMark/>
          </w:tcPr>
          <w:p w:rsidR="005512D3" w:rsidRPr="00026F6A" w:rsidRDefault="005512D3" w:rsidP="005512D3">
            <w:pPr>
              <w:ind w:firstLine="0"/>
              <w:jc w:val="right"/>
              <w:rPr>
                <w:rFonts w:eastAsia="Times New Roman" w:cs="Times New Roman"/>
                <w:sz w:val="20"/>
                <w:szCs w:val="20"/>
              </w:rPr>
            </w:pPr>
            <w:r w:rsidRPr="00026F6A">
              <w:rPr>
                <w:rFonts w:eastAsia="Times New Roman" w:cs="Times New Roman"/>
                <w:sz w:val="20"/>
                <w:szCs w:val="20"/>
              </w:rPr>
              <w:t>1700.00</w:t>
            </w:r>
          </w:p>
        </w:tc>
        <w:tc>
          <w:tcPr>
            <w:tcW w:w="980" w:type="dxa"/>
            <w:tcBorders>
              <w:top w:val="nil"/>
              <w:left w:val="nil"/>
              <w:bottom w:val="single" w:sz="4" w:space="0" w:color="auto"/>
              <w:right w:val="single" w:sz="4" w:space="0" w:color="auto"/>
            </w:tcBorders>
            <w:shd w:val="clear" w:color="auto" w:fill="auto"/>
            <w:noWrap/>
            <w:vAlign w:val="bottom"/>
            <w:hideMark/>
          </w:tcPr>
          <w:p w:rsidR="005512D3" w:rsidRPr="00026F6A" w:rsidRDefault="005512D3" w:rsidP="005512D3">
            <w:pPr>
              <w:ind w:firstLine="0"/>
              <w:jc w:val="right"/>
              <w:rPr>
                <w:rFonts w:eastAsia="Times New Roman" w:cs="Times New Roman"/>
                <w:sz w:val="20"/>
                <w:szCs w:val="20"/>
              </w:rPr>
            </w:pPr>
            <w:r w:rsidRPr="00026F6A">
              <w:rPr>
                <w:rFonts w:eastAsia="Times New Roman" w:cs="Times New Roman"/>
                <w:sz w:val="20"/>
                <w:szCs w:val="20"/>
              </w:rPr>
              <w:t>1700.00</w:t>
            </w:r>
          </w:p>
        </w:tc>
        <w:tc>
          <w:tcPr>
            <w:tcW w:w="980" w:type="dxa"/>
            <w:tcBorders>
              <w:top w:val="nil"/>
              <w:left w:val="nil"/>
              <w:bottom w:val="single" w:sz="4" w:space="0" w:color="auto"/>
              <w:right w:val="single" w:sz="4" w:space="0" w:color="auto"/>
            </w:tcBorders>
            <w:shd w:val="clear" w:color="auto" w:fill="auto"/>
            <w:noWrap/>
            <w:vAlign w:val="bottom"/>
            <w:hideMark/>
          </w:tcPr>
          <w:p w:rsidR="005512D3" w:rsidRPr="00026F6A" w:rsidRDefault="005512D3" w:rsidP="005512D3">
            <w:pPr>
              <w:ind w:firstLine="0"/>
              <w:jc w:val="right"/>
              <w:rPr>
                <w:rFonts w:eastAsia="Times New Roman" w:cs="Times New Roman"/>
                <w:sz w:val="20"/>
                <w:szCs w:val="20"/>
              </w:rPr>
            </w:pPr>
            <w:r w:rsidRPr="00026F6A">
              <w:rPr>
                <w:rFonts w:eastAsia="Times New Roman" w:cs="Times New Roman"/>
                <w:sz w:val="20"/>
                <w:szCs w:val="20"/>
              </w:rPr>
              <w:t>1700.00</w:t>
            </w:r>
          </w:p>
        </w:tc>
        <w:tc>
          <w:tcPr>
            <w:tcW w:w="980" w:type="dxa"/>
            <w:tcBorders>
              <w:top w:val="nil"/>
              <w:left w:val="nil"/>
              <w:bottom w:val="single" w:sz="4" w:space="0" w:color="auto"/>
              <w:right w:val="single" w:sz="4" w:space="0" w:color="auto"/>
            </w:tcBorders>
            <w:shd w:val="clear" w:color="auto" w:fill="auto"/>
            <w:noWrap/>
            <w:vAlign w:val="bottom"/>
            <w:hideMark/>
          </w:tcPr>
          <w:p w:rsidR="005512D3" w:rsidRPr="00026F6A" w:rsidRDefault="005512D3" w:rsidP="005512D3">
            <w:pPr>
              <w:ind w:firstLine="0"/>
              <w:jc w:val="right"/>
              <w:rPr>
                <w:rFonts w:eastAsia="Times New Roman" w:cs="Times New Roman"/>
                <w:sz w:val="20"/>
                <w:szCs w:val="20"/>
              </w:rPr>
            </w:pPr>
            <w:r w:rsidRPr="00026F6A">
              <w:rPr>
                <w:rFonts w:eastAsia="Times New Roman" w:cs="Times New Roman"/>
                <w:sz w:val="20"/>
                <w:szCs w:val="20"/>
              </w:rPr>
              <w:t>1790.00</w:t>
            </w:r>
          </w:p>
        </w:tc>
        <w:tc>
          <w:tcPr>
            <w:tcW w:w="980" w:type="dxa"/>
            <w:tcBorders>
              <w:top w:val="nil"/>
              <w:left w:val="nil"/>
              <w:bottom w:val="single" w:sz="4" w:space="0" w:color="auto"/>
              <w:right w:val="single" w:sz="4" w:space="0" w:color="auto"/>
            </w:tcBorders>
            <w:shd w:val="clear" w:color="auto" w:fill="auto"/>
            <w:noWrap/>
            <w:vAlign w:val="bottom"/>
            <w:hideMark/>
          </w:tcPr>
          <w:p w:rsidR="005512D3" w:rsidRPr="00026F6A" w:rsidRDefault="005512D3" w:rsidP="005512D3">
            <w:pPr>
              <w:ind w:firstLine="0"/>
              <w:jc w:val="right"/>
              <w:rPr>
                <w:rFonts w:eastAsia="Times New Roman" w:cs="Times New Roman"/>
                <w:sz w:val="20"/>
                <w:szCs w:val="20"/>
              </w:rPr>
            </w:pPr>
            <w:r w:rsidRPr="00026F6A">
              <w:rPr>
                <w:rFonts w:eastAsia="Times New Roman" w:cs="Times New Roman"/>
                <w:sz w:val="20"/>
                <w:szCs w:val="20"/>
              </w:rPr>
              <w:t>1790.00</w:t>
            </w:r>
          </w:p>
        </w:tc>
        <w:tc>
          <w:tcPr>
            <w:tcW w:w="1320" w:type="dxa"/>
            <w:tcBorders>
              <w:top w:val="nil"/>
              <w:left w:val="nil"/>
              <w:bottom w:val="single" w:sz="4" w:space="0" w:color="auto"/>
              <w:right w:val="single" w:sz="4" w:space="0" w:color="auto"/>
            </w:tcBorders>
            <w:shd w:val="clear" w:color="auto" w:fill="auto"/>
            <w:noWrap/>
            <w:vAlign w:val="center"/>
            <w:hideMark/>
          </w:tcPr>
          <w:p w:rsidR="005512D3" w:rsidRPr="00026F6A" w:rsidRDefault="005512D3" w:rsidP="005512D3">
            <w:pPr>
              <w:ind w:firstLine="0"/>
              <w:jc w:val="right"/>
              <w:rPr>
                <w:rFonts w:eastAsia="Times New Roman" w:cs="Times New Roman"/>
                <w:sz w:val="20"/>
                <w:szCs w:val="20"/>
              </w:rPr>
            </w:pPr>
            <w:r w:rsidRPr="00026F6A">
              <w:rPr>
                <w:rFonts w:eastAsia="Times New Roman" w:cs="Times New Roman"/>
                <w:sz w:val="20"/>
                <w:szCs w:val="20"/>
              </w:rPr>
              <w:t>2209.20</w:t>
            </w:r>
          </w:p>
        </w:tc>
        <w:tc>
          <w:tcPr>
            <w:tcW w:w="1017" w:type="dxa"/>
            <w:tcBorders>
              <w:top w:val="nil"/>
              <w:left w:val="nil"/>
              <w:bottom w:val="single" w:sz="4" w:space="0" w:color="auto"/>
              <w:right w:val="single" w:sz="4" w:space="0" w:color="auto"/>
            </w:tcBorders>
            <w:shd w:val="clear" w:color="auto" w:fill="auto"/>
            <w:noWrap/>
            <w:vAlign w:val="center"/>
            <w:hideMark/>
          </w:tcPr>
          <w:p w:rsidR="005512D3" w:rsidRPr="00026F6A" w:rsidRDefault="005512D3" w:rsidP="005512D3">
            <w:pPr>
              <w:ind w:firstLine="0"/>
              <w:jc w:val="right"/>
              <w:rPr>
                <w:rFonts w:eastAsia="Times New Roman" w:cs="Times New Roman"/>
                <w:sz w:val="20"/>
                <w:szCs w:val="20"/>
              </w:rPr>
            </w:pPr>
            <w:r w:rsidRPr="00026F6A">
              <w:rPr>
                <w:rFonts w:eastAsia="Times New Roman" w:cs="Times New Roman"/>
                <w:sz w:val="20"/>
                <w:szCs w:val="20"/>
              </w:rPr>
              <w:t>2209.20</w:t>
            </w:r>
          </w:p>
        </w:tc>
      </w:tr>
      <w:tr w:rsidR="005512D3" w:rsidRPr="00026F6A" w:rsidTr="005512D3">
        <w:trPr>
          <w:trHeight w:val="300"/>
          <w:jc w:val="center"/>
        </w:trPr>
        <w:tc>
          <w:tcPr>
            <w:tcW w:w="983" w:type="dxa"/>
            <w:tcBorders>
              <w:top w:val="nil"/>
              <w:left w:val="single" w:sz="4" w:space="0" w:color="auto"/>
              <w:bottom w:val="single" w:sz="4" w:space="0" w:color="auto"/>
              <w:right w:val="single" w:sz="4" w:space="0" w:color="auto"/>
            </w:tcBorders>
            <w:shd w:val="clear" w:color="auto" w:fill="auto"/>
            <w:vAlign w:val="bottom"/>
            <w:hideMark/>
          </w:tcPr>
          <w:p w:rsidR="005512D3" w:rsidRPr="00026F6A" w:rsidRDefault="005512D3" w:rsidP="005512D3">
            <w:pPr>
              <w:ind w:firstLine="0"/>
              <w:jc w:val="left"/>
              <w:rPr>
                <w:rFonts w:eastAsia="Times New Roman" w:cs="Times New Roman"/>
                <w:sz w:val="20"/>
                <w:szCs w:val="20"/>
              </w:rPr>
            </w:pPr>
            <w:r w:rsidRPr="00026F6A">
              <w:rPr>
                <w:rFonts w:eastAsia="Times New Roman" w:cs="Times New Roman"/>
                <w:sz w:val="20"/>
                <w:szCs w:val="20"/>
              </w:rPr>
              <w:t>Смрча</w:t>
            </w:r>
          </w:p>
        </w:tc>
        <w:tc>
          <w:tcPr>
            <w:tcW w:w="980" w:type="dxa"/>
            <w:tcBorders>
              <w:top w:val="nil"/>
              <w:left w:val="nil"/>
              <w:bottom w:val="single" w:sz="4" w:space="0" w:color="auto"/>
              <w:right w:val="single" w:sz="4" w:space="0" w:color="auto"/>
            </w:tcBorders>
            <w:shd w:val="clear" w:color="auto" w:fill="auto"/>
            <w:noWrap/>
            <w:vAlign w:val="bottom"/>
            <w:hideMark/>
          </w:tcPr>
          <w:p w:rsidR="005512D3" w:rsidRPr="00026F6A" w:rsidRDefault="005512D3" w:rsidP="005512D3">
            <w:pPr>
              <w:ind w:firstLine="0"/>
              <w:jc w:val="right"/>
              <w:rPr>
                <w:rFonts w:eastAsia="Times New Roman" w:cs="Times New Roman"/>
                <w:sz w:val="20"/>
                <w:szCs w:val="20"/>
              </w:rPr>
            </w:pPr>
            <w:r w:rsidRPr="00026F6A">
              <w:rPr>
                <w:rFonts w:eastAsia="Times New Roman" w:cs="Times New Roman"/>
                <w:sz w:val="20"/>
                <w:szCs w:val="20"/>
              </w:rPr>
              <w:t>1700.00</w:t>
            </w:r>
          </w:p>
        </w:tc>
        <w:tc>
          <w:tcPr>
            <w:tcW w:w="980" w:type="dxa"/>
            <w:tcBorders>
              <w:top w:val="nil"/>
              <w:left w:val="nil"/>
              <w:bottom w:val="single" w:sz="4" w:space="0" w:color="auto"/>
              <w:right w:val="single" w:sz="4" w:space="0" w:color="auto"/>
            </w:tcBorders>
            <w:shd w:val="clear" w:color="auto" w:fill="auto"/>
            <w:noWrap/>
            <w:vAlign w:val="bottom"/>
            <w:hideMark/>
          </w:tcPr>
          <w:p w:rsidR="005512D3" w:rsidRPr="00026F6A" w:rsidRDefault="005512D3" w:rsidP="005512D3">
            <w:pPr>
              <w:ind w:firstLine="0"/>
              <w:jc w:val="right"/>
              <w:rPr>
                <w:rFonts w:eastAsia="Times New Roman" w:cs="Times New Roman"/>
                <w:sz w:val="20"/>
                <w:szCs w:val="20"/>
              </w:rPr>
            </w:pPr>
            <w:r w:rsidRPr="00026F6A">
              <w:rPr>
                <w:rFonts w:eastAsia="Times New Roman" w:cs="Times New Roman"/>
                <w:sz w:val="20"/>
                <w:szCs w:val="20"/>
              </w:rPr>
              <w:t>1700.00</w:t>
            </w:r>
          </w:p>
        </w:tc>
        <w:tc>
          <w:tcPr>
            <w:tcW w:w="980" w:type="dxa"/>
            <w:tcBorders>
              <w:top w:val="nil"/>
              <w:left w:val="nil"/>
              <w:bottom w:val="single" w:sz="4" w:space="0" w:color="auto"/>
              <w:right w:val="single" w:sz="4" w:space="0" w:color="auto"/>
            </w:tcBorders>
            <w:shd w:val="clear" w:color="auto" w:fill="auto"/>
            <w:noWrap/>
            <w:vAlign w:val="bottom"/>
            <w:hideMark/>
          </w:tcPr>
          <w:p w:rsidR="005512D3" w:rsidRPr="00026F6A" w:rsidRDefault="005512D3" w:rsidP="005512D3">
            <w:pPr>
              <w:ind w:firstLine="0"/>
              <w:jc w:val="right"/>
              <w:rPr>
                <w:rFonts w:eastAsia="Times New Roman" w:cs="Times New Roman"/>
                <w:sz w:val="20"/>
                <w:szCs w:val="20"/>
              </w:rPr>
            </w:pPr>
            <w:r w:rsidRPr="00026F6A">
              <w:rPr>
                <w:rFonts w:eastAsia="Times New Roman" w:cs="Times New Roman"/>
                <w:sz w:val="20"/>
                <w:szCs w:val="20"/>
              </w:rPr>
              <w:t>1700.00</w:t>
            </w:r>
          </w:p>
        </w:tc>
        <w:tc>
          <w:tcPr>
            <w:tcW w:w="980" w:type="dxa"/>
            <w:tcBorders>
              <w:top w:val="nil"/>
              <w:left w:val="nil"/>
              <w:bottom w:val="single" w:sz="4" w:space="0" w:color="auto"/>
              <w:right w:val="single" w:sz="4" w:space="0" w:color="auto"/>
            </w:tcBorders>
            <w:shd w:val="clear" w:color="auto" w:fill="auto"/>
            <w:noWrap/>
            <w:vAlign w:val="bottom"/>
            <w:hideMark/>
          </w:tcPr>
          <w:p w:rsidR="005512D3" w:rsidRPr="00026F6A" w:rsidRDefault="005512D3" w:rsidP="005512D3">
            <w:pPr>
              <w:ind w:firstLine="0"/>
              <w:jc w:val="right"/>
              <w:rPr>
                <w:rFonts w:eastAsia="Times New Roman" w:cs="Times New Roman"/>
                <w:sz w:val="20"/>
                <w:szCs w:val="20"/>
              </w:rPr>
            </w:pPr>
            <w:r w:rsidRPr="00026F6A">
              <w:rPr>
                <w:rFonts w:eastAsia="Times New Roman" w:cs="Times New Roman"/>
                <w:sz w:val="20"/>
                <w:szCs w:val="20"/>
              </w:rPr>
              <w:t>1700.00</w:t>
            </w:r>
          </w:p>
        </w:tc>
        <w:tc>
          <w:tcPr>
            <w:tcW w:w="980" w:type="dxa"/>
            <w:tcBorders>
              <w:top w:val="nil"/>
              <w:left w:val="nil"/>
              <w:bottom w:val="single" w:sz="4" w:space="0" w:color="auto"/>
              <w:right w:val="single" w:sz="4" w:space="0" w:color="auto"/>
            </w:tcBorders>
            <w:shd w:val="clear" w:color="auto" w:fill="auto"/>
            <w:noWrap/>
            <w:vAlign w:val="bottom"/>
            <w:hideMark/>
          </w:tcPr>
          <w:p w:rsidR="005512D3" w:rsidRPr="00026F6A" w:rsidRDefault="005512D3" w:rsidP="005512D3">
            <w:pPr>
              <w:ind w:firstLine="0"/>
              <w:jc w:val="right"/>
              <w:rPr>
                <w:rFonts w:eastAsia="Times New Roman" w:cs="Times New Roman"/>
                <w:sz w:val="20"/>
                <w:szCs w:val="20"/>
              </w:rPr>
            </w:pPr>
            <w:r w:rsidRPr="00026F6A">
              <w:rPr>
                <w:rFonts w:eastAsia="Times New Roman" w:cs="Times New Roman"/>
                <w:sz w:val="20"/>
                <w:szCs w:val="20"/>
              </w:rPr>
              <w:t>1790.00</w:t>
            </w:r>
          </w:p>
        </w:tc>
        <w:tc>
          <w:tcPr>
            <w:tcW w:w="980" w:type="dxa"/>
            <w:tcBorders>
              <w:top w:val="nil"/>
              <w:left w:val="nil"/>
              <w:bottom w:val="single" w:sz="4" w:space="0" w:color="auto"/>
              <w:right w:val="single" w:sz="4" w:space="0" w:color="auto"/>
            </w:tcBorders>
            <w:shd w:val="clear" w:color="auto" w:fill="auto"/>
            <w:noWrap/>
            <w:vAlign w:val="bottom"/>
            <w:hideMark/>
          </w:tcPr>
          <w:p w:rsidR="005512D3" w:rsidRPr="00026F6A" w:rsidRDefault="005512D3" w:rsidP="005512D3">
            <w:pPr>
              <w:ind w:firstLine="0"/>
              <w:jc w:val="right"/>
              <w:rPr>
                <w:rFonts w:eastAsia="Times New Roman" w:cs="Times New Roman"/>
                <w:sz w:val="20"/>
                <w:szCs w:val="20"/>
              </w:rPr>
            </w:pPr>
            <w:r w:rsidRPr="00026F6A">
              <w:rPr>
                <w:rFonts w:eastAsia="Times New Roman" w:cs="Times New Roman"/>
                <w:sz w:val="20"/>
                <w:szCs w:val="20"/>
              </w:rPr>
              <w:t>1790.00</w:t>
            </w:r>
          </w:p>
        </w:tc>
        <w:tc>
          <w:tcPr>
            <w:tcW w:w="1320" w:type="dxa"/>
            <w:tcBorders>
              <w:top w:val="nil"/>
              <w:left w:val="nil"/>
              <w:bottom w:val="single" w:sz="4" w:space="0" w:color="auto"/>
              <w:right w:val="single" w:sz="4" w:space="0" w:color="auto"/>
            </w:tcBorders>
            <w:shd w:val="clear" w:color="auto" w:fill="auto"/>
            <w:noWrap/>
            <w:vAlign w:val="center"/>
            <w:hideMark/>
          </w:tcPr>
          <w:p w:rsidR="005512D3" w:rsidRPr="00026F6A" w:rsidRDefault="005512D3" w:rsidP="005512D3">
            <w:pPr>
              <w:ind w:firstLine="0"/>
              <w:jc w:val="right"/>
              <w:rPr>
                <w:rFonts w:eastAsia="Times New Roman" w:cs="Times New Roman"/>
                <w:sz w:val="20"/>
                <w:szCs w:val="20"/>
              </w:rPr>
            </w:pPr>
            <w:r w:rsidRPr="00026F6A">
              <w:rPr>
                <w:rFonts w:eastAsia="Times New Roman" w:cs="Times New Roman"/>
                <w:sz w:val="20"/>
                <w:szCs w:val="20"/>
              </w:rPr>
              <w:t>2209.20</w:t>
            </w:r>
          </w:p>
        </w:tc>
        <w:tc>
          <w:tcPr>
            <w:tcW w:w="1017" w:type="dxa"/>
            <w:tcBorders>
              <w:top w:val="nil"/>
              <w:left w:val="nil"/>
              <w:bottom w:val="single" w:sz="4" w:space="0" w:color="auto"/>
              <w:right w:val="single" w:sz="4" w:space="0" w:color="auto"/>
            </w:tcBorders>
            <w:shd w:val="clear" w:color="auto" w:fill="auto"/>
            <w:noWrap/>
            <w:vAlign w:val="center"/>
            <w:hideMark/>
          </w:tcPr>
          <w:p w:rsidR="005512D3" w:rsidRPr="00026F6A" w:rsidRDefault="005512D3" w:rsidP="005512D3">
            <w:pPr>
              <w:ind w:firstLine="0"/>
              <w:jc w:val="right"/>
              <w:rPr>
                <w:rFonts w:eastAsia="Times New Roman" w:cs="Times New Roman"/>
                <w:sz w:val="20"/>
                <w:szCs w:val="20"/>
              </w:rPr>
            </w:pPr>
            <w:r w:rsidRPr="00026F6A">
              <w:rPr>
                <w:rFonts w:eastAsia="Times New Roman" w:cs="Times New Roman"/>
                <w:sz w:val="20"/>
                <w:szCs w:val="20"/>
              </w:rPr>
              <w:t>2209.20</w:t>
            </w:r>
          </w:p>
        </w:tc>
      </w:tr>
      <w:tr w:rsidR="005512D3" w:rsidRPr="00026F6A" w:rsidTr="005512D3">
        <w:trPr>
          <w:trHeight w:val="300"/>
          <w:jc w:val="center"/>
        </w:trPr>
        <w:tc>
          <w:tcPr>
            <w:tcW w:w="983" w:type="dxa"/>
            <w:tcBorders>
              <w:top w:val="nil"/>
              <w:left w:val="single" w:sz="4" w:space="0" w:color="auto"/>
              <w:bottom w:val="single" w:sz="4" w:space="0" w:color="auto"/>
              <w:right w:val="single" w:sz="4" w:space="0" w:color="auto"/>
            </w:tcBorders>
            <w:shd w:val="clear" w:color="auto" w:fill="auto"/>
            <w:vAlign w:val="bottom"/>
            <w:hideMark/>
          </w:tcPr>
          <w:p w:rsidR="005512D3" w:rsidRPr="00026F6A" w:rsidRDefault="005512D3" w:rsidP="005512D3">
            <w:pPr>
              <w:ind w:firstLine="0"/>
              <w:jc w:val="left"/>
              <w:rPr>
                <w:rFonts w:eastAsia="Times New Roman" w:cs="Times New Roman"/>
                <w:sz w:val="20"/>
                <w:szCs w:val="20"/>
              </w:rPr>
            </w:pPr>
            <w:r w:rsidRPr="00026F6A">
              <w:rPr>
                <w:rFonts w:eastAsia="Times New Roman" w:cs="Times New Roman"/>
                <w:sz w:val="20"/>
                <w:szCs w:val="20"/>
              </w:rPr>
              <w:t>Борови</w:t>
            </w:r>
          </w:p>
        </w:tc>
        <w:tc>
          <w:tcPr>
            <w:tcW w:w="980" w:type="dxa"/>
            <w:tcBorders>
              <w:top w:val="nil"/>
              <w:left w:val="nil"/>
              <w:bottom w:val="single" w:sz="4" w:space="0" w:color="auto"/>
              <w:right w:val="single" w:sz="4" w:space="0" w:color="auto"/>
            </w:tcBorders>
            <w:shd w:val="clear" w:color="auto" w:fill="auto"/>
            <w:noWrap/>
            <w:vAlign w:val="bottom"/>
            <w:hideMark/>
          </w:tcPr>
          <w:p w:rsidR="005512D3" w:rsidRPr="00026F6A" w:rsidRDefault="005512D3" w:rsidP="005512D3">
            <w:pPr>
              <w:ind w:firstLine="0"/>
              <w:jc w:val="right"/>
              <w:rPr>
                <w:rFonts w:eastAsia="Times New Roman" w:cs="Times New Roman"/>
                <w:sz w:val="20"/>
                <w:szCs w:val="20"/>
              </w:rPr>
            </w:pPr>
            <w:r w:rsidRPr="00026F6A">
              <w:rPr>
                <w:rFonts w:eastAsia="Times New Roman" w:cs="Times New Roman"/>
                <w:sz w:val="20"/>
                <w:szCs w:val="20"/>
              </w:rPr>
              <w:t>1700.00</w:t>
            </w:r>
          </w:p>
        </w:tc>
        <w:tc>
          <w:tcPr>
            <w:tcW w:w="980" w:type="dxa"/>
            <w:tcBorders>
              <w:top w:val="nil"/>
              <w:left w:val="nil"/>
              <w:bottom w:val="single" w:sz="4" w:space="0" w:color="auto"/>
              <w:right w:val="single" w:sz="4" w:space="0" w:color="auto"/>
            </w:tcBorders>
            <w:shd w:val="clear" w:color="auto" w:fill="auto"/>
            <w:noWrap/>
            <w:vAlign w:val="bottom"/>
            <w:hideMark/>
          </w:tcPr>
          <w:p w:rsidR="005512D3" w:rsidRPr="00026F6A" w:rsidRDefault="005512D3" w:rsidP="005512D3">
            <w:pPr>
              <w:ind w:firstLine="0"/>
              <w:jc w:val="right"/>
              <w:rPr>
                <w:rFonts w:eastAsia="Times New Roman" w:cs="Times New Roman"/>
                <w:sz w:val="20"/>
                <w:szCs w:val="20"/>
              </w:rPr>
            </w:pPr>
            <w:r w:rsidRPr="00026F6A">
              <w:rPr>
                <w:rFonts w:eastAsia="Times New Roman" w:cs="Times New Roman"/>
                <w:sz w:val="20"/>
                <w:szCs w:val="20"/>
              </w:rPr>
              <w:t>1700.00</w:t>
            </w:r>
          </w:p>
        </w:tc>
        <w:tc>
          <w:tcPr>
            <w:tcW w:w="980" w:type="dxa"/>
            <w:tcBorders>
              <w:top w:val="nil"/>
              <w:left w:val="nil"/>
              <w:bottom w:val="single" w:sz="4" w:space="0" w:color="auto"/>
              <w:right w:val="single" w:sz="4" w:space="0" w:color="auto"/>
            </w:tcBorders>
            <w:shd w:val="clear" w:color="auto" w:fill="auto"/>
            <w:noWrap/>
            <w:vAlign w:val="bottom"/>
            <w:hideMark/>
          </w:tcPr>
          <w:p w:rsidR="005512D3" w:rsidRPr="00026F6A" w:rsidRDefault="005512D3" w:rsidP="005512D3">
            <w:pPr>
              <w:ind w:firstLine="0"/>
              <w:jc w:val="right"/>
              <w:rPr>
                <w:rFonts w:eastAsia="Times New Roman" w:cs="Times New Roman"/>
                <w:sz w:val="20"/>
                <w:szCs w:val="20"/>
              </w:rPr>
            </w:pPr>
            <w:r w:rsidRPr="00026F6A">
              <w:rPr>
                <w:rFonts w:eastAsia="Times New Roman" w:cs="Times New Roman"/>
                <w:sz w:val="20"/>
                <w:szCs w:val="20"/>
              </w:rPr>
              <w:t>1700.00</w:t>
            </w:r>
          </w:p>
        </w:tc>
        <w:tc>
          <w:tcPr>
            <w:tcW w:w="980" w:type="dxa"/>
            <w:tcBorders>
              <w:top w:val="nil"/>
              <w:left w:val="nil"/>
              <w:bottom w:val="single" w:sz="4" w:space="0" w:color="auto"/>
              <w:right w:val="single" w:sz="4" w:space="0" w:color="auto"/>
            </w:tcBorders>
            <w:shd w:val="clear" w:color="auto" w:fill="auto"/>
            <w:noWrap/>
            <w:vAlign w:val="bottom"/>
            <w:hideMark/>
          </w:tcPr>
          <w:p w:rsidR="005512D3" w:rsidRPr="00026F6A" w:rsidRDefault="005512D3" w:rsidP="005512D3">
            <w:pPr>
              <w:ind w:firstLine="0"/>
              <w:jc w:val="right"/>
              <w:rPr>
                <w:rFonts w:eastAsia="Times New Roman" w:cs="Times New Roman"/>
                <w:sz w:val="20"/>
                <w:szCs w:val="20"/>
              </w:rPr>
            </w:pPr>
            <w:r w:rsidRPr="00026F6A">
              <w:rPr>
                <w:rFonts w:eastAsia="Times New Roman" w:cs="Times New Roman"/>
                <w:sz w:val="20"/>
                <w:szCs w:val="20"/>
              </w:rPr>
              <w:t>1700.00</w:t>
            </w:r>
          </w:p>
        </w:tc>
        <w:tc>
          <w:tcPr>
            <w:tcW w:w="980" w:type="dxa"/>
            <w:tcBorders>
              <w:top w:val="nil"/>
              <w:left w:val="nil"/>
              <w:bottom w:val="single" w:sz="4" w:space="0" w:color="auto"/>
              <w:right w:val="single" w:sz="4" w:space="0" w:color="auto"/>
            </w:tcBorders>
            <w:shd w:val="clear" w:color="auto" w:fill="auto"/>
            <w:noWrap/>
            <w:vAlign w:val="bottom"/>
            <w:hideMark/>
          </w:tcPr>
          <w:p w:rsidR="005512D3" w:rsidRPr="00026F6A" w:rsidRDefault="005512D3" w:rsidP="005512D3">
            <w:pPr>
              <w:ind w:firstLine="0"/>
              <w:jc w:val="right"/>
              <w:rPr>
                <w:rFonts w:eastAsia="Times New Roman" w:cs="Times New Roman"/>
                <w:sz w:val="20"/>
                <w:szCs w:val="20"/>
              </w:rPr>
            </w:pPr>
            <w:r w:rsidRPr="00026F6A">
              <w:rPr>
                <w:rFonts w:eastAsia="Times New Roman" w:cs="Times New Roman"/>
                <w:sz w:val="20"/>
                <w:szCs w:val="20"/>
              </w:rPr>
              <w:t>1790.00</w:t>
            </w:r>
          </w:p>
        </w:tc>
        <w:tc>
          <w:tcPr>
            <w:tcW w:w="980" w:type="dxa"/>
            <w:tcBorders>
              <w:top w:val="nil"/>
              <w:left w:val="nil"/>
              <w:bottom w:val="single" w:sz="4" w:space="0" w:color="auto"/>
              <w:right w:val="single" w:sz="4" w:space="0" w:color="auto"/>
            </w:tcBorders>
            <w:shd w:val="clear" w:color="auto" w:fill="auto"/>
            <w:noWrap/>
            <w:vAlign w:val="bottom"/>
            <w:hideMark/>
          </w:tcPr>
          <w:p w:rsidR="005512D3" w:rsidRPr="00026F6A" w:rsidRDefault="005512D3" w:rsidP="005512D3">
            <w:pPr>
              <w:ind w:firstLine="0"/>
              <w:jc w:val="right"/>
              <w:rPr>
                <w:rFonts w:eastAsia="Times New Roman" w:cs="Times New Roman"/>
                <w:sz w:val="20"/>
                <w:szCs w:val="20"/>
              </w:rPr>
            </w:pPr>
            <w:r w:rsidRPr="00026F6A">
              <w:rPr>
                <w:rFonts w:eastAsia="Times New Roman" w:cs="Times New Roman"/>
                <w:sz w:val="20"/>
                <w:szCs w:val="20"/>
              </w:rPr>
              <w:t>1790.00</w:t>
            </w:r>
          </w:p>
        </w:tc>
        <w:tc>
          <w:tcPr>
            <w:tcW w:w="1320" w:type="dxa"/>
            <w:tcBorders>
              <w:top w:val="nil"/>
              <w:left w:val="nil"/>
              <w:bottom w:val="single" w:sz="4" w:space="0" w:color="auto"/>
              <w:right w:val="single" w:sz="4" w:space="0" w:color="auto"/>
            </w:tcBorders>
            <w:shd w:val="clear" w:color="auto" w:fill="auto"/>
            <w:noWrap/>
            <w:vAlign w:val="center"/>
            <w:hideMark/>
          </w:tcPr>
          <w:p w:rsidR="005512D3" w:rsidRPr="00026F6A" w:rsidRDefault="005512D3" w:rsidP="005512D3">
            <w:pPr>
              <w:ind w:firstLine="0"/>
              <w:jc w:val="right"/>
              <w:rPr>
                <w:rFonts w:eastAsia="Times New Roman" w:cs="Times New Roman"/>
                <w:sz w:val="20"/>
                <w:szCs w:val="20"/>
              </w:rPr>
            </w:pPr>
            <w:r w:rsidRPr="00026F6A">
              <w:rPr>
                <w:rFonts w:eastAsia="Times New Roman" w:cs="Times New Roman"/>
                <w:sz w:val="20"/>
                <w:szCs w:val="20"/>
              </w:rPr>
              <w:t>2209.20</w:t>
            </w:r>
          </w:p>
        </w:tc>
        <w:tc>
          <w:tcPr>
            <w:tcW w:w="1017" w:type="dxa"/>
            <w:tcBorders>
              <w:top w:val="nil"/>
              <w:left w:val="nil"/>
              <w:bottom w:val="single" w:sz="4" w:space="0" w:color="auto"/>
              <w:right w:val="single" w:sz="4" w:space="0" w:color="auto"/>
            </w:tcBorders>
            <w:shd w:val="clear" w:color="auto" w:fill="auto"/>
            <w:noWrap/>
            <w:vAlign w:val="center"/>
            <w:hideMark/>
          </w:tcPr>
          <w:p w:rsidR="005512D3" w:rsidRPr="00026F6A" w:rsidRDefault="005512D3" w:rsidP="005512D3">
            <w:pPr>
              <w:ind w:firstLine="0"/>
              <w:jc w:val="right"/>
              <w:rPr>
                <w:rFonts w:eastAsia="Times New Roman" w:cs="Times New Roman"/>
                <w:sz w:val="20"/>
                <w:szCs w:val="20"/>
              </w:rPr>
            </w:pPr>
            <w:r w:rsidRPr="00026F6A">
              <w:rPr>
                <w:rFonts w:eastAsia="Times New Roman" w:cs="Times New Roman"/>
                <w:sz w:val="20"/>
                <w:szCs w:val="20"/>
              </w:rPr>
              <w:t>2209.20</w:t>
            </w:r>
          </w:p>
        </w:tc>
      </w:tr>
    </w:tbl>
    <w:p w:rsidR="005512D3" w:rsidRDefault="005512D3" w:rsidP="006905B0">
      <w:pPr>
        <w:rPr>
          <w:rFonts w:eastAsiaTheme="minorHAnsi" w:cs="Times New Roman"/>
          <w:szCs w:val="24"/>
        </w:rPr>
      </w:pPr>
    </w:p>
    <w:p w:rsidR="005512D3" w:rsidRDefault="005512D3" w:rsidP="005512D3">
      <w:pPr>
        <w:rPr>
          <w:rFonts w:eastAsiaTheme="minorHAnsi" w:cs="Times New Roman"/>
          <w:szCs w:val="24"/>
        </w:rPr>
      </w:pPr>
      <w:r w:rsidRPr="000133A0">
        <w:rPr>
          <w:rFonts w:eastAsiaTheme="minorHAnsi" w:cs="Times New Roman"/>
          <w:szCs w:val="24"/>
        </w:rPr>
        <w:t>Вредност сортимената:</w:t>
      </w:r>
    </w:p>
    <w:tbl>
      <w:tblPr>
        <w:tblW w:w="13875" w:type="dxa"/>
        <w:jc w:val="center"/>
        <w:tblInd w:w="93" w:type="dxa"/>
        <w:tblLook w:val="04A0"/>
      </w:tblPr>
      <w:tblGrid>
        <w:gridCol w:w="862"/>
        <w:gridCol w:w="715"/>
        <w:gridCol w:w="1019"/>
        <w:gridCol w:w="1019"/>
        <w:gridCol w:w="1019"/>
        <w:gridCol w:w="1019"/>
        <w:gridCol w:w="1523"/>
        <w:gridCol w:w="1584"/>
        <w:gridCol w:w="1340"/>
        <w:gridCol w:w="1019"/>
        <w:gridCol w:w="1648"/>
        <w:gridCol w:w="1108"/>
      </w:tblGrid>
      <w:tr w:rsidR="005512D3" w:rsidRPr="005512D3" w:rsidTr="007D16F5">
        <w:trPr>
          <w:trHeight w:val="308"/>
          <w:tblHeader/>
          <w:jc w:val="center"/>
        </w:trPr>
        <w:tc>
          <w:tcPr>
            <w:tcW w:w="862"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512D3" w:rsidRPr="005512D3" w:rsidRDefault="005512D3" w:rsidP="005512D3">
            <w:pPr>
              <w:ind w:firstLine="0"/>
              <w:jc w:val="left"/>
              <w:rPr>
                <w:rFonts w:eastAsia="Times New Roman" w:cs="Times New Roman"/>
                <w:color w:val="000000"/>
                <w:sz w:val="16"/>
                <w:szCs w:val="16"/>
              </w:rPr>
            </w:pPr>
            <w:r w:rsidRPr="005512D3">
              <w:rPr>
                <w:rFonts w:eastAsia="Times New Roman" w:cs="Times New Roman"/>
                <w:color w:val="000000"/>
                <w:sz w:val="16"/>
                <w:szCs w:val="16"/>
              </w:rPr>
              <w:t xml:space="preserve">Врста </w:t>
            </w:r>
          </w:p>
        </w:tc>
        <w:tc>
          <w:tcPr>
            <w:tcW w:w="13013" w:type="dxa"/>
            <w:gridSpan w:val="11"/>
            <w:tcBorders>
              <w:top w:val="single" w:sz="4" w:space="0" w:color="auto"/>
              <w:left w:val="nil"/>
              <w:bottom w:val="single" w:sz="4" w:space="0" w:color="auto"/>
              <w:right w:val="single" w:sz="4" w:space="0" w:color="000000"/>
            </w:tcBorders>
            <w:shd w:val="clear" w:color="000000" w:fill="BFBFBF"/>
            <w:noWrap/>
            <w:vAlign w:val="center"/>
            <w:hideMark/>
          </w:tcPr>
          <w:p w:rsidR="005512D3" w:rsidRPr="005512D3" w:rsidRDefault="005512D3" w:rsidP="005512D3">
            <w:pPr>
              <w:ind w:firstLine="0"/>
              <w:jc w:val="center"/>
              <w:rPr>
                <w:rFonts w:eastAsia="Times New Roman" w:cs="Times New Roman"/>
                <w:color w:val="000000"/>
                <w:sz w:val="16"/>
                <w:szCs w:val="16"/>
              </w:rPr>
            </w:pPr>
            <w:r w:rsidRPr="005512D3">
              <w:rPr>
                <w:rFonts w:eastAsia="Times New Roman" w:cs="Times New Roman"/>
                <w:color w:val="000000"/>
                <w:sz w:val="16"/>
                <w:szCs w:val="16"/>
              </w:rPr>
              <w:t>УКУПНА ВРЕДНОСТ СОРТИМЕНАТА</w:t>
            </w:r>
          </w:p>
        </w:tc>
      </w:tr>
      <w:tr w:rsidR="005512D3" w:rsidRPr="005512D3" w:rsidTr="007D16F5">
        <w:trPr>
          <w:trHeight w:val="308"/>
          <w:tblHeader/>
          <w:jc w:val="center"/>
        </w:trPr>
        <w:tc>
          <w:tcPr>
            <w:tcW w:w="862" w:type="dxa"/>
            <w:tcBorders>
              <w:top w:val="nil"/>
              <w:left w:val="single" w:sz="4" w:space="0" w:color="auto"/>
              <w:bottom w:val="single" w:sz="4" w:space="0" w:color="auto"/>
              <w:right w:val="single" w:sz="4" w:space="0" w:color="auto"/>
            </w:tcBorders>
            <w:shd w:val="clear" w:color="000000" w:fill="BFBFBF"/>
            <w:noWrap/>
            <w:vAlign w:val="center"/>
            <w:hideMark/>
          </w:tcPr>
          <w:p w:rsidR="005512D3" w:rsidRPr="005512D3" w:rsidRDefault="005512D3" w:rsidP="005512D3">
            <w:pPr>
              <w:ind w:firstLine="0"/>
              <w:jc w:val="left"/>
              <w:rPr>
                <w:rFonts w:eastAsia="Times New Roman" w:cs="Times New Roman"/>
                <w:color w:val="000000"/>
                <w:sz w:val="16"/>
                <w:szCs w:val="16"/>
              </w:rPr>
            </w:pPr>
            <w:r w:rsidRPr="005512D3">
              <w:rPr>
                <w:rFonts w:eastAsia="Times New Roman" w:cs="Times New Roman"/>
                <w:color w:val="000000"/>
                <w:sz w:val="16"/>
                <w:szCs w:val="16"/>
              </w:rPr>
              <w:t>дрвећа</w:t>
            </w:r>
          </w:p>
        </w:tc>
        <w:tc>
          <w:tcPr>
            <w:tcW w:w="715" w:type="dxa"/>
            <w:tcBorders>
              <w:top w:val="nil"/>
              <w:left w:val="nil"/>
              <w:bottom w:val="single" w:sz="4" w:space="0" w:color="auto"/>
              <w:right w:val="single" w:sz="4" w:space="0" w:color="auto"/>
            </w:tcBorders>
            <w:shd w:val="clear" w:color="000000" w:fill="BFBFBF"/>
            <w:noWrap/>
            <w:vAlign w:val="center"/>
            <w:hideMark/>
          </w:tcPr>
          <w:p w:rsidR="005512D3" w:rsidRPr="005512D3" w:rsidRDefault="005512D3" w:rsidP="005512D3">
            <w:pPr>
              <w:ind w:firstLine="0"/>
              <w:jc w:val="left"/>
              <w:rPr>
                <w:rFonts w:eastAsia="Times New Roman" w:cs="Times New Roman"/>
                <w:color w:val="000000"/>
                <w:sz w:val="16"/>
                <w:szCs w:val="16"/>
              </w:rPr>
            </w:pPr>
            <w:r w:rsidRPr="005512D3">
              <w:rPr>
                <w:rFonts w:eastAsia="Times New Roman" w:cs="Times New Roman"/>
                <w:color w:val="000000"/>
                <w:sz w:val="16"/>
                <w:szCs w:val="16"/>
              </w:rPr>
              <w:t>Л</w:t>
            </w:r>
          </w:p>
        </w:tc>
        <w:tc>
          <w:tcPr>
            <w:tcW w:w="1019" w:type="dxa"/>
            <w:tcBorders>
              <w:top w:val="nil"/>
              <w:left w:val="nil"/>
              <w:bottom w:val="single" w:sz="4" w:space="0" w:color="auto"/>
              <w:right w:val="single" w:sz="4" w:space="0" w:color="auto"/>
            </w:tcBorders>
            <w:shd w:val="clear" w:color="000000" w:fill="BFBFBF"/>
            <w:noWrap/>
            <w:vAlign w:val="center"/>
            <w:hideMark/>
          </w:tcPr>
          <w:p w:rsidR="005512D3" w:rsidRPr="005512D3" w:rsidRDefault="005512D3" w:rsidP="005512D3">
            <w:pPr>
              <w:ind w:firstLine="0"/>
              <w:jc w:val="left"/>
              <w:rPr>
                <w:rFonts w:eastAsia="Times New Roman" w:cs="Times New Roman"/>
                <w:color w:val="000000"/>
                <w:sz w:val="16"/>
                <w:szCs w:val="16"/>
              </w:rPr>
            </w:pPr>
            <w:r w:rsidRPr="005512D3">
              <w:rPr>
                <w:rFonts w:eastAsia="Times New Roman" w:cs="Times New Roman"/>
                <w:color w:val="000000"/>
                <w:sz w:val="16"/>
                <w:szCs w:val="16"/>
              </w:rPr>
              <w:t>I класа</w:t>
            </w:r>
          </w:p>
        </w:tc>
        <w:tc>
          <w:tcPr>
            <w:tcW w:w="1019" w:type="dxa"/>
            <w:tcBorders>
              <w:top w:val="nil"/>
              <w:left w:val="nil"/>
              <w:bottom w:val="single" w:sz="4" w:space="0" w:color="auto"/>
              <w:right w:val="single" w:sz="4" w:space="0" w:color="auto"/>
            </w:tcBorders>
            <w:shd w:val="clear" w:color="000000" w:fill="BFBFBF"/>
            <w:noWrap/>
            <w:vAlign w:val="center"/>
            <w:hideMark/>
          </w:tcPr>
          <w:p w:rsidR="005512D3" w:rsidRPr="005512D3" w:rsidRDefault="005512D3" w:rsidP="005512D3">
            <w:pPr>
              <w:ind w:firstLine="0"/>
              <w:jc w:val="left"/>
              <w:rPr>
                <w:rFonts w:eastAsia="Times New Roman" w:cs="Times New Roman"/>
                <w:color w:val="000000"/>
                <w:sz w:val="16"/>
                <w:szCs w:val="16"/>
              </w:rPr>
            </w:pPr>
            <w:r w:rsidRPr="005512D3">
              <w:rPr>
                <w:rFonts w:eastAsia="Times New Roman" w:cs="Times New Roman"/>
                <w:color w:val="000000"/>
                <w:sz w:val="16"/>
                <w:szCs w:val="16"/>
              </w:rPr>
              <w:t>II класа</w:t>
            </w:r>
          </w:p>
        </w:tc>
        <w:tc>
          <w:tcPr>
            <w:tcW w:w="1019" w:type="dxa"/>
            <w:tcBorders>
              <w:top w:val="nil"/>
              <w:left w:val="nil"/>
              <w:bottom w:val="single" w:sz="4" w:space="0" w:color="auto"/>
              <w:right w:val="single" w:sz="4" w:space="0" w:color="auto"/>
            </w:tcBorders>
            <w:shd w:val="clear" w:color="000000" w:fill="BFBFBF"/>
            <w:noWrap/>
            <w:vAlign w:val="center"/>
            <w:hideMark/>
          </w:tcPr>
          <w:p w:rsidR="005512D3" w:rsidRPr="005512D3" w:rsidRDefault="005512D3" w:rsidP="005512D3">
            <w:pPr>
              <w:ind w:firstLine="0"/>
              <w:jc w:val="left"/>
              <w:rPr>
                <w:rFonts w:eastAsia="Times New Roman" w:cs="Times New Roman"/>
                <w:color w:val="000000"/>
                <w:sz w:val="16"/>
                <w:szCs w:val="16"/>
              </w:rPr>
            </w:pPr>
            <w:r w:rsidRPr="005512D3">
              <w:rPr>
                <w:rFonts w:eastAsia="Times New Roman" w:cs="Times New Roman"/>
                <w:color w:val="000000"/>
                <w:sz w:val="16"/>
                <w:szCs w:val="16"/>
              </w:rPr>
              <w:t>III класа</w:t>
            </w:r>
          </w:p>
        </w:tc>
        <w:tc>
          <w:tcPr>
            <w:tcW w:w="1019" w:type="dxa"/>
            <w:tcBorders>
              <w:top w:val="nil"/>
              <w:left w:val="nil"/>
              <w:bottom w:val="single" w:sz="4" w:space="0" w:color="auto"/>
              <w:right w:val="single" w:sz="4" w:space="0" w:color="auto"/>
            </w:tcBorders>
            <w:shd w:val="clear" w:color="000000" w:fill="BFBFBF"/>
            <w:noWrap/>
            <w:vAlign w:val="center"/>
            <w:hideMark/>
          </w:tcPr>
          <w:p w:rsidR="005512D3" w:rsidRPr="005512D3" w:rsidRDefault="005512D3" w:rsidP="005512D3">
            <w:pPr>
              <w:ind w:firstLine="0"/>
              <w:jc w:val="left"/>
              <w:rPr>
                <w:rFonts w:eastAsia="Times New Roman" w:cs="Times New Roman"/>
                <w:color w:val="000000"/>
                <w:sz w:val="16"/>
                <w:szCs w:val="16"/>
              </w:rPr>
            </w:pPr>
            <w:r w:rsidRPr="005512D3">
              <w:rPr>
                <w:rFonts w:eastAsia="Times New Roman" w:cs="Times New Roman"/>
                <w:color w:val="000000"/>
                <w:sz w:val="16"/>
                <w:szCs w:val="16"/>
              </w:rPr>
              <w:t>Стубови</w:t>
            </w:r>
          </w:p>
        </w:tc>
        <w:tc>
          <w:tcPr>
            <w:tcW w:w="1523" w:type="dxa"/>
            <w:tcBorders>
              <w:top w:val="nil"/>
              <w:left w:val="nil"/>
              <w:bottom w:val="single" w:sz="4" w:space="0" w:color="auto"/>
              <w:right w:val="single" w:sz="4" w:space="0" w:color="auto"/>
            </w:tcBorders>
            <w:shd w:val="clear" w:color="000000" w:fill="BFBFBF"/>
            <w:noWrap/>
            <w:vAlign w:val="center"/>
            <w:hideMark/>
          </w:tcPr>
          <w:p w:rsidR="005512D3" w:rsidRPr="005512D3" w:rsidRDefault="005512D3" w:rsidP="005512D3">
            <w:pPr>
              <w:ind w:firstLine="0"/>
              <w:jc w:val="left"/>
              <w:rPr>
                <w:rFonts w:eastAsia="Times New Roman" w:cs="Times New Roman"/>
                <w:color w:val="000000"/>
                <w:sz w:val="16"/>
                <w:szCs w:val="16"/>
              </w:rPr>
            </w:pPr>
            <w:r w:rsidRPr="005512D3">
              <w:rPr>
                <w:rFonts w:eastAsia="Times New Roman" w:cs="Times New Roman"/>
                <w:color w:val="000000"/>
                <w:sz w:val="16"/>
                <w:szCs w:val="16"/>
              </w:rPr>
              <w:t>Остала техника</w:t>
            </w:r>
          </w:p>
        </w:tc>
        <w:tc>
          <w:tcPr>
            <w:tcW w:w="1584" w:type="dxa"/>
            <w:tcBorders>
              <w:top w:val="nil"/>
              <w:left w:val="nil"/>
              <w:bottom w:val="single" w:sz="4" w:space="0" w:color="auto"/>
              <w:right w:val="single" w:sz="4" w:space="0" w:color="auto"/>
            </w:tcBorders>
            <w:shd w:val="clear" w:color="000000" w:fill="BFBFBF"/>
            <w:noWrap/>
            <w:vAlign w:val="center"/>
            <w:hideMark/>
          </w:tcPr>
          <w:p w:rsidR="005512D3" w:rsidRPr="005512D3" w:rsidRDefault="005512D3" w:rsidP="005512D3">
            <w:pPr>
              <w:ind w:firstLine="0"/>
              <w:jc w:val="left"/>
              <w:rPr>
                <w:rFonts w:eastAsia="Times New Roman" w:cs="Times New Roman"/>
                <w:color w:val="000000"/>
                <w:sz w:val="16"/>
                <w:szCs w:val="16"/>
              </w:rPr>
            </w:pPr>
            <w:r w:rsidRPr="005512D3">
              <w:rPr>
                <w:rFonts w:eastAsia="Times New Roman" w:cs="Times New Roman"/>
                <w:color w:val="000000"/>
                <w:sz w:val="16"/>
                <w:szCs w:val="16"/>
              </w:rPr>
              <w:t>Укупно техника</w:t>
            </w:r>
          </w:p>
        </w:tc>
        <w:tc>
          <w:tcPr>
            <w:tcW w:w="1340" w:type="dxa"/>
            <w:tcBorders>
              <w:top w:val="nil"/>
              <w:left w:val="nil"/>
              <w:bottom w:val="single" w:sz="4" w:space="0" w:color="auto"/>
              <w:right w:val="single" w:sz="4" w:space="0" w:color="auto"/>
            </w:tcBorders>
            <w:shd w:val="clear" w:color="000000" w:fill="BFBFBF"/>
            <w:noWrap/>
            <w:vAlign w:val="center"/>
            <w:hideMark/>
          </w:tcPr>
          <w:p w:rsidR="005512D3" w:rsidRPr="005512D3" w:rsidRDefault="005512D3" w:rsidP="005512D3">
            <w:pPr>
              <w:ind w:firstLine="0"/>
              <w:jc w:val="left"/>
              <w:rPr>
                <w:rFonts w:eastAsia="Times New Roman" w:cs="Times New Roman"/>
                <w:color w:val="000000"/>
                <w:sz w:val="16"/>
                <w:szCs w:val="16"/>
              </w:rPr>
            </w:pPr>
            <w:r w:rsidRPr="005512D3">
              <w:rPr>
                <w:rFonts w:eastAsia="Times New Roman" w:cs="Times New Roman"/>
                <w:color w:val="000000"/>
                <w:sz w:val="16"/>
                <w:szCs w:val="16"/>
              </w:rPr>
              <w:t>Огревно дрво</w:t>
            </w:r>
          </w:p>
        </w:tc>
        <w:tc>
          <w:tcPr>
            <w:tcW w:w="1019" w:type="dxa"/>
            <w:tcBorders>
              <w:top w:val="nil"/>
              <w:left w:val="nil"/>
              <w:bottom w:val="single" w:sz="4" w:space="0" w:color="auto"/>
              <w:right w:val="single" w:sz="4" w:space="0" w:color="auto"/>
            </w:tcBorders>
            <w:shd w:val="clear" w:color="000000" w:fill="BFBFBF"/>
            <w:noWrap/>
            <w:vAlign w:val="center"/>
            <w:hideMark/>
          </w:tcPr>
          <w:p w:rsidR="005512D3" w:rsidRPr="005512D3" w:rsidRDefault="005512D3" w:rsidP="005512D3">
            <w:pPr>
              <w:ind w:firstLine="0"/>
              <w:jc w:val="left"/>
              <w:rPr>
                <w:rFonts w:eastAsia="Times New Roman" w:cs="Times New Roman"/>
                <w:color w:val="000000"/>
                <w:sz w:val="16"/>
                <w:szCs w:val="16"/>
              </w:rPr>
            </w:pPr>
            <w:r w:rsidRPr="005512D3">
              <w:rPr>
                <w:rFonts w:eastAsia="Times New Roman" w:cs="Times New Roman"/>
                <w:color w:val="000000"/>
                <w:sz w:val="16"/>
                <w:szCs w:val="16"/>
              </w:rPr>
              <w:t>Целулоза</w:t>
            </w:r>
          </w:p>
        </w:tc>
        <w:tc>
          <w:tcPr>
            <w:tcW w:w="1648" w:type="dxa"/>
            <w:tcBorders>
              <w:top w:val="nil"/>
              <w:left w:val="nil"/>
              <w:bottom w:val="single" w:sz="4" w:space="0" w:color="auto"/>
              <w:right w:val="single" w:sz="4" w:space="0" w:color="auto"/>
            </w:tcBorders>
            <w:shd w:val="clear" w:color="000000" w:fill="BFBFBF"/>
            <w:noWrap/>
            <w:vAlign w:val="center"/>
            <w:hideMark/>
          </w:tcPr>
          <w:p w:rsidR="005512D3" w:rsidRPr="005512D3" w:rsidRDefault="005512D3" w:rsidP="005512D3">
            <w:pPr>
              <w:ind w:firstLine="0"/>
              <w:jc w:val="left"/>
              <w:rPr>
                <w:rFonts w:eastAsia="Times New Roman" w:cs="Times New Roman"/>
                <w:color w:val="000000"/>
                <w:sz w:val="16"/>
                <w:szCs w:val="16"/>
              </w:rPr>
            </w:pPr>
            <w:r w:rsidRPr="005512D3">
              <w:rPr>
                <w:rFonts w:eastAsia="Times New Roman" w:cs="Times New Roman"/>
                <w:color w:val="000000"/>
                <w:sz w:val="16"/>
                <w:szCs w:val="16"/>
              </w:rPr>
              <w:t>Укупно простор.</w:t>
            </w:r>
          </w:p>
        </w:tc>
        <w:tc>
          <w:tcPr>
            <w:tcW w:w="1107" w:type="dxa"/>
            <w:tcBorders>
              <w:top w:val="nil"/>
              <w:left w:val="nil"/>
              <w:bottom w:val="single" w:sz="4" w:space="0" w:color="auto"/>
              <w:right w:val="single" w:sz="4" w:space="0" w:color="auto"/>
            </w:tcBorders>
            <w:shd w:val="clear" w:color="000000" w:fill="BFBFBF"/>
            <w:noWrap/>
            <w:vAlign w:val="center"/>
            <w:hideMark/>
          </w:tcPr>
          <w:p w:rsidR="005512D3" w:rsidRPr="005512D3" w:rsidRDefault="005512D3" w:rsidP="005512D3">
            <w:pPr>
              <w:ind w:firstLine="0"/>
              <w:jc w:val="left"/>
              <w:rPr>
                <w:rFonts w:eastAsia="Times New Roman" w:cs="Times New Roman"/>
                <w:color w:val="000000"/>
                <w:sz w:val="16"/>
                <w:szCs w:val="16"/>
              </w:rPr>
            </w:pPr>
            <w:r w:rsidRPr="005512D3">
              <w:rPr>
                <w:rFonts w:eastAsia="Times New Roman" w:cs="Times New Roman"/>
                <w:color w:val="000000"/>
                <w:sz w:val="16"/>
                <w:szCs w:val="16"/>
              </w:rPr>
              <w:t>УКУПНО</w:t>
            </w:r>
          </w:p>
        </w:tc>
      </w:tr>
      <w:tr w:rsidR="005512D3" w:rsidRPr="005512D3" w:rsidTr="007D16F5">
        <w:trPr>
          <w:trHeight w:val="308"/>
          <w:tblHeader/>
          <w:jc w:val="center"/>
        </w:trPr>
        <w:tc>
          <w:tcPr>
            <w:tcW w:w="862" w:type="dxa"/>
            <w:tcBorders>
              <w:top w:val="nil"/>
              <w:left w:val="single" w:sz="4" w:space="0" w:color="auto"/>
              <w:bottom w:val="single" w:sz="4" w:space="0" w:color="auto"/>
              <w:right w:val="single" w:sz="4" w:space="0" w:color="auto"/>
            </w:tcBorders>
            <w:shd w:val="clear" w:color="000000" w:fill="BFBFBF"/>
            <w:noWrap/>
            <w:vAlign w:val="center"/>
            <w:hideMark/>
          </w:tcPr>
          <w:p w:rsidR="005512D3" w:rsidRPr="005512D3" w:rsidRDefault="005512D3" w:rsidP="005512D3">
            <w:pPr>
              <w:ind w:firstLine="0"/>
              <w:jc w:val="left"/>
              <w:rPr>
                <w:rFonts w:eastAsia="Times New Roman" w:cs="Times New Roman"/>
                <w:color w:val="000000"/>
                <w:sz w:val="16"/>
                <w:szCs w:val="16"/>
              </w:rPr>
            </w:pPr>
            <w:r w:rsidRPr="005512D3">
              <w:rPr>
                <w:rFonts w:eastAsia="Times New Roman" w:cs="Times New Roman"/>
                <w:color w:val="000000"/>
                <w:sz w:val="16"/>
                <w:szCs w:val="16"/>
              </w:rPr>
              <w:t> </w:t>
            </w:r>
          </w:p>
        </w:tc>
        <w:tc>
          <w:tcPr>
            <w:tcW w:w="715" w:type="dxa"/>
            <w:tcBorders>
              <w:top w:val="nil"/>
              <w:left w:val="nil"/>
              <w:bottom w:val="single" w:sz="4" w:space="0" w:color="auto"/>
              <w:right w:val="single" w:sz="4" w:space="0" w:color="auto"/>
            </w:tcBorders>
            <w:shd w:val="clear" w:color="000000" w:fill="BFBFBF"/>
            <w:noWrap/>
            <w:vAlign w:val="center"/>
            <w:hideMark/>
          </w:tcPr>
          <w:p w:rsidR="005512D3" w:rsidRPr="005512D3" w:rsidRDefault="005512D3" w:rsidP="005512D3">
            <w:pPr>
              <w:ind w:firstLine="0"/>
              <w:jc w:val="left"/>
              <w:rPr>
                <w:rFonts w:eastAsia="Times New Roman" w:cs="Times New Roman"/>
                <w:color w:val="000000"/>
                <w:sz w:val="16"/>
                <w:szCs w:val="16"/>
              </w:rPr>
            </w:pPr>
            <w:r w:rsidRPr="005512D3">
              <w:rPr>
                <w:rFonts w:eastAsia="Times New Roman" w:cs="Times New Roman"/>
                <w:color w:val="000000"/>
                <w:sz w:val="16"/>
                <w:szCs w:val="16"/>
              </w:rPr>
              <w:t>динара</w:t>
            </w:r>
          </w:p>
        </w:tc>
        <w:tc>
          <w:tcPr>
            <w:tcW w:w="1019" w:type="dxa"/>
            <w:tcBorders>
              <w:top w:val="nil"/>
              <w:left w:val="nil"/>
              <w:bottom w:val="single" w:sz="4" w:space="0" w:color="auto"/>
              <w:right w:val="single" w:sz="4" w:space="0" w:color="auto"/>
            </w:tcBorders>
            <w:shd w:val="clear" w:color="000000" w:fill="BFBFBF"/>
            <w:noWrap/>
            <w:vAlign w:val="center"/>
            <w:hideMark/>
          </w:tcPr>
          <w:p w:rsidR="005512D3" w:rsidRPr="005512D3" w:rsidRDefault="005512D3" w:rsidP="005512D3">
            <w:pPr>
              <w:ind w:firstLine="0"/>
              <w:jc w:val="left"/>
              <w:rPr>
                <w:rFonts w:eastAsia="Times New Roman" w:cs="Times New Roman"/>
                <w:color w:val="000000"/>
                <w:sz w:val="16"/>
                <w:szCs w:val="16"/>
              </w:rPr>
            </w:pPr>
            <w:r w:rsidRPr="005512D3">
              <w:rPr>
                <w:rFonts w:eastAsia="Times New Roman" w:cs="Times New Roman"/>
                <w:color w:val="000000"/>
                <w:sz w:val="16"/>
                <w:szCs w:val="16"/>
              </w:rPr>
              <w:t>динара</w:t>
            </w:r>
          </w:p>
        </w:tc>
        <w:tc>
          <w:tcPr>
            <w:tcW w:w="1019" w:type="dxa"/>
            <w:tcBorders>
              <w:top w:val="nil"/>
              <w:left w:val="nil"/>
              <w:bottom w:val="single" w:sz="4" w:space="0" w:color="auto"/>
              <w:right w:val="single" w:sz="4" w:space="0" w:color="auto"/>
            </w:tcBorders>
            <w:shd w:val="clear" w:color="000000" w:fill="BFBFBF"/>
            <w:noWrap/>
            <w:vAlign w:val="center"/>
            <w:hideMark/>
          </w:tcPr>
          <w:p w:rsidR="005512D3" w:rsidRPr="005512D3" w:rsidRDefault="005512D3" w:rsidP="005512D3">
            <w:pPr>
              <w:ind w:firstLine="0"/>
              <w:jc w:val="left"/>
              <w:rPr>
                <w:rFonts w:eastAsia="Times New Roman" w:cs="Times New Roman"/>
                <w:color w:val="000000"/>
                <w:sz w:val="16"/>
                <w:szCs w:val="16"/>
              </w:rPr>
            </w:pPr>
            <w:r w:rsidRPr="005512D3">
              <w:rPr>
                <w:rFonts w:eastAsia="Times New Roman" w:cs="Times New Roman"/>
                <w:color w:val="000000"/>
                <w:sz w:val="16"/>
                <w:szCs w:val="16"/>
              </w:rPr>
              <w:t>динара</w:t>
            </w:r>
          </w:p>
        </w:tc>
        <w:tc>
          <w:tcPr>
            <w:tcW w:w="1019" w:type="dxa"/>
            <w:tcBorders>
              <w:top w:val="nil"/>
              <w:left w:val="nil"/>
              <w:bottom w:val="single" w:sz="4" w:space="0" w:color="auto"/>
              <w:right w:val="single" w:sz="4" w:space="0" w:color="auto"/>
            </w:tcBorders>
            <w:shd w:val="clear" w:color="000000" w:fill="BFBFBF"/>
            <w:noWrap/>
            <w:vAlign w:val="center"/>
            <w:hideMark/>
          </w:tcPr>
          <w:p w:rsidR="005512D3" w:rsidRPr="005512D3" w:rsidRDefault="005512D3" w:rsidP="005512D3">
            <w:pPr>
              <w:ind w:firstLine="0"/>
              <w:jc w:val="left"/>
              <w:rPr>
                <w:rFonts w:eastAsia="Times New Roman" w:cs="Times New Roman"/>
                <w:color w:val="000000"/>
                <w:sz w:val="16"/>
                <w:szCs w:val="16"/>
              </w:rPr>
            </w:pPr>
            <w:r w:rsidRPr="005512D3">
              <w:rPr>
                <w:rFonts w:eastAsia="Times New Roman" w:cs="Times New Roman"/>
                <w:color w:val="000000"/>
                <w:sz w:val="16"/>
                <w:szCs w:val="16"/>
              </w:rPr>
              <w:t>динара</w:t>
            </w:r>
          </w:p>
        </w:tc>
        <w:tc>
          <w:tcPr>
            <w:tcW w:w="1019" w:type="dxa"/>
            <w:tcBorders>
              <w:top w:val="nil"/>
              <w:left w:val="nil"/>
              <w:bottom w:val="single" w:sz="4" w:space="0" w:color="auto"/>
              <w:right w:val="single" w:sz="4" w:space="0" w:color="auto"/>
            </w:tcBorders>
            <w:shd w:val="clear" w:color="000000" w:fill="BFBFBF"/>
            <w:noWrap/>
            <w:vAlign w:val="center"/>
            <w:hideMark/>
          </w:tcPr>
          <w:p w:rsidR="005512D3" w:rsidRPr="005512D3" w:rsidRDefault="005512D3" w:rsidP="005512D3">
            <w:pPr>
              <w:ind w:firstLine="0"/>
              <w:jc w:val="left"/>
              <w:rPr>
                <w:rFonts w:eastAsia="Times New Roman" w:cs="Times New Roman"/>
                <w:color w:val="000000"/>
                <w:sz w:val="16"/>
                <w:szCs w:val="16"/>
              </w:rPr>
            </w:pPr>
            <w:r w:rsidRPr="005512D3">
              <w:rPr>
                <w:rFonts w:eastAsia="Times New Roman" w:cs="Times New Roman"/>
                <w:color w:val="000000"/>
                <w:sz w:val="16"/>
                <w:szCs w:val="16"/>
              </w:rPr>
              <w:t>динара</w:t>
            </w:r>
          </w:p>
        </w:tc>
        <w:tc>
          <w:tcPr>
            <w:tcW w:w="1523" w:type="dxa"/>
            <w:tcBorders>
              <w:top w:val="nil"/>
              <w:left w:val="nil"/>
              <w:bottom w:val="single" w:sz="4" w:space="0" w:color="auto"/>
              <w:right w:val="single" w:sz="4" w:space="0" w:color="auto"/>
            </w:tcBorders>
            <w:shd w:val="clear" w:color="000000" w:fill="BFBFBF"/>
            <w:noWrap/>
            <w:vAlign w:val="center"/>
            <w:hideMark/>
          </w:tcPr>
          <w:p w:rsidR="005512D3" w:rsidRPr="005512D3" w:rsidRDefault="005512D3" w:rsidP="005512D3">
            <w:pPr>
              <w:ind w:firstLine="0"/>
              <w:jc w:val="left"/>
              <w:rPr>
                <w:rFonts w:eastAsia="Times New Roman" w:cs="Times New Roman"/>
                <w:color w:val="000000"/>
                <w:sz w:val="16"/>
                <w:szCs w:val="16"/>
              </w:rPr>
            </w:pPr>
            <w:r w:rsidRPr="005512D3">
              <w:rPr>
                <w:rFonts w:eastAsia="Times New Roman" w:cs="Times New Roman"/>
                <w:color w:val="000000"/>
                <w:sz w:val="16"/>
                <w:szCs w:val="16"/>
              </w:rPr>
              <w:t>динара</w:t>
            </w:r>
          </w:p>
        </w:tc>
        <w:tc>
          <w:tcPr>
            <w:tcW w:w="1584" w:type="dxa"/>
            <w:tcBorders>
              <w:top w:val="nil"/>
              <w:left w:val="nil"/>
              <w:bottom w:val="single" w:sz="4" w:space="0" w:color="auto"/>
              <w:right w:val="single" w:sz="4" w:space="0" w:color="auto"/>
            </w:tcBorders>
            <w:shd w:val="clear" w:color="000000" w:fill="BFBFBF"/>
            <w:noWrap/>
            <w:vAlign w:val="center"/>
            <w:hideMark/>
          </w:tcPr>
          <w:p w:rsidR="005512D3" w:rsidRPr="005512D3" w:rsidRDefault="005512D3" w:rsidP="005512D3">
            <w:pPr>
              <w:ind w:firstLine="0"/>
              <w:jc w:val="left"/>
              <w:rPr>
                <w:rFonts w:eastAsia="Times New Roman" w:cs="Times New Roman"/>
                <w:color w:val="000000"/>
                <w:sz w:val="16"/>
                <w:szCs w:val="16"/>
              </w:rPr>
            </w:pPr>
            <w:r w:rsidRPr="005512D3">
              <w:rPr>
                <w:rFonts w:eastAsia="Times New Roman" w:cs="Times New Roman"/>
                <w:color w:val="000000"/>
                <w:sz w:val="16"/>
                <w:szCs w:val="16"/>
              </w:rPr>
              <w:t>динара</w:t>
            </w:r>
          </w:p>
        </w:tc>
        <w:tc>
          <w:tcPr>
            <w:tcW w:w="1340" w:type="dxa"/>
            <w:tcBorders>
              <w:top w:val="nil"/>
              <w:left w:val="nil"/>
              <w:bottom w:val="single" w:sz="4" w:space="0" w:color="auto"/>
              <w:right w:val="single" w:sz="4" w:space="0" w:color="auto"/>
            </w:tcBorders>
            <w:shd w:val="clear" w:color="000000" w:fill="BFBFBF"/>
            <w:noWrap/>
            <w:vAlign w:val="center"/>
            <w:hideMark/>
          </w:tcPr>
          <w:p w:rsidR="005512D3" w:rsidRPr="005512D3" w:rsidRDefault="005512D3" w:rsidP="005512D3">
            <w:pPr>
              <w:ind w:firstLine="0"/>
              <w:jc w:val="left"/>
              <w:rPr>
                <w:rFonts w:eastAsia="Times New Roman" w:cs="Times New Roman"/>
                <w:color w:val="000000"/>
                <w:sz w:val="16"/>
                <w:szCs w:val="16"/>
              </w:rPr>
            </w:pPr>
            <w:r w:rsidRPr="005512D3">
              <w:rPr>
                <w:rFonts w:eastAsia="Times New Roman" w:cs="Times New Roman"/>
                <w:color w:val="000000"/>
                <w:sz w:val="16"/>
                <w:szCs w:val="16"/>
              </w:rPr>
              <w:t>динара</w:t>
            </w:r>
          </w:p>
        </w:tc>
        <w:tc>
          <w:tcPr>
            <w:tcW w:w="1019" w:type="dxa"/>
            <w:tcBorders>
              <w:top w:val="nil"/>
              <w:left w:val="nil"/>
              <w:bottom w:val="single" w:sz="4" w:space="0" w:color="auto"/>
              <w:right w:val="single" w:sz="4" w:space="0" w:color="auto"/>
            </w:tcBorders>
            <w:shd w:val="clear" w:color="000000" w:fill="BFBFBF"/>
            <w:noWrap/>
            <w:vAlign w:val="center"/>
            <w:hideMark/>
          </w:tcPr>
          <w:p w:rsidR="005512D3" w:rsidRPr="005512D3" w:rsidRDefault="005512D3" w:rsidP="005512D3">
            <w:pPr>
              <w:ind w:firstLine="0"/>
              <w:jc w:val="left"/>
              <w:rPr>
                <w:rFonts w:eastAsia="Times New Roman" w:cs="Times New Roman"/>
                <w:color w:val="000000"/>
                <w:sz w:val="16"/>
                <w:szCs w:val="16"/>
              </w:rPr>
            </w:pPr>
            <w:r w:rsidRPr="005512D3">
              <w:rPr>
                <w:rFonts w:eastAsia="Times New Roman" w:cs="Times New Roman"/>
                <w:color w:val="000000"/>
                <w:sz w:val="16"/>
                <w:szCs w:val="16"/>
              </w:rPr>
              <w:t>динара</w:t>
            </w:r>
          </w:p>
        </w:tc>
        <w:tc>
          <w:tcPr>
            <w:tcW w:w="1648" w:type="dxa"/>
            <w:tcBorders>
              <w:top w:val="nil"/>
              <w:left w:val="nil"/>
              <w:bottom w:val="single" w:sz="4" w:space="0" w:color="auto"/>
              <w:right w:val="single" w:sz="4" w:space="0" w:color="auto"/>
            </w:tcBorders>
            <w:shd w:val="clear" w:color="000000" w:fill="BFBFBF"/>
            <w:noWrap/>
            <w:vAlign w:val="center"/>
            <w:hideMark/>
          </w:tcPr>
          <w:p w:rsidR="005512D3" w:rsidRPr="005512D3" w:rsidRDefault="005512D3" w:rsidP="005512D3">
            <w:pPr>
              <w:ind w:firstLine="0"/>
              <w:jc w:val="left"/>
              <w:rPr>
                <w:rFonts w:eastAsia="Times New Roman" w:cs="Times New Roman"/>
                <w:color w:val="000000"/>
                <w:sz w:val="16"/>
                <w:szCs w:val="16"/>
              </w:rPr>
            </w:pPr>
            <w:r w:rsidRPr="005512D3">
              <w:rPr>
                <w:rFonts w:eastAsia="Times New Roman" w:cs="Times New Roman"/>
                <w:color w:val="000000"/>
                <w:sz w:val="16"/>
                <w:szCs w:val="16"/>
              </w:rPr>
              <w:t>динара</w:t>
            </w:r>
          </w:p>
        </w:tc>
        <w:tc>
          <w:tcPr>
            <w:tcW w:w="1107" w:type="dxa"/>
            <w:tcBorders>
              <w:top w:val="nil"/>
              <w:left w:val="nil"/>
              <w:bottom w:val="single" w:sz="4" w:space="0" w:color="auto"/>
              <w:right w:val="single" w:sz="4" w:space="0" w:color="auto"/>
            </w:tcBorders>
            <w:shd w:val="clear" w:color="000000" w:fill="BFBFBF"/>
            <w:noWrap/>
            <w:vAlign w:val="center"/>
            <w:hideMark/>
          </w:tcPr>
          <w:p w:rsidR="005512D3" w:rsidRPr="005512D3" w:rsidRDefault="005512D3" w:rsidP="005512D3">
            <w:pPr>
              <w:ind w:firstLine="0"/>
              <w:jc w:val="left"/>
              <w:rPr>
                <w:rFonts w:eastAsia="Times New Roman" w:cs="Times New Roman"/>
                <w:color w:val="000000"/>
                <w:sz w:val="16"/>
                <w:szCs w:val="16"/>
              </w:rPr>
            </w:pPr>
            <w:r w:rsidRPr="005512D3">
              <w:rPr>
                <w:rFonts w:eastAsia="Times New Roman" w:cs="Times New Roman"/>
                <w:color w:val="000000"/>
                <w:sz w:val="16"/>
                <w:szCs w:val="16"/>
              </w:rPr>
              <w:t>динара</w:t>
            </w:r>
          </w:p>
        </w:tc>
      </w:tr>
      <w:tr w:rsidR="005512D3" w:rsidRPr="005512D3" w:rsidTr="007D16F5">
        <w:trPr>
          <w:trHeight w:val="308"/>
          <w:jc w:val="center"/>
        </w:trPr>
        <w:tc>
          <w:tcPr>
            <w:tcW w:w="862" w:type="dxa"/>
            <w:tcBorders>
              <w:top w:val="nil"/>
              <w:left w:val="single" w:sz="4" w:space="0" w:color="auto"/>
              <w:bottom w:val="single" w:sz="4" w:space="0" w:color="auto"/>
              <w:right w:val="single" w:sz="4" w:space="0" w:color="auto"/>
            </w:tcBorders>
            <w:shd w:val="clear" w:color="auto" w:fill="auto"/>
            <w:noWrap/>
            <w:vAlign w:val="center"/>
            <w:hideMark/>
          </w:tcPr>
          <w:p w:rsidR="005512D3" w:rsidRPr="005512D3" w:rsidRDefault="005512D3" w:rsidP="005512D3">
            <w:pPr>
              <w:ind w:firstLine="0"/>
              <w:jc w:val="left"/>
              <w:rPr>
                <w:rFonts w:eastAsia="Times New Roman" w:cs="Times New Roman"/>
                <w:color w:val="000000"/>
                <w:sz w:val="16"/>
                <w:szCs w:val="16"/>
              </w:rPr>
            </w:pPr>
            <w:r w:rsidRPr="005512D3">
              <w:rPr>
                <w:rFonts w:eastAsia="Times New Roman" w:cs="Times New Roman"/>
                <w:color w:val="000000"/>
                <w:sz w:val="16"/>
                <w:szCs w:val="16"/>
              </w:rPr>
              <w:t>буква</w:t>
            </w:r>
          </w:p>
        </w:tc>
        <w:tc>
          <w:tcPr>
            <w:tcW w:w="715"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left"/>
              <w:rPr>
                <w:rFonts w:eastAsia="Times New Roman" w:cs="Times New Roman"/>
                <w:color w:val="000000"/>
                <w:sz w:val="16"/>
                <w:szCs w:val="16"/>
              </w:rPr>
            </w:pPr>
            <w:r w:rsidRPr="005512D3">
              <w:rPr>
                <w:rFonts w:eastAsia="Times New Roman" w:cs="Times New Roman"/>
                <w:color w:val="000000"/>
                <w:sz w:val="16"/>
                <w:szCs w:val="16"/>
              </w:rPr>
              <w:t> </w:t>
            </w:r>
          </w:p>
        </w:tc>
        <w:tc>
          <w:tcPr>
            <w:tcW w:w="1019"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right"/>
              <w:rPr>
                <w:rFonts w:eastAsia="Times New Roman" w:cs="Times New Roman"/>
                <w:color w:val="000000"/>
                <w:sz w:val="16"/>
                <w:szCs w:val="16"/>
              </w:rPr>
            </w:pPr>
            <w:r w:rsidRPr="005512D3">
              <w:rPr>
                <w:rFonts w:eastAsia="Times New Roman" w:cs="Times New Roman"/>
                <w:color w:val="000000"/>
                <w:sz w:val="16"/>
                <w:szCs w:val="16"/>
              </w:rPr>
              <w:t>1189280.81</w:t>
            </w:r>
          </w:p>
        </w:tc>
        <w:tc>
          <w:tcPr>
            <w:tcW w:w="1019"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right"/>
              <w:rPr>
                <w:rFonts w:eastAsia="Times New Roman" w:cs="Times New Roman"/>
                <w:color w:val="000000"/>
                <w:sz w:val="16"/>
                <w:szCs w:val="16"/>
              </w:rPr>
            </w:pPr>
            <w:r w:rsidRPr="005512D3">
              <w:rPr>
                <w:rFonts w:eastAsia="Times New Roman" w:cs="Times New Roman"/>
                <w:color w:val="000000"/>
                <w:sz w:val="16"/>
                <w:szCs w:val="16"/>
              </w:rPr>
              <w:t>1060179.75</w:t>
            </w:r>
          </w:p>
        </w:tc>
        <w:tc>
          <w:tcPr>
            <w:tcW w:w="1019"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right"/>
              <w:rPr>
                <w:rFonts w:eastAsia="Times New Roman" w:cs="Times New Roman"/>
                <w:color w:val="000000"/>
                <w:sz w:val="16"/>
                <w:szCs w:val="16"/>
              </w:rPr>
            </w:pPr>
            <w:r w:rsidRPr="005512D3">
              <w:rPr>
                <w:rFonts w:eastAsia="Times New Roman" w:cs="Times New Roman"/>
                <w:color w:val="000000"/>
                <w:sz w:val="16"/>
                <w:szCs w:val="16"/>
              </w:rPr>
              <w:t>1103973.75</w:t>
            </w:r>
          </w:p>
        </w:tc>
        <w:tc>
          <w:tcPr>
            <w:tcW w:w="1019"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left"/>
              <w:rPr>
                <w:rFonts w:eastAsia="Times New Roman" w:cs="Times New Roman"/>
                <w:color w:val="000000"/>
                <w:sz w:val="16"/>
                <w:szCs w:val="16"/>
              </w:rPr>
            </w:pPr>
            <w:r w:rsidRPr="005512D3">
              <w:rPr>
                <w:rFonts w:eastAsia="Times New Roman" w:cs="Times New Roman"/>
                <w:color w:val="000000"/>
                <w:sz w:val="16"/>
                <w:szCs w:val="16"/>
              </w:rPr>
              <w:t> </w:t>
            </w:r>
          </w:p>
        </w:tc>
        <w:tc>
          <w:tcPr>
            <w:tcW w:w="1523"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left"/>
              <w:rPr>
                <w:rFonts w:eastAsia="Times New Roman" w:cs="Times New Roman"/>
                <w:color w:val="000000"/>
                <w:sz w:val="16"/>
                <w:szCs w:val="16"/>
              </w:rPr>
            </w:pPr>
            <w:r w:rsidRPr="005512D3">
              <w:rPr>
                <w:rFonts w:eastAsia="Times New Roman" w:cs="Times New Roman"/>
                <w:color w:val="000000"/>
                <w:sz w:val="16"/>
                <w:szCs w:val="16"/>
              </w:rPr>
              <w:t> </w:t>
            </w:r>
          </w:p>
        </w:tc>
        <w:tc>
          <w:tcPr>
            <w:tcW w:w="1584"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right"/>
              <w:rPr>
                <w:rFonts w:eastAsia="Times New Roman" w:cs="Times New Roman"/>
                <w:color w:val="000000"/>
                <w:sz w:val="16"/>
                <w:szCs w:val="16"/>
              </w:rPr>
            </w:pPr>
            <w:r w:rsidRPr="005512D3">
              <w:rPr>
                <w:rFonts w:eastAsia="Times New Roman" w:cs="Times New Roman"/>
                <w:color w:val="000000"/>
                <w:sz w:val="16"/>
                <w:szCs w:val="16"/>
              </w:rPr>
              <w:t>3353434.31</w:t>
            </w:r>
          </w:p>
        </w:tc>
        <w:tc>
          <w:tcPr>
            <w:tcW w:w="1340"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right"/>
              <w:rPr>
                <w:rFonts w:eastAsia="Times New Roman" w:cs="Times New Roman"/>
                <w:color w:val="000000"/>
                <w:sz w:val="16"/>
                <w:szCs w:val="16"/>
              </w:rPr>
            </w:pPr>
            <w:r w:rsidRPr="005512D3">
              <w:rPr>
                <w:rFonts w:eastAsia="Times New Roman" w:cs="Times New Roman"/>
                <w:color w:val="000000"/>
                <w:sz w:val="16"/>
                <w:szCs w:val="16"/>
              </w:rPr>
              <w:t>2870331.75</w:t>
            </w:r>
          </w:p>
        </w:tc>
        <w:tc>
          <w:tcPr>
            <w:tcW w:w="1019"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left"/>
              <w:rPr>
                <w:rFonts w:eastAsia="Times New Roman" w:cs="Times New Roman"/>
                <w:color w:val="000000"/>
                <w:sz w:val="16"/>
                <w:szCs w:val="16"/>
              </w:rPr>
            </w:pPr>
            <w:r w:rsidRPr="005512D3">
              <w:rPr>
                <w:rFonts w:eastAsia="Times New Roman" w:cs="Times New Roman"/>
                <w:color w:val="000000"/>
                <w:sz w:val="16"/>
                <w:szCs w:val="16"/>
              </w:rPr>
              <w:t> </w:t>
            </w:r>
          </w:p>
        </w:tc>
        <w:tc>
          <w:tcPr>
            <w:tcW w:w="1648"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right"/>
              <w:rPr>
                <w:rFonts w:eastAsia="Times New Roman" w:cs="Times New Roman"/>
                <w:color w:val="000000"/>
                <w:sz w:val="16"/>
                <w:szCs w:val="16"/>
              </w:rPr>
            </w:pPr>
            <w:r w:rsidRPr="005512D3">
              <w:rPr>
                <w:rFonts w:eastAsia="Times New Roman" w:cs="Times New Roman"/>
                <w:color w:val="000000"/>
                <w:sz w:val="16"/>
                <w:szCs w:val="16"/>
              </w:rPr>
              <w:t>2870331.75</w:t>
            </w:r>
          </w:p>
        </w:tc>
        <w:tc>
          <w:tcPr>
            <w:tcW w:w="1107"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right"/>
              <w:rPr>
                <w:rFonts w:eastAsia="Times New Roman" w:cs="Times New Roman"/>
                <w:color w:val="000000"/>
                <w:sz w:val="16"/>
                <w:szCs w:val="16"/>
              </w:rPr>
            </w:pPr>
            <w:r w:rsidRPr="005512D3">
              <w:rPr>
                <w:rFonts w:eastAsia="Times New Roman" w:cs="Times New Roman"/>
                <w:color w:val="000000"/>
                <w:sz w:val="16"/>
                <w:szCs w:val="16"/>
              </w:rPr>
              <w:t>6223766.06</w:t>
            </w:r>
          </w:p>
        </w:tc>
      </w:tr>
      <w:tr w:rsidR="005512D3" w:rsidRPr="005512D3" w:rsidTr="007D16F5">
        <w:trPr>
          <w:trHeight w:val="308"/>
          <w:jc w:val="center"/>
        </w:trPr>
        <w:tc>
          <w:tcPr>
            <w:tcW w:w="862" w:type="dxa"/>
            <w:tcBorders>
              <w:top w:val="nil"/>
              <w:left w:val="single" w:sz="4" w:space="0" w:color="auto"/>
              <w:bottom w:val="single" w:sz="4" w:space="0" w:color="auto"/>
              <w:right w:val="single" w:sz="4" w:space="0" w:color="auto"/>
            </w:tcBorders>
            <w:shd w:val="clear" w:color="auto" w:fill="auto"/>
            <w:noWrap/>
            <w:vAlign w:val="center"/>
            <w:hideMark/>
          </w:tcPr>
          <w:p w:rsidR="005512D3" w:rsidRPr="005512D3" w:rsidRDefault="005512D3" w:rsidP="005512D3">
            <w:pPr>
              <w:ind w:firstLine="0"/>
              <w:jc w:val="left"/>
              <w:rPr>
                <w:rFonts w:eastAsia="Times New Roman" w:cs="Times New Roman"/>
                <w:color w:val="000000"/>
                <w:sz w:val="16"/>
                <w:szCs w:val="16"/>
              </w:rPr>
            </w:pPr>
            <w:r w:rsidRPr="005512D3">
              <w:rPr>
                <w:rFonts w:eastAsia="Times New Roman" w:cs="Times New Roman"/>
                <w:color w:val="000000"/>
                <w:sz w:val="16"/>
                <w:szCs w:val="16"/>
              </w:rPr>
              <w:t>јавор</w:t>
            </w:r>
          </w:p>
        </w:tc>
        <w:tc>
          <w:tcPr>
            <w:tcW w:w="715"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left"/>
              <w:rPr>
                <w:rFonts w:eastAsia="Times New Roman" w:cs="Times New Roman"/>
                <w:color w:val="000000"/>
                <w:sz w:val="16"/>
                <w:szCs w:val="16"/>
              </w:rPr>
            </w:pPr>
            <w:r w:rsidRPr="005512D3">
              <w:rPr>
                <w:rFonts w:eastAsia="Times New Roman" w:cs="Times New Roman"/>
                <w:color w:val="000000"/>
                <w:sz w:val="16"/>
                <w:szCs w:val="16"/>
              </w:rPr>
              <w:t> </w:t>
            </w:r>
          </w:p>
        </w:tc>
        <w:tc>
          <w:tcPr>
            <w:tcW w:w="1019"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right"/>
              <w:rPr>
                <w:rFonts w:eastAsia="Times New Roman" w:cs="Times New Roman"/>
                <w:color w:val="000000"/>
                <w:sz w:val="16"/>
                <w:szCs w:val="16"/>
              </w:rPr>
            </w:pPr>
            <w:r w:rsidRPr="005512D3">
              <w:rPr>
                <w:rFonts w:eastAsia="Times New Roman" w:cs="Times New Roman"/>
                <w:color w:val="000000"/>
                <w:sz w:val="16"/>
                <w:szCs w:val="16"/>
              </w:rPr>
              <w:t>0.00</w:t>
            </w:r>
          </w:p>
        </w:tc>
        <w:tc>
          <w:tcPr>
            <w:tcW w:w="1019"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right"/>
              <w:rPr>
                <w:rFonts w:eastAsia="Times New Roman" w:cs="Times New Roman"/>
                <w:color w:val="000000"/>
                <w:sz w:val="16"/>
                <w:szCs w:val="16"/>
              </w:rPr>
            </w:pPr>
            <w:r w:rsidRPr="005512D3">
              <w:rPr>
                <w:rFonts w:eastAsia="Times New Roman" w:cs="Times New Roman"/>
                <w:color w:val="000000"/>
                <w:sz w:val="16"/>
                <w:szCs w:val="16"/>
              </w:rPr>
              <w:t>0.00</w:t>
            </w:r>
          </w:p>
        </w:tc>
        <w:tc>
          <w:tcPr>
            <w:tcW w:w="1019"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left"/>
              <w:rPr>
                <w:rFonts w:eastAsia="Times New Roman" w:cs="Times New Roman"/>
                <w:color w:val="000000"/>
                <w:sz w:val="16"/>
                <w:szCs w:val="16"/>
              </w:rPr>
            </w:pPr>
            <w:r w:rsidRPr="005512D3">
              <w:rPr>
                <w:rFonts w:eastAsia="Times New Roman" w:cs="Times New Roman"/>
                <w:color w:val="000000"/>
                <w:sz w:val="16"/>
                <w:szCs w:val="16"/>
              </w:rPr>
              <w:t> </w:t>
            </w:r>
          </w:p>
        </w:tc>
        <w:tc>
          <w:tcPr>
            <w:tcW w:w="1019"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left"/>
              <w:rPr>
                <w:rFonts w:eastAsia="Times New Roman" w:cs="Times New Roman"/>
                <w:color w:val="000000"/>
                <w:sz w:val="16"/>
                <w:szCs w:val="16"/>
              </w:rPr>
            </w:pPr>
            <w:r w:rsidRPr="005512D3">
              <w:rPr>
                <w:rFonts w:eastAsia="Times New Roman" w:cs="Times New Roman"/>
                <w:color w:val="000000"/>
                <w:sz w:val="16"/>
                <w:szCs w:val="16"/>
              </w:rPr>
              <w:t> </w:t>
            </w:r>
          </w:p>
        </w:tc>
        <w:tc>
          <w:tcPr>
            <w:tcW w:w="1523"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left"/>
              <w:rPr>
                <w:rFonts w:eastAsia="Times New Roman" w:cs="Times New Roman"/>
                <w:color w:val="000000"/>
                <w:sz w:val="16"/>
                <w:szCs w:val="16"/>
              </w:rPr>
            </w:pPr>
            <w:r w:rsidRPr="005512D3">
              <w:rPr>
                <w:rFonts w:eastAsia="Times New Roman" w:cs="Times New Roman"/>
                <w:color w:val="000000"/>
                <w:sz w:val="16"/>
                <w:szCs w:val="16"/>
              </w:rPr>
              <w:t> </w:t>
            </w:r>
          </w:p>
        </w:tc>
        <w:tc>
          <w:tcPr>
            <w:tcW w:w="1584"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right"/>
              <w:rPr>
                <w:rFonts w:eastAsia="Times New Roman" w:cs="Times New Roman"/>
                <w:color w:val="000000"/>
                <w:sz w:val="16"/>
                <w:szCs w:val="16"/>
              </w:rPr>
            </w:pPr>
            <w:r w:rsidRPr="005512D3">
              <w:rPr>
                <w:rFonts w:eastAsia="Times New Roman" w:cs="Times New Roman"/>
                <w:color w:val="000000"/>
                <w:sz w:val="16"/>
                <w:szCs w:val="16"/>
              </w:rPr>
              <w:t>0.00</w:t>
            </w:r>
          </w:p>
        </w:tc>
        <w:tc>
          <w:tcPr>
            <w:tcW w:w="1340"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right"/>
              <w:rPr>
                <w:rFonts w:eastAsia="Times New Roman" w:cs="Times New Roman"/>
                <w:color w:val="000000"/>
                <w:sz w:val="16"/>
                <w:szCs w:val="16"/>
              </w:rPr>
            </w:pPr>
            <w:r w:rsidRPr="005512D3">
              <w:rPr>
                <w:rFonts w:eastAsia="Times New Roman" w:cs="Times New Roman"/>
                <w:color w:val="000000"/>
                <w:sz w:val="16"/>
                <w:szCs w:val="16"/>
              </w:rPr>
              <w:t>0.00</w:t>
            </w:r>
          </w:p>
        </w:tc>
        <w:tc>
          <w:tcPr>
            <w:tcW w:w="1019"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left"/>
              <w:rPr>
                <w:rFonts w:eastAsia="Times New Roman" w:cs="Times New Roman"/>
                <w:color w:val="000000"/>
                <w:sz w:val="16"/>
                <w:szCs w:val="16"/>
              </w:rPr>
            </w:pPr>
            <w:r w:rsidRPr="005512D3">
              <w:rPr>
                <w:rFonts w:eastAsia="Times New Roman" w:cs="Times New Roman"/>
                <w:color w:val="000000"/>
                <w:sz w:val="16"/>
                <w:szCs w:val="16"/>
              </w:rPr>
              <w:t> </w:t>
            </w:r>
          </w:p>
        </w:tc>
        <w:tc>
          <w:tcPr>
            <w:tcW w:w="1648"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right"/>
              <w:rPr>
                <w:rFonts w:eastAsia="Times New Roman" w:cs="Times New Roman"/>
                <w:color w:val="000000"/>
                <w:sz w:val="16"/>
                <w:szCs w:val="16"/>
              </w:rPr>
            </w:pPr>
            <w:r w:rsidRPr="005512D3">
              <w:rPr>
                <w:rFonts w:eastAsia="Times New Roman" w:cs="Times New Roman"/>
                <w:color w:val="000000"/>
                <w:sz w:val="16"/>
                <w:szCs w:val="16"/>
              </w:rPr>
              <w:t>0.00</w:t>
            </w:r>
          </w:p>
        </w:tc>
        <w:tc>
          <w:tcPr>
            <w:tcW w:w="1107"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right"/>
              <w:rPr>
                <w:rFonts w:eastAsia="Times New Roman" w:cs="Times New Roman"/>
                <w:color w:val="000000"/>
                <w:sz w:val="16"/>
                <w:szCs w:val="16"/>
              </w:rPr>
            </w:pPr>
            <w:r w:rsidRPr="005512D3">
              <w:rPr>
                <w:rFonts w:eastAsia="Times New Roman" w:cs="Times New Roman"/>
                <w:color w:val="000000"/>
                <w:sz w:val="16"/>
                <w:szCs w:val="16"/>
              </w:rPr>
              <w:t>0.00</w:t>
            </w:r>
          </w:p>
        </w:tc>
      </w:tr>
      <w:tr w:rsidR="005512D3" w:rsidRPr="005512D3" w:rsidTr="007D16F5">
        <w:trPr>
          <w:trHeight w:val="308"/>
          <w:jc w:val="center"/>
        </w:trPr>
        <w:tc>
          <w:tcPr>
            <w:tcW w:w="862" w:type="dxa"/>
            <w:tcBorders>
              <w:top w:val="nil"/>
              <w:left w:val="single" w:sz="4" w:space="0" w:color="auto"/>
              <w:bottom w:val="single" w:sz="4" w:space="0" w:color="auto"/>
              <w:right w:val="single" w:sz="4" w:space="0" w:color="auto"/>
            </w:tcBorders>
            <w:shd w:val="clear" w:color="auto" w:fill="auto"/>
            <w:noWrap/>
            <w:vAlign w:val="center"/>
            <w:hideMark/>
          </w:tcPr>
          <w:p w:rsidR="005512D3" w:rsidRPr="005512D3" w:rsidRDefault="005512D3" w:rsidP="005512D3">
            <w:pPr>
              <w:ind w:firstLine="0"/>
              <w:jc w:val="left"/>
              <w:rPr>
                <w:rFonts w:eastAsia="Times New Roman" w:cs="Times New Roman"/>
                <w:color w:val="000000"/>
                <w:sz w:val="16"/>
                <w:szCs w:val="16"/>
              </w:rPr>
            </w:pPr>
            <w:r w:rsidRPr="005512D3">
              <w:rPr>
                <w:rFonts w:eastAsia="Times New Roman" w:cs="Times New Roman"/>
                <w:color w:val="000000"/>
                <w:sz w:val="16"/>
                <w:szCs w:val="16"/>
              </w:rPr>
              <w:t>храстови</w:t>
            </w:r>
          </w:p>
        </w:tc>
        <w:tc>
          <w:tcPr>
            <w:tcW w:w="715"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left"/>
              <w:rPr>
                <w:rFonts w:eastAsia="Times New Roman" w:cs="Times New Roman"/>
                <w:color w:val="000000"/>
                <w:sz w:val="16"/>
                <w:szCs w:val="16"/>
              </w:rPr>
            </w:pPr>
            <w:r w:rsidRPr="005512D3">
              <w:rPr>
                <w:rFonts w:eastAsia="Times New Roman" w:cs="Times New Roman"/>
                <w:color w:val="000000"/>
                <w:sz w:val="16"/>
                <w:szCs w:val="16"/>
              </w:rPr>
              <w:t> </w:t>
            </w:r>
          </w:p>
        </w:tc>
        <w:tc>
          <w:tcPr>
            <w:tcW w:w="1019"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right"/>
              <w:rPr>
                <w:rFonts w:eastAsia="Times New Roman" w:cs="Times New Roman"/>
                <w:color w:val="000000"/>
                <w:sz w:val="16"/>
                <w:szCs w:val="16"/>
              </w:rPr>
            </w:pPr>
            <w:r w:rsidRPr="005512D3">
              <w:rPr>
                <w:rFonts w:eastAsia="Times New Roman" w:cs="Times New Roman"/>
                <w:color w:val="000000"/>
                <w:sz w:val="16"/>
                <w:szCs w:val="16"/>
              </w:rPr>
              <w:t>386151.13</w:t>
            </w:r>
          </w:p>
        </w:tc>
        <w:tc>
          <w:tcPr>
            <w:tcW w:w="1019"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right"/>
              <w:rPr>
                <w:rFonts w:eastAsia="Times New Roman" w:cs="Times New Roman"/>
                <w:color w:val="000000"/>
                <w:sz w:val="16"/>
                <w:szCs w:val="16"/>
              </w:rPr>
            </w:pPr>
            <w:r w:rsidRPr="005512D3">
              <w:rPr>
                <w:rFonts w:eastAsia="Times New Roman" w:cs="Times New Roman"/>
                <w:color w:val="000000"/>
                <w:sz w:val="16"/>
                <w:szCs w:val="16"/>
              </w:rPr>
              <w:t>602704.13</w:t>
            </w:r>
          </w:p>
        </w:tc>
        <w:tc>
          <w:tcPr>
            <w:tcW w:w="1019"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right"/>
              <w:rPr>
                <w:rFonts w:eastAsia="Times New Roman" w:cs="Times New Roman"/>
                <w:color w:val="000000"/>
                <w:sz w:val="16"/>
                <w:szCs w:val="16"/>
              </w:rPr>
            </w:pPr>
            <w:r w:rsidRPr="005512D3">
              <w:rPr>
                <w:rFonts w:eastAsia="Times New Roman" w:cs="Times New Roman"/>
                <w:color w:val="000000"/>
                <w:sz w:val="16"/>
                <w:szCs w:val="16"/>
              </w:rPr>
              <w:t>0.00</w:t>
            </w:r>
          </w:p>
        </w:tc>
        <w:tc>
          <w:tcPr>
            <w:tcW w:w="1019"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left"/>
              <w:rPr>
                <w:rFonts w:eastAsia="Times New Roman" w:cs="Times New Roman"/>
                <w:color w:val="000000"/>
                <w:sz w:val="16"/>
                <w:szCs w:val="16"/>
              </w:rPr>
            </w:pPr>
            <w:r w:rsidRPr="005512D3">
              <w:rPr>
                <w:rFonts w:eastAsia="Times New Roman" w:cs="Times New Roman"/>
                <w:color w:val="000000"/>
                <w:sz w:val="16"/>
                <w:szCs w:val="16"/>
              </w:rPr>
              <w:t> </w:t>
            </w:r>
          </w:p>
        </w:tc>
        <w:tc>
          <w:tcPr>
            <w:tcW w:w="1523"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left"/>
              <w:rPr>
                <w:rFonts w:eastAsia="Times New Roman" w:cs="Times New Roman"/>
                <w:color w:val="000000"/>
                <w:sz w:val="16"/>
                <w:szCs w:val="16"/>
              </w:rPr>
            </w:pPr>
            <w:r w:rsidRPr="005512D3">
              <w:rPr>
                <w:rFonts w:eastAsia="Times New Roman" w:cs="Times New Roman"/>
                <w:color w:val="000000"/>
                <w:sz w:val="16"/>
                <w:szCs w:val="16"/>
              </w:rPr>
              <w:t> </w:t>
            </w:r>
          </w:p>
        </w:tc>
        <w:tc>
          <w:tcPr>
            <w:tcW w:w="1584"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right"/>
              <w:rPr>
                <w:rFonts w:eastAsia="Times New Roman" w:cs="Times New Roman"/>
                <w:color w:val="000000"/>
                <w:sz w:val="16"/>
                <w:szCs w:val="16"/>
              </w:rPr>
            </w:pPr>
            <w:r w:rsidRPr="005512D3">
              <w:rPr>
                <w:rFonts w:eastAsia="Times New Roman" w:cs="Times New Roman"/>
                <w:color w:val="000000"/>
                <w:sz w:val="16"/>
                <w:szCs w:val="16"/>
              </w:rPr>
              <w:t>988855.26</w:t>
            </w:r>
          </w:p>
        </w:tc>
        <w:tc>
          <w:tcPr>
            <w:tcW w:w="1340"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right"/>
              <w:rPr>
                <w:rFonts w:eastAsia="Times New Roman" w:cs="Times New Roman"/>
                <w:color w:val="000000"/>
                <w:sz w:val="16"/>
                <w:szCs w:val="16"/>
              </w:rPr>
            </w:pPr>
            <w:r w:rsidRPr="005512D3">
              <w:rPr>
                <w:rFonts w:eastAsia="Times New Roman" w:cs="Times New Roman"/>
                <w:color w:val="000000"/>
                <w:sz w:val="16"/>
                <w:szCs w:val="16"/>
              </w:rPr>
              <w:t>2336716.60</w:t>
            </w:r>
          </w:p>
        </w:tc>
        <w:tc>
          <w:tcPr>
            <w:tcW w:w="1019"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left"/>
              <w:rPr>
                <w:rFonts w:eastAsia="Times New Roman" w:cs="Times New Roman"/>
                <w:color w:val="000000"/>
                <w:sz w:val="16"/>
                <w:szCs w:val="16"/>
              </w:rPr>
            </w:pPr>
            <w:r w:rsidRPr="005512D3">
              <w:rPr>
                <w:rFonts w:eastAsia="Times New Roman" w:cs="Times New Roman"/>
                <w:color w:val="000000"/>
                <w:sz w:val="16"/>
                <w:szCs w:val="16"/>
              </w:rPr>
              <w:t> </w:t>
            </w:r>
          </w:p>
        </w:tc>
        <w:tc>
          <w:tcPr>
            <w:tcW w:w="1648"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right"/>
              <w:rPr>
                <w:rFonts w:eastAsia="Times New Roman" w:cs="Times New Roman"/>
                <w:color w:val="000000"/>
                <w:sz w:val="16"/>
                <w:szCs w:val="16"/>
              </w:rPr>
            </w:pPr>
            <w:r w:rsidRPr="005512D3">
              <w:rPr>
                <w:rFonts w:eastAsia="Times New Roman" w:cs="Times New Roman"/>
                <w:color w:val="000000"/>
                <w:sz w:val="16"/>
                <w:szCs w:val="16"/>
              </w:rPr>
              <w:t>2336716.60</w:t>
            </w:r>
          </w:p>
        </w:tc>
        <w:tc>
          <w:tcPr>
            <w:tcW w:w="1107"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right"/>
              <w:rPr>
                <w:rFonts w:eastAsia="Times New Roman" w:cs="Times New Roman"/>
                <w:color w:val="000000"/>
                <w:sz w:val="16"/>
                <w:szCs w:val="16"/>
              </w:rPr>
            </w:pPr>
            <w:r w:rsidRPr="005512D3">
              <w:rPr>
                <w:rFonts w:eastAsia="Times New Roman" w:cs="Times New Roman"/>
                <w:color w:val="000000"/>
                <w:sz w:val="16"/>
                <w:szCs w:val="16"/>
              </w:rPr>
              <w:t>3325571.85</w:t>
            </w:r>
          </w:p>
        </w:tc>
      </w:tr>
      <w:tr w:rsidR="005512D3" w:rsidRPr="005512D3" w:rsidTr="007D16F5">
        <w:trPr>
          <w:trHeight w:val="308"/>
          <w:jc w:val="center"/>
        </w:trPr>
        <w:tc>
          <w:tcPr>
            <w:tcW w:w="862" w:type="dxa"/>
            <w:tcBorders>
              <w:top w:val="nil"/>
              <w:left w:val="single" w:sz="4" w:space="0" w:color="auto"/>
              <w:bottom w:val="single" w:sz="4" w:space="0" w:color="auto"/>
              <w:right w:val="single" w:sz="4" w:space="0" w:color="auto"/>
            </w:tcBorders>
            <w:shd w:val="clear" w:color="auto" w:fill="auto"/>
            <w:noWrap/>
            <w:vAlign w:val="center"/>
            <w:hideMark/>
          </w:tcPr>
          <w:p w:rsidR="005512D3" w:rsidRPr="005512D3" w:rsidRDefault="005512D3" w:rsidP="005512D3">
            <w:pPr>
              <w:ind w:firstLine="0"/>
              <w:jc w:val="left"/>
              <w:rPr>
                <w:rFonts w:eastAsia="Times New Roman" w:cs="Times New Roman"/>
                <w:color w:val="000000"/>
                <w:sz w:val="16"/>
                <w:szCs w:val="16"/>
              </w:rPr>
            </w:pPr>
            <w:r w:rsidRPr="005512D3">
              <w:rPr>
                <w:rFonts w:eastAsia="Times New Roman" w:cs="Times New Roman"/>
                <w:color w:val="000000"/>
                <w:sz w:val="16"/>
                <w:szCs w:val="16"/>
              </w:rPr>
              <w:t>ОТЛ</w:t>
            </w:r>
          </w:p>
        </w:tc>
        <w:tc>
          <w:tcPr>
            <w:tcW w:w="715"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left"/>
              <w:rPr>
                <w:rFonts w:eastAsia="Times New Roman" w:cs="Times New Roman"/>
                <w:color w:val="000000"/>
                <w:sz w:val="16"/>
                <w:szCs w:val="16"/>
              </w:rPr>
            </w:pPr>
            <w:r w:rsidRPr="005512D3">
              <w:rPr>
                <w:rFonts w:eastAsia="Times New Roman" w:cs="Times New Roman"/>
                <w:color w:val="000000"/>
                <w:sz w:val="16"/>
                <w:szCs w:val="16"/>
              </w:rPr>
              <w:t> </w:t>
            </w:r>
          </w:p>
        </w:tc>
        <w:tc>
          <w:tcPr>
            <w:tcW w:w="1019"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right"/>
              <w:rPr>
                <w:rFonts w:eastAsia="Times New Roman" w:cs="Times New Roman"/>
                <w:color w:val="000000"/>
                <w:sz w:val="16"/>
                <w:szCs w:val="16"/>
              </w:rPr>
            </w:pPr>
            <w:r w:rsidRPr="005512D3">
              <w:rPr>
                <w:rFonts w:eastAsia="Times New Roman" w:cs="Times New Roman"/>
                <w:color w:val="000000"/>
                <w:sz w:val="16"/>
                <w:szCs w:val="16"/>
              </w:rPr>
              <w:t>59540.89</w:t>
            </w:r>
          </w:p>
        </w:tc>
        <w:tc>
          <w:tcPr>
            <w:tcW w:w="1019"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right"/>
              <w:rPr>
                <w:rFonts w:eastAsia="Times New Roman" w:cs="Times New Roman"/>
                <w:color w:val="000000"/>
                <w:sz w:val="16"/>
                <w:szCs w:val="16"/>
              </w:rPr>
            </w:pPr>
            <w:r w:rsidRPr="005512D3">
              <w:rPr>
                <w:rFonts w:eastAsia="Times New Roman" w:cs="Times New Roman"/>
                <w:color w:val="000000"/>
                <w:sz w:val="16"/>
                <w:szCs w:val="16"/>
              </w:rPr>
              <w:t>143371.86</w:t>
            </w:r>
          </w:p>
        </w:tc>
        <w:tc>
          <w:tcPr>
            <w:tcW w:w="1019"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left"/>
              <w:rPr>
                <w:rFonts w:eastAsia="Times New Roman" w:cs="Times New Roman"/>
                <w:color w:val="000000"/>
                <w:sz w:val="16"/>
                <w:szCs w:val="16"/>
              </w:rPr>
            </w:pPr>
            <w:r w:rsidRPr="005512D3">
              <w:rPr>
                <w:rFonts w:eastAsia="Times New Roman" w:cs="Times New Roman"/>
                <w:color w:val="000000"/>
                <w:sz w:val="16"/>
                <w:szCs w:val="16"/>
              </w:rPr>
              <w:t> </w:t>
            </w:r>
          </w:p>
        </w:tc>
        <w:tc>
          <w:tcPr>
            <w:tcW w:w="1019"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left"/>
              <w:rPr>
                <w:rFonts w:eastAsia="Times New Roman" w:cs="Times New Roman"/>
                <w:color w:val="000000"/>
                <w:sz w:val="16"/>
                <w:szCs w:val="16"/>
              </w:rPr>
            </w:pPr>
            <w:r w:rsidRPr="005512D3">
              <w:rPr>
                <w:rFonts w:eastAsia="Times New Roman" w:cs="Times New Roman"/>
                <w:color w:val="000000"/>
                <w:sz w:val="16"/>
                <w:szCs w:val="16"/>
              </w:rPr>
              <w:t> </w:t>
            </w:r>
          </w:p>
        </w:tc>
        <w:tc>
          <w:tcPr>
            <w:tcW w:w="1523"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left"/>
              <w:rPr>
                <w:rFonts w:eastAsia="Times New Roman" w:cs="Times New Roman"/>
                <w:color w:val="000000"/>
                <w:sz w:val="16"/>
                <w:szCs w:val="16"/>
              </w:rPr>
            </w:pPr>
            <w:r w:rsidRPr="005512D3">
              <w:rPr>
                <w:rFonts w:eastAsia="Times New Roman" w:cs="Times New Roman"/>
                <w:color w:val="000000"/>
                <w:sz w:val="16"/>
                <w:szCs w:val="16"/>
              </w:rPr>
              <w:t> </w:t>
            </w:r>
          </w:p>
        </w:tc>
        <w:tc>
          <w:tcPr>
            <w:tcW w:w="1584"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right"/>
              <w:rPr>
                <w:rFonts w:eastAsia="Times New Roman" w:cs="Times New Roman"/>
                <w:color w:val="000000"/>
                <w:sz w:val="16"/>
                <w:szCs w:val="16"/>
              </w:rPr>
            </w:pPr>
            <w:r w:rsidRPr="005512D3">
              <w:rPr>
                <w:rFonts w:eastAsia="Times New Roman" w:cs="Times New Roman"/>
                <w:color w:val="000000"/>
                <w:sz w:val="16"/>
                <w:szCs w:val="16"/>
              </w:rPr>
              <w:t>202912.74</w:t>
            </w:r>
          </w:p>
        </w:tc>
        <w:tc>
          <w:tcPr>
            <w:tcW w:w="1340"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right"/>
              <w:rPr>
                <w:rFonts w:eastAsia="Times New Roman" w:cs="Times New Roman"/>
                <w:color w:val="000000"/>
                <w:sz w:val="16"/>
                <w:szCs w:val="16"/>
              </w:rPr>
            </w:pPr>
            <w:r w:rsidRPr="005512D3">
              <w:rPr>
                <w:rFonts w:eastAsia="Times New Roman" w:cs="Times New Roman"/>
                <w:color w:val="000000"/>
                <w:sz w:val="16"/>
                <w:szCs w:val="16"/>
              </w:rPr>
              <w:t>437240.04</w:t>
            </w:r>
          </w:p>
        </w:tc>
        <w:tc>
          <w:tcPr>
            <w:tcW w:w="1019"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right"/>
              <w:rPr>
                <w:rFonts w:eastAsia="Times New Roman" w:cs="Times New Roman"/>
                <w:color w:val="000000"/>
                <w:sz w:val="16"/>
                <w:szCs w:val="16"/>
              </w:rPr>
            </w:pPr>
            <w:r w:rsidRPr="005512D3">
              <w:rPr>
                <w:rFonts w:eastAsia="Times New Roman" w:cs="Times New Roman"/>
                <w:color w:val="000000"/>
                <w:sz w:val="16"/>
                <w:szCs w:val="16"/>
              </w:rPr>
              <w:t>0.00</w:t>
            </w:r>
          </w:p>
        </w:tc>
        <w:tc>
          <w:tcPr>
            <w:tcW w:w="1648"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right"/>
              <w:rPr>
                <w:rFonts w:eastAsia="Times New Roman" w:cs="Times New Roman"/>
                <w:color w:val="000000"/>
                <w:sz w:val="16"/>
                <w:szCs w:val="16"/>
              </w:rPr>
            </w:pPr>
            <w:r w:rsidRPr="005512D3">
              <w:rPr>
                <w:rFonts w:eastAsia="Times New Roman" w:cs="Times New Roman"/>
                <w:color w:val="000000"/>
                <w:sz w:val="16"/>
                <w:szCs w:val="16"/>
              </w:rPr>
              <w:t>437240.04</w:t>
            </w:r>
          </w:p>
        </w:tc>
        <w:tc>
          <w:tcPr>
            <w:tcW w:w="1107"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right"/>
              <w:rPr>
                <w:rFonts w:eastAsia="Times New Roman" w:cs="Times New Roman"/>
                <w:color w:val="000000"/>
                <w:sz w:val="16"/>
                <w:szCs w:val="16"/>
              </w:rPr>
            </w:pPr>
            <w:r w:rsidRPr="005512D3">
              <w:rPr>
                <w:rFonts w:eastAsia="Times New Roman" w:cs="Times New Roman"/>
                <w:color w:val="000000"/>
                <w:sz w:val="16"/>
                <w:szCs w:val="16"/>
              </w:rPr>
              <w:t>640152.78</w:t>
            </w:r>
          </w:p>
        </w:tc>
      </w:tr>
      <w:tr w:rsidR="005512D3" w:rsidRPr="005512D3" w:rsidTr="007D16F5">
        <w:trPr>
          <w:trHeight w:val="308"/>
          <w:jc w:val="center"/>
        </w:trPr>
        <w:tc>
          <w:tcPr>
            <w:tcW w:w="862" w:type="dxa"/>
            <w:tcBorders>
              <w:top w:val="nil"/>
              <w:left w:val="single" w:sz="4" w:space="0" w:color="auto"/>
              <w:bottom w:val="single" w:sz="4" w:space="0" w:color="auto"/>
              <w:right w:val="single" w:sz="4" w:space="0" w:color="auto"/>
            </w:tcBorders>
            <w:shd w:val="clear" w:color="auto" w:fill="auto"/>
            <w:noWrap/>
            <w:vAlign w:val="center"/>
            <w:hideMark/>
          </w:tcPr>
          <w:p w:rsidR="005512D3" w:rsidRPr="005512D3" w:rsidRDefault="005512D3" w:rsidP="005512D3">
            <w:pPr>
              <w:ind w:firstLine="0"/>
              <w:jc w:val="left"/>
              <w:rPr>
                <w:rFonts w:eastAsia="Times New Roman" w:cs="Times New Roman"/>
                <w:color w:val="000000"/>
                <w:sz w:val="16"/>
                <w:szCs w:val="16"/>
              </w:rPr>
            </w:pPr>
            <w:r w:rsidRPr="005512D3">
              <w:rPr>
                <w:rFonts w:eastAsia="Times New Roman" w:cs="Times New Roman"/>
                <w:color w:val="000000"/>
                <w:sz w:val="16"/>
                <w:szCs w:val="16"/>
              </w:rPr>
              <w:t>ОМЛ</w:t>
            </w:r>
          </w:p>
        </w:tc>
        <w:tc>
          <w:tcPr>
            <w:tcW w:w="715"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left"/>
              <w:rPr>
                <w:rFonts w:eastAsia="Times New Roman" w:cs="Times New Roman"/>
                <w:color w:val="000000"/>
                <w:sz w:val="16"/>
                <w:szCs w:val="16"/>
              </w:rPr>
            </w:pPr>
            <w:r w:rsidRPr="005512D3">
              <w:rPr>
                <w:rFonts w:eastAsia="Times New Roman" w:cs="Times New Roman"/>
                <w:color w:val="000000"/>
                <w:sz w:val="16"/>
                <w:szCs w:val="16"/>
              </w:rPr>
              <w:t> </w:t>
            </w:r>
          </w:p>
        </w:tc>
        <w:tc>
          <w:tcPr>
            <w:tcW w:w="1019"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right"/>
              <w:rPr>
                <w:rFonts w:eastAsia="Times New Roman" w:cs="Times New Roman"/>
                <w:color w:val="000000"/>
                <w:sz w:val="16"/>
                <w:szCs w:val="16"/>
              </w:rPr>
            </w:pPr>
            <w:r w:rsidRPr="005512D3">
              <w:rPr>
                <w:rFonts w:eastAsia="Times New Roman" w:cs="Times New Roman"/>
                <w:color w:val="000000"/>
                <w:sz w:val="16"/>
                <w:szCs w:val="16"/>
              </w:rPr>
              <w:t>4580.55</w:t>
            </w:r>
          </w:p>
        </w:tc>
        <w:tc>
          <w:tcPr>
            <w:tcW w:w="1019"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right"/>
              <w:rPr>
                <w:rFonts w:eastAsia="Times New Roman" w:cs="Times New Roman"/>
                <w:color w:val="000000"/>
                <w:sz w:val="16"/>
                <w:szCs w:val="16"/>
              </w:rPr>
            </w:pPr>
            <w:r w:rsidRPr="005512D3">
              <w:rPr>
                <w:rFonts w:eastAsia="Times New Roman" w:cs="Times New Roman"/>
                <w:color w:val="000000"/>
                <w:sz w:val="16"/>
                <w:szCs w:val="16"/>
              </w:rPr>
              <w:t>3606.15</w:t>
            </w:r>
          </w:p>
        </w:tc>
        <w:tc>
          <w:tcPr>
            <w:tcW w:w="1019"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left"/>
              <w:rPr>
                <w:rFonts w:eastAsia="Times New Roman" w:cs="Times New Roman"/>
                <w:color w:val="000000"/>
                <w:sz w:val="16"/>
                <w:szCs w:val="16"/>
              </w:rPr>
            </w:pPr>
            <w:r w:rsidRPr="005512D3">
              <w:rPr>
                <w:rFonts w:eastAsia="Times New Roman" w:cs="Times New Roman"/>
                <w:color w:val="000000"/>
                <w:sz w:val="16"/>
                <w:szCs w:val="16"/>
              </w:rPr>
              <w:t> </w:t>
            </w:r>
          </w:p>
        </w:tc>
        <w:tc>
          <w:tcPr>
            <w:tcW w:w="1019"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left"/>
              <w:rPr>
                <w:rFonts w:eastAsia="Times New Roman" w:cs="Times New Roman"/>
                <w:color w:val="000000"/>
                <w:sz w:val="16"/>
                <w:szCs w:val="16"/>
              </w:rPr>
            </w:pPr>
            <w:r w:rsidRPr="005512D3">
              <w:rPr>
                <w:rFonts w:eastAsia="Times New Roman" w:cs="Times New Roman"/>
                <w:color w:val="000000"/>
                <w:sz w:val="16"/>
                <w:szCs w:val="16"/>
              </w:rPr>
              <w:t> </w:t>
            </w:r>
          </w:p>
        </w:tc>
        <w:tc>
          <w:tcPr>
            <w:tcW w:w="1523"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left"/>
              <w:rPr>
                <w:rFonts w:eastAsia="Times New Roman" w:cs="Times New Roman"/>
                <w:color w:val="000000"/>
                <w:sz w:val="16"/>
                <w:szCs w:val="16"/>
              </w:rPr>
            </w:pPr>
            <w:r w:rsidRPr="005512D3">
              <w:rPr>
                <w:rFonts w:eastAsia="Times New Roman" w:cs="Times New Roman"/>
                <w:color w:val="000000"/>
                <w:sz w:val="16"/>
                <w:szCs w:val="16"/>
              </w:rPr>
              <w:t> </w:t>
            </w:r>
          </w:p>
        </w:tc>
        <w:tc>
          <w:tcPr>
            <w:tcW w:w="1584"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right"/>
              <w:rPr>
                <w:rFonts w:eastAsia="Times New Roman" w:cs="Times New Roman"/>
                <w:color w:val="000000"/>
                <w:sz w:val="16"/>
                <w:szCs w:val="16"/>
              </w:rPr>
            </w:pPr>
            <w:r w:rsidRPr="005512D3">
              <w:rPr>
                <w:rFonts w:eastAsia="Times New Roman" w:cs="Times New Roman"/>
                <w:color w:val="000000"/>
                <w:sz w:val="16"/>
                <w:szCs w:val="16"/>
              </w:rPr>
              <w:t>8186.70</w:t>
            </w:r>
          </w:p>
        </w:tc>
        <w:tc>
          <w:tcPr>
            <w:tcW w:w="1340"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right"/>
              <w:rPr>
                <w:rFonts w:eastAsia="Times New Roman" w:cs="Times New Roman"/>
                <w:color w:val="000000"/>
                <w:sz w:val="16"/>
                <w:szCs w:val="16"/>
              </w:rPr>
            </w:pPr>
            <w:r w:rsidRPr="005512D3">
              <w:rPr>
                <w:rFonts w:eastAsia="Times New Roman" w:cs="Times New Roman"/>
                <w:color w:val="000000"/>
                <w:sz w:val="16"/>
                <w:szCs w:val="16"/>
              </w:rPr>
              <w:t>30583.98</w:t>
            </w:r>
          </w:p>
        </w:tc>
        <w:tc>
          <w:tcPr>
            <w:tcW w:w="1019"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right"/>
              <w:rPr>
                <w:rFonts w:eastAsia="Times New Roman" w:cs="Times New Roman"/>
                <w:color w:val="000000"/>
                <w:sz w:val="16"/>
                <w:szCs w:val="16"/>
              </w:rPr>
            </w:pPr>
            <w:r w:rsidRPr="005512D3">
              <w:rPr>
                <w:rFonts w:eastAsia="Times New Roman" w:cs="Times New Roman"/>
                <w:color w:val="000000"/>
                <w:sz w:val="16"/>
                <w:szCs w:val="16"/>
              </w:rPr>
              <w:t>0.00</w:t>
            </w:r>
          </w:p>
        </w:tc>
        <w:tc>
          <w:tcPr>
            <w:tcW w:w="1648"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right"/>
              <w:rPr>
                <w:rFonts w:eastAsia="Times New Roman" w:cs="Times New Roman"/>
                <w:color w:val="000000"/>
                <w:sz w:val="16"/>
                <w:szCs w:val="16"/>
              </w:rPr>
            </w:pPr>
            <w:r w:rsidRPr="005512D3">
              <w:rPr>
                <w:rFonts w:eastAsia="Times New Roman" w:cs="Times New Roman"/>
                <w:color w:val="000000"/>
                <w:sz w:val="16"/>
                <w:szCs w:val="16"/>
              </w:rPr>
              <w:t>30583.98</w:t>
            </w:r>
          </w:p>
        </w:tc>
        <w:tc>
          <w:tcPr>
            <w:tcW w:w="1107"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right"/>
              <w:rPr>
                <w:rFonts w:eastAsia="Times New Roman" w:cs="Times New Roman"/>
                <w:color w:val="000000"/>
                <w:sz w:val="16"/>
                <w:szCs w:val="16"/>
              </w:rPr>
            </w:pPr>
            <w:r w:rsidRPr="005512D3">
              <w:rPr>
                <w:rFonts w:eastAsia="Times New Roman" w:cs="Times New Roman"/>
                <w:color w:val="000000"/>
                <w:sz w:val="16"/>
                <w:szCs w:val="16"/>
              </w:rPr>
              <w:t>38770.68</w:t>
            </w:r>
          </w:p>
        </w:tc>
      </w:tr>
      <w:tr w:rsidR="005512D3" w:rsidRPr="005512D3" w:rsidTr="007D16F5">
        <w:trPr>
          <w:trHeight w:val="308"/>
          <w:jc w:val="center"/>
        </w:trPr>
        <w:tc>
          <w:tcPr>
            <w:tcW w:w="862" w:type="dxa"/>
            <w:tcBorders>
              <w:top w:val="nil"/>
              <w:left w:val="single" w:sz="4" w:space="0" w:color="auto"/>
              <w:bottom w:val="single" w:sz="4" w:space="0" w:color="auto"/>
              <w:right w:val="single" w:sz="4" w:space="0" w:color="auto"/>
            </w:tcBorders>
            <w:shd w:val="clear" w:color="auto" w:fill="auto"/>
            <w:noWrap/>
            <w:vAlign w:val="center"/>
            <w:hideMark/>
          </w:tcPr>
          <w:p w:rsidR="005512D3" w:rsidRPr="005512D3" w:rsidRDefault="005512D3" w:rsidP="005512D3">
            <w:pPr>
              <w:ind w:firstLine="0"/>
              <w:jc w:val="left"/>
              <w:rPr>
                <w:rFonts w:eastAsia="Times New Roman" w:cs="Times New Roman"/>
                <w:color w:val="000000"/>
                <w:sz w:val="16"/>
                <w:szCs w:val="16"/>
              </w:rPr>
            </w:pPr>
            <w:r w:rsidRPr="005512D3">
              <w:rPr>
                <w:rFonts w:eastAsia="Times New Roman" w:cs="Times New Roman"/>
                <w:color w:val="000000"/>
                <w:sz w:val="16"/>
                <w:szCs w:val="16"/>
              </w:rPr>
              <w:t xml:space="preserve">СвЛиш </w:t>
            </w:r>
          </w:p>
        </w:tc>
        <w:tc>
          <w:tcPr>
            <w:tcW w:w="715"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right"/>
              <w:rPr>
                <w:rFonts w:eastAsia="Times New Roman" w:cs="Times New Roman"/>
                <w:color w:val="000000"/>
                <w:sz w:val="16"/>
                <w:szCs w:val="16"/>
              </w:rPr>
            </w:pPr>
            <w:r w:rsidRPr="005512D3">
              <w:rPr>
                <w:rFonts w:eastAsia="Times New Roman" w:cs="Times New Roman"/>
                <w:color w:val="000000"/>
                <w:sz w:val="16"/>
                <w:szCs w:val="16"/>
              </w:rPr>
              <w:t>0.00</w:t>
            </w:r>
          </w:p>
        </w:tc>
        <w:tc>
          <w:tcPr>
            <w:tcW w:w="1019"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right"/>
              <w:rPr>
                <w:rFonts w:eastAsia="Times New Roman" w:cs="Times New Roman"/>
                <w:color w:val="000000"/>
                <w:sz w:val="16"/>
                <w:szCs w:val="16"/>
              </w:rPr>
            </w:pPr>
            <w:r w:rsidRPr="005512D3">
              <w:rPr>
                <w:rFonts w:eastAsia="Times New Roman" w:cs="Times New Roman"/>
                <w:color w:val="000000"/>
                <w:sz w:val="16"/>
                <w:szCs w:val="16"/>
              </w:rPr>
              <w:t>1639553.38</w:t>
            </w:r>
          </w:p>
        </w:tc>
        <w:tc>
          <w:tcPr>
            <w:tcW w:w="1019"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right"/>
              <w:rPr>
                <w:rFonts w:eastAsia="Times New Roman" w:cs="Times New Roman"/>
                <w:color w:val="000000"/>
                <w:sz w:val="16"/>
                <w:szCs w:val="16"/>
              </w:rPr>
            </w:pPr>
            <w:r w:rsidRPr="005512D3">
              <w:rPr>
                <w:rFonts w:eastAsia="Times New Roman" w:cs="Times New Roman"/>
                <w:color w:val="000000"/>
                <w:sz w:val="16"/>
                <w:szCs w:val="16"/>
              </w:rPr>
              <w:t>1809861.88</w:t>
            </w:r>
          </w:p>
        </w:tc>
        <w:tc>
          <w:tcPr>
            <w:tcW w:w="1019"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right"/>
              <w:rPr>
                <w:rFonts w:eastAsia="Times New Roman" w:cs="Times New Roman"/>
                <w:color w:val="000000"/>
                <w:sz w:val="16"/>
                <w:szCs w:val="16"/>
              </w:rPr>
            </w:pPr>
            <w:r w:rsidRPr="005512D3">
              <w:rPr>
                <w:rFonts w:eastAsia="Times New Roman" w:cs="Times New Roman"/>
                <w:color w:val="000000"/>
                <w:sz w:val="16"/>
                <w:szCs w:val="16"/>
              </w:rPr>
              <w:t>1103973.75</w:t>
            </w:r>
          </w:p>
        </w:tc>
        <w:tc>
          <w:tcPr>
            <w:tcW w:w="1019"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right"/>
              <w:rPr>
                <w:rFonts w:eastAsia="Times New Roman" w:cs="Times New Roman"/>
                <w:color w:val="000000"/>
                <w:sz w:val="16"/>
                <w:szCs w:val="16"/>
              </w:rPr>
            </w:pPr>
            <w:r w:rsidRPr="005512D3">
              <w:rPr>
                <w:rFonts w:eastAsia="Times New Roman" w:cs="Times New Roman"/>
                <w:color w:val="000000"/>
                <w:sz w:val="16"/>
                <w:szCs w:val="16"/>
              </w:rPr>
              <w:t>0.00</w:t>
            </w:r>
          </w:p>
        </w:tc>
        <w:tc>
          <w:tcPr>
            <w:tcW w:w="1523"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right"/>
              <w:rPr>
                <w:rFonts w:eastAsia="Times New Roman" w:cs="Times New Roman"/>
                <w:color w:val="000000"/>
                <w:sz w:val="16"/>
                <w:szCs w:val="16"/>
              </w:rPr>
            </w:pPr>
            <w:r w:rsidRPr="005512D3">
              <w:rPr>
                <w:rFonts w:eastAsia="Times New Roman" w:cs="Times New Roman"/>
                <w:color w:val="000000"/>
                <w:sz w:val="16"/>
                <w:szCs w:val="16"/>
              </w:rPr>
              <w:t>0.00</w:t>
            </w:r>
          </w:p>
        </w:tc>
        <w:tc>
          <w:tcPr>
            <w:tcW w:w="1584"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right"/>
              <w:rPr>
                <w:rFonts w:eastAsia="Times New Roman" w:cs="Times New Roman"/>
                <w:color w:val="000000"/>
                <w:sz w:val="16"/>
                <w:szCs w:val="16"/>
              </w:rPr>
            </w:pPr>
            <w:r w:rsidRPr="005512D3">
              <w:rPr>
                <w:rFonts w:eastAsia="Times New Roman" w:cs="Times New Roman"/>
                <w:color w:val="000000"/>
                <w:sz w:val="16"/>
                <w:szCs w:val="16"/>
              </w:rPr>
              <w:t>4553389.01</w:t>
            </w:r>
          </w:p>
        </w:tc>
        <w:tc>
          <w:tcPr>
            <w:tcW w:w="1340"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right"/>
              <w:rPr>
                <w:rFonts w:eastAsia="Times New Roman" w:cs="Times New Roman"/>
                <w:color w:val="000000"/>
                <w:sz w:val="16"/>
                <w:szCs w:val="16"/>
              </w:rPr>
            </w:pPr>
            <w:r w:rsidRPr="005512D3">
              <w:rPr>
                <w:rFonts w:eastAsia="Times New Roman" w:cs="Times New Roman"/>
                <w:color w:val="000000"/>
                <w:sz w:val="16"/>
                <w:szCs w:val="16"/>
              </w:rPr>
              <w:t>5674872.37</w:t>
            </w:r>
          </w:p>
        </w:tc>
        <w:tc>
          <w:tcPr>
            <w:tcW w:w="1019"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right"/>
              <w:rPr>
                <w:rFonts w:eastAsia="Times New Roman" w:cs="Times New Roman"/>
                <w:color w:val="000000"/>
                <w:sz w:val="16"/>
                <w:szCs w:val="16"/>
              </w:rPr>
            </w:pPr>
            <w:r w:rsidRPr="005512D3">
              <w:rPr>
                <w:rFonts w:eastAsia="Times New Roman" w:cs="Times New Roman"/>
                <w:color w:val="000000"/>
                <w:sz w:val="16"/>
                <w:szCs w:val="16"/>
              </w:rPr>
              <w:t>0.00</w:t>
            </w:r>
          </w:p>
        </w:tc>
        <w:tc>
          <w:tcPr>
            <w:tcW w:w="1648"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right"/>
              <w:rPr>
                <w:rFonts w:eastAsia="Times New Roman" w:cs="Times New Roman"/>
                <w:color w:val="000000"/>
                <w:sz w:val="16"/>
                <w:szCs w:val="16"/>
              </w:rPr>
            </w:pPr>
            <w:r w:rsidRPr="005512D3">
              <w:rPr>
                <w:rFonts w:eastAsia="Times New Roman" w:cs="Times New Roman"/>
                <w:color w:val="000000"/>
                <w:sz w:val="16"/>
                <w:szCs w:val="16"/>
              </w:rPr>
              <w:t>5674872.37</w:t>
            </w:r>
          </w:p>
        </w:tc>
        <w:tc>
          <w:tcPr>
            <w:tcW w:w="1107"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right"/>
              <w:rPr>
                <w:rFonts w:eastAsia="Times New Roman" w:cs="Times New Roman"/>
                <w:color w:val="000000"/>
                <w:sz w:val="16"/>
                <w:szCs w:val="16"/>
              </w:rPr>
            </w:pPr>
            <w:r w:rsidRPr="005512D3">
              <w:rPr>
                <w:rFonts w:eastAsia="Times New Roman" w:cs="Times New Roman"/>
                <w:color w:val="000000"/>
                <w:sz w:val="16"/>
                <w:szCs w:val="16"/>
              </w:rPr>
              <w:t>10228261.38</w:t>
            </w:r>
          </w:p>
        </w:tc>
      </w:tr>
      <w:tr w:rsidR="005512D3" w:rsidRPr="005512D3" w:rsidTr="007D16F5">
        <w:trPr>
          <w:trHeight w:val="308"/>
          <w:jc w:val="center"/>
        </w:trPr>
        <w:tc>
          <w:tcPr>
            <w:tcW w:w="862" w:type="dxa"/>
            <w:tcBorders>
              <w:top w:val="nil"/>
              <w:left w:val="single" w:sz="4" w:space="0" w:color="auto"/>
              <w:bottom w:val="single" w:sz="4" w:space="0" w:color="auto"/>
              <w:right w:val="single" w:sz="4" w:space="0" w:color="auto"/>
            </w:tcBorders>
            <w:shd w:val="clear" w:color="auto" w:fill="auto"/>
            <w:noWrap/>
            <w:vAlign w:val="center"/>
            <w:hideMark/>
          </w:tcPr>
          <w:p w:rsidR="005512D3" w:rsidRPr="005512D3" w:rsidRDefault="005512D3" w:rsidP="005512D3">
            <w:pPr>
              <w:ind w:firstLine="0"/>
              <w:jc w:val="left"/>
              <w:rPr>
                <w:rFonts w:eastAsia="Times New Roman" w:cs="Times New Roman"/>
                <w:color w:val="000000"/>
                <w:sz w:val="16"/>
                <w:szCs w:val="16"/>
              </w:rPr>
            </w:pPr>
            <w:r w:rsidRPr="005512D3">
              <w:rPr>
                <w:rFonts w:eastAsia="Times New Roman" w:cs="Times New Roman"/>
                <w:color w:val="000000"/>
                <w:sz w:val="16"/>
                <w:szCs w:val="16"/>
              </w:rPr>
              <w:t>Јела</w:t>
            </w:r>
          </w:p>
        </w:tc>
        <w:tc>
          <w:tcPr>
            <w:tcW w:w="715"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right"/>
              <w:rPr>
                <w:rFonts w:eastAsia="Times New Roman" w:cs="Times New Roman"/>
                <w:color w:val="000000"/>
                <w:sz w:val="16"/>
                <w:szCs w:val="16"/>
              </w:rPr>
            </w:pPr>
            <w:r w:rsidRPr="005512D3">
              <w:rPr>
                <w:rFonts w:eastAsia="Times New Roman" w:cs="Times New Roman"/>
                <w:color w:val="000000"/>
                <w:sz w:val="16"/>
                <w:szCs w:val="16"/>
              </w:rPr>
              <w:t>0.00</w:t>
            </w:r>
          </w:p>
        </w:tc>
        <w:tc>
          <w:tcPr>
            <w:tcW w:w="1019"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right"/>
              <w:rPr>
                <w:rFonts w:eastAsia="Times New Roman" w:cs="Times New Roman"/>
                <w:color w:val="000000"/>
                <w:sz w:val="16"/>
                <w:szCs w:val="16"/>
              </w:rPr>
            </w:pPr>
            <w:r w:rsidRPr="005512D3">
              <w:rPr>
                <w:rFonts w:eastAsia="Times New Roman" w:cs="Times New Roman"/>
                <w:color w:val="000000"/>
                <w:sz w:val="16"/>
                <w:szCs w:val="16"/>
              </w:rPr>
              <w:t>16736.63</w:t>
            </w:r>
          </w:p>
        </w:tc>
        <w:tc>
          <w:tcPr>
            <w:tcW w:w="1019"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right"/>
              <w:rPr>
                <w:rFonts w:eastAsia="Times New Roman" w:cs="Times New Roman"/>
                <w:color w:val="000000"/>
                <w:sz w:val="16"/>
                <w:szCs w:val="16"/>
              </w:rPr>
            </w:pPr>
            <w:r w:rsidRPr="005512D3">
              <w:rPr>
                <w:rFonts w:eastAsia="Times New Roman" w:cs="Times New Roman"/>
                <w:color w:val="000000"/>
                <w:sz w:val="16"/>
                <w:szCs w:val="16"/>
              </w:rPr>
              <w:t>14860.69</w:t>
            </w:r>
          </w:p>
        </w:tc>
        <w:tc>
          <w:tcPr>
            <w:tcW w:w="1019"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right"/>
              <w:rPr>
                <w:rFonts w:eastAsia="Times New Roman" w:cs="Times New Roman"/>
                <w:color w:val="000000"/>
                <w:sz w:val="16"/>
                <w:szCs w:val="16"/>
              </w:rPr>
            </w:pPr>
            <w:r w:rsidRPr="005512D3">
              <w:rPr>
                <w:rFonts w:eastAsia="Times New Roman" w:cs="Times New Roman"/>
                <w:color w:val="000000"/>
                <w:sz w:val="16"/>
                <w:szCs w:val="16"/>
              </w:rPr>
              <w:t>26948.25</w:t>
            </w:r>
          </w:p>
        </w:tc>
        <w:tc>
          <w:tcPr>
            <w:tcW w:w="1019"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right"/>
              <w:rPr>
                <w:rFonts w:eastAsia="Times New Roman" w:cs="Times New Roman"/>
                <w:color w:val="000000"/>
                <w:sz w:val="16"/>
                <w:szCs w:val="16"/>
              </w:rPr>
            </w:pPr>
            <w:r w:rsidRPr="005512D3">
              <w:rPr>
                <w:rFonts w:eastAsia="Times New Roman" w:cs="Times New Roman"/>
                <w:color w:val="000000"/>
                <w:sz w:val="16"/>
                <w:szCs w:val="16"/>
              </w:rPr>
              <w:t>36115.88</w:t>
            </w:r>
          </w:p>
        </w:tc>
        <w:tc>
          <w:tcPr>
            <w:tcW w:w="1523"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right"/>
              <w:rPr>
                <w:rFonts w:eastAsia="Times New Roman" w:cs="Times New Roman"/>
                <w:color w:val="000000"/>
                <w:sz w:val="16"/>
                <w:szCs w:val="16"/>
              </w:rPr>
            </w:pPr>
            <w:r w:rsidRPr="005512D3">
              <w:rPr>
                <w:rFonts w:eastAsia="Times New Roman" w:cs="Times New Roman"/>
                <w:color w:val="000000"/>
                <w:sz w:val="16"/>
                <w:szCs w:val="16"/>
              </w:rPr>
              <w:t>24688.97</w:t>
            </w:r>
          </w:p>
        </w:tc>
        <w:tc>
          <w:tcPr>
            <w:tcW w:w="1584"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right"/>
              <w:rPr>
                <w:rFonts w:eastAsia="Times New Roman" w:cs="Times New Roman"/>
                <w:color w:val="000000"/>
                <w:sz w:val="16"/>
                <w:szCs w:val="16"/>
              </w:rPr>
            </w:pPr>
            <w:r w:rsidRPr="005512D3">
              <w:rPr>
                <w:rFonts w:eastAsia="Times New Roman" w:cs="Times New Roman"/>
                <w:color w:val="000000"/>
                <w:sz w:val="16"/>
                <w:szCs w:val="16"/>
              </w:rPr>
              <w:t>119350.41</w:t>
            </w:r>
          </w:p>
        </w:tc>
        <w:tc>
          <w:tcPr>
            <w:tcW w:w="1340"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left"/>
              <w:rPr>
                <w:rFonts w:eastAsia="Times New Roman" w:cs="Times New Roman"/>
                <w:color w:val="000000"/>
                <w:sz w:val="16"/>
                <w:szCs w:val="16"/>
              </w:rPr>
            </w:pPr>
            <w:r w:rsidRPr="005512D3">
              <w:rPr>
                <w:rFonts w:eastAsia="Times New Roman" w:cs="Times New Roman"/>
                <w:color w:val="000000"/>
                <w:sz w:val="16"/>
                <w:szCs w:val="16"/>
              </w:rPr>
              <w:t> </w:t>
            </w:r>
          </w:p>
        </w:tc>
        <w:tc>
          <w:tcPr>
            <w:tcW w:w="1019"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right"/>
              <w:rPr>
                <w:rFonts w:eastAsia="Times New Roman" w:cs="Times New Roman"/>
                <w:color w:val="000000"/>
                <w:sz w:val="16"/>
                <w:szCs w:val="16"/>
              </w:rPr>
            </w:pPr>
            <w:r w:rsidRPr="005512D3">
              <w:rPr>
                <w:rFonts w:eastAsia="Times New Roman" w:cs="Times New Roman"/>
                <w:color w:val="000000"/>
                <w:sz w:val="16"/>
                <w:szCs w:val="16"/>
              </w:rPr>
              <w:t>61335.00</w:t>
            </w:r>
          </w:p>
        </w:tc>
        <w:tc>
          <w:tcPr>
            <w:tcW w:w="1648"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right"/>
              <w:rPr>
                <w:rFonts w:eastAsia="Times New Roman" w:cs="Times New Roman"/>
                <w:color w:val="000000"/>
                <w:sz w:val="16"/>
                <w:szCs w:val="16"/>
              </w:rPr>
            </w:pPr>
            <w:r w:rsidRPr="005512D3">
              <w:rPr>
                <w:rFonts w:eastAsia="Times New Roman" w:cs="Times New Roman"/>
                <w:color w:val="000000"/>
                <w:sz w:val="16"/>
                <w:szCs w:val="16"/>
              </w:rPr>
              <w:t>61335.00</w:t>
            </w:r>
          </w:p>
        </w:tc>
        <w:tc>
          <w:tcPr>
            <w:tcW w:w="1107"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right"/>
              <w:rPr>
                <w:rFonts w:eastAsia="Times New Roman" w:cs="Times New Roman"/>
                <w:color w:val="000000"/>
                <w:sz w:val="16"/>
                <w:szCs w:val="16"/>
              </w:rPr>
            </w:pPr>
            <w:r w:rsidRPr="005512D3">
              <w:rPr>
                <w:rFonts w:eastAsia="Times New Roman" w:cs="Times New Roman"/>
                <w:color w:val="000000"/>
                <w:sz w:val="16"/>
                <w:szCs w:val="16"/>
              </w:rPr>
              <w:t>180685.41</w:t>
            </w:r>
          </w:p>
        </w:tc>
      </w:tr>
      <w:tr w:rsidR="005512D3" w:rsidRPr="005512D3" w:rsidTr="007D16F5">
        <w:trPr>
          <w:trHeight w:val="308"/>
          <w:jc w:val="center"/>
        </w:trPr>
        <w:tc>
          <w:tcPr>
            <w:tcW w:w="862" w:type="dxa"/>
            <w:tcBorders>
              <w:top w:val="nil"/>
              <w:left w:val="single" w:sz="4" w:space="0" w:color="auto"/>
              <w:bottom w:val="single" w:sz="4" w:space="0" w:color="auto"/>
              <w:right w:val="single" w:sz="4" w:space="0" w:color="auto"/>
            </w:tcBorders>
            <w:shd w:val="clear" w:color="auto" w:fill="auto"/>
            <w:noWrap/>
            <w:vAlign w:val="center"/>
            <w:hideMark/>
          </w:tcPr>
          <w:p w:rsidR="005512D3" w:rsidRPr="005512D3" w:rsidRDefault="005512D3" w:rsidP="005512D3">
            <w:pPr>
              <w:ind w:firstLine="0"/>
              <w:jc w:val="left"/>
              <w:rPr>
                <w:rFonts w:eastAsia="Times New Roman" w:cs="Times New Roman"/>
                <w:color w:val="000000"/>
                <w:sz w:val="16"/>
                <w:szCs w:val="16"/>
              </w:rPr>
            </w:pPr>
            <w:r w:rsidRPr="005512D3">
              <w:rPr>
                <w:rFonts w:eastAsia="Times New Roman" w:cs="Times New Roman"/>
                <w:color w:val="000000"/>
                <w:sz w:val="16"/>
                <w:szCs w:val="16"/>
              </w:rPr>
              <w:t>Смрча</w:t>
            </w:r>
          </w:p>
        </w:tc>
        <w:tc>
          <w:tcPr>
            <w:tcW w:w="715"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right"/>
              <w:rPr>
                <w:rFonts w:eastAsia="Times New Roman" w:cs="Times New Roman"/>
                <w:color w:val="000000"/>
                <w:sz w:val="16"/>
                <w:szCs w:val="16"/>
              </w:rPr>
            </w:pPr>
            <w:r w:rsidRPr="005512D3">
              <w:rPr>
                <w:rFonts w:eastAsia="Times New Roman" w:cs="Times New Roman"/>
                <w:color w:val="000000"/>
                <w:sz w:val="16"/>
                <w:szCs w:val="16"/>
              </w:rPr>
              <w:t>0.00</w:t>
            </w:r>
          </w:p>
        </w:tc>
        <w:tc>
          <w:tcPr>
            <w:tcW w:w="1019"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right"/>
              <w:rPr>
                <w:rFonts w:eastAsia="Times New Roman" w:cs="Times New Roman"/>
                <w:color w:val="000000"/>
                <w:sz w:val="16"/>
                <w:szCs w:val="16"/>
              </w:rPr>
            </w:pPr>
            <w:r w:rsidRPr="005512D3">
              <w:rPr>
                <w:rFonts w:eastAsia="Times New Roman" w:cs="Times New Roman"/>
                <w:color w:val="000000"/>
                <w:sz w:val="16"/>
                <w:szCs w:val="16"/>
              </w:rPr>
              <w:t>789122.25</w:t>
            </w:r>
          </w:p>
        </w:tc>
        <w:tc>
          <w:tcPr>
            <w:tcW w:w="1019"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right"/>
              <w:rPr>
                <w:rFonts w:eastAsia="Times New Roman" w:cs="Times New Roman"/>
                <w:color w:val="000000"/>
                <w:sz w:val="16"/>
                <w:szCs w:val="16"/>
              </w:rPr>
            </w:pPr>
            <w:r w:rsidRPr="005512D3">
              <w:rPr>
                <w:rFonts w:eastAsia="Times New Roman" w:cs="Times New Roman"/>
                <w:color w:val="000000"/>
                <w:sz w:val="16"/>
                <w:szCs w:val="16"/>
              </w:rPr>
              <w:t>700672.88</w:t>
            </w:r>
          </w:p>
        </w:tc>
        <w:tc>
          <w:tcPr>
            <w:tcW w:w="1019"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right"/>
              <w:rPr>
                <w:rFonts w:eastAsia="Times New Roman" w:cs="Times New Roman"/>
                <w:color w:val="000000"/>
                <w:sz w:val="16"/>
                <w:szCs w:val="16"/>
              </w:rPr>
            </w:pPr>
            <w:r w:rsidRPr="005512D3">
              <w:rPr>
                <w:rFonts w:eastAsia="Times New Roman" w:cs="Times New Roman"/>
                <w:color w:val="000000"/>
                <w:sz w:val="16"/>
                <w:szCs w:val="16"/>
              </w:rPr>
              <w:t>1270594.50</w:t>
            </w:r>
          </w:p>
        </w:tc>
        <w:tc>
          <w:tcPr>
            <w:tcW w:w="1019"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right"/>
              <w:rPr>
                <w:rFonts w:eastAsia="Times New Roman" w:cs="Times New Roman"/>
                <w:color w:val="000000"/>
                <w:sz w:val="16"/>
                <w:szCs w:val="16"/>
              </w:rPr>
            </w:pPr>
            <w:r w:rsidRPr="005512D3">
              <w:rPr>
                <w:rFonts w:eastAsia="Times New Roman" w:cs="Times New Roman"/>
                <w:color w:val="000000"/>
                <w:sz w:val="16"/>
                <w:szCs w:val="16"/>
              </w:rPr>
              <w:t>1702842.75</w:t>
            </w:r>
          </w:p>
        </w:tc>
        <w:tc>
          <w:tcPr>
            <w:tcW w:w="1523"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right"/>
              <w:rPr>
                <w:rFonts w:eastAsia="Times New Roman" w:cs="Times New Roman"/>
                <w:color w:val="000000"/>
                <w:sz w:val="16"/>
                <w:szCs w:val="16"/>
              </w:rPr>
            </w:pPr>
            <w:r w:rsidRPr="005512D3">
              <w:rPr>
                <w:rFonts w:eastAsia="Times New Roman" w:cs="Times New Roman"/>
                <w:color w:val="000000"/>
                <w:sz w:val="16"/>
                <w:szCs w:val="16"/>
              </w:rPr>
              <w:t>1164070.69</w:t>
            </w:r>
          </w:p>
        </w:tc>
        <w:tc>
          <w:tcPr>
            <w:tcW w:w="1584"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right"/>
              <w:rPr>
                <w:rFonts w:eastAsia="Times New Roman" w:cs="Times New Roman"/>
                <w:color w:val="000000"/>
                <w:sz w:val="16"/>
                <w:szCs w:val="16"/>
              </w:rPr>
            </w:pPr>
            <w:r w:rsidRPr="005512D3">
              <w:rPr>
                <w:rFonts w:eastAsia="Times New Roman" w:cs="Times New Roman"/>
                <w:color w:val="000000"/>
                <w:sz w:val="16"/>
                <w:szCs w:val="16"/>
              </w:rPr>
              <w:t>5627303.06</w:t>
            </w:r>
          </w:p>
        </w:tc>
        <w:tc>
          <w:tcPr>
            <w:tcW w:w="1340"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left"/>
              <w:rPr>
                <w:rFonts w:eastAsia="Times New Roman" w:cs="Times New Roman"/>
                <w:color w:val="000000"/>
                <w:sz w:val="16"/>
                <w:szCs w:val="16"/>
              </w:rPr>
            </w:pPr>
            <w:r w:rsidRPr="005512D3">
              <w:rPr>
                <w:rFonts w:eastAsia="Times New Roman" w:cs="Times New Roman"/>
                <w:color w:val="000000"/>
                <w:sz w:val="16"/>
                <w:szCs w:val="16"/>
              </w:rPr>
              <w:t> </w:t>
            </w:r>
          </w:p>
        </w:tc>
        <w:tc>
          <w:tcPr>
            <w:tcW w:w="1019"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right"/>
              <w:rPr>
                <w:rFonts w:eastAsia="Times New Roman" w:cs="Times New Roman"/>
                <w:color w:val="000000"/>
                <w:sz w:val="16"/>
                <w:szCs w:val="16"/>
              </w:rPr>
            </w:pPr>
            <w:r w:rsidRPr="005512D3">
              <w:rPr>
                <w:rFonts w:eastAsia="Times New Roman" w:cs="Times New Roman"/>
                <w:color w:val="000000"/>
                <w:sz w:val="16"/>
                <w:szCs w:val="16"/>
              </w:rPr>
              <w:t>2891910.00</w:t>
            </w:r>
          </w:p>
        </w:tc>
        <w:tc>
          <w:tcPr>
            <w:tcW w:w="1648"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right"/>
              <w:rPr>
                <w:rFonts w:eastAsia="Times New Roman" w:cs="Times New Roman"/>
                <w:color w:val="000000"/>
                <w:sz w:val="16"/>
                <w:szCs w:val="16"/>
              </w:rPr>
            </w:pPr>
            <w:r w:rsidRPr="005512D3">
              <w:rPr>
                <w:rFonts w:eastAsia="Times New Roman" w:cs="Times New Roman"/>
                <w:color w:val="000000"/>
                <w:sz w:val="16"/>
                <w:szCs w:val="16"/>
              </w:rPr>
              <w:t>2891910.00</w:t>
            </w:r>
          </w:p>
        </w:tc>
        <w:tc>
          <w:tcPr>
            <w:tcW w:w="1107"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right"/>
              <w:rPr>
                <w:rFonts w:eastAsia="Times New Roman" w:cs="Times New Roman"/>
                <w:color w:val="000000"/>
                <w:sz w:val="16"/>
                <w:szCs w:val="16"/>
              </w:rPr>
            </w:pPr>
            <w:r w:rsidRPr="005512D3">
              <w:rPr>
                <w:rFonts w:eastAsia="Times New Roman" w:cs="Times New Roman"/>
                <w:color w:val="000000"/>
                <w:sz w:val="16"/>
                <w:szCs w:val="16"/>
              </w:rPr>
              <w:t>8519213.06</w:t>
            </w:r>
          </w:p>
        </w:tc>
      </w:tr>
      <w:tr w:rsidR="005512D3" w:rsidRPr="005512D3" w:rsidTr="007D16F5">
        <w:trPr>
          <w:trHeight w:val="308"/>
          <w:jc w:val="center"/>
        </w:trPr>
        <w:tc>
          <w:tcPr>
            <w:tcW w:w="862" w:type="dxa"/>
            <w:tcBorders>
              <w:top w:val="nil"/>
              <w:left w:val="single" w:sz="4" w:space="0" w:color="auto"/>
              <w:bottom w:val="single" w:sz="4" w:space="0" w:color="auto"/>
              <w:right w:val="single" w:sz="4" w:space="0" w:color="auto"/>
            </w:tcBorders>
            <w:shd w:val="clear" w:color="auto" w:fill="auto"/>
            <w:noWrap/>
            <w:vAlign w:val="center"/>
            <w:hideMark/>
          </w:tcPr>
          <w:p w:rsidR="005512D3" w:rsidRPr="005512D3" w:rsidRDefault="005512D3" w:rsidP="005512D3">
            <w:pPr>
              <w:ind w:firstLine="0"/>
              <w:jc w:val="left"/>
              <w:rPr>
                <w:rFonts w:eastAsia="Times New Roman" w:cs="Times New Roman"/>
                <w:color w:val="000000"/>
                <w:sz w:val="16"/>
                <w:szCs w:val="16"/>
              </w:rPr>
            </w:pPr>
            <w:r w:rsidRPr="005512D3">
              <w:rPr>
                <w:rFonts w:eastAsia="Times New Roman" w:cs="Times New Roman"/>
                <w:color w:val="000000"/>
                <w:sz w:val="16"/>
                <w:szCs w:val="16"/>
              </w:rPr>
              <w:t>Борови</w:t>
            </w:r>
          </w:p>
        </w:tc>
        <w:tc>
          <w:tcPr>
            <w:tcW w:w="715"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left"/>
              <w:rPr>
                <w:rFonts w:eastAsia="Times New Roman" w:cs="Times New Roman"/>
                <w:color w:val="000000"/>
                <w:sz w:val="16"/>
                <w:szCs w:val="16"/>
              </w:rPr>
            </w:pPr>
            <w:r w:rsidRPr="005512D3">
              <w:rPr>
                <w:rFonts w:eastAsia="Times New Roman" w:cs="Times New Roman"/>
                <w:color w:val="000000"/>
                <w:sz w:val="16"/>
                <w:szCs w:val="16"/>
              </w:rPr>
              <w:t> </w:t>
            </w:r>
          </w:p>
        </w:tc>
        <w:tc>
          <w:tcPr>
            <w:tcW w:w="1019"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right"/>
              <w:rPr>
                <w:rFonts w:eastAsia="Times New Roman" w:cs="Times New Roman"/>
                <w:color w:val="000000"/>
                <w:sz w:val="16"/>
                <w:szCs w:val="16"/>
              </w:rPr>
            </w:pPr>
            <w:r w:rsidRPr="005512D3">
              <w:rPr>
                <w:rFonts w:eastAsia="Times New Roman" w:cs="Times New Roman"/>
                <w:color w:val="000000"/>
                <w:sz w:val="16"/>
                <w:szCs w:val="16"/>
              </w:rPr>
              <w:t>606271.95</w:t>
            </w:r>
          </w:p>
        </w:tc>
        <w:tc>
          <w:tcPr>
            <w:tcW w:w="1019"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right"/>
              <w:rPr>
                <w:rFonts w:eastAsia="Times New Roman" w:cs="Times New Roman"/>
                <w:color w:val="000000"/>
                <w:sz w:val="16"/>
                <w:szCs w:val="16"/>
              </w:rPr>
            </w:pPr>
            <w:r w:rsidRPr="005512D3">
              <w:rPr>
                <w:rFonts w:eastAsia="Times New Roman" w:cs="Times New Roman"/>
                <w:color w:val="000000"/>
                <w:sz w:val="16"/>
                <w:szCs w:val="16"/>
              </w:rPr>
              <w:t>545922.23</w:t>
            </w:r>
          </w:p>
        </w:tc>
        <w:tc>
          <w:tcPr>
            <w:tcW w:w="1019"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right"/>
              <w:rPr>
                <w:rFonts w:eastAsia="Times New Roman" w:cs="Times New Roman"/>
                <w:color w:val="000000"/>
                <w:sz w:val="16"/>
                <w:szCs w:val="16"/>
              </w:rPr>
            </w:pPr>
            <w:r w:rsidRPr="005512D3">
              <w:rPr>
                <w:rFonts w:eastAsia="Times New Roman" w:cs="Times New Roman"/>
                <w:color w:val="000000"/>
                <w:sz w:val="16"/>
                <w:szCs w:val="16"/>
              </w:rPr>
              <w:t>1012765.50</w:t>
            </w:r>
          </w:p>
        </w:tc>
        <w:tc>
          <w:tcPr>
            <w:tcW w:w="1019"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right"/>
              <w:rPr>
                <w:rFonts w:eastAsia="Times New Roman" w:cs="Times New Roman"/>
                <w:color w:val="000000"/>
                <w:sz w:val="16"/>
                <w:szCs w:val="16"/>
              </w:rPr>
            </w:pPr>
            <w:r w:rsidRPr="005512D3">
              <w:rPr>
                <w:rFonts w:eastAsia="Times New Roman" w:cs="Times New Roman"/>
                <w:color w:val="000000"/>
                <w:sz w:val="16"/>
                <w:szCs w:val="16"/>
              </w:rPr>
              <w:t>1417178.03</w:t>
            </w:r>
          </w:p>
        </w:tc>
        <w:tc>
          <w:tcPr>
            <w:tcW w:w="1523"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right"/>
              <w:rPr>
                <w:rFonts w:eastAsia="Times New Roman" w:cs="Times New Roman"/>
                <w:color w:val="000000"/>
                <w:sz w:val="16"/>
                <w:szCs w:val="16"/>
              </w:rPr>
            </w:pPr>
            <w:r w:rsidRPr="005512D3">
              <w:rPr>
                <w:rFonts w:eastAsia="Times New Roman" w:cs="Times New Roman"/>
                <w:color w:val="000000"/>
                <w:sz w:val="16"/>
                <w:szCs w:val="16"/>
              </w:rPr>
              <w:t>849058.20</w:t>
            </w:r>
          </w:p>
        </w:tc>
        <w:tc>
          <w:tcPr>
            <w:tcW w:w="1584"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right"/>
              <w:rPr>
                <w:rFonts w:eastAsia="Times New Roman" w:cs="Times New Roman"/>
                <w:color w:val="000000"/>
                <w:sz w:val="16"/>
                <w:szCs w:val="16"/>
              </w:rPr>
            </w:pPr>
            <w:r w:rsidRPr="005512D3">
              <w:rPr>
                <w:rFonts w:eastAsia="Times New Roman" w:cs="Times New Roman"/>
                <w:color w:val="000000"/>
                <w:sz w:val="16"/>
                <w:szCs w:val="16"/>
              </w:rPr>
              <w:t>4431195.90</w:t>
            </w:r>
          </w:p>
        </w:tc>
        <w:tc>
          <w:tcPr>
            <w:tcW w:w="1340"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left"/>
              <w:rPr>
                <w:rFonts w:eastAsia="Times New Roman" w:cs="Times New Roman"/>
                <w:color w:val="000000"/>
                <w:sz w:val="16"/>
                <w:szCs w:val="16"/>
              </w:rPr>
            </w:pPr>
            <w:r w:rsidRPr="005512D3">
              <w:rPr>
                <w:rFonts w:eastAsia="Times New Roman" w:cs="Times New Roman"/>
                <w:color w:val="000000"/>
                <w:sz w:val="16"/>
                <w:szCs w:val="16"/>
              </w:rPr>
              <w:t> </w:t>
            </w:r>
          </w:p>
        </w:tc>
        <w:tc>
          <w:tcPr>
            <w:tcW w:w="1019"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right"/>
              <w:rPr>
                <w:rFonts w:eastAsia="Times New Roman" w:cs="Times New Roman"/>
                <w:color w:val="000000"/>
                <w:sz w:val="16"/>
                <w:szCs w:val="16"/>
              </w:rPr>
            </w:pPr>
            <w:r w:rsidRPr="005512D3">
              <w:rPr>
                <w:rFonts w:eastAsia="Times New Roman" w:cs="Times New Roman"/>
                <w:color w:val="000000"/>
                <w:sz w:val="16"/>
                <w:szCs w:val="16"/>
              </w:rPr>
              <w:t>2608218.00</w:t>
            </w:r>
          </w:p>
        </w:tc>
        <w:tc>
          <w:tcPr>
            <w:tcW w:w="1648"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right"/>
              <w:rPr>
                <w:rFonts w:eastAsia="Times New Roman" w:cs="Times New Roman"/>
                <w:color w:val="000000"/>
                <w:sz w:val="16"/>
                <w:szCs w:val="16"/>
              </w:rPr>
            </w:pPr>
            <w:r w:rsidRPr="005512D3">
              <w:rPr>
                <w:rFonts w:eastAsia="Times New Roman" w:cs="Times New Roman"/>
                <w:color w:val="000000"/>
                <w:sz w:val="16"/>
                <w:szCs w:val="16"/>
              </w:rPr>
              <w:t>2608218.00</w:t>
            </w:r>
          </w:p>
        </w:tc>
        <w:tc>
          <w:tcPr>
            <w:tcW w:w="1107"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right"/>
              <w:rPr>
                <w:rFonts w:eastAsia="Times New Roman" w:cs="Times New Roman"/>
                <w:color w:val="000000"/>
                <w:sz w:val="16"/>
                <w:szCs w:val="16"/>
              </w:rPr>
            </w:pPr>
            <w:r w:rsidRPr="005512D3">
              <w:rPr>
                <w:rFonts w:eastAsia="Times New Roman" w:cs="Times New Roman"/>
                <w:color w:val="000000"/>
                <w:sz w:val="16"/>
                <w:szCs w:val="16"/>
              </w:rPr>
              <w:t>7039413.90</w:t>
            </w:r>
          </w:p>
        </w:tc>
      </w:tr>
      <w:tr w:rsidR="005512D3" w:rsidRPr="005512D3" w:rsidTr="007D16F5">
        <w:trPr>
          <w:trHeight w:val="308"/>
          <w:jc w:val="center"/>
        </w:trPr>
        <w:tc>
          <w:tcPr>
            <w:tcW w:w="862" w:type="dxa"/>
            <w:tcBorders>
              <w:top w:val="nil"/>
              <w:left w:val="single" w:sz="4" w:space="0" w:color="auto"/>
              <w:bottom w:val="single" w:sz="4" w:space="0" w:color="auto"/>
              <w:right w:val="single" w:sz="4" w:space="0" w:color="auto"/>
            </w:tcBorders>
            <w:shd w:val="clear" w:color="auto" w:fill="auto"/>
            <w:noWrap/>
            <w:vAlign w:val="center"/>
            <w:hideMark/>
          </w:tcPr>
          <w:p w:rsidR="005512D3" w:rsidRPr="005512D3" w:rsidRDefault="005512D3" w:rsidP="005512D3">
            <w:pPr>
              <w:ind w:firstLine="0"/>
              <w:jc w:val="left"/>
              <w:rPr>
                <w:rFonts w:eastAsia="Times New Roman" w:cs="Times New Roman"/>
                <w:color w:val="000000"/>
                <w:sz w:val="16"/>
                <w:szCs w:val="16"/>
              </w:rPr>
            </w:pPr>
            <w:r w:rsidRPr="005512D3">
              <w:rPr>
                <w:rFonts w:eastAsia="Times New Roman" w:cs="Times New Roman"/>
                <w:color w:val="000000"/>
                <w:sz w:val="16"/>
                <w:szCs w:val="16"/>
              </w:rPr>
              <w:t>ОЧ</w:t>
            </w:r>
          </w:p>
        </w:tc>
        <w:tc>
          <w:tcPr>
            <w:tcW w:w="715"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left"/>
              <w:rPr>
                <w:rFonts w:eastAsia="Times New Roman" w:cs="Times New Roman"/>
                <w:color w:val="000000"/>
                <w:sz w:val="16"/>
                <w:szCs w:val="16"/>
              </w:rPr>
            </w:pPr>
            <w:r w:rsidRPr="005512D3">
              <w:rPr>
                <w:rFonts w:eastAsia="Times New Roman" w:cs="Times New Roman"/>
                <w:color w:val="000000"/>
                <w:sz w:val="16"/>
                <w:szCs w:val="16"/>
              </w:rPr>
              <w:t> </w:t>
            </w:r>
          </w:p>
        </w:tc>
        <w:tc>
          <w:tcPr>
            <w:tcW w:w="1019"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right"/>
              <w:rPr>
                <w:rFonts w:eastAsia="Times New Roman" w:cs="Times New Roman"/>
                <w:color w:val="000000"/>
                <w:sz w:val="16"/>
                <w:szCs w:val="16"/>
              </w:rPr>
            </w:pPr>
            <w:r w:rsidRPr="005512D3">
              <w:rPr>
                <w:rFonts w:eastAsia="Times New Roman" w:cs="Times New Roman"/>
                <w:color w:val="000000"/>
                <w:sz w:val="16"/>
                <w:szCs w:val="16"/>
              </w:rPr>
              <w:t>0.00</w:t>
            </w:r>
          </w:p>
        </w:tc>
        <w:tc>
          <w:tcPr>
            <w:tcW w:w="1019"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right"/>
              <w:rPr>
                <w:rFonts w:eastAsia="Times New Roman" w:cs="Times New Roman"/>
                <w:color w:val="000000"/>
                <w:sz w:val="16"/>
                <w:szCs w:val="16"/>
              </w:rPr>
            </w:pPr>
            <w:r w:rsidRPr="005512D3">
              <w:rPr>
                <w:rFonts w:eastAsia="Times New Roman" w:cs="Times New Roman"/>
                <w:color w:val="000000"/>
                <w:sz w:val="16"/>
                <w:szCs w:val="16"/>
              </w:rPr>
              <w:t>0.00</w:t>
            </w:r>
          </w:p>
        </w:tc>
        <w:tc>
          <w:tcPr>
            <w:tcW w:w="1019"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right"/>
              <w:rPr>
                <w:rFonts w:eastAsia="Times New Roman" w:cs="Times New Roman"/>
                <w:color w:val="000000"/>
                <w:sz w:val="16"/>
                <w:szCs w:val="16"/>
              </w:rPr>
            </w:pPr>
            <w:r w:rsidRPr="005512D3">
              <w:rPr>
                <w:rFonts w:eastAsia="Times New Roman" w:cs="Times New Roman"/>
                <w:color w:val="000000"/>
                <w:sz w:val="16"/>
                <w:szCs w:val="16"/>
              </w:rPr>
              <w:t>0.00</w:t>
            </w:r>
          </w:p>
        </w:tc>
        <w:tc>
          <w:tcPr>
            <w:tcW w:w="1019"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right"/>
              <w:rPr>
                <w:rFonts w:eastAsia="Times New Roman" w:cs="Times New Roman"/>
                <w:color w:val="000000"/>
                <w:sz w:val="16"/>
                <w:szCs w:val="16"/>
              </w:rPr>
            </w:pPr>
            <w:r w:rsidRPr="005512D3">
              <w:rPr>
                <w:rFonts w:eastAsia="Times New Roman" w:cs="Times New Roman"/>
                <w:color w:val="000000"/>
                <w:sz w:val="16"/>
                <w:szCs w:val="16"/>
              </w:rPr>
              <w:t>0.00</w:t>
            </w:r>
          </w:p>
        </w:tc>
        <w:tc>
          <w:tcPr>
            <w:tcW w:w="1523"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right"/>
              <w:rPr>
                <w:rFonts w:eastAsia="Times New Roman" w:cs="Times New Roman"/>
                <w:color w:val="000000"/>
                <w:sz w:val="16"/>
                <w:szCs w:val="16"/>
              </w:rPr>
            </w:pPr>
            <w:r w:rsidRPr="005512D3">
              <w:rPr>
                <w:rFonts w:eastAsia="Times New Roman" w:cs="Times New Roman"/>
                <w:color w:val="000000"/>
                <w:sz w:val="16"/>
                <w:szCs w:val="16"/>
              </w:rPr>
              <w:t>0</w:t>
            </w:r>
          </w:p>
        </w:tc>
        <w:tc>
          <w:tcPr>
            <w:tcW w:w="1584"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right"/>
              <w:rPr>
                <w:rFonts w:eastAsia="Times New Roman" w:cs="Times New Roman"/>
                <w:color w:val="000000"/>
                <w:sz w:val="16"/>
                <w:szCs w:val="16"/>
              </w:rPr>
            </w:pPr>
            <w:r w:rsidRPr="005512D3">
              <w:rPr>
                <w:rFonts w:eastAsia="Times New Roman" w:cs="Times New Roman"/>
                <w:color w:val="000000"/>
                <w:sz w:val="16"/>
                <w:szCs w:val="16"/>
              </w:rPr>
              <w:t>0.00</w:t>
            </w:r>
          </w:p>
        </w:tc>
        <w:tc>
          <w:tcPr>
            <w:tcW w:w="1340"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left"/>
              <w:rPr>
                <w:rFonts w:eastAsia="Times New Roman" w:cs="Times New Roman"/>
                <w:color w:val="000000"/>
                <w:sz w:val="16"/>
                <w:szCs w:val="16"/>
              </w:rPr>
            </w:pPr>
            <w:r w:rsidRPr="005512D3">
              <w:rPr>
                <w:rFonts w:eastAsia="Times New Roman" w:cs="Times New Roman"/>
                <w:color w:val="000000"/>
                <w:sz w:val="16"/>
                <w:szCs w:val="16"/>
              </w:rPr>
              <w:t> </w:t>
            </w:r>
          </w:p>
        </w:tc>
        <w:tc>
          <w:tcPr>
            <w:tcW w:w="1019"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right"/>
              <w:rPr>
                <w:rFonts w:eastAsia="Times New Roman" w:cs="Times New Roman"/>
                <w:color w:val="000000"/>
                <w:sz w:val="16"/>
                <w:szCs w:val="16"/>
              </w:rPr>
            </w:pPr>
            <w:r w:rsidRPr="005512D3">
              <w:rPr>
                <w:rFonts w:eastAsia="Times New Roman" w:cs="Times New Roman"/>
                <w:color w:val="000000"/>
                <w:sz w:val="16"/>
                <w:szCs w:val="16"/>
              </w:rPr>
              <w:t>0.00</w:t>
            </w:r>
          </w:p>
        </w:tc>
        <w:tc>
          <w:tcPr>
            <w:tcW w:w="1648"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right"/>
              <w:rPr>
                <w:rFonts w:eastAsia="Times New Roman" w:cs="Times New Roman"/>
                <w:color w:val="000000"/>
                <w:sz w:val="16"/>
                <w:szCs w:val="16"/>
              </w:rPr>
            </w:pPr>
            <w:r w:rsidRPr="005512D3">
              <w:rPr>
                <w:rFonts w:eastAsia="Times New Roman" w:cs="Times New Roman"/>
                <w:color w:val="000000"/>
                <w:sz w:val="16"/>
                <w:szCs w:val="16"/>
              </w:rPr>
              <w:t>0.00</w:t>
            </w:r>
          </w:p>
        </w:tc>
        <w:tc>
          <w:tcPr>
            <w:tcW w:w="1107"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right"/>
              <w:rPr>
                <w:rFonts w:eastAsia="Times New Roman" w:cs="Times New Roman"/>
                <w:color w:val="000000"/>
                <w:sz w:val="16"/>
                <w:szCs w:val="16"/>
              </w:rPr>
            </w:pPr>
            <w:r w:rsidRPr="005512D3">
              <w:rPr>
                <w:rFonts w:eastAsia="Times New Roman" w:cs="Times New Roman"/>
                <w:color w:val="000000"/>
                <w:sz w:val="16"/>
                <w:szCs w:val="16"/>
              </w:rPr>
              <w:t>0.00</w:t>
            </w:r>
          </w:p>
        </w:tc>
      </w:tr>
      <w:tr w:rsidR="005512D3" w:rsidRPr="005512D3" w:rsidTr="007D16F5">
        <w:trPr>
          <w:trHeight w:val="308"/>
          <w:jc w:val="center"/>
        </w:trPr>
        <w:tc>
          <w:tcPr>
            <w:tcW w:w="862" w:type="dxa"/>
            <w:tcBorders>
              <w:top w:val="nil"/>
              <w:left w:val="single" w:sz="4" w:space="0" w:color="auto"/>
              <w:bottom w:val="single" w:sz="4" w:space="0" w:color="auto"/>
              <w:right w:val="single" w:sz="4" w:space="0" w:color="auto"/>
            </w:tcBorders>
            <w:shd w:val="clear" w:color="auto" w:fill="auto"/>
            <w:noWrap/>
            <w:vAlign w:val="center"/>
            <w:hideMark/>
          </w:tcPr>
          <w:p w:rsidR="005512D3" w:rsidRPr="005512D3" w:rsidRDefault="005512D3" w:rsidP="005512D3">
            <w:pPr>
              <w:ind w:firstLine="0"/>
              <w:jc w:val="left"/>
              <w:rPr>
                <w:rFonts w:eastAsia="Times New Roman" w:cs="Times New Roman"/>
                <w:color w:val="000000"/>
                <w:sz w:val="16"/>
                <w:szCs w:val="16"/>
              </w:rPr>
            </w:pPr>
            <w:r w:rsidRPr="005512D3">
              <w:rPr>
                <w:rFonts w:eastAsia="Times New Roman" w:cs="Times New Roman"/>
                <w:color w:val="000000"/>
                <w:sz w:val="16"/>
                <w:szCs w:val="16"/>
              </w:rPr>
              <w:t xml:space="preserve">Св Чет </w:t>
            </w:r>
          </w:p>
        </w:tc>
        <w:tc>
          <w:tcPr>
            <w:tcW w:w="715"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right"/>
              <w:rPr>
                <w:rFonts w:eastAsia="Times New Roman" w:cs="Times New Roman"/>
                <w:color w:val="000000"/>
                <w:sz w:val="16"/>
                <w:szCs w:val="16"/>
              </w:rPr>
            </w:pPr>
            <w:r w:rsidRPr="005512D3">
              <w:rPr>
                <w:rFonts w:eastAsia="Times New Roman" w:cs="Times New Roman"/>
                <w:color w:val="000000"/>
                <w:sz w:val="16"/>
                <w:szCs w:val="16"/>
              </w:rPr>
              <w:t>0.00</w:t>
            </w:r>
          </w:p>
        </w:tc>
        <w:tc>
          <w:tcPr>
            <w:tcW w:w="1019"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right"/>
              <w:rPr>
                <w:rFonts w:eastAsia="Times New Roman" w:cs="Times New Roman"/>
                <w:color w:val="000000"/>
                <w:sz w:val="16"/>
                <w:szCs w:val="16"/>
              </w:rPr>
            </w:pPr>
            <w:r w:rsidRPr="005512D3">
              <w:rPr>
                <w:rFonts w:eastAsia="Times New Roman" w:cs="Times New Roman"/>
                <w:color w:val="000000"/>
                <w:sz w:val="16"/>
                <w:szCs w:val="16"/>
              </w:rPr>
              <w:t>1412130.83</w:t>
            </w:r>
          </w:p>
        </w:tc>
        <w:tc>
          <w:tcPr>
            <w:tcW w:w="1019"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right"/>
              <w:rPr>
                <w:rFonts w:eastAsia="Times New Roman" w:cs="Times New Roman"/>
                <w:color w:val="000000"/>
                <w:sz w:val="16"/>
                <w:szCs w:val="16"/>
              </w:rPr>
            </w:pPr>
            <w:r w:rsidRPr="005512D3">
              <w:rPr>
                <w:rFonts w:eastAsia="Times New Roman" w:cs="Times New Roman"/>
                <w:color w:val="000000"/>
                <w:sz w:val="16"/>
                <w:szCs w:val="16"/>
              </w:rPr>
              <w:t>1261455.79</w:t>
            </w:r>
          </w:p>
        </w:tc>
        <w:tc>
          <w:tcPr>
            <w:tcW w:w="1019"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right"/>
              <w:rPr>
                <w:rFonts w:eastAsia="Times New Roman" w:cs="Times New Roman"/>
                <w:color w:val="000000"/>
                <w:sz w:val="16"/>
                <w:szCs w:val="16"/>
              </w:rPr>
            </w:pPr>
            <w:r w:rsidRPr="005512D3">
              <w:rPr>
                <w:rFonts w:eastAsia="Times New Roman" w:cs="Times New Roman"/>
                <w:color w:val="000000"/>
                <w:sz w:val="16"/>
                <w:szCs w:val="16"/>
              </w:rPr>
              <w:t>2310308.25</w:t>
            </w:r>
          </w:p>
        </w:tc>
        <w:tc>
          <w:tcPr>
            <w:tcW w:w="1019"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right"/>
              <w:rPr>
                <w:rFonts w:eastAsia="Times New Roman" w:cs="Times New Roman"/>
                <w:color w:val="000000"/>
                <w:sz w:val="16"/>
                <w:szCs w:val="16"/>
              </w:rPr>
            </w:pPr>
            <w:r w:rsidRPr="005512D3">
              <w:rPr>
                <w:rFonts w:eastAsia="Times New Roman" w:cs="Times New Roman"/>
                <w:color w:val="000000"/>
                <w:sz w:val="16"/>
                <w:szCs w:val="16"/>
              </w:rPr>
              <w:t>3156136.65</w:t>
            </w:r>
          </w:p>
        </w:tc>
        <w:tc>
          <w:tcPr>
            <w:tcW w:w="1523"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right"/>
              <w:rPr>
                <w:rFonts w:eastAsia="Times New Roman" w:cs="Times New Roman"/>
                <w:color w:val="000000"/>
                <w:sz w:val="16"/>
                <w:szCs w:val="16"/>
              </w:rPr>
            </w:pPr>
            <w:r w:rsidRPr="005512D3">
              <w:rPr>
                <w:rFonts w:eastAsia="Times New Roman" w:cs="Times New Roman"/>
                <w:color w:val="000000"/>
                <w:sz w:val="16"/>
                <w:szCs w:val="16"/>
              </w:rPr>
              <w:t>2037817.86</w:t>
            </w:r>
          </w:p>
        </w:tc>
        <w:tc>
          <w:tcPr>
            <w:tcW w:w="1584"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right"/>
              <w:rPr>
                <w:rFonts w:eastAsia="Times New Roman" w:cs="Times New Roman"/>
                <w:color w:val="000000"/>
                <w:sz w:val="16"/>
                <w:szCs w:val="16"/>
              </w:rPr>
            </w:pPr>
            <w:r w:rsidRPr="005512D3">
              <w:rPr>
                <w:rFonts w:eastAsia="Times New Roman" w:cs="Times New Roman"/>
                <w:color w:val="000000"/>
                <w:sz w:val="16"/>
                <w:szCs w:val="16"/>
              </w:rPr>
              <w:t>10177849.37</w:t>
            </w:r>
          </w:p>
        </w:tc>
        <w:tc>
          <w:tcPr>
            <w:tcW w:w="1340"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right"/>
              <w:rPr>
                <w:rFonts w:eastAsia="Times New Roman" w:cs="Times New Roman"/>
                <w:color w:val="000000"/>
                <w:sz w:val="16"/>
                <w:szCs w:val="16"/>
              </w:rPr>
            </w:pPr>
            <w:r w:rsidRPr="005512D3">
              <w:rPr>
                <w:rFonts w:eastAsia="Times New Roman" w:cs="Times New Roman"/>
                <w:color w:val="000000"/>
                <w:sz w:val="16"/>
                <w:szCs w:val="16"/>
              </w:rPr>
              <w:t>0.00</w:t>
            </w:r>
          </w:p>
        </w:tc>
        <w:tc>
          <w:tcPr>
            <w:tcW w:w="1019"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right"/>
              <w:rPr>
                <w:rFonts w:eastAsia="Times New Roman" w:cs="Times New Roman"/>
                <w:color w:val="000000"/>
                <w:sz w:val="16"/>
                <w:szCs w:val="16"/>
              </w:rPr>
            </w:pPr>
            <w:r w:rsidRPr="005512D3">
              <w:rPr>
                <w:rFonts w:eastAsia="Times New Roman" w:cs="Times New Roman"/>
                <w:color w:val="000000"/>
                <w:sz w:val="16"/>
                <w:szCs w:val="16"/>
              </w:rPr>
              <w:t>5561463.00</w:t>
            </w:r>
          </w:p>
        </w:tc>
        <w:tc>
          <w:tcPr>
            <w:tcW w:w="1648"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right"/>
              <w:rPr>
                <w:rFonts w:eastAsia="Times New Roman" w:cs="Times New Roman"/>
                <w:color w:val="000000"/>
                <w:sz w:val="16"/>
                <w:szCs w:val="16"/>
              </w:rPr>
            </w:pPr>
            <w:r w:rsidRPr="005512D3">
              <w:rPr>
                <w:rFonts w:eastAsia="Times New Roman" w:cs="Times New Roman"/>
                <w:color w:val="000000"/>
                <w:sz w:val="16"/>
                <w:szCs w:val="16"/>
              </w:rPr>
              <w:t>5561463.00</w:t>
            </w:r>
          </w:p>
        </w:tc>
        <w:tc>
          <w:tcPr>
            <w:tcW w:w="1107" w:type="dxa"/>
            <w:tcBorders>
              <w:top w:val="nil"/>
              <w:left w:val="nil"/>
              <w:bottom w:val="single" w:sz="4" w:space="0" w:color="auto"/>
              <w:right w:val="single" w:sz="4" w:space="0" w:color="auto"/>
            </w:tcBorders>
            <w:shd w:val="clear" w:color="auto" w:fill="auto"/>
            <w:noWrap/>
            <w:vAlign w:val="center"/>
            <w:hideMark/>
          </w:tcPr>
          <w:p w:rsidR="005512D3" w:rsidRPr="005512D3" w:rsidRDefault="005512D3" w:rsidP="005512D3">
            <w:pPr>
              <w:ind w:firstLine="0"/>
              <w:jc w:val="right"/>
              <w:rPr>
                <w:rFonts w:eastAsia="Times New Roman" w:cs="Times New Roman"/>
                <w:color w:val="000000"/>
                <w:sz w:val="16"/>
                <w:szCs w:val="16"/>
              </w:rPr>
            </w:pPr>
            <w:r w:rsidRPr="005512D3">
              <w:rPr>
                <w:rFonts w:eastAsia="Times New Roman" w:cs="Times New Roman"/>
                <w:color w:val="000000"/>
                <w:sz w:val="16"/>
                <w:szCs w:val="16"/>
              </w:rPr>
              <w:t>15739312.37</w:t>
            </w:r>
          </w:p>
        </w:tc>
      </w:tr>
      <w:tr w:rsidR="005512D3" w:rsidRPr="005512D3" w:rsidTr="007D16F5">
        <w:trPr>
          <w:trHeight w:val="308"/>
          <w:jc w:val="center"/>
        </w:trPr>
        <w:tc>
          <w:tcPr>
            <w:tcW w:w="862" w:type="dxa"/>
            <w:tcBorders>
              <w:top w:val="nil"/>
              <w:left w:val="single" w:sz="4" w:space="0" w:color="auto"/>
              <w:bottom w:val="single" w:sz="4" w:space="0" w:color="auto"/>
              <w:right w:val="single" w:sz="4" w:space="0" w:color="auto"/>
            </w:tcBorders>
            <w:shd w:val="clear" w:color="000000" w:fill="BFBFBF"/>
            <w:noWrap/>
            <w:vAlign w:val="center"/>
            <w:hideMark/>
          </w:tcPr>
          <w:p w:rsidR="005512D3" w:rsidRPr="005512D3" w:rsidRDefault="005512D3" w:rsidP="005512D3">
            <w:pPr>
              <w:ind w:firstLine="0"/>
              <w:jc w:val="left"/>
              <w:rPr>
                <w:rFonts w:eastAsia="Times New Roman" w:cs="Times New Roman"/>
                <w:b/>
                <w:color w:val="000000"/>
                <w:sz w:val="16"/>
                <w:szCs w:val="16"/>
              </w:rPr>
            </w:pPr>
            <w:r w:rsidRPr="005512D3">
              <w:rPr>
                <w:rFonts w:eastAsia="Times New Roman" w:cs="Times New Roman"/>
                <w:b/>
                <w:color w:val="000000"/>
                <w:sz w:val="16"/>
                <w:szCs w:val="16"/>
              </w:rPr>
              <w:t>Укупно</w:t>
            </w:r>
          </w:p>
        </w:tc>
        <w:tc>
          <w:tcPr>
            <w:tcW w:w="715" w:type="dxa"/>
            <w:tcBorders>
              <w:top w:val="nil"/>
              <w:left w:val="nil"/>
              <w:bottom w:val="single" w:sz="4" w:space="0" w:color="auto"/>
              <w:right w:val="single" w:sz="4" w:space="0" w:color="auto"/>
            </w:tcBorders>
            <w:shd w:val="clear" w:color="000000" w:fill="BFBFBF"/>
            <w:noWrap/>
            <w:vAlign w:val="center"/>
            <w:hideMark/>
          </w:tcPr>
          <w:p w:rsidR="005512D3" w:rsidRPr="005512D3" w:rsidRDefault="005512D3" w:rsidP="005512D3">
            <w:pPr>
              <w:ind w:firstLine="0"/>
              <w:jc w:val="right"/>
              <w:rPr>
                <w:rFonts w:eastAsia="Times New Roman" w:cs="Times New Roman"/>
                <w:b/>
                <w:color w:val="000000"/>
                <w:sz w:val="16"/>
                <w:szCs w:val="16"/>
              </w:rPr>
            </w:pPr>
            <w:r w:rsidRPr="005512D3">
              <w:rPr>
                <w:rFonts w:eastAsia="Times New Roman" w:cs="Times New Roman"/>
                <w:b/>
                <w:color w:val="000000"/>
                <w:sz w:val="16"/>
                <w:szCs w:val="16"/>
              </w:rPr>
              <w:t>0.00</w:t>
            </w:r>
          </w:p>
        </w:tc>
        <w:tc>
          <w:tcPr>
            <w:tcW w:w="1019" w:type="dxa"/>
            <w:tcBorders>
              <w:top w:val="nil"/>
              <w:left w:val="nil"/>
              <w:bottom w:val="single" w:sz="4" w:space="0" w:color="auto"/>
              <w:right w:val="single" w:sz="4" w:space="0" w:color="auto"/>
            </w:tcBorders>
            <w:shd w:val="clear" w:color="000000" w:fill="BFBFBF"/>
            <w:noWrap/>
            <w:vAlign w:val="center"/>
            <w:hideMark/>
          </w:tcPr>
          <w:p w:rsidR="005512D3" w:rsidRPr="005512D3" w:rsidRDefault="005512D3" w:rsidP="005512D3">
            <w:pPr>
              <w:ind w:firstLine="0"/>
              <w:jc w:val="right"/>
              <w:rPr>
                <w:rFonts w:eastAsia="Times New Roman" w:cs="Times New Roman"/>
                <w:b/>
                <w:color w:val="000000"/>
                <w:sz w:val="16"/>
                <w:szCs w:val="16"/>
              </w:rPr>
            </w:pPr>
            <w:r w:rsidRPr="005512D3">
              <w:rPr>
                <w:rFonts w:eastAsia="Times New Roman" w:cs="Times New Roman"/>
                <w:b/>
                <w:color w:val="000000"/>
                <w:sz w:val="16"/>
                <w:szCs w:val="16"/>
              </w:rPr>
              <w:t>3051684.21</w:t>
            </w:r>
          </w:p>
        </w:tc>
        <w:tc>
          <w:tcPr>
            <w:tcW w:w="1019" w:type="dxa"/>
            <w:tcBorders>
              <w:top w:val="nil"/>
              <w:left w:val="nil"/>
              <w:bottom w:val="single" w:sz="4" w:space="0" w:color="auto"/>
              <w:right w:val="single" w:sz="4" w:space="0" w:color="auto"/>
            </w:tcBorders>
            <w:shd w:val="clear" w:color="000000" w:fill="BFBFBF"/>
            <w:noWrap/>
            <w:vAlign w:val="center"/>
            <w:hideMark/>
          </w:tcPr>
          <w:p w:rsidR="005512D3" w:rsidRPr="005512D3" w:rsidRDefault="005512D3" w:rsidP="005512D3">
            <w:pPr>
              <w:ind w:firstLine="0"/>
              <w:jc w:val="right"/>
              <w:rPr>
                <w:rFonts w:eastAsia="Times New Roman" w:cs="Times New Roman"/>
                <w:b/>
                <w:color w:val="000000"/>
                <w:sz w:val="16"/>
                <w:szCs w:val="16"/>
              </w:rPr>
            </w:pPr>
            <w:r w:rsidRPr="005512D3">
              <w:rPr>
                <w:rFonts w:eastAsia="Times New Roman" w:cs="Times New Roman"/>
                <w:b/>
                <w:color w:val="000000"/>
                <w:sz w:val="16"/>
                <w:szCs w:val="16"/>
              </w:rPr>
              <w:t>3071317.67</w:t>
            </w:r>
          </w:p>
        </w:tc>
        <w:tc>
          <w:tcPr>
            <w:tcW w:w="1019" w:type="dxa"/>
            <w:tcBorders>
              <w:top w:val="nil"/>
              <w:left w:val="nil"/>
              <w:bottom w:val="single" w:sz="4" w:space="0" w:color="auto"/>
              <w:right w:val="single" w:sz="4" w:space="0" w:color="auto"/>
            </w:tcBorders>
            <w:shd w:val="clear" w:color="000000" w:fill="BFBFBF"/>
            <w:noWrap/>
            <w:vAlign w:val="center"/>
            <w:hideMark/>
          </w:tcPr>
          <w:p w:rsidR="005512D3" w:rsidRPr="005512D3" w:rsidRDefault="005512D3" w:rsidP="005512D3">
            <w:pPr>
              <w:ind w:firstLine="0"/>
              <w:jc w:val="right"/>
              <w:rPr>
                <w:rFonts w:eastAsia="Times New Roman" w:cs="Times New Roman"/>
                <w:b/>
                <w:color w:val="000000"/>
                <w:sz w:val="16"/>
                <w:szCs w:val="16"/>
              </w:rPr>
            </w:pPr>
            <w:r w:rsidRPr="005512D3">
              <w:rPr>
                <w:rFonts w:eastAsia="Times New Roman" w:cs="Times New Roman"/>
                <w:b/>
                <w:color w:val="000000"/>
                <w:sz w:val="16"/>
                <w:szCs w:val="16"/>
              </w:rPr>
              <w:t>3414282.00</w:t>
            </w:r>
          </w:p>
        </w:tc>
        <w:tc>
          <w:tcPr>
            <w:tcW w:w="1019" w:type="dxa"/>
            <w:tcBorders>
              <w:top w:val="nil"/>
              <w:left w:val="nil"/>
              <w:bottom w:val="single" w:sz="4" w:space="0" w:color="auto"/>
              <w:right w:val="single" w:sz="4" w:space="0" w:color="auto"/>
            </w:tcBorders>
            <w:shd w:val="clear" w:color="000000" w:fill="BFBFBF"/>
            <w:noWrap/>
            <w:vAlign w:val="center"/>
            <w:hideMark/>
          </w:tcPr>
          <w:p w:rsidR="005512D3" w:rsidRPr="005512D3" w:rsidRDefault="005512D3" w:rsidP="005512D3">
            <w:pPr>
              <w:ind w:firstLine="0"/>
              <w:jc w:val="right"/>
              <w:rPr>
                <w:rFonts w:eastAsia="Times New Roman" w:cs="Times New Roman"/>
                <w:b/>
                <w:color w:val="000000"/>
                <w:sz w:val="16"/>
                <w:szCs w:val="16"/>
              </w:rPr>
            </w:pPr>
            <w:r w:rsidRPr="005512D3">
              <w:rPr>
                <w:rFonts w:eastAsia="Times New Roman" w:cs="Times New Roman"/>
                <w:b/>
                <w:color w:val="000000"/>
                <w:sz w:val="16"/>
                <w:szCs w:val="16"/>
              </w:rPr>
              <w:t>3156136.65</w:t>
            </w:r>
          </w:p>
        </w:tc>
        <w:tc>
          <w:tcPr>
            <w:tcW w:w="1523" w:type="dxa"/>
            <w:tcBorders>
              <w:top w:val="nil"/>
              <w:left w:val="nil"/>
              <w:bottom w:val="single" w:sz="4" w:space="0" w:color="auto"/>
              <w:right w:val="single" w:sz="4" w:space="0" w:color="auto"/>
            </w:tcBorders>
            <w:shd w:val="clear" w:color="000000" w:fill="BFBFBF"/>
            <w:noWrap/>
            <w:vAlign w:val="center"/>
            <w:hideMark/>
          </w:tcPr>
          <w:p w:rsidR="005512D3" w:rsidRPr="005512D3" w:rsidRDefault="005512D3" w:rsidP="005512D3">
            <w:pPr>
              <w:ind w:firstLine="0"/>
              <w:jc w:val="right"/>
              <w:rPr>
                <w:rFonts w:eastAsia="Times New Roman" w:cs="Times New Roman"/>
                <w:b/>
                <w:color w:val="000000"/>
                <w:sz w:val="16"/>
                <w:szCs w:val="16"/>
              </w:rPr>
            </w:pPr>
            <w:r w:rsidRPr="005512D3">
              <w:rPr>
                <w:rFonts w:eastAsia="Times New Roman" w:cs="Times New Roman"/>
                <w:b/>
                <w:color w:val="000000"/>
                <w:sz w:val="16"/>
                <w:szCs w:val="16"/>
              </w:rPr>
              <w:t>2037817.86</w:t>
            </w:r>
          </w:p>
        </w:tc>
        <w:tc>
          <w:tcPr>
            <w:tcW w:w="1584" w:type="dxa"/>
            <w:tcBorders>
              <w:top w:val="nil"/>
              <w:left w:val="nil"/>
              <w:bottom w:val="single" w:sz="4" w:space="0" w:color="auto"/>
              <w:right w:val="single" w:sz="4" w:space="0" w:color="auto"/>
            </w:tcBorders>
            <w:shd w:val="clear" w:color="000000" w:fill="BFBFBF"/>
            <w:noWrap/>
            <w:vAlign w:val="center"/>
            <w:hideMark/>
          </w:tcPr>
          <w:p w:rsidR="005512D3" w:rsidRPr="005512D3" w:rsidRDefault="005512D3" w:rsidP="005512D3">
            <w:pPr>
              <w:ind w:firstLine="0"/>
              <w:jc w:val="right"/>
              <w:rPr>
                <w:rFonts w:eastAsia="Times New Roman" w:cs="Times New Roman"/>
                <w:b/>
                <w:color w:val="000000"/>
                <w:sz w:val="16"/>
                <w:szCs w:val="16"/>
              </w:rPr>
            </w:pPr>
            <w:r w:rsidRPr="005512D3">
              <w:rPr>
                <w:rFonts w:eastAsia="Times New Roman" w:cs="Times New Roman"/>
                <w:b/>
                <w:color w:val="000000"/>
                <w:sz w:val="16"/>
                <w:szCs w:val="16"/>
              </w:rPr>
              <w:t>14731238.38</w:t>
            </w:r>
          </w:p>
        </w:tc>
        <w:tc>
          <w:tcPr>
            <w:tcW w:w="1340" w:type="dxa"/>
            <w:tcBorders>
              <w:top w:val="nil"/>
              <w:left w:val="nil"/>
              <w:bottom w:val="single" w:sz="4" w:space="0" w:color="auto"/>
              <w:right w:val="single" w:sz="4" w:space="0" w:color="auto"/>
            </w:tcBorders>
            <w:shd w:val="clear" w:color="000000" w:fill="BFBFBF"/>
            <w:noWrap/>
            <w:vAlign w:val="center"/>
            <w:hideMark/>
          </w:tcPr>
          <w:p w:rsidR="005512D3" w:rsidRPr="005512D3" w:rsidRDefault="005512D3" w:rsidP="005512D3">
            <w:pPr>
              <w:ind w:firstLine="0"/>
              <w:jc w:val="right"/>
              <w:rPr>
                <w:rFonts w:eastAsia="Times New Roman" w:cs="Times New Roman"/>
                <w:b/>
                <w:color w:val="000000"/>
                <w:sz w:val="16"/>
                <w:szCs w:val="16"/>
              </w:rPr>
            </w:pPr>
            <w:r w:rsidRPr="005512D3">
              <w:rPr>
                <w:rFonts w:eastAsia="Times New Roman" w:cs="Times New Roman"/>
                <w:b/>
                <w:color w:val="000000"/>
                <w:sz w:val="16"/>
                <w:szCs w:val="16"/>
              </w:rPr>
              <w:t>5674872.37</w:t>
            </w:r>
          </w:p>
        </w:tc>
        <w:tc>
          <w:tcPr>
            <w:tcW w:w="1019" w:type="dxa"/>
            <w:tcBorders>
              <w:top w:val="nil"/>
              <w:left w:val="nil"/>
              <w:bottom w:val="single" w:sz="4" w:space="0" w:color="auto"/>
              <w:right w:val="single" w:sz="4" w:space="0" w:color="auto"/>
            </w:tcBorders>
            <w:shd w:val="clear" w:color="000000" w:fill="BFBFBF"/>
            <w:noWrap/>
            <w:vAlign w:val="center"/>
            <w:hideMark/>
          </w:tcPr>
          <w:p w:rsidR="005512D3" w:rsidRPr="005512D3" w:rsidRDefault="005512D3" w:rsidP="005512D3">
            <w:pPr>
              <w:ind w:firstLine="0"/>
              <w:jc w:val="right"/>
              <w:rPr>
                <w:rFonts w:eastAsia="Times New Roman" w:cs="Times New Roman"/>
                <w:b/>
                <w:color w:val="000000"/>
                <w:sz w:val="16"/>
                <w:szCs w:val="16"/>
              </w:rPr>
            </w:pPr>
            <w:r w:rsidRPr="005512D3">
              <w:rPr>
                <w:rFonts w:eastAsia="Times New Roman" w:cs="Times New Roman"/>
                <w:b/>
                <w:color w:val="000000"/>
                <w:sz w:val="16"/>
                <w:szCs w:val="16"/>
              </w:rPr>
              <w:t>5561463.00</w:t>
            </w:r>
          </w:p>
        </w:tc>
        <w:tc>
          <w:tcPr>
            <w:tcW w:w="1648" w:type="dxa"/>
            <w:tcBorders>
              <w:top w:val="nil"/>
              <w:left w:val="nil"/>
              <w:bottom w:val="single" w:sz="4" w:space="0" w:color="auto"/>
              <w:right w:val="single" w:sz="4" w:space="0" w:color="auto"/>
            </w:tcBorders>
            <w:shd w:val="clear" w:color="000000" w:fill="BFBFBF"/>
            <w:noWrap/>
            <w:vAlign w:val="center"/>
            <w:hideMark/>
          </w:tcPr>
          <w:p w:rsidR="005512D3" w:rsidRPr="005512D3" w:rsidRDefault="005512D3" w:rsidP="005512D3">
            <w:pPr>
              <w:ind w:firstLine="0"/>
              <w:jc w:val="right"/>
              <w:rPr>
                <w:rFonts w:eastAsia="Times New Roman" w:cs="Times New Roman"/>
                <w:b/>
                <w:color w:val="000000"/>
                <w:sz w:val="16"/>
                <w:szCs w:val="16"/>
              </w:rPr>
            </w:pPr>
            <w:r w:rsidRPr="005512D3">
              <w:rPr>
                <w:rFonts w:eastAsia="Times New Roman" w:cs="Times New Roman"/>
                <w:b/>
                <w:color w:val="000000"/>
                <w:sz w:val="16"/>
                <w:szCs w:val="16"/>
              </w:rPr>
              <w:t>11236335.37</w:t>
            </w:r>
          </w:p>
        </w:tc>
        <w:tc>
          <w:tcPr>
            <w:tcW w:w="1107" w:type="dxa"/>
            <w:tcBorders>
              <w:top w:val="nil"/>
              <w:left w:val="nil"/>
              <w:bottom w:val="single" w:sz="4" w:space="0" w:color="auto"/>
              <w:right w:val="single" w:sz="4" w:space="0" w:color="auto"/>
            </w:tcBorders>
            <w:shd w:val="clear" w:color="000000" w:fill="BFBFBF"/>
            <w:noWrap/>
            <w:vAlign w:val="center"/>
            <w:hideMark/>
          </w:tcPr>
          <w:p w:rsidR="005512D3" w:rsidRPr="005512D3" w:rsidRDefault="005512D3" w:rsidP="005512D3">
            <w:pPr>
              <w:ind w:firstLine="0"/>
              <w:jc w:val="right"/>
              <w:rPr>
                <w:rFonts w:eastAsia="Times New Roman" w:cs="Times New Roman"/>
                <w:b/>
                <w:color w:val="000000"/>
                <w:sz w:val="16"/>
                <w:szCs w:val="16"/>
              </w:rPr>
            </w:pPr>
            <w:r w:rsidRPr="005512D3">
              <w:rPr>
                <w:rFonts w:eastAsia="Times New Roman" w:cs="Times New Roman"/>
                <w:b/>
                <w:color w:val="000000"/>
                <w:sz w:val="16"/>
                <w:szCs w:val="16"/>
              </w:rPr>
              <w:t>25967573.75</w:t>
            </w:r>
          </w:p>
        </w:tc>
      </w:tr>
    </w:tbl>
    <w:p w:rsidR="005512D3" w:rsidRDefault="005512D3" w:rsidP="006905B0">
      <w:pPr>
        <w:rPr>
          <w:rFonts w:eastAsiaTheme="minorHAnsi" w:cs="Times New Roman"/>
          <w:szCs w:val="24"/>
        </w:rPr>
      </w:pPr>
    </w:p>
    <w:p w:rsidR="007D16F5" w:rsidRDefault="007D16F5" w:rsidP="005512D3">
      <w:pPr>
        <w:rPr>
          <w:rFonts w:eastAsiaTheme="minorHAnsi" w:cs="Times New Roman"/>
          <w:szCs w:val="24"/>
        </w:rPr>
      </w:pPr>
    </w:p>
    <w:p w:rsidR="007D16F5" w:rsidRDefault="007D16F5" w:rsidP="005512D3">
      <w:pPr>
        <w:rPr>
          <w:rFonts w:eastAsiaTheme="minorHAnsi" w:cs="Times New Roman"/>
          <w:szCs w:val="24"/>
        </w:rPr>
      </w:pPr>
    </w:p>
    <w:p w:rsidR="007D16F5" w:rsidRDefault="007D16F5" w:rsidP="005512D3">
      <w:pPr>
        <w:rPr>
          <w:rFonts w:eastAsiaTheme="minorHAnsi" w:cs="Times New Roman"/>
          <w:szCs w:val="24"/>
        </w:rPr>
      </w:pPr>
    </w:p>
    <w:p w:rsidR="007D16F5" w:rsidRDefault="007D16F5" w:rsidP="005512D3">
      <w:pPr>
        <w:rPr>
          <w:rFonts w:eastAsiaTheme="minorHAnsi" w:cs="Times New Roman"/>
          <w:szCs w:val="24"/>
        </w:rPr>
      </w:pPr>
    </w:p>
    <w:p w:rsidR="007D16F5" w:rsidRDefault="007D16F5" w:rsidP="005512D3">
      <w:pPr>
        <w:rPr>
          <w:rFonts w:eastAsiaTheme="minorHAnsi" w:cs="Times New Roman"/>
          <w:szCs w:val="24"/>
        </w:rPr>
      </w:pPr>
    </w:p>
    <w:p w:rsidR="005512D3" w:rsidRPr="000133A0" w:rsidRDefault="005512D3" w:rsidP="005512D3">
      <w:pPr>
        <w:rPr>
          <w:rFonts w:eastAsiaTheme="minorHAnsi" w:cs="Times New Roman"/>
          <w:szCs w:val="24"/>
          <w:lang w:val="sr-Cyrl-CS"/>
        </w:rPr>
      </w:pPr>
      <w:r w:rsidRPr="000133A0">
        <w:rPr>
          <w:rFonts w:eastAsiaTheme="minorHAnsi" w:cs="Times New Roman"/>
          <w:szCs w:val="24"/>
        </w:rPr>
        <w:lastRenderedPageBreak/>
        <w:t>Трошкови производње:</w:t>
      </w:r>
    </w:p>
    <w:tbl>
      <w:tblPr>
        <w:tblW w:w="13656" w:type="dxa"/>
        <w:jc w:val="center"/>
        <w:tblInd w:w="93" w:type="dxa"/>
        <w:tblLook w:val="04A0"/>
      </w:tblPr>
      <w:tblGrid>
        <w:gridCol w:w="1264"/>
        <w:gridCol w:w="1088"/>
        <w:gridCol w:w="1054"/>
        <w:gridCol w:w="1054"/>
        <w:gridCol w:w="1159"/>
        <w:gridCol w:w="1281"/>
        <w:gridCol w:w="1193"/>
        <w:gridCol w:w="1193"/>
        <w:gridCol w:w="1070"/>
        <w:gridCol w:w="1070"/>
        <w:gridCol w:w="1141"/>
        <w:gridCol w:w="1089"/>
      </w:tblGrid>
      <w:tr w:rsidR="007D16F5" w:rsidRPr="007D16F5" w:rsidTr="007D16F5">
        <w:trPr>
          <w:trHeight w:val="299"/>
          <w:jc w:val="center"/>
        </w:trPr>
        <w:tc>
          <w:tcPr>
            <w:tcW w:w="1264"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7D16F5" w:rsidRPr="007D16F5" w:rsidRDefault="007D16F5" w:rsidP="007D16F5">
            <w:pPr>
              <w:ind w:firstLine="0"/>
              <w:jc w:val="center"/>
              <w:rPr>
                <w:rFonts w:eastAsia="Times New Roman" w:cs="Times New Roman"/>
                <w:sz w:val="16"/>
                <w:szCs w:val="16"/>
              </w:rPr>
            </w:pPr>
            <w:r w:rsidRPr="007D16F5">
              <w:rPr>
                <w:rFonts w:eastAsia="Times New Roman" w:cs="Times New Roman"/>
                <w:sz w:val="16"/>
                <w:szCs w:val="16"/>
              </w:rPr>
              <w:t>Врста дрвећа</w:t>
            </w:r>
          </w:p>
        </w:tc>
        <w:tc>
          <w:tcPr>
            <w:tcW w:w="12392" w:type="dxa"/>
            <w:gridSpan w:val="11"/>
            <w:tcBorders>
              <w:top w:val="single" w:sz="4" w:space="0" w:color="auto"/>
              <w:left w:val="nil"/>
              <w:bottom w:val="single" w:sz="4" w:space="0" w:color="auto"/>
              <w:right w:val="single" w:sz="4" w:space="0" w:color="auto"/>
            </w:tcBorders>
            <w:shd w:val="clear" w:color="000000" w:fill="BFBFBF"/>
            <w:noWrap/>
            <w:vAlign w:val="center"/>
            <w:hideMark/>
          </w:tcPr>
          <w:p w:rsidR="007D16F5" w:rsidRPr="007D16F5" w:rsidRDefault="007D16F5" w:rsidP="007D16F5">
            <w:pPr>
              <w:ind w:firstLine="0"/>
              <w:jc w:val="center"/>
              <w:rPr>
                <w:rFonts w:eastAsia="Times New Roman" w:cs="Times New Roman"/>
                <w:sz w:val="16"/>
                <w:szCs w:val="16"/>
              </w:rPr>
            </w:pPr>
            <w:r w:rsidRPr="007D16F5">
              <w:rPr>
                <w:rFonts w:eastAsia="Times New Roman" w:cs="Times New Roman"/>
                <w:sz w:val="16"/>
                <w:szCs w:val="16"/>
              </w:rPr>
              <w:t>УКУПНИ ТРОШКОВИ ПРОИЗВОДЊЕ</w:t>
            </w:r>
          </w:p>
        </w:tc>
      </w:tr>
      <w:tr w:rsidR="007D16F5" w:rsidRPr="007D16F5" w:rsidTr="007D16F5">
        <w:trPr>
          <w:trHeight w:val="508"/>
          <w:jc w:val="center"/>
        </w:trPr>
        <w:tc>
          <w:tcPr>
            <w:tcW w:w="1264" w:type="dxa"/>
            <w:vMerge/>
            <w:tcBorders>
              <w:top w:val="single" w:sz="4" w:space="0" w:color="auto"/>
              <w:left w:val="single" w:sz="4" w:space="0" w:color="auto"/>
              <w:bottom w:val="single" w:sz="4" w:space="0" w:color="auto"/>
              <w:right w:val="single" w:sz="4" w:space="0" w:color="auto"/>
            </w:tcBorders>
            <w:vAlign w:val="center"/>
            <w:hideMark/>
          </w:tcPr>
          <w:p w:rsidR="007D16F5" w:rsidRPr="007D16F5" w:rsidRDefault="007D16F5" w:rsidP="007D16F5">
            <w:pPr>
              <w:ind w:firstLine="0"/>
              <w:jc w:val="left"/>
              <w:rPr>
                <w:rFonts w:eastAsia="Times New Roman" w:cs="Times New Roman"/>
                <w:sz w:val="16"/>
                <w:szCs w:val="16"/>
              </w:rPr>
            </w:pPr>
          </w:p>
        </w:tc>
        <w:tc>
          <w:tcPr>
            <w:tcW w:w="1088" w:type="dxa"/>
            <w:tcBorders>
              <w:top w:val="nil"/>
              <w:left w:val="nil"/>
              <w:bottom w:val="single" w:sz="4" w:space="0" w:color="auto"/>
              <w:right w:val="single" w:sz="4" w:space="0" w:color="auto"/>
            </w:tcBorders>
            <w:shd w:val="clear" w:color="000000" w:fill="C0C0C0"/>
            <w:vAlign w:val="center"/>
            <w:hideMark/>
          </w:tcPr>
          <w:p w:rsidR="007D16F5" w:rsidRPr="007D16F5" w:rsidRDefault="007D16F5" w:rsidP="007D16F5">
            <w:pPr>
              <w:ind w:firstLine="0"/>
              <w:jc w:val="center"/>
              <w:rPr>
                <w:rFonts w:eastAsia="Times New Roman" w:cs="Times New Roman"/>
                <w:sz w:val="16"/>
                <w:szCs w:val="16"/>
              </w:rPr>
            </w:pPr>
            <w:r w:rsidRPr="007D16F5">
              <w:rPr>
                <w:rFonts w:eastAsia="Times New Roman" w:cs="Times New Roman"/>
                <w:sz w:val="16"/>
                <w:szCs w:val="16"/>
              </w:rPr>
              <w:t>Л</w:t>
            </w:r>
          </w:p>
        </w:tc>
        <w:tc>
          <w:tcPr>
            <w:tcW w:w="1054" w:type="dxa"/>
            <w:tcBorders>
              <w:top w:val="nil"/>
              <w:left w:val="nil"/>
              <w:bottom w:val="single" w:sz="4" w:space="0" w:color="auto"/>
              <w:right w:val="single" w:sz="4" w:space="0" w:color="auto"/>
            </w:tcBorders>
            <w:shd w:val="clear" w:color="000000" w:fill="C0C0C0"/>
            <w:vAlign w:val="center"/>
            <w:hideMark/>
          </w:tcPr>
          <w:p w:rsidR="007D16F5" w:rsidRPr="007D16F5" w:rsidRDefault="007D16F5" w:rsidP="007D16F5">
            <w:pPr>
              <w:ind w:firstLine="0"/>
              <w:jc w:val="center"/>
              <w:rPr>
                <w:rFonts w:eastAsia="Times New Roman" w:cs="Times New Roman"/>
                <w:sz w:val="16"/>
                <w:szCs w:val="16"/>
              </w:rPr>
            </w:pPr>
            <w:r w:rsidRPr="007D16F5">
              <w:rPr>
                <w:rFonts w:eastAsia="Times New Roman" w:cs="Times New Roman"/>
                <w:sz w:val="16"/>
                <w:szCs w:val="16"/>
              </w:rPr>
              <w:t>I класа</w:t>
            </w:r>
          </w:p>
        </w:tc>
        <w:tc>
          <w:tcPr>
            <w:tcW w:w="1054" w:type="dxa"/>
            <w:tcBorders>
              <w:top w:val="nil"/>
              <w:left w:val="nil"/>
              <w:bottom w:val="single" w:sz="4" w:space="0" w:color="auto"/>
              <w:right w:val="single" w:sz="4" w:space="0" w:color="auto"/>
            </w:tcBorders>
            <w:shd w:val="clear" w:color="000000" w:fill="C0C0C0"/>
            <w:vAlign w:val="center"/>
            <w:hideMark/>
          </w:tcPr>
          <w:p w:rsidR="007D16F5" w:rsidRPr="007D16F5" w:rsidRDefault="007D16F5" w:rsidP="007D16F5">
            <w:pPr>
              <w:ind w:firstLine="0"/>
              <w:jc w:val="center"/>
              <w:rPr>
                <w:rFonts w:eastAsia="Times New Roman" w:cs="Times New Roman"/>
                <w:sz w:val="16"/>
                <w:szCs w:val="16"/>
              </w:rPr>
            </w:pPr>
            <w:r w:rsidRPr="007D16F5">
              <w:rPr>
                <w:rFonts w:eastAsia="Times New Roman" w:cs="Times New Roman"/>
                <w:sz w:val="16"/>
                <w:szCs w:val="16"/>
              </w:rPr>
              <w:t>II класа</w:t>
            </w:r>
          </w:p>
        </w:tc>
        <w:tc>
          <w:tcPr>
            <w:tcW w:w="1159" w:type="dxa"/>
            <w:tcBorders>
              <w:top w:val="nil"/>
              <w:left w:val="nil"/>
              <w:bottom w:val="single" w:sz="4" w:space="0" w:color="auto"/>
              <w:right w:val="single" w:sz="4" w:space="0" w:color="auto"/>
            </w:tcBorders>
            <w:shd w:val="clear" w:color="000000" w:fill="C0C0C0"/>
            <w:vAlign w:val="center"/>
            <w:hideMark/>
          </w:tcPr>
          <w:p w:rsidR="007D16F5" w:rsidRPr="007D16F5" w:rsidRDefault="007D16F5" w:rsidP="007D16F5">
            <w:pPr>
              <w:ind w:firstLine="0"/>
              <w:jc w:val="center"/>
              <w:rPr>
                <w:rFonts w:eastAsia="Times New Roman" w:cs="Times New Roman"/>
                <w:sz w:val="16"/>
                <w:szCs w:val="16"/>
              </w:rPr>
            </w:pPr>
            <w:r w:rsidRPr="007D16F5">
              <w:rPr>
                <w:rFonts w:eastAsia="Times New Roman" w:cs="Times New Roman"/>
                <w:sz w:val="16"/>
                <w:szCs w:val="16"/>
              </w:rPr>
              <w:t>III класа</w:t>
            </w:r>
          </w:p>
        </w:tc>
        <w:tc>
          <w:tcPr>
            <w:tcW w:w="1281" w:type="dxa"/>
            <w:tcBorders>
              <w:top w:val="nil"/>
              <w:left w:val="nil"/>
              <w:bottom w:val="single" w:sz="4" w:space="0" w:color="auto"/>
              <w:right w:val="single" w:sz="4" w:space="0" w:color="auto"/>
            </w:tcBorders>
            <w:shd w:val="clear" w:color="000000" w:fill="C0C0C0"/>
            <w:vAlign w:val="center"/>
            <w:hideMark/>
          </w:tcPr>
          <w:p w:rsidR="007D16F5" w:rsidRPr="007D16F5" w:rsidRDefault="007D16F5" w:rsidP="007D16F5">
            <w:pPr>
              <w:ind w:firstLine="0"/>
              <w:jc w:val="center"/>
              <w:rPr>
                <w:rFonts w:eastAsia="Times New Roman" w:cs="Times New Roman"/>
                <w:sz w:val="16"/>
                <w:szCs w:val="16"/>
              </w:rPr>
            </w:pPr>
            <w:r w:rsidRPr="007D16F5">
              <w:rPr>
                <w:rFonts w:eastAsia="Times New Roman" w:cs="Times New Roman"/>
                <w:sz w:val="16"/>
                <w:szCs w:val="16"/>
              </w:rPr>
              <w:t>Стубови</w:t>
            </w:r>
          </w:p>
        </w:tc>
        <w:tc>
          <w:tcPr>
            <w:tcW w:w="1193" w:type="dxa"/>
            <w:tcBorders>
              <w:top w:val="nil"/>
              <w:left w:val="nil"/>
              <w:bottom w:val="single" w:sz="4" w:space="0" w:color="auto"/>
              <w:right w:val="single" w:sz="4" w:space="0" w:color="auto"/>
            </w:tcBorders>
            <w:shd w:val="clear" w:color="000000" w:fill="C0C0C0"/>
            <w:vAlign w:val="center"/>
            <w:hideMark/>
          </w:tcPr>
          <w:p w:rsidR="007D16F5" w:rsidRPr="007D16F5" w:rsidRDefault="007D16F5" w:rsidP="007D16F5">
            <w:pPr>
              <w:ind w:firstLine="0"/>
              <w:jc w:val="center"/>
              <w:rPr>
                <w:rFonts w:eastAsia="Times New Roman" w:cs="Times New Roman"/>
                <w:sz w:val="16"/>
                <w:szCs w:val="16"/>
              </w:rPr>
            </w:pPr>
            <w:r w:rsidRPr="007D16F5">
              <w:rPr>
                <w:rFonts w:eastAsia="Times New Roman" w:cs="Times New Roman"/>
                <w:sz w:val="16"/>
                <w:szCs w:val="16"/>
              </w:rPr>
              <w:t>Остала техника</w:t>
            </w:r>
          </w:p>
        </w:tc>
        <w:tc>
          <w:tcPr>
            <w:tcW w:w="1193" w:type="dxa"/>
            <w:tcBorders>
              <w:top w:val="nil"/>
              <w:left w:val="nil"/>
              <w:bottom w:val="single" w:sz="4" w:space="0" w:color="auto"/>
              <w:right w:val="single" w:sz="4" w:space="0" w:color="auto"/>
            </w:tcBorders>
            <w:shd w:val="clear" w:color="000000" w:fill="C0C0C0"/>
            <w:vAlign w:val="center"/>
            <w:hideMark/>
          </w:tcPr>
          <w:p w:rsidR="007D16F5" w:rsidRPr="007D16F5" w:rsidRDefault="007D16F5" w:rsidP="007D16F5">
            <w:pPr>
              <w:ind w:firstLine="0"/>
              <w:jc w:val="center"/>
              <w:rPr>
                <w:rFonts w:eastAsia="Times New Roman" w:cs="Times New Roman"/>
                <w:sz w:val="16"/>
                <w:szCs w:val="16"/>
              </w:rPr>
            </w:pPr>
            <w:r w:rsidRPr="007D16F5">
              <w:rPr>
                <w:rFonts w:eastAsia="Times New Roman" w:cs="Times New Roman"/>
                <w:sz w:val="16"/>
                <w:szCs w:val="16"/>
              </w:rPr>
              <w:t>Укупно техника</w:t>
            </w:r>
          </w:p>
        </w:tc>
        <w:tc>
          <w:tcPr>
            <w:tcW w:w="1070" w:type="dxa"/>
            <w:tcBorders>
              <w:top w:val="nil"/>
              <w:left w:val="nil"/>
              <w:bottom w:val="single" w:sz="4" w:space="0" w:color="auto"/>
              <w:right w:val="single" w:sz="4" w:space="0" w:color="auto"/>
            </w:tcBorders>
            <w:shd w:val="clear" w:color="000000" w:fill="C0C0C0"/>
            <w:vAlign w:val="center"/>
            <w:hideMark/>
          </w:tcPr>
          <w:p w:rsidR="007D16F5" w:rsidRPr="007D16F5" w:rsidRDefault="007D16F5" w:rsidP="007D16F5">
            <w:pPr>
              <w:ind w:firstLine="0"/>
              <w:jc w:val="center"/>
              <w:rPr>
                <w:rFonts w:eastAsia="Times New Roman" w:cs="Times New Roman"/>
                <w:sz w:val="16"/>
                <w:szCs w:val="16"/>
              </w:rPr>
            </w:pPr>
            <w:r w:rsidRPr="007D16F5">
              <w:rPr>
                <w:rFonts w:eastAsia="Times New Roman" w:cs="Times New Roman"/>
                <w:sz w:val="16"/>
                <w:szCs w:val="16"/>
              </w:rPr>
              <w:t>Огревно дрво</w:t>
            </w:r>
          </w:p>
        </w:tc>
        <w:tc>
          <w:tcPr>
            <w:tcW w:w="1070" w:type="dxa"/>
            <w:tcBorders>
              <w:top w:val="nil"/>
              <w:left w:val="nil"/>
              <w:bottom w:val="single" w:sz="4" w:space="0" w:color="auto"/>
              <w:right w:val="single" w:sz="4" w:space="0" w:color="auto"/>
            </w:tcBorders>
            <w:shd w:val="clear" w:color="000000" w:fill="C0C0C0"/>
            <w:vAlign w:val="center"/>
            <w:hideMark/>
          </w:tcPr>
          <w:p w:rsidR="007D16F5" w:rsidRPr="007D16F5" w:rsidRDefault="007D16F5" w:rsidP="007D16F5">
            <w:pPr>
              <w:ind w:firstLine="0"/>
              <w:jc w:val="center"/>
              <w:rPr>
                <w:rFonts w:eastAsia="Times New Roman" w:cs="Times New Roman"/>
                <w:sz w:val="16"/>
                <w:szCs w:val="16"/>
              </w:rPr>
            </w:pPr>
            <w:r w:rsidRPr="007D16F5">
              <w:rPr>
                <w:rFonts w:eastAsia="Times New Roman" w:cs="Times New Roman"/>
                <w:sz w:val="16"/>
                <w:szCs w:val="16"/>
              </w:rPr>
              <w:t>Целулоза</w:t>
            </w:r>
          </w:p>
        </w:tc>
        <w:tc>
          <w:tcPr>
            <w:tcW w:w="1141" w:type="dxa"/>
            <w:tcBorders>
              <w:top w:val="nil"/>
              <w:left w:val="nil"/>
              <w:bottom w:val="single" w:sz="4" w:space="0" w:color="auto"/>
              <w:right w:val="single" w:sz="4" w:space="0" w:color="auto"/>
            </w:tcBorders>
            <w:shd w:val="clear" w:color="000000" w:fill="C0C0C0"/>
            <w:vAlign w:val="center"/>
            <w:hideMark/>
          </w:tcPr>
          <w:p w:rsidR="007D16F5" w:rsidRPr="007D16F5" w:rsidRDefault="007D16F5" w:rsidP="007D16F5">
            <w:pPr>
              <w:ind w:firstLine="0"/>
              <w:jc w:val="center"/>
              <w:rPr>
                <w:rFonts w:eastAsia="Times New Roman" w:cs="Times New Roman"/>
                <w:sz w:val="16"/>
                <w:szCs w:val="16"/>
              </w:rPr>
            </w:pPr>
            <w:r w:rsidRPr="007D16F5">
              <w:rPr>
                <w:rFonts w:eastAsia="Times New Roman" w:cs="Times New Roman"/>
                <w:sz w:val="16"/>
                <w:szCs w:val="16"/>
              </w:rPr>
              <w:t>Укупно простор.</w:t>
            </w:r>
          </w:p>
        </w:tc>
        <w:tc>
          <w:tcPr>
            <w:tcW w:w="1088" w:type="dxa"/>
            <w:tcBorders>
              <w:top w:val="nil"/>
              <w:left w:val="nil"/>
              <w:bottom w:val="single" w:sz="4" w:space="0" w:color="auto"/>
              <w:right w:val="single" w:sz="4" w:space="0" w:color="auto"/>
            </w:tcBorders>
            <w:shd w:val="clear" w:color="000000" w:fill="C0C0C0"/>
            <w:vAlign w:val="center"/>
            <w:hideMark/>
          </w:tcPr>
          <w:p w:rsidR="007D16F5" w:rsidRPr="007D16F5" w:rsidRDefault="007D16F5" w:rsidP="007D16F5">
            <w:pPr>
              <w:ind w:firstLine="0"/>
              <w:jc w:val="center"/>
              <w:rPr>
                <w:rFonts w:eastAsia="Times New Roman" w:cs="Times New Roman"/>
                <w:sz w:val="16"/>
                <w:szCs w:val="16"/>
              </w:rPr>
            </w:pPr>
            <w:r w:rsidRPr="007D16F5">
              <w:rPr>
                <w:rFonts w:eastAsia="Times New Roman" w:cs="Times New Roman"/>
                <w:sz w:val="16"/>
                <w:szCs w:val="16"/>
              </w:rPr>
              <w:t>УКУПНО</w:t>
            </w:r>
          </w:p>
        </w:tc>
      </w:tr>
      <w:tr w:rsidR="007D16F5" w:rsidRPr="007D16F5" w:rsidTr="007D16F5">
        <w:trPr>
          <w:trHeight w:val="299"/>
          <w:jc w:val="center"/>
        </w:trPr>
        <w:tc>
          <w:tcPr>
            <w:tcW w:w="1264" w:type="dxa"/>
            <w:vMerge/>
            <w:tcBorders>
              <w:top w:val="single" w:sz="4" w:space="0" w:color="auto"/>
              <w:left w:val="single" w:sz="4" w:space="0" w:color="auto"/>
              <w:bottom w:val="single" w:sz="4" w:space="0" w:color="auto"/>
              <w:right w:val="single" w:sz="4" w:space="0" w:color="auto"/>
            </w:tcBorders>
            <w:vAlign w:val="center"/>
            <w:hideMark/>
          </w:tcPr>
          <w:p w:rsidR="007D16F5" w:rsidRPr="007D16F5" w:rsidRDefault="007D16F5" w:rsidP="007D16F5">
            <w:pPr>
              <w:ind w:firstLine="0"/>
              <w:jc w:val="left"/>
              <w:rPr>
                <w:rFonts w:eastAsia="Times New Roman" w:cs="Times New Roman"/>
                <w:sz w:val="16"/>
                <w:szCs w:val="16"/>
              </w:rPr>
            </w:pPr>
          </w:p>
        </w:tc>
        <w:tc>
          <w:tcPr>
            <w:tcW w:w="1088" w:type="dxa"/>
            <w:tcBorders>
              <w:top w:val="nil"/>
              <w:left w:val="nil"/>
              <w:bottom w:val="single" w:sz="4" w:space="0" w:color="auto"/>
              <w:right w:val="single" w:sz="4" w:space="0" w:color="auto"/>
            </w:tcBorders>
            <w:shd w:val="clear" w:color="000000" w:fill="C0C0C0"/>
            <w:vAlign w:val="center"/>
            <w:hideMark/>
          </w:tcPr>
          <w:p w:rsidR="007D16F5" w:rsidRPr="007D16F5" w:rsidRDefault="007D16F5" w:rsidP="007D16F5">
            <w:pPr>
              <w:ind w:firstLine="0"/>
              <w:jc w:val="center"/>
              <w:rPr>
                <w:rFonts w:eastAsia="Times New Roman" w:cs="Times New Roman"/>
                <w:sz w:val="16"/>
                <w:szCs w:val="16"/>
              </w:rPr>
            </w:pPr>
            <w:r w:rsidRPr="007D16F5">
              <w:rPr>
                <w:rFonts w:eastAsia="Times New Roman" w:cs="Times New Roman"/>
                <w:sz w:val="16"/>
                <w:szCs w:val="16"/>
              </w:rPr>
              <w:t>м3</w:t>
            </w:r>
          </w:p>
        </w:tc>
        <w:tc>
          <w:tcPr>
            <w:tcW w:w="1054" w:type="dxa"/>
            <w:tcBorders>
              <w:top w:val="nil"/>
              <w:left w:val="nil"/>
              <w:bottom w:val="single" w:sz="4" w:space="0" w:color="auto"/>
              <w:right w:val="single" w:sz="4" w:space="0" w:color="auto"/>
            </w:tcBorders>
            <w:shd w:val="clear" w:color="000000" w:fill="C0C0C0"/>
            <w:vAlign w:val="center"/>
            <w:hideMark/>
          </w:tcPr>
          <w:p w:rsidR="007D16F5" w:rsidRPr="007D16F5" w:rsidRDefault="007D16F5" w:rsidP="007D16F5">
            <w:pPr>
              <w:ind w:firstLine="0"/>
              <w:jc w:val="center"/>
              <w:rPr>
                <w:rFonts w:eastAsia="Times New Roman" w:cs="Times New Roman"/>
                <w:sz w:val="16"/>
                <w:szCs w:val="16"/>
              </w:rPr>
            </w:pPr>
            <w:r w:rsidRPr="007D16F5">
              <w:rPr>
                <w:rFonts w:eastAsia="Times New Roman" w:cs="Times New Roman"/>
                <w:sz w:val="16"/>
                <w:szCs w:val="16"/>
              </w:rPr>
              <w:t>м3</w:t>
            </w:r>
          </w:p>
        </w:tc>
        <w:tc>
          <w:tcPr>
            <w:tcW w:w="1054" w:type="dxa"/>
            <w:tcBorders>
              <w:top w:val="nil"/>
              <w:left w:val="nil"/>
              <w:bottom w:val="single" w:sz="4" w:space="0" w:color="auto"/>
              <w:right w:val="single" w:sz="4" w:space="0" w:color="auto"/>
            </w:tcBorders>
            <w:shd w:val="clear" w:color="000000" w:fill="C0C0C0"/>
            <w:vAlign w:val="center"/>
            <w:hideMark/>
          </w:tcPr>
          <w:p w:rsidR="007D16F5" w:rsidRPr="007D16F5" w:rsidRDefault="007D16F5" w:rsidP="007D16F5">
            <w:pPr>
              <w:ind w:firstLine="0"/>
              <w:jc w:val="center"/>
              <w:rPr>
                <w:rFonts w:eastAsia="Times New Roman" w:cs="Times New Roman"/>
                <w:sz w:val="16"/>
                <w:szCs w:val="16"/>
              </w:rPr>
            </w:pPr>
            <w:r w:rsidRPr="007D16F5">
              <w:rPr>
                <w:rFonts w:eastAsia="Times New Roman" w:cs="Times New Roman"/>
                <w:sz w:val="16"/>
                <w:szCs w:val="16"/>
              </w:rPr>
              <w:t>м3</w:t>
            </w:r>
          </w:p>
        </w:tc>
        <w:tc>
          <w:tcPr>
            <w:tcW w:w="1159" w:type="dxa"/>
            <w:tcBorders>
              <w:top w:val="nil"/>
              <w:left w:val="nil"/>
              <w:bottom w:val="single" w:sz="4" w:space="0" w:color="auto"/>
              <w:right w:val="single" w:sz="4" w:space="0" w:color="auto"/>
            </w:tcBorders>
            <w:shd w:val="clear" w:color="000000" w:fill="C0C0C0"/>
            <w:vAlign w:val="center"/>
            <w:hideMark/>
          </w:tcPr>
          <w:p w:rsidR="007D16F5" w:rsidRPr="007D16F5" w:rsidRDefault="007D16F5" w:rsidP="007D16F5">
            <w:pPr>
              <w:ind w:firstLine="0"/>
              <w:jc w:val="center"/>
              <w:rPr>
                <w:rFonts w:eastAsia="Times New Roman" w:cs="Times New Roman"/>
                <w:sz w:val="16"/>
                <w:szCs w:val="16"/>
              </w:rPr>
            </w:pPr>
            <w:r w:rsidRPr="007D16F5">
              <w:rPr>
                <w:rFonts w:eastAsia="Times New Roman" w:cs="Times New Roman"/>
                <w:sz w:val="16"/>
                <w:szCs w:val="16"/>
              </w:rPr>
              <w:t>м3</w:t>
            </w:r>
          </w:p>
        </w:tc>
        <w:tc>
          <w:tcPr>
            <w:tcW w:w="1281" w:type="dxa"/>
            <w:tcBorders>
              <w:top w:val="nil"/>
              <w:left w:val="nil"/>
              <w:bottom w:val="single" w:sz="4" w:space="0" w:color="auto"/>
              <w:right w:val="single" w:sz="4" w:space="0" w:color="auto"/>
            </w:tcBorders>
            <w:shd w:val="clear" w:color="000000" w:fill="C0C0C0"/>
            <w:vAlign w:val="center"/>
            <w:hideMark/>
          </w:tcPr>
          <w:p w:rsidR="007D16F5" w:rsidRPr="007D16F5" w:rsidRDefault="007D16F5" w:rsidP="007D16F5">
            <w:pPr>
              <w:ind w:firstLine="0"/>
              <w:jc w:val="center"/>
              <w:rPr>
                <w:rFonts w:eastAsia="Times New Roman" w:cs="Times New Roman"/>
                <w:sz w:val="16"/>
                <w:szCs w:val="16"/>
              </w:rPr>
            </w:pPr>
            <w:r w:rsidRPr="007D16F5">
              <w:rPr>
                <w:rFonts w:eastAsia="Times New Roman" w:cs="Times New Roman"/>
                <w:sz w:val="16"/>
                <w:szCs w:val="16"/>
              </w:rPr>
              <w:t> </w:t>
            </w:r>
          </w:p>
        </w:tc>
        <w:tc>
          <w:tcPr>
            <w:tcW w:w="1193" w:type="dxa"/>
            <w:tcBorders>
              <w:top w:val="nil"/>
              <w:left w:val="nil"/>
              <w:bottom w:val="single" w:sz="4" w:space="0" w:color="auto"/>
              <w:right w:val="single" w:sz="4" w:space="0" w:color="auto"/>
            </w:tcBorders>
            <w:shd w:val="clear" w:color="000000" w:fill="C0C0C0"/>
            <w:vAlign w:val="center"/>
            <w:hideMark/>
          </w:tcPr>
          <w:p w:rsidR="007D16F5" w:rsidRPr="007D16F5" w:rsidRDefault="007D16F5" w:rsidP="007D16F5">
            <w:pPr>
              <w:ind w:firstLine="0"/>
              <w:jc w:val="center"/>
              <w:rPr>
                <w:rFonts w:eastAsia="Times New Roman" w:cs="Times New Roman"/>
                <w:sz w:val="16"/>
                <w:szCs w:val="16"/>
              </w:rPr>
            </w:pPr>
            <w:r w:rsidRPr="007D16F5">
              <w:rPr>
                <w:rFonts w:eastAsia="Times New Roman" w:cs="Times New Roman"/>
                <w:sz w:val="16"/>
                <w:szCs w:val="16"/>
              </w:rPr>
              <w:t>м3</w:t>
            </w:r>
          </w:p>
        </w:tc>
        <w:tc>
          <w:tcPr>
            <w:tcW w:w="1193" w:type="dxa"/>
            <w:tcBorders>
              <w:top w:val="nil"/>
              <w:left w:val="nil"/>
              <w:bottom w:val="single" w:sz="4" w:space="0" w:color="auto"/>
              <w:right w:val="single" w:sz="4" w:space="0" w:color="auto"/>
            </w:tcBorders>
            <w:shd w:val="clear" w:color="000000" w:fill="C0C0C0"/>
            <w:vAlign w:val="center"/>
            <w:hideMark/>
          </w:tcPr>
          <w:p w:rsidR="007D16F5" w:rsidRPr="007D16F5" w:rsidRDefault="007D16F5" w:rsidP="007D16F5">
            <w:pPr>
              <w:ind w:firstLine="0"/>
              <w:jc w:val="center"/>
              <w:rPr>
                <w:rFonts w:eastAsia="Times New Roman" w:cs="Times New Roman"/>
                <w:sz w:val="16"/>
                <w:szCs w:val="16"/>
              </w:rPr>
            </w:pPr>
            <w:r w:rsidRPr="007D16F5">
              <w:rPr>
                <w:rFonts w:eastAsia="Times New Roman" w:cs="Times New Roman"/>
                <w:sz w:val="16"/>
                <w:szCs w:val="16"/>
              </w:rPr>
              <w:t>м3</w:t>
            </w:r>
          </w:p>
        </w:tc>
        <w:tc>
          <w:tcPr>
            <w:tcW w:w="1070" w:type="dxa"/>
            <w:tcBorders>
              <w:top w:val="nil"/>
              <w:left w:val="nil"/>
              <w:bottom w:val="single" w:sz="4" w:space="0" w:color="auto"/>
              <w:right w:val="single" w:sz="4" w:space="0" w:color="auto"/>
            </w:tcBorders>
            <w:shd w:val="clear" w:color="000000" w:fill="C0C0C0"/>
            <w:vAlign w:val="center"/>
            <w:hideMark/>
          </w:tcPr>
          <w:p w:rsidR="007D16F5" w:rsidRPr="007D16F5" w:rsidRDefault="007D16F5" w:rsidP="007D16F5">
            <w:pPr>
              <w:ind w:firstLine="0"/>
              <w:jc w:val="center"/>
              <w:rPr>
                <w:rFonts w:eastAsia="Times New Roman" w:cs="Times New Roman"/>
                <w:sz w:val="16"/>
                <w:szCs w:val="16"/>
              </w:rPr>
            </w:pPr>
            <w:r w:rsidRPr="007D16F5">
              <w:rPr>
                <w:rFonts w:eastAsia="Times New Roman" w:cs="Times New Roman"/>
                <w:sz w:val="16"/>
                <w:szCs w:val="16"/>
              </w:rPr>
              <w:t>м3</w:t>
            </w:r>
          </w:p>
        </w:tc>
        <w:tc>
          <w:tcPr>
            <w:tcW w:w="1070" w:type="dxa"/>
            <w:tcBorders>
              <w:top w:val="nil"/>
              <w:left w:val="nil"/>
              <w:bottom w:val="single" w:sz="4" w:space="0" w:color="auto"/>
              <w:right w:val="single" w:sz="4" w:space="0" w:color="auto"/>
            </w:tcBorders>
            <w:shd w:val="clear" w:color="000000" w:fill="C0C0C0"/>
            <w:vAlign w:val="center"/>
            <w:hideMark/>
          </w:tcPr>
          <w:p w:rsidR="007D16F5" w:rsidRPr="007D16F5" w:rsidRDefault="007D16F5" w:rsidP="007D16F5">
            <w:pPr>
              <w:ind w:firstLine="0"/>
              <w:jc w:val="center"/>
              <w:rPr>
                <w:rFonts w:eastAsia="Times New Roman" w:cs="Times New Roman"/>
                <w:sz w:val="16"/>
                <w:szCs w:val="16"/>
              </w:rPr>
            </w:pPr>
            <w:r w:rsidRPr="007D16F5">
              <w:rPr>
                <w:rFonts w:eastAsia="Times New Roman" w:cs="Times New Roman"/>
                <w:sz w:val="16"/>
                <w:szCs w:val="16"/>
              </w:rPr>
              <w:t>м3</w:t>
            </w:r>
          </w:p>
        </w:tc>
        <w:tc>
          <w:tcPr>
            <w:tcW w:w="1141" w:type="dxa"/>
            <w:tcBorders>
              <w:top w:val="nil"/>
              <w:left w:val="nil"/>
              <w:bottom w:val="single" w:sz="4" w:space="0" w:color="auto"/>
              <w:right w:val="single" w:sz="4" w:space="0" w:color="auto"/>
            </w:tcBorders>
            <w:shd w:val="clear" w:color="000000" w:fill="C0C0C0"/>
            <w:vAlign w:val="center"/>
            <w:hideMark/>
          </w:tcPr>
          <w:p w:rsidR="007D16F5" w:rsidRPr="007D16F5" w:rsidRDefault="007D16F5" w:rsidP="007D16F5">
            <w:pPr>
              <w:ind w:firstLine="0"/>
              <w:jc w:val="center"/>
              <w:rPr>
                <w:rFonts w:eastAsia="Times New Roman" w:cs="Times New Roman"/>
                <w:sz w:val="16"/>
                <w:szCs w:val="16"/>
              </w:rPr>
            </w:pPr>
            <w:r w:rsidRPr="007D16F5">
              <w:rPr>
                <w:rFonts w:eastAsia="Times New Roman" w:cs="Times New Roman"/>
                <w:sz w:val="16"/>
                <w:szCs w:val="16"/>
              </w:rPr>
              <w:t>м3</w:t>
            </w:r>
          </w:p>
        </w:tc>
        <w:tc>
          <w:tcPr>
            <w:tcW w:w="1088" w:type="dxa"/>
            <w:tcBorders>
              <w:top w:val="nil"/>
              <w:left w:val="nil"/>
              <w:bottom w:val="single" w:sz="4" w:space="0" w:color="auto"/>
              <w:right w:val="single" w:sz="4" w:space="0" w:color="auto"/>
            </w:tcBorders>
            <w:shd w:val="clear" w:color="000000" w:fill="C0C0C0"/>
            <w:vAlign w:val="center"/>
            <w:hideMark/>
          </w:tcPr>
          <w:p w:rsidR="007D16F5" w:rsidRPr="007D16F5" w:rsidRDefault="007D16F5" w:rsidP="007D16F5">
            <w:pPr>
              <w:ind w:firstLine="0"/>
              <w:jc w:val="center"/>
              <w:rPr>
                <w:rFonts w:eastAsia="Times New Roman" w:cs="Times New Roman"/>
                <w:sz w:val="16"/>
                <w:szCs w:val="16"/>
              </w:rPr>
            </w:pPr>
            <w:r w:rsidRPr="007D16F5">
              <w:rPr>
                <w:rFonts w:eastAsia="Times New Roman" w:cs="Times New Roman"/>
                <w:sz w:val="16"/>
                <w:szCs w:val="16"/>
              </w:rPr>
              <w:t>м3</w:t>
            </w:r>
          </w:p>
        </w:tc>
      </w:tr>
      <w:tr w:rsidR="007D16F5" w:rsidRPr="007D16F5" w:rsidTr="007D16F5">
        <w:trPr>
          <w:trHeight w:val="299"/>
          <w:jc w:val="center"/>
        </w:trPr>
        <w:tc>
          <w:tcPr>
            <w:tcW w:w="1264" w:type="dxa"/>
            <w:tcBorders>
              <w:top w:val="nil"/>
              <w:left w:val="single" w:sz="4" w:space="0" w:color="auto"/>
              <w:bottom w:val="single" w:sz="4" w:space="0" w:color="auto"/>
              <w:right w:val="single" w:sz="4" w:space="0" w:color="auto"/>
            </w:tcBorders>
            <w:shd w:val="clear" w:color="auto" w:fill="auto"/>
            <w:vAlign w:val="center"/>
            <w:hideMark/>
          </w:tcPr>
          <w:p w:rsidR="007D16F5" w:rsidRPr="007D16F5" w:rsidRDefault="007D16F5" w:rsidP="007D16F5">
            <w:pPr>
              <w:ind w:firstLine="0"/>
              <w:jc w:val="left"/>
              <w:rPr>
                <w:rFonts w:eastAsia="Times New Roman" w:cs="Times New Roman"/>
                <w:sz w:val="16"/>
                <w:szCs w:val="16"/>
              </w:rPr>
            </w:pPr>
            <w:r w:rsidRPr="007D16F5">
              <w:rPr>
                <w:rFonts w:eastAsia="Times New Roman" w:cs="Times New Roman"/>
                <w:sz w:val="16"/>
                <w:szCs w:val="16"/>
              </w:rPr>
              <w:t>буква</w:t>
            </w:r>
          </w:p>
        </w:tc>
        <w:tc>
          <w:tcPr>
            <w:tcW w:w="1088"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sz w:val="16"/>
                <w:szCs w:val="16"/>
              </w:rPr>
            </w:pPr>
            <w:r w:rsidRPr="007D16F5">
              <w:rPr>
                <w:rFonts w:eastAsia="Times New Roman" w:cs="Times New Roman"/>
                <w:sz w:val="16"/>
                <w:szCs w:val="16"/>
              </w:rPr>
              <w:t> </w:t>
            </w:r>
          </w:p>
        </w:tc>
        <w:tc>
          <w:tcPr>
            <w:tcW w:w="1054"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sz w:val="16"/>
                <w:szCs w:val="16"/>
              </w:rPr>
            </w:pPr>
            <w:r w:rsidRPr="007D16F5">
              <w:rPr>
                <w:rFonts w:eastAsia="Times New Roman" w:cs="Times New Roman"/>
                <w:sz w:val="16"/>
                <w:szCs w:val="16"/>
              </w:rPr>
              <w:t>267630.00</w:t>
            </w:r>
          </w:p>
        </w:tc>
        <w:tc>
          <w:tcPr>
            <w:tcW w:w="1054"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sz w:val="16"/>
                <w:szCs w:val="16"/>
              </w:rPr>
            </w:pPr>
            <w:r w:rsidRPr="007D16F5">
              <w:rPr>
                <w:rFonts w:eastAsia="Times New Roman" w:cs="Times New Roman"/>
                <w:sz w:val="16"/>
                <w:szCs w:val="16"/>
              </w:rPr>
              <w:t>291960.00</w:t>
            </w:r>
          </w:p>
        </w:tc>
        <w:tc>
          <w:tcPr>
            <w:tcW w:w="1159"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sz w:val="16"/>
                <w:szCs w:val="16"/>
              </w:rPr>
            </w:pPr>
            <w:r w:rsidRPr="007D16F5">
              <w:rPr>
                <w:rFonts w:eastAsia="Times New Roman" w:cs="Times New Roman"/>
                <w:sz w:val="16"/>
                <w:szCs w:val="16"/>
              </w:rPr>
              <w:t>401445.00</w:t>
            </w:r>
          </w:p>
        </w:tc>
        <w:tc>
          <w:tcPr>
            <w:tcW w:w="1281"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sz w:val="16"/>
                <w:szCs w:val="16"/>
              </w:rPr>
            </w:pPr>
            <w:r w:rsidRPr="007D16F5">
              <w:rPr>
                <w:rFonts w:eastAsia="Times New Roman" w:cs="Times New Roman"/>
                <w:sz w:val="16"/>
                <w:szCs w:val="16"/>
              </w:rPr>
              <w:t> </w:t>
            </w:r>
          </w:p>
        </w:tc>
        <w:tc>
          <w:tcPr>
            <w:tcW w:w="1193"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sz w:val="16"/>
                <w:szCs w:val="16"/>
              </w:rPr>
            </w:pPr>
            <w:r w:rsidRPr="007D16F5">
              <w:rPr>
                <w:rFonts w:eastAsia="Times New Roman" w:cs="Times New Roman"/>
                <w:sz w:val="16"/>
                <w:szCs w:val="16"/>
              </w:rPr>
              <w:t> </w:t>
            </w:r>
          </w:p>
        </w:tc>
        <w:tc>
          <w:tcPr>
            <w:tcW w:w="1193"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sz w:val="16"/>
                <w:szCs w:val="16"/>
              </w:rPr>
            </w:pPr>
            <w:r w:rsidRPr="007D16F5">
              <w:rPr>
                <w:rFonts w:eastAsia="Times New Roman" w:cs="Times New Roman"/>
                <w:sz w:val="16"/>
                <w:szCs w:val="16"/>
              </w:rPr>
              <w:t>961035.00</w:t>
            </w:r>
          </w:p>
        </w:tc>
        <w:tc>
          <w:tcPr>
            <w:tcW w:w="1070"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sz w:val="16"/>
                <w:szCs w:val="16"/>
              </w:rPr>
            </w:pPr>
            <w:r w:rsidRPr="007D16F5">
              <w:rPr>
                <w:rFonts w:eastAsia="Times New Roman" w:cs="Times New Roman"/>
                <w:sz w:val="16"/>
                <w:szCs w:val="16"/>
              </w:rPr>
              <w:t>2032415.67</w:t>
            </w:r>
          </w:p>
        </w:tc>
        <w:tc>
          <w:tcPr>
            <w:tcW w:w="1070"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sz w:val="16"/>
                <w:szCs w:val="16"/>
              </w:rPr>
            </w:pPr>
            <w:r w:rsidRPr="007D16F5">
              <w:rPr>
                <w:rFonts w:eastAsia="Times New Roman" w:cs="Times New Roman"/>
                <w:sz w:val="16"/>
                <w:szCs w:val="16"/>
              </w:rPr>
              <w:t>0</w:t>
            </w:r>
          </w:p>
        </w:tc>
        <w:tc>
          <w:tcPr>
            <w:tcW w:w="1141"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sz w:val="16"/>
                <w:szCs w:val="16"/>
              </w:rPr>
            </w:pPr>
            <w:r w:rsidRPr="007D16F5">
              <w:rPr>
                <w:rFonts w:eastAsia="Times New Roman" w:cs="Times New Roman"/>
                <w:sz w:val="16"/>
                <w:szCs w:val="16"/>
              </w:rPr>
              <w:t>2032415.67</w:t>
            </w:r>
          </w:p>
        </w:tc>
        <w:tc>
          <w:tcPr>
            <w:tcW w:w="1088"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sz w:val="16"/>
                <w:szCs w:val="16"/>
              </w:rPr>
            </w:pPr>
            <w:r w:rsidRPr="007D16F5">
              <w:rPr>
                <w:rFonts w:eastAsia="Times New Roman" w:cs="Times New Roman"/>
                <w:sz w:val="16"/>
                <w:szCs w:val="16"/>
              </w:rPr>
              <w:t>2993450.67</w:t>
            </w:r>
          </w:p>
        </w:tc>
      </w:tr>
      <w:tr w:rsidR="007D16F5" w:rsidRPr="007D16F5" w:rsidTr="007D16F5">
        <w:trPr>
          <w:trHeight w:val="299"/>
          <w:jc w:val="center"/>
        </w:trPr>
        <w:tc>
          <w:tcPr>
            <w:tcW w:w="1264" w:type="dxa"/>
            <w:tcBorders>
              <w:top w:val="nil"/>
              <w:left w:val="single" w:sz="4" w:space="0" w:color="auto"/>
              <w:bottom w:val="single" w:sz="4" w:space="0" w:color="auto"/>
              <w:right w:val="single" w:sz="4" w:space="0" w:color="auto"/>
            </w:tcBorders>
            <w:shd w:val="clear" w:color="auto" w:fill="auto"/>
            <w:vAlign w:val="center"/>
            <w:hideMark/>
          </w:tcPr>
          <w:p w:rsidR="007D16F5" w:rsidRPr="007D16F5" w:rsidRDefault="007D16F5" w:rsidP="007D16F5">
            <w:pPr>
              <w:ind w:firstLine="0"/>
              <w:jc w:val="left"/>
              <w:rPr>
                <w:rFonts w:eastAsia="Times New Roman" w:cs="Times New Roman"/>
                <w:sz w:val="16"/>
                <w:szCs w:val="16"/>
              </w:rPr>
            </w:pPr>
            <w:r w:rsidRPr="007D16F5">
              <w:rPr>
                <w:rFonts w:eastAsia="Times New Roman" w:cs="Times New Roman"/>
                <w:sz w:val="16"/>
                <w:szCs w:val="16"/>
              </w:rPr>
              <w:t>јавор</w:t>
            </w:r>
          </w:p>
        </w:tc>
        <w:tc>
          <w:tcPr>
            <w:tcW w:w="1088"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sz w:val="16"/>
                <w:szCs w:val="16"/>
              </w:rPr>
            </w:pPr>
            <w:r w:rsidRPr="007D16F5">
              <w:rPr>
                <w:rFonts w:eastAsia="Times New Roman" w:cs="Times New Roman"/>
                <w:sz w:val="16"/>
                <w:szCs w:val="16"/>
              </w:rPr>
              <w:t> </w:t>
            </w:r>
          </w:p>
        </w:tc>
        <w:tc>
          <w:tcPr>
            <w:tcW w:w="1054"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sz w:val="16"/>
                <w:szCs w:val="16"/>
              </w:rPr>
            </w:pPr>
            <w:r w:rsidRPr="007D16F5">
              <w:rPr>
                <w:rFonts w:eastAsia="Times New Roman" w:cs="Times New Roman"/>
                <w:sz w:val="16"/>
                <w:szCs w:val="16"/>
              </w:rPr>
              <w:t>0.00</w:t>
            </w:r>
          </w:p>
        </w:tc>
        <w:tc>
          <w:tcPr>
            <w:tcW w:w="1054"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sz w:val="16"/>
                <w:szCs w:val="16"/>
              </w:rPr>
            </w:pPr>
            <w:r w:rsidRPr="007D16F5">
              <w:rPr>
                <w:rFonts w:eastAsia="Times New Roman" w:cs="Times New Roman"/>
                <w:sz w:val="16"/>
                <w:szCs w:val="16"/>
              </w:rPr>
              <w:t>0.00</w:t>
            </w:r>
          </w:p>
        </w:tc>
        <w:tc>
          <w:tcPr>
            <w:tcW w:w="1159"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sz w:val="16"/>
                <w:szCs w:val="16"/>
              </w:rPr>
            </w:pPr>
            <w:r w:rsidRPr="007D16F5">
              <w:rPr>
                <w:rFonts w:eastAsia="Times New Roman" w:cs="Times New Roman"/>
                <w:sz w:val="16"/>
                <w:szCs w:val="16"/>
              </w:rPr>
              <w:t> </w:t>
            </w:r>
          </w:p>
        </w:tc>
        <w:tc>
          <w:tcPr>
            <w:tcW w:w="1281"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sz w:val="16"/>
                <w:szCs w:val="16"/>
              </w:rPr>
            </w:pPr>
            <w:r w:rsidRPr="007D16F5">
              <w:rPr>
                <w:rFonts w:eastAsia="Times New Roman" w:cs="Times New Roman"/>
                <w:sz w:val="16"/>
                <w:szCs w:val="16"/>
              </w:rPr>
              <w:t> </w:t>
            </w:r>
          </w:p>
        </w:tc>
        <w:tc>
          <w:tcPr>
            <w:tcW w:w="1193"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sz w:val="16"/>
                <w:szCs w:val="16"/>
              </w:rPr>
            </w:pPr>
            <w:r w:rsidRPr="007D16F5">
              <w:rPr>
                <w:rFonts w:eastAsia="Times New Roman" w:cs="Times New Roman"/>
                <w:sz w:val="16"/>
                <w:szCs w:val="16"/>
              </w:rPr>
              <w:t> </w:t>
            </w:r>
          </w:p>
        </w:tc>
        <w:tc>
          <w:tcPr>
            <w:tcW w:w="1193"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sz w:val="16"/>
                <w:szCs w:val="16"/>
              </w:rPr>
            </w:pPr>
            <w:r w:rsidRPr="007D16F5">
              <w:rPr>
                <w:rFonts w:eastAsia="Times New Roman" w:cs="Times New Roman"/>
                <w:sz w:val="16"/>
                <w:szCs w:val="16"/>
              </w:rPr>
              <w:t>0.00</w:t>
            </w:r>
          </w:p>
        </w:tc>
        <w:tc>
          <w:tcPr>
            <w:tcW w:w="1070"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sz w:val="16"/>
                <w:szCs w:val="16"/>
              </w:rPr>
            </w:pPr>
            <w:r w:rsidRPr="007D16F5">
              <w:rPr>
                <w:rFonts w:eastAsia="Times New Roman" w:cs="Times New Roman"/>
                <w:sz w:val="16"/>
                <w:szCs w:val="16"/>
              </w:rPr>
              <w:t>0.00</w:t>
            </w:r>
          </w:p>
        </w:tc>
        <w:tc>
          <w:tcPr>
            <w:tcW w:w="1070"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sz w:val="16"/>
                <w:szCs w:val="16"/>
              </w:rPr>
            </w:pPr>
            <w:r w:rsidRPr="007D16F5">
              <w:rPr>
                <w:rFonts w:eastAsia="Times New Roman" w:cs="Times New Roman"/>
                <w:sz w:val="16"/>
                <w:szCs w:val="16"/>
              </w:rPr>
              <w:t>0</w:t>
            </w:r>
          </w:p>
        </w:tc>
        <w:tc>
          <w:tcPr>
            <w:tcW w:w="1141"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sz w:val="16"/>
                <w:szCs w:val="16"/>
              </w:rPr>
            </w:pPr>
            <w:r w:rsidRPr="007D16F5">
              <w:rPr>
                <w:rFonts w:eastAsia="Times New Roman" w:cs="Times New Roman"/>
                <w:sz w:val="16"/>
                <w:szCs w:val="16"/>
              </w:rPr>
              <w:t>0.00</w:t>
            </w:r>
          </w:p>
        </w:tc>
        <w:tc>
          <w:tcPr>
            <w:tcW w:w="1088"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sz w:val="16"/>
                <w:szCs w:val="16"/>
              </w:rPr>
            </w:pPr>
            <w:r w:rsidRPr="007D16F5">
              <w:rPr>
                <w:rFonts w:eastAsia="Times New Roman" w:cs="Times New Roman"/>
                <w:sz w:val="16"/>
                <w:szCs w:val="16"/>
              </w:rPr>
              <w:t>0.00</w:t>
            </w:r>
          </w:p>
        </w:tc>
      </w:tr>
      <w:tr w:rsidR="007D16F5" w:rsidRPr="007D16F5" w:rsidTr="007D16F5">
        <w:trPr>
          <w:trHeight w:val="299"/>
          <w:jc w:val="center"/>
        </w:trPr>
        <w:tc>
          <w:tcPr>
            <w:tcW w:w="1264" w:type="dxa"/>
            <w:tcBorders>
              <w:top w:val="nil"/>
              <w:left w:val="single" w:sz="4" w:space="0" w:color="auto"/>
              <w:bottom w:val="single" w:sz="4" w:space="0" w:color="auto"/>
              <w:right w:val="single" w:sz="4" w:space="0" w:color="auto"/>
            </w:tcBorders>
            <w:shd w:val="clear" w:color="auto" w:fill="auto"/>
            <w:vAlign w:val="center"/>
            <w:hideMark/>
          </w:tcPr>
          <w:p w:rsidR="007D16F5" w:rsidRPr="007D16F5" w:rsidRDefault="007D16F5" w:rsidP="007D16F5">
            <w:pPr>
              <w:ind w:firstLine="0"/>
              <w:jc w:val="left"/>
              <w:rPr>
                <w:rFonts w:eastAsia="Times New Roman" w:cs="Times New Roman"/>
                <w:sz w:val="16"/>
                <w:szCs w:val="16"/>
              </w:rPr>
            </w:pPr>
            <w:r w:rsidRPr="007D16F5">
              <w:rPr>
                <w:rFonts w:eastAsia="Times New Roman" w:cs="Times New Roman"/>
                <w:sz w:val="16"/>
                <w:szCs w:val="16"/>
              </w:rPr>
              <w:t>храстови</w:t>
            </w:r>
          </w:p>
        </w:tc>
        <w:tc>
          <w:tcPr>
            <w:tcW w:w="1088"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sz w:val="16"/>
                <w:szCs w:val="16"/>
              </w:rPr>
            </w:pPr>
            <w:r w:rsidRPr="007D16F5">
              <w:rPr>
                <w:rFonts w:eastAsia="Times New Roman" w:cs="Times New Roman"/>
                <w:sz w:val="16"/>
                <w:szCs w:val="16"/>
              </w:rPr>
              <w:t> </w:t>
            </w:r>
          </w:p>
        </w:tc>
        <w:tc>
          <w:tcPr>
            <w:tcW w:w="1054"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sz w:val="16"/>
                <w:szCs w:val="16"/>
              </w:rPr>
            </w:pPr>
            <w:r w:rsidRPr="007D16F5">
              <w:rPr>
                <w:rFonts w:eastAsia="Times New Roman" w:cs="Times New Roman"/>
                <w:sz w:val="16"/>
                <w:szCs w:val="16"/>
              </w:rPr>
              <w:t>74754.00</w:t>
            </w:r>
          </w:p>
        </w:tc>
        <w:tc>
          <w:tcPr>
            <w:tcW w:w="1054"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sz w:val="16"/>
                <w:szCs w:val="16"/>
              </w:rPr>
            </w:pPr>
            <w:r w:rsidRPr="007D16F5">
              <w:rPr>
                <w:rFonts w:eastAsia="Times New Roman" w:cs="Times New Roman"/>
                <w:sz w:val="16"/>
                <w:szCs w:val="16"/>
              </w:rPr>
              <w:t>149508.00</w:t>
            </w:r>
          </w:p>
        </w:tc>
        <w:tc>
          <w:tcPr>
            <w:tcW w:w="1159"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sz w:val="16"/>
                <w:szCs w:val="16"/>
              </w:rPr>
            </w:pPr>
            <w:r w:rsidRPr="007D16F5">
              <w:rPr>
                <w:rFonts w:eastAsia="Times New Roman" w:cs="Times New Roman"/>
                <w:sz w:val="16"/>
                <w:szCs w:val="16"/>
              </w:rPr>
              <w:t> </w:t>
            </w:r>
          </w:p>
        </w:tc>
        <w:tc>
          <w:tcPr>
            <w:tcW w:w="1281"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sz w:val="16"/>
                <w:szCs w:val="16"/>
              </w:rPr>
            </w:pPr>
            <w:r w:rsidRPr="007D16F5">
              <w:rPr>
                <w:rFonts w:eastAsia="Times New Roman" w:cs="Times New Roman"/>
                <w:sz w:val="16"/>
                <w:szCs w:val="16"/>
              </w:rPr>
              <w:t> </w:t>
            </w:r>
          </w:p>
        </w:tc>
        <w:tc>
          <w:tcPr>
            <w:tcW w:w="1193"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sz w:val="16"/>
                <w:szCs w:val="16"/>
              </w:rPr>
            </w:pPr>
            <w:r w:rsidRPr="007D16F5">
              <w:rPr>
                <w:rFonts w:eastAsia="Times New Roman" w:cs="Times New Roman"/>
                <w:sz w:val="16"/>
                <w:szCs w:val="16"/>
              </w:rPr>
              <w:t> </w:t>
            </w:r>
          </w:p>
        </w:tc>
        <w:tc>
          <w:tcPr>
            <w:tcW w:w="1193"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sz w:val="16"/>
                <w:szCs w:val="16"/>
              </w:rPr>
            </w:pPr>
            <w:r w:rsidRPr="007D16F5">
              <w:rPr>
                <w:rFonts w:eastAsia="Times New Roman" w:cs="Times New Roman"/>
                <w:sz w:val="16"/>
                <w:szCs w:val="16"/>
              </w:rPr>
              <w:t>224262.00</w:t>
            </w:r>
          </w:p>
        </w:tc>
        <w:tc>
          <w:tcPr>
            <w:tcW w:w="1070"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sz w:val="16"/>
                <w:szCs w:val="16"/>
              </w:rPr>
            </w:pPr>
            <w:r w:rsidRPr="007D16F5">
              <w:rPr>
                <w:rFonts w:eastAsia="Times New Roman" w:cs="Times New Roman"/>
                <w:sz w:val="16"/>
                <w:szCs w:val="16"/>
              </w:rPr>
              <w:t>1754681.95</w:t>
            </w:r>
          </w:p>
        </w:tc>
        <w:tc>
          <w:tcPr>
            <w:tcW w:w="1070"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sz w:val="16"/>
                <w:szCs w:val="16"/>
              </w:rPr>
            </w:pPr>
            <w:r w:rsidRPr="007D16F5">
              <w:rPr>
                <w:rFonts w:eastAsia="Times New Roman" w:cs="Times New Roman"/>
                <w:sz w:val="16"/>
                <w:szCs w:val="16"/>
              </w:rPr>
              <w:t>0</w:t>
            </w:r>
          </w:p>
        </w:tc>
        <w:tc>
          <w:tcPr>
            <w:tcW w:w="1141"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sz w:val="16"/>
                <w:szCs w:val="16"/>
              </w:rPr>
            </w:pPr>
            <w:r w:rsidRPr="007D16F5">
              <w:rPr>
                <w:rFonts w:eastAsia="Times New Roman" w:cs="Times New Roman"/>
                <w:sz w:val="16"/>
                <w:szCs w:val="16"/>
              </w:rPr>
              <w:t>1754681.95</w:t>
            </w:r>
          </w:p>
        </w:tc>
        <w:tc>
          <w:tcPr>
            <w:tcW w:w="1088"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sz w:val="16"/>
                <w:szCs w:val="16"/>
              </w:rPr>
            </w:pPr>
            <w:r w:rsidRPr="007D16F5">
              <w:rPr>
                <w:rFonts w:eastAsia="Times New Roman" w:cs="Times New Roman"/>
                <w:sz w:val="16"/>
                <w:szCs w:val="16"/>
              </w:rPr>
              <w:t>1978943.95</w:t>
            </w:r>
          </w:p>
        </w:tc>
      </w:tr>
      <w:tr w:rsidR="007D16F5" w:rsidRPr="007D16F5" w:rsidTr="007D16F5">
        <w:trPr>
          <w:trHeight w:val="299"/>
          <w:jc w:val="center"/>
        </w:trPr>
        <w:tc>
          <w:tcPr>
            <w:tcW w:w="1264" w:type="dxa"/>
            <w:tcBorders>
              <w:top w:val="nil"/>
              <w:left w:val="single" w:sz="4" w:space="0" w:color="auto"/>
              <w:bottom w:val="single" w:sz="4" w:space="0" w:color="auto"/>
              <w:right w:val="single" w:sz="4" w:space="0" w:color="auto"/>
            </w:tcBorders>
            <w:shd w:val="clear" w:color="auto" w:fill="auto"/>
            <w:vAlign w:val="center"/>
            <w:hideMark/>
          </w:tcPr>
          <w:p w:rsidR="007D16F5" w:rsidRPr="007D16F5" w:rsidRDefault="007D16F5" w:rsidP="007D16F5">
            <w:pPr>
              <w:ind w:firstLine="0"/>
              <w:jc w:val="left"/>
              <w:rPr>
                <w:rFonts w:eastAsia="Times New Roman" w:cs="Times New Roman"/>
                <w:sz w:val="16"/>
                <w:szCs w:val="16"/>
              </w:rPr>
            </w:pPr>
            <w:r w:rsidRPr="007D16F5">
              <w:rPr>
                <w:rFonts w:eastAsia="Times New Roman" w:cs="Times New Roman"/>
                <w:sz w:val="16"/>
                <w:szCs w:val="16"/>
              </w:rPr>
              <w:t>ОТЛ</w:t>
            </w:r>
          </w:p>
        </w:tc>
        <w:tc>
          <w:tcPr>
            <w:tcW w:w="1088"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sz w:val="16"/>
                <w:szCs w:val="16"/>
              </w:rPr>
            </w:pPr>
            <w:r w:rsidRPr="007D16F5">
              <w:rPr>
                <w:rFonts w:eastAsia="Times New Roman" w:cs="Times New Roman"/>
                <w:sz w:val="16"/>
                <w:szCs w:val="16"/>
              </w:rPr>
              <w:t> </w:t>
            </w:r>
          </w:p>
        </w:tc>
        <w:tc>
          <w:tcPr>
            <w:tcW w:w="1054"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sz w:val="16"/>
                <w:szCs w:val="16"/>
              </w:rPr>
            </w:pPr>
            <w:r w:rsidRPr="007D16F5">
              <w:rPr>
                <w:rFonts w:eastAsia="Times New Roman" w:cs="Times New Roman"/>
                <w:sz w:val="16"/>
                <w:szCs w:val="16"/>
              </w:rPr>
              <w:t>14862.00</w:t>
            </w:r>
          </w:p>
        </w:tc>
        <w:tc>
          <w:tcPr>
            <w:tcW w:w="1054"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sz w:val="16"/>
                <w:szCs w:val="16"/>
              </w:rPr>
            </w:pPr>
            <w:r w:rsidRPr="007D16F5">
              <w:rPr>
                <w:rFonts w:eastAsia="Times New Roman" w:cs="Times New Roman"/>
                <w:sz w:val="16"/>
                <w:szCs w:val="16"/>
              </w:rPr>
              <w:t>44586.00</w:t>
            </w:r>
          </w:p>
        </w:tc>
        <w:tc>
          <w:tcPr>
            <w:tcW w:w="1159"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sz w:val="16"/>
                <w:szCs w:val="16"/>
              </w:rPr>
            </w:pPr>
            <w:r w:rsidRPr="007D16F5">
              <w:rPr>
                <w:rFonts w:eastAsia="Times New Roman" w:cs="Times New Roman"/>
                <w:sz w:val="16"/>
                <w:szCs w:val="16"/>
              </w:rPr>
              <w:t> </w:t>
            </w:r>
          </w:p>
        </w:tc>
        <w:tc>
          <w:tcPr>
            <w:tcW w:w="1281"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sz w:val="16"/>
                <w:szCs w:val="16"/>
              </w:rPr>
            </w:pPr>
            <w:r w:rsidRPr="007D16F5">
              <w:rPr>
                <w:rFonts w:eastAsia="Times New Roman" w:cs="Times New Roman"/>
                <w:sz w:val="16"/>
                <w:szCs w:val="16"/>
              </w:rPr>
              <w:t> </w:t>
            </w:r>
          </w:p>
        </w:tc>
        <w:tc>
          <w:tcPr>
            <w:tcW w:w="1193"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sz w:val="16"/>
                <w:szCs w:val="16"/>
              </w:rPr>
            </w:pPr>
            <w:r w:rsidRPr="007D16F5">
              <w:rPr>
                <w:rFonts w:eastAsia="Times New Roman" w:cs="Times New Roman"/>
                <w:sz w:val="16"/>
                <w:szCs w:val="16"/>
              </w:rPr>
              <w:t> </w:t>
            </w:r>
          </w:p>
        </w:tc>
        <w:tc>
          <w:tcPr>
            <w:tcW w:w="1193"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sz w:val="16"/>
                <w:szCs w:val="16"/>
              </w:rPr>
            </w:pPr>
            <w:r w:rsidRPr="007D16F5">
              <w:rPr>
                <w:rFonts w:eastAsia="Times New Roman" w:cs="Times New Roman"/>
                <w:sz w:val="16"/>
                <w:szCs w:val="16"/>
              </w:rPr>
              <w:t>59448.00</w:t>
            </w:r>
          </w:p>
        </w:tc>
        <w:tc>
          <w:tcPr>
            <w:tcW w:w="1070"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sz w:val="16"/>
                <w:szCs w:val="16"/>
              </w:rPr>
            </w:pPr>
            <w:r w:rsidRPr="007D16F5">
              <w:rPr>
                <w:rFonts w:eastAsia="Times New Roman" w:cs="Times New Roman"/>
                <w:sz w:val="16"/>
                <w:szCs w:val="16"/>
              </w:rPr>
              <w:t>328331.30</w:t>
            </w:r>
          </w:p>
        </w:tc>
        <w:tc>
          <w:tcPr>
            <w:tcW w:w="1070"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sz w:val="16"/>
                <w:szCs w:val="16"/>
              </w:rPr>
            </w:pPr>
            <w:r w:rsidRPr="007D16F5">
              <w:rPr>
                <w:rFonts w:eastAsia="Times New Roman" w:cs="Times New Roman"/>
                <w:sz w:val="16"/>
                <w:szCs w:val="16"/>
              </w:rPr>
              <w:t>0</w:t>
            </w:r>
          </w:p>
        </w:tc>
        <w:tc>
          <w:tcPr>
            <w:tcW w:w="1141"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sz w:val="16"/>
                <w:szCs w:val="16"/>
              </w:rPr>
            </w:pPr>
            <w:r w:rsidRPr="007D16F5">
              <w:rPr>
                <w:rFonts w:eastAsia="Times New Roman" w:cs="Times New Roman"/>
                <w:sz w:val="16"/>
                <w:szCs w:val="16"/>
              </w:rPr>
              <w:t>328331.30</w:t>
            </w:r>
          </w:p>
        </w:tc>
        <w:tc>
          <w:tcPr>
            <w:tcW w:w="1088"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sz w:val="16"/>
                <w:szCs w:val="16"/>
              </w:rPr>
            </w:pPr>
            <w:r w:rsidRPr="007D16F5">
              <w:rPr>
                <w:rFonts w:eastAsia="Times New Roman" w:cs="Times New Roman"/>
                <w:sz w:val="16"/>
                <w:szCs w:val="16"/>
              </w:rPr>
              <w:t>387779.30</w:t>
            </w:r>
          </w:p>
        </w:tc>
      </w:tr>
      <w:tr w:rsidR="007D16F5" w:rsidRPr="007D16F5" w:rsidTr="007D16F5">
        <w:trPr>
          <w:trHeight w:val="299"/>
          <w:jc w:val="center"/>
        </w:trPr>
        <w:tc>
          <w:tcPr>
            <w:tcW w:w="1264" w:type="dxa"/>
            <w:tcBorders>
              <w:top w:val="nil"/>
              <w:left w:val="single" w:sz="4" w:space="0" w:color="auto"/>
              <w:bottom w:val="single" w:sz="4" w:space="0" w:color="auto"/>
              <w:right w:val="single" w:sz="4" w:space="0" w:color="auto"/>
            </w:tcBorders>
            <w:shd w:val="clear" w:color="auto" w:fill="auto"/>
            <w:vAlign w:val="center"/>
            <w:hideMark/>
          </w:tcPr>
          <w:p w:rsidR="007D16F5" w:rsidRPr="007D16F5" w:rsidRDefault="007D16F5" w:rsidP="007D16F5">
            <w:pPr>
              <w:ind w:firstLine="0"/>
              <w:jc w:val="left"/>
              <w:rPr>
                <w:rFonts w:eastAsia="Times New Roman" w:cs="Times New Roman"/>
                <w:sz w:val="16"/>
                <w:szCs w:val="16"/>
              </w:rPr>
            </w:pPr>
            <w:r w:rsidRPr="007D16F5">
              <w:rPr>
                <w:rFonts w:eastAsia="Times New Roman" w:cs="Times New Roman"/>
                <w:sz w:val="16"/>
                <w:szCs w:val="16"/>
              </w:rPr>
              <w:t>ОМЛ</w:t>
            </w:r>
          </w:p>
        </w:tc>
        <w:tc>
          <w:tcPr>
            <w:tcW w:w="1088"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sz w:val="16"/>
                <w:szCs w:val="16"/>
              </w:rPr>
            </w:pPr>
            <w:r w:rsidRPr="007D16F5">
              <w:rPr>
                <w:rFonts w:eastAsia="Times New Roman" w:cs="Times New Roman"/>
                <w:sz w:val="16"/>
                <w:szCs w:val="16"/>
              </w:rPr>
              <w:t> </w:t>
            </w:r>
          </w:p>
        </w:tc>
        <w:tc>
          <w:tcPr>
            <w:tcW w:w="1054"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sz w:val="16"/>
                <w:szCs w:val="16"/>
              </w:rPr>
            </w:pPr>
            <w:r w:rsidRPr="007D16F5">
              <w:rPr>
                <w:rFonts w:eastAsia="Times New Roman" w:cs="Times New Roman"/>
                <w:sz w:val="16"/>
                <w:szCs w:val="16"/>
              </w:rPr>
              <w:t>1392.00</w:t>
            </w:r>
          </w:p>
        </w:tc>
        <w:tc>
          <w:tcPr>
            <w:tcW w:w="1054"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sz w:val="16"/>
                <w:szCs w:val="16"/>
              </w:rPr>
            </w:pPr>
            <w:r w:rsidRPr="007D16F5">
              <w:rPr>
                <w:rFonts w:eastAsia="Times New Roman" w:cs="Times New Roman"/>
                <w:sz w:val="16"/>
                <w:szCs w:val="16"/>
              </w:rPr>
              <w:t>1392.00</w:t>
            </w:r>
          </w:p>
        </w:tc>
        <w:tc>
          <w:tcPr>
            <w:tcW w:w="1159"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sz w:val="16"/>
                <w:szCs w:val="16"/>
              </w:rPr>
            </w:pPr>
            <w:r w:rsidRPr="007D16F5">
              <w:rPr>
                <w:rFonts w:eastAsia="Times New Roman" w:cs="Times New Roman"/>
                <w:sz w:val="16"/>
                <w:szCs w:val="16"/>
              </w:rPr>
              <w:t> </w:t>
            </w:r>
          </w:p>
        </w:tc>
        <w:tc>
          <w:tcPr>
            <w:tcW w:w="1281"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sz w:val="16"/>
                <w:szCs w:val="16"/>
              </w:rPr>
            </w:pPr>
            <w:r w:rsidRPr="007D16F5">
              <w:rPr>
                <w:rFonts w:eastAsia="Times New Roman" w:cs="Times New Roman"/>
                <w:sz w:val="16"/>
                <w:szCs w:val="16"/>
              </w:rPr>
              <w:t> </w:t>
            </w:r>
          </w:p>
        </w:tc>
        <w:tc>
          <w:tcPr>
            <w:tcW w:w="1193"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sz w:val="16"/>
                <w:szCs w:val="16"/>
              </w:rPr>
            </w:pPr>
            <w:r w:rsidRPr="007D16F5">
              <w:rPr>
                <w:rFonts w:eastAsia="Times New Roman" w:cs="Times New Roman"/>
                <w:sz w:val="16"/>
                <w:szCs w:val="16"/>
              </w:rPr>
              <w:t> </w:t>
            </w:r>
          </w:p>
        </w:tc>
        <w:tc>
          <w:tcPr>
            <w:tcW w:w="1193"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sz w:val="16"/>
                <w:szCs w:val="16"/>
              </w:rPr>
            </w:pPr>
            <w:r w:rsidRPr="007D16F5">
              <w:rPr>
                <w:rFonts w:eastAsia="Times New Roman" w:cs="Times New Roman"/>
                <w:sz w:val="16"/>
                <w:szCs w:val="16"/>
              </w:rPr>
              <w:t>2784.00</w:t>
            </w:r>
          </w:p>
        </w:tc>
        <w:tc>
          <w:tcPr>
            <w:tcW w:w="1070"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sz w:val="16"/>
                <w:szCs w:val="16"/>
              </w:rPr>
            </w:pPr>
            <w:r w:rsidRPr="007D16F5">
              <w:rPr>
                <w:rFonts w:eastAsia="Times New Roman" w:cs="Times New Roman"/>
                <w:sz w:val="16"/>
                <w:szCs w:val="16"/>
              </w:rPr>
              <w:t>34596.07</w:t>
            </w:r>
          </w:p>
        </w:tc>
        <w:tc>
          <w:tcPr>
            <w:tcW w:w="1070"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sz w:val="16"/>
                <w:szCs w:val="16"/>
              </w:rPr>
            </w:pPr>
            <w:r w:rsidRPr="007D16F5">
              <w:rPr>
                <w:rFonts w:eastAsia="Times New Roman" w:cs="Times New Roman"/>
                <w:sz w:val="16"/>
                <w:szCs w:val="16"/>
              </w:rPr>
              <w:t>0</w:t>
            </w:r>
          </w:p>
        </w:tc>
        <w:tc>
          <w:tcPr>
            <w:tcW w:w="1141"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sz w:val="16"/>
                <w:szCs w:val="16"/>
              </w:rPr>
            </w:pPr>
            <w:r w:rsidRPr="007D16F5">
              <w:rPr>
                <w:rFonts w:eastAsia="Times New Roman" w:cs="Times New Roman"/>
                <w:sz w:val="16"/>
                <w:szCs w:val="16"/>
              </w:rPr>
              <w:t>34596.07</w:t>
            </w:r>
          </w:p>
        </w:tc>
        <w:tc>
          <w:tcPr>
            <w:tcW w:w="1088"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sz w:val="16"/>
                <w:szCs w:val="16"/>
              </w:rPr>
            </w:pPr>
            <w:r w:rsidRPr="007D16F5">
              <w:rPr>
                <w:rFonts w:eastAsia="Times New Roman" w:cs="Times New Roman"/>
                <w:sz w:val="16"/>
                <w:szCs w:val="16"/>
              </w:rPr>
              <w:t>37380.07</w:t>
            </w:r>
          </w:p>
        </w:tc>
      </w:tr>
      <w:tr w:rsidR="007D16F5" w:rsidRPr="007D16F5" w:rsidTr="007D16F5">
        <w:trPr>
          <w:trHeight w:val="299"/>
          <w:jc w:val="center"/>
        </w:trPr>
        <w:tc>
          <w:tcPr>
            <w:tcW w:w="1264" w:type="dxa"/>
            <w:tcBorders>
              <w:top w:val="nil"/>
              <w:left w:val="single" w:sz="4" w:space="0" w:color="auto"/>
              <w:bottom w:val="single" w:sz="4" w:space="0" w:color="auto"/>
              <w:right w:val="single" w:sz="4" w:space="0" w:color="auto"/>
            </w:tcBorders>
            <w:shd w:val="clear" w:color="auto" w:fill="auto"/>
            <w:vAlign w:val="center"/>
            <w:hideMark/>
          </w:tcPr>
          <w:p w:rsidR="007D16F5" w:rsidRPr="007D16F5" w:rsidRDefault="007D16F5" w:rsidP="007D16F5">
            <w:pPr>
              <w:ind w:firstLine="0"/>
              <w:jc w:val="left"/>
              <w:rPr>
                <w:rFonts w:eastAsia="Times New Roman" w:cs="Times New Roman"/>
                <w:b/>
                <w:bCs/>
                <w:sz w:val="16"/>
                <w:szCs w:val="16"/>
              </w:rPr>
            </w:pPr>
            <w:r w:rsidRPr="007D16F5">
              <w:rPr>
                <w:rFonts w:eastAsia="Times New Roman" w:cs="Times New Roman"/>
                <w:b/>
                <w:bCs/>
                <w:sz w:val="16"/>
                <w:szCs w:val="16"/>
              </w:rPr>
              <w:t xml:space="preserve">СвЛиш </w:t>
            </w:r>
          </w:p>
        </w:tc>
        <w:tc>
          <w:tcPr>
            <w:tcW w:w="1088"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b/>
                <w:bCs/>
                <w:sz w:val="16"/>
                <w:szCs w:val="16"/>
              </w:rPr>
            </w:pPr>
            <w:r w:rsidRPr="007D16F5">
              <w:rPr>
                <w:rFonts w:eastAsia="Times New Roman" w:cs="Times New Roman"/>
                <w:b/>
                <w:bCs/>
                <w:sz w:val="16"/>
                <w:szCs w:val="16"/>
              </w:rPr>
              <w:t>0.00</w:t>
            </w:r>
          </w:p>
        </w:tc>
        <w:tc>
          <w:tcPr>
            <w:tcW w:w="1054"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b/>
                <w:bCs/>
                <w:sz w:val="16"/>
                <w:szCs w:val="16"/>
              </w:rPr>
            </w:pPr>
            <w:r w:rsidRPr="007D16F5">
              <w:rPr>
                <w:rFonts w:eastAsia="Times New Roman" w:cs="Times New Roman"/>
                <w:b/>
                <w:bCs/>
                <w:sz w:val="16"/>
                <w:szCs w:val="16"/>
              </w:rPr>
              <w:t>358638.00</w:t>
            </w:r>
          </w:p>
        </w:tc>
        <w:tc>
          <w:tcPr>
            <w:tcW w:w="1054"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b/>
                <w:bCs/>
                <w:sz w:val="16"/>
                <w:szCs w:val="16"/>
              </w:rPr>
            </w:pPr>
            <w:r w:rsidRPr="007D16F5">
              <w:rPr>
                <w:rFonts w:eastAsia="Times New Roman" w:cs="Times New Roman"/>
                <w:b/>
                <w:bCs/>
                <w:sz w:val="16"/>
                <w:szCs w:val="16"/>
              </w:rPr>
              <w:t>487446.00</w:t>
            </w:r>
          </w:p>
        </w:tc>
        <w:tc>
          <w:tcPr>
            <w:tcW w:w="1159"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b/>
                <w:bCs/>
                <w:sz w:val="16"/>
                <w:szCs w:val="16"/>
              </w:rPr>
            </w:pPr>
            <w:r w:rsidRPr="007D16F5">
              <w:rPr>
                <w:rFonts w:eastAsia="Times New Roman" w:cs="Times New Roman"/>
                <w:b/>
                <w:bCs/>
                <w:sz w:val="16"/>
                <w:szCs w:val="16"/>
              </w:rPr>
              <w:t>401445.00</w:t>
            </w:r>
          </w:p>
        </w:tc>
        <w:tc>
          <w:tcPr>
            <w:tcW w:w="1281"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b/>
                <w:bCs/>
                <w:sz w:val="16"/>
                <w:szCs w:val="16"/>
              </w:rPr>
            </w:pPr>
            <w:r w:rsidRPr="007D16F5">
              <w:rPr>
                <w:rFonts w:eastAsia="Times New Roman" w:cs="Times New Roman"/>
                <w:b/>
                <w:bCs/>
                <w:sz w:val="16"/>
                <w:szCs w:val="16"/>
              </w:rPr>
              <w:t>0.00</w:t>
            </w:r>
          </w:p>
        </w:tc>
        <w:tc>
          <w:tcPr>
            <w:tcW w:w="1193"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b/>
                <w:bCs/>
                <w:sz w:val="16"/>
                <w:szCs w:val="16"/>
              </w:rPr>
            </w:pPr>
            <w:r w:rsidRPr="007D16F5">
              <w:rPr>
                <w:rFonts w:eastAsia="Times New Roman" w:cs="Times New Roman"/>
                <w:b/>
                <w:bCs/>
                <w:sz w:val="16"/>
                <w:szCs w:val="16"/>
              </w:rPr>
              <w:t>0.00</w:t>
            </w:r>
          </w:p>
        </w:tc>
        <w:tc>
          <w:tcPr>
            <w:tcW w:w="1193"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b/>
                <w:bCs/>
                <w:sz w:val="16"/>
                <w:szCs w:val="16"/>
              </w:rPr>
            </w:pPr>
            <w:r w:rsidRPr="007D16F5">
              <w:rPr>
                <w:rFonts w:eastAsia="Times New Roman" w:cs="Times New Roman"/>
                <w:b/>
                <w:bCs/>
                <w:sz w:val="16"/>
                <w:szCs w:val="16"/>
              </w:rPr>
              <w:t>1247529.00</w:t>
            </w:r>
          </w:p>
        </w:tc>
        <w:tc>
          <w:tcPr>
            <w:tcW w:w="1070"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b/>
                <w:bCs/>
                <w:sz w:val="16"/>
                <w:szCs w:val="16"/>
              </w:rPr>
            </w:pPr>
            <w:r w:rsidRPr="007D16F5">
              <w:rPr>
                <w:rFonts w:eastAsia="Times New Roman" w:cs="Times New Roman"/>
                <w:b/>
                <w:bCs/>
                <w:sz w:val="16"/>
                <w:szCs w:val="16"/>
              </w:rPr>
              <w:t>4150025.00</w:t>
            </w:r>
          </w:p>
        </w:tc>
        <w:tc>
          <w:tcPr>
            <w:tcW w:w="1070"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b/>
                <w:bCs/>
                <w:sz w:val="16"/>
                <w:szCs w:val="16"/>
              </w:rPr>
            </w:pPr>
            <w:r w:rsidRPr="007D16F5">
              <w:rPr>
                <w:rFonts w:eastAsia="Times New Roman" w:cs="Times New Roman"/>
                <w:b/>
                <w:bCs/>
                <w:sz w:val="16"/>
                <w:szCs w:val="16"/>
              </w:rPr>
              <w:t>0.00</w:t>
            </w:r>
          </w:p>
        </w:tc>
        <w:tc>
          <w:tcPr>
            <w:tcW w:w="1141"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b/>
                <w:bCs/>
                <w:sz w:val="16"/>
                <w:szCs w:val="16"/>
              </w:rPr>
            </w:pPr>
            <w:r w:rsidRPr="007D16F5">
              <w:rPr>
                <w:rFonts w:eastAsia="Times New Roman" w:cs="Times New Roman"/>
                <w:b/>
                <w:bCs/>
                <w:sz w:val="16"/>
                <w:szCs w:val="16"/>
              </w:rPr>
              <w:t>4150025.00</w:t>
            </w:r>
          </w:p>
        </w:tc>
        <w:tc>
          <w:tcPr>
            <w:tcW w:w="1088"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b/>
                <w:bCs/>
                <w:sz w:val="16"/>
                <w:szCs w:val="16"/>
              </w:rPr>
            </w:pPr>
            <w:r w:rsidRPr="007D16F5">
              <w:rPr>
                <w:rFonts w:eastAsia="Times New Roman" w:cs="Times New Roman"/>
                <w:b/>
                <w:bCs/>
                <w:sz w:val="16"/>
                <w:szCs w:val="16"/>
              </w:rPr>
              <w:t>5397554.00</w:t>
            </w:r>
          </w:p>
        </w:tc>
      </w:tr>
      <w:tr w:rsidR="007D16F5" w:rsidRPr="007D16F5" w:rsidTr="007D16F5">
        <w:trPr>
          <w:trHeight w:val="299"/>
          <w:jc w:val="center"/>
        </w:trPr>
        <w:tc>
          <w:tcPr>
            <w:tcW w:w="1264" w:type="dxa"/>
            <w:tcBorders>
              <w:top w:val="nil"/>
              <w:left w:val="single" w:sz="4" w:space="0" w:color="auto"/>
              <w:bottom w:val="single" w:sz="4" w:space="0" w:color="auto"/>
              <w:right w:val="single" w:sz="4" w:space="0" w:color="auto"/>
            </w:tcBorders>
            <w:shd w:val="clear" w:color="auto" w:fill="auto"/>
            <w:vAlign w:val="center"/>
            <w:hideMark/>
          </w:tcPr>
          <w:p w:rsidR="007D16F5" w:rsidRPr="007D16F5" w:rsidRDefault="007D16F5" w:rsidP="007D16F5">
            <w:pPr>
              <w:ind w:firstLine="0"/>
              <w:jc w:val="left"/>
              <w:rPr>
                <w:rFonts w:eastAsia="Times New Roman" w:cs="Times New Roman"/>
                <w:sz w:val="16"/>
                <w:szCs w:val="16"/>
              </w:rPr>
            </w:pPr>
            <w:r w:rsidRPr="007D16F5">
              <w:rPr>
                <w:rFonts w:eastAsia="Times New Roman" w:cs="Times New Roman"/>
                <w:sz w:val="16"/>
                <w:szCs w:val="16"/>
              </w:rPr>
              <w:t>Јела</w:t>
            </w:r>
          </w:p>
        </w:tc>
        <w:tc>
          <w:tcPr>
            <w:tcW w:w="1088"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sz w:val="16"/>
                <w:szCs w:val="16"/>
              </w:rPr>
            </w:pPr>
            <w:r w:rsidRPr="007D16F5">
              <w:rPr>
                <w:rFonts w:eastAsia="Times New Roman" w:cs="Times New Roman"/>
                <w:sz w:val="16"/>
                <w:szCs w:val="16"/>
              </w:rPr>
              <w:t>0.00</w:t>
            </w:r>
          </w:p>
        </w:tc>
        <w:tc>
          <w:tcPr>
            <w:tcW w:w="1054"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sz w:val="16"/>
                <w:szCs w:val="16"/>
              </w:rPr>
            </w:pPr>
            <w:r w:rsidRPr="007D16F5">
              <w:rPr>
                <w:rFonts w:eastAsia="Times New Roman" w:cs="Times New Roman"/>
                <w:sz w:val="16"/>
                <w:szCs w:val="16"/>
              </w:rPr>
              <w:t>2773.13</w:t>
            </w:r>
          </w:p>
        </w:tc>
        <w:tc>
          <w:tcPr>
            <w:tcW w:w="1054"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sz w:val="16"/>
                <w:szCs w:val="16"/>
              </w:rPr>
            </w:pPr>
            <w:r w:rsidRPr="007D16F5">
              <w:rPr>
                <w:rFonts w:eastAsia="Times New Roman" w:cs="Times New Roman"/>
                <w:sz w:val="16"/>
                <w:szCs w:val="16"/>
              </w:rPr>
              <w:t>2773.13</w:t>
            </w:r>
          </w:p>
        </w:tc>
        <w:tc>
          <w:tcPr>
            <w:tcW w:w="1159"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sz w:val="16"/>
                <w:szCs w:val="16"/>
              </w:rPr>
            </w:pPr>
            <w:r w:rsidRPr="007D16F5">
              <w:rPr>
                <w:rFonts w:eastAsia="Times New Roman" w:cs="Times New Roman"/>
                <w:sz w:val="16"/>
                <w:szCs w:val="16"/>
              </w:rPr>
              <w:t>5546.25</w:t>
            </w:r>
          </w:p>
        </w:tc>
        <w:tc>
          <w:tcPr>
            <w:tcW w:w="1281"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sz w:val="16"/>
                <w:szCs w:val="16"/>
              </w:rPr>
            </w:pPr>
            <w:r w:rsidRPr="007D16F5">
              <w:rPr>
                <w:rFonts w:eastAsia="Times New Roman" w:cs="Times New Roman"/>
                <w:sz w:val="16"/>
                <w:szCs w:val="16"/>
              </w:rPr>
              <w:t>8759.81</w:t>
            </w:r>
          </w:p>
        </w:tc>
        <w:tc>
          <w:tcPr>
            <w:tcW w:w="1193"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sz w:val="16"/>
                <w:szCs w:val="16"/>
              </w:rPr>
            </w:pPr>
            <w:r w:rsidRPr="007D16F5">
              <w:rPr>
                <w:rFonts w:eastAsia="Times New Roman" w:cs="Times New Roman"/>
                <w:sz w:val="16"/>
                <w:szCs w:val="16"/>
              </w:rPr>
              <w:t>8759.81</w:t>
            </w:r>
          </w:p>
        </w:tc>
        <w:tc>
          <w:tcPr>
            <w:tcW w:w="1193"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sz w:val="16"/>
                <w:szCs w:val="16"/>
              </w:rPr>
            </w:pPr>
            <w:r w:rsidRPr="007D16F5">
              <w:rPr>
                <w:rFonts w:eastAsia="Times New Roman" w:cs="Times New Roman"/>
                <w:sz w:val="16"/>
                <w:szCs w:val="16"/>
              </w:rPr>
              <w:t>28612.13</w:t>
            </w:r>
          </w:p>
        </w:tc>
        <w:tc>
          <w:tcPr>
            <w:tcW w:w="1070"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sz w:val="16"/>
                <w:szCs w:val="16"/>
              </w:rPr>
            </w:pPr>
            <w:r w:rsidRPr="007D16F5">
              <w:rPr>
                <w:rFonts w:eastAsia="Times New Roman" w:cs="Times New Roman"/>
                <w:sz w:val="16"/>
                <w:szCs w:val="16"/>
              </w:rPr>
              <w:t> </w:t>
            </w:r>
          </w:p>
        </w:tc>
        <w:tc>
          <w:tcPr>
            <w:tcW w:w="1070"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sz w:val="16"/>
                <w:szCs w:val="16"/>
              </w:rPr>
            </w:pPr>
            <w:r w:rsidRPr="007D16F5">
              <w:rPr>
                <w:rFonts w:eastAsia="Times New Roman" w:cs="Times New Roman"/>
                <w:sz w:val="16"/>
                <w:szCs w:val="16"/>
              </w:rPr>
              <w:t>36037.575</w:t>
            </w:r>
          </w:p>
        </w:tc>
        <w:tc>
          <w:tcPr>
            <w:tcW w:w="1141"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sz w:val="16"/>
                <w:szCs w:val="16"/>
              </w:rPr>
            </w:pPr>
            <w:r w:rsidRPr="007D16F5">
              <w:rPr>
                <w:rFonts w:eastAsia="Times New Roman" w:cs="Times New Roman"/>
                <w:sz w:val="16"/>
                <w:szCs w:val="16"/>
              </w:rPr>
              <w:t>36037.58</w:t>
            </w:r>
          </w:p>
        </w:tc>
        <w:tc>
          <w:tcPr>
            <w:tcW w:w="1088"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sz w:val="16"/>
                <w:szCs w:val="16"/>
              </w:rPr>
            </w:pPr>
            <w:r w:rsidRPr="007D16F5">
              <w:rPr>
                <w:rFonts w:eastAsia="Times New Roman" w:cs="Times New Roman"/>
                <w:sz w:val="16"/>
                <w:szCs w:val="16"/>
              </w:rPr>
              <w:t>64649.70</w:t>
            </w:r>
          </w:p>
        </w:tc>
      </w:tr>
      <w:tr w:rsidR="007D16F5" w:rsidRPr="007D16F5" w:rsidTr="007D16F5">
        <w:trPr>
          <w:trHeight w:val="299"/>
          <w:jc w:val="center"/>
        </w:trPr>
        <w:tc>
          <w:tcPr>
            <w:tcW w:w="1264" w:type="dxa"/>
            <w:tcBorders>
              <w:top w:val="nil"/>
              <w:left w:val="single" w:sz="4" w:space="0" w:color="auto"/>
              <w:bottom w:val="single" w:sz="4" w:space="0" w:color="auto"/>
              <w:right w:val="single" w:sz="4" w:space="0" w:color="auto"/>
            </w:tcBorders>
            <w:shd w:val="clear" w:color="auto" w:fill="auto"/>
            <w:vAlign w:val="center"/>
            <w:hideMark/>
          </w:tcPr>
          <w:p w:rsidR="007D16F5" w:rsidRPr="007D16F5" w:rsidRDefault="007D16F5" w:rsidP="007D16F5">
            <w:pPr>
              <w:ind w:firstLine="0"/>
              <w:jc w:val="left"/>
              <w:rPr>
                <w:rFonts w:eastAsia="Times New Roman" w:cs="Times New Roman"/>
                <w:sz w:val="16"/>
                <w:szCs w:val="16"/>
              </w:rPr>
            </w:pPr>
            <w:r w:rsidRPr="007D16F5">
              <w:rPr>
                <w:rFonts w:eastAsia="Times New Roman" w:cs="Times New Roman"/>
                <w:sz w:val="16"/>
                <w:szCs w:val="16"/>
              </w:rPr>
              <w:t>Смрча</w:t>
            </w:r>
          </w:p>
        </w:tc>
        <w:tc>
          <w:tcPr>
            <w:tcW w:w="1088"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sz w:val="16"/>
                <w:szCs w:val="16"/>
              </w:rPr>
            </w:pPr>
            <w:r w:rsidRPr="007D16F5">
              <w:rPr>
                <w:rFonts w:eastAsia="Times New Roman" w:cs="Times New Roman"/>
                <w:sz w:val="16"/>
                <w:szCs w:val="16"/>
              </w:rPr>
              <w:t>0.00</w:t>
            </w:r>
          </w:p>
        </w:tc>
        <w:tc>
          <w:tcPr>
            <w:tcW w:w="1054"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sz w:val="16"/>
                <w:szCs w:val="16"/>
              </w:rPr>
            </w:pPr>
            <w:r w:rsidRPr="007D16F5">
              <w:rPr>
                <w:rFonts w:eastAsia="Times New Roman" w:cs="Times New Roman"/>
                <w:sz w:val="16"/>
                <w:szCs w:val="16"/>
              </w:rPr>
              <w:t>130751.25</w:t>
            </w:r>
          </w:p>
        </w:tc>
        <w:tc>
          <w:tcPr>
            <w:tcW w:w="1054"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sz w:val="16"/>
                <w:szCs w:val="16"/>
              </w:rPr>
            </w:pPr>
            <w:r w:rsidRPr="007D16F5">
              <w:rPr>
                <w:rFonts w:eastAsia="Times New Roman" w:cs="Times New Roman"/>
                <w:sz w:val="16"/>
                <w:szCs w:val="16"/>
              </w:rPr>
              <w:t>130751.25</w:t>
            </w:r>
          </w:p>
        </w:tc>
        <w:tc>
          <w:tcPr>
            <w:tcW w:w="1159"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sz w:val="16"/>
                <w:szCs w:val="16"/>
              </w:rPr>
            </w:pPr>
            <w:r w:rsidRPr="007D16F5">
              <w:rPr>
                <w:rFonts w:eastAsia="Times New Roman" w:cs="Times New Roman"/>
                <w:sz w:val="16"/>
                <w:szCs w:val="16"/>
              </w:rPr>
              <w:t>261502.50</w:t>
            </w:r>
          </w:p>
        </w:tc>
        <w:tc>
          <w:tcPr>
            <w:tcW w:w="1281"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sz w:val="16"/>
                <w:szCs w:val="16"/>
              </w:rPr>
            </w:pPr>
            <w:r w:rsidRPr="007D16F5">
              <w:rPr>
                <w:rFonts w:eastAsia="Times New Roman" w:cs="Times New Roman"/>
                <w:sz w:val="16"/>
                <w:szCs w:val="16"/>
              </w:rPr>
              <w:t>413020.13</w:t>
            </w:r>
          </w:p>
        </w:tc>
        <w:tc>
          <w:tcPr>
            <w:tcW w:w="1193"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sz w:val="16"/>
                <w:szCs w:val="16"/>
              </w:rPr>
            </w:pPr>
            <w:r w:rsidRPr="007D16F5">
              <w:rPr>
                <w:rFonts w:eastAsia="Times New Roman" w:cs="Times New Roman"/>
                <w:sz w:val="16"/>
                <w:szCs w:val="16"/>
              </w:rPr>
              <w:t>413020.13</w:t>
            </w:r>
          </w:p>
        </w:tc>
        <w:tc>
          <w:tcPr>
            <w:tcW w:w="1193"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sz w:val="16"/>
                <w:szCs w:val="16"/>
              </w:rPr>
            </w:pPr>
            <w:r w:rsidRPr="007D16F5">
              <w:rPr>
                <w:rFonts w:eastAsia="Times New Roman" w:cs="Times New Roman"/>
                <w:sz w:val="16"/>
                <w:szCs w:val="16"/>
              </w:rPr>
              <w:t>1349045.25</w:t>
            </w:r>
          </w:p>
        </w:tc>
        <w:tc>
          <w:tcPr>
            <w:tcW w:w="1070"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sz w:val="16"/>
                <w:szCs w:val="16"/>
              </w:rPr>
            </w:pPr>
            <w:r w:rsidRPr="007D16F5">
              <w:rPr>
                <w:rFonts w:eastAsia="Times New Roman" w:cs="Times New Roman"/>
                <w:sz w:val="16"/>
                <w:szCs w:val="16"/>
              </w:rPr>
              <w:t> </w:t>
            </w:r>
          </w:p>
        </w:tc>
        <w:tc>
          <w:tcPr>
            <w:tcW w:w="1070"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sz w:val="16"/>
                <w:szCs w:val="16"/>
              </w:rPr>
            </w:pPr>
            <w:r w:rsidRPr="007D16F5">
              <w:rPr>
                <w:rFonts w:eastAsia="Times New Roman" w:cs="Times New Roman"/>
                <w:sz w:val="16"/>
                <w:szCs w:val="16"/>
              </w:rPr>
              <w:t>1699150.95</w:t>
            </w:r>
          </w:p>
        </w:tc>
        <w:tc>
          <w:tcPr>
            <w:tcW w:w="1141"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sz w:val="16"/>
                <w:szCs w:val="16"/>
              </w:rPr>
            </w:pPr>
            <w:r w:rsidRPr="007D16F5">
              <w:rPr>
                <w:rFonts w:eastAsia="Times New Roman" w:cs="Times New Roman"/>
                <w:sz w:val="16"/>
                <w:szCs w:val="16"/>
              </w:rPr>
              <w:t>1699150.95</w:t>
            </w:r>
          </w:p>
        </w:tc>
        <w:tc>
          <w:tcPr>
            <w:tcW w:w="1088"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sz w:val="16"/>
                <w:szCs w:val="16"/>
              </w:rPr>
            </w:pPr>
            <w:r w:rsidRPr="007D16F5">
              <w:rPr>
                <w:rFonts w:eastAsia="Times New Roman" w:cs="Times New Roman"/>
                <w:sz w:val="16"/>
                <w:szCs w:val="16"/>
              </w:rPr>
              <w:t>3048196.20</w:t>
            </w:r>
          </w:p>
        </w:tc>
      </w:tr>
      <w:tr w:rsidR="007D16F5" w:rsidRPr="007D16F5" w:rsidTr="007D16F5">
        <w:trPr>
          <w:trHeight w:val="299"/>
          <w:jc w:val="center"/>
        </w:trPr>
        <w:tc>
          <w:tcPr>
            <w:tcW w:w="1264" w:type="dxa"/>
            <w:tcBorders>
              <w:top w:val="nil"/>
              <w:left w:val="single" w:sz="4" w:space="0" w:color="auto"/>
              <w:bottom w:val="single" w:sz="4" w:space="0" w:color="auto"/>
              <w:right w:val="single" w:sz="4" w:space="0" w:color="auto"/>
            </w:tcBorders>
            <w:shd w:val="clear" w:color="auto" w:fill="auto"/>
            <w:vAlign w:val="center"/>
            <w:hideMark/>
          </w:tcPr>
          <w:p w:rsidR="007D16F5" w:rsidRPr="007D16F5" w:rsidRDefault="007D16F5" w:rsidP="007D16F5">
            <w:pPr>
              <w:ind w:firstLine="0"/>
              <w:jc w:val="left"/>
              <w:rPr>
                <w:rFonts w:eastAsia="Times New Roman" w:cs="Times New Roman"/>
                <w:sz w:val="16"/>
                <w:szCs w:val="16"/>
              </w:rPr>
            </w:pPr>
            <w:r w:rsidRPr="007D16F5">
              <w:rPr>
                <w:rFonts w:eastAsia="Times New Roman" w:cs="Times New Roman"/>
                <w:sz w:val="16"/>
                <w:szCs w:val="16"/>
              </w:rPr>
              <w:t>Борови</w:t>
            </w:r>
          </w:p>
        </w:tc>
        <w:tc>
          <w:tcPr>
            <w:tcW w:w="1088"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sz w:val="16"/>
                <w:szCs w:val="16"/>
              </w:rPr>
            </w:pPr>
            <w:r w:rsidRPr="007D16F5">
              <w:rPr>
                <w:rFonts w:eastAsia="Times New Roman" w:cs="Times New Roman"/>
                <w:sz w:val="16"/>
                <w:szCs w:val="16"/>
              </w:rPr>
              <w:t> </w:t>
            </w:r>
          </w:p>
        </w:tc>
        <w:tc>
          <w:tcPr>
            <w:tcW w:w="1054"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sz w:val="16"/>
                <w:szCs w:val="16"/>
              </w:rPr>
            </w:pPr>
            <w:r w:rsidRPr="007D16F5">
              <w:rPr>
                <w:rFonts w:eastAsia="Times New Roman" w:cs="Times New Roman"/>
                <w:sz w:val="16"/>
                <w:szCs w:val="16"/>
              </w:rPr>
              <w:t>117924.75</w:t>
            </w:r>
          </w:p>
        </w:tc>
        <w:tc>
          <w:tcPr>
            <w:tcW w:w="1054"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sz w:val="16"/>
                <w:szCs w:val="16"/>
              </w:rPr>
            </w:pPr>
            <w:r w:rsidRPr="007D16F5">
              <w:rPr>
                <w:rFonts w:eastAsia="Times New Roman" w:cs="Times New Roman"/>
                <w:sz w:val="16"/>
                <w:szCs w:val="16"/>
              </w:rPr>
              <w:t>117924.75</w:t>
            </w:r>
          </w:p>
        </w:tc>
        <w:tc>
          <w:tcPr>
            <w:tcW w:w="1159"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sz w:val="16"/>
                <w:szCs w:val="16"/>
              </w:rPr>
            </w:pPr>
            <w:r w:rsidRPr="007D16F5">
              <w:rPr>
                <w:rFonts w:eastAsia="Times New Roman" w:cs="Times New Roman"/>
                <w:sz w:val="16"/>
                <w:szCs w:val="16"/>
              </w:rPr>
              <w:t>235849.50</w:t>
            </w:r>
          </w:p>
        </w:tc>
        <w:tc>
          <w:tcPr>
            <w:tcW w:w="1281"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sz w:val="16"/>
                <w:szCs w:val="16"/>
              </w:rPr>
            </w:pPr>
            <w:r w:rsidRPr="007D16F5">
              <w:rPr>
                <w:rFonts w:eastAsia="Times New Roman" w:cs="Times New Roman"/>
                <w:sz w:val="16"/>
                <w:szCs w:val="16"/>
              </w:rPr>
              <w:t>372503.48</w:t>
            </w:r>
          </w:p>
        </w:tc>
        <w:tc>
          <w:tcPr>
            <w:tcW w:w="1193"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sz w:val="16"/>
                <w:szCs w:val="16"/>
              </w:rPr>
            </w:pPr>
            <w:r w:rsidRPr="007D16F5">
              <w:rPr>
                <w:rFonts w:eastAsia="Times New Roman" w:cs="Times New Roman"/>
                <w:sz w:val="16"/>
                <w:szCs w:val="16"/>
              </w:rPr>
              <w:t>372503.48</w:t>
            </w:r>
          </w:p>
        </w:tc>
        <w:tc>
          <w:tcPr>
            <w:tcW w:w="1193"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sz w:val="16"/>
                <w:szCs w:val="16"/>
              </w:rPr>
            </w:pPr>
            <w:r w:rsidRPr="007D16F5">
              <w:rPr>
                <w:rFonts w:eastAsia="Times New Roman" w:cs="Times New Roman"/>
                <w:sz w:val="16"/>
                <w:szCs w:val="16"/>
              </w:rPr>
              <w:t>1216705.95</w:t>
            </w:r>
          </w:p>
        </w:tc>
        <w:tc>
          <w:tcPr>
            <w:tcW w:w="1070"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sz w:val="16"/>
                <w:szCs w:val="16"/>
              </w:rPr>
            </w:pPr>
            <w:r w:rsidRPr="007D16F5">
              <w:rPr>
                <w:rFonts w:eastAsia="Times New Roman" w:cs="Times New Roman"/>
                <w:sz w:val="16"/>
                <w:szCs w:val="16"/>
              </w:rPr>
              <w:t> </w:t>
            </w:r>
          </w:p>
        </w:tc>
        <w:tc>
          <w:tcPr>
            <w:tcW w:w="1070"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sz w:val="16"/>
                <w:szCs w:val="16"/>
              </w:rPr>
            </w:pPr>
            <w:r w:rsidRPr="007D16F5">
              <w:rPr>
                <w:rFonts w:eastAsia="Times New Roman" w:cs="Times New Roman"/>
                <w:sz w:val="16"/>
                <w:szCs w:val="16"/>
              </w:rPr>
              <w:t>1532466.81</w:t>
            </w:r>
          </w:p>
        </w:tc>
        <w:tc>
          <w:tcPr>
            <w:tcW w:w="1141"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sz w:val="16"/>
                <w:szCs w:val="16"/>
              </w:rPr>
            </w:pPr>
            <w:r w:rsidRPr="007D16F5">
              <w:rPr>
                <w:rFonts w:eastAsia="Times New Roman" w:cs="Times New Roman"/>
                <w:sz w:val="16"/>
                <w:szCs w:val="16"/>
              </w:rPr>
              <w:t>1532466.81</w:t>
            </w:r>
          </w:p>
        </w:tc>
        <w:tc>
          <w:tcPr>
            <w:tcW w:w="1088"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sz w:val="16"/>
                <w:szCs w:val="16"/>
              </w:rPr>
            </w:pPr>
            <w:r w:rsidRPr="007D16F5">
              <w:rPr>
                <w:rFonts w:eastAsia="Times New Roman" w:cs="Times New Roman"/>
                <w:sz w:val="16"/>
                <w:szCs w:val="16"/>
              </w:rPr>
              <w:t>2749172.76</w:t>
            </w:r>
          </w:p>
        </w:tc>
      </w:tr>
      <w:tr w:rsidR="007D16F5" w:rsidRPr="007D16F5" w:rsidTr="007D16F5">
        <w:trPr>
          <w:trHeight w:val="299"/>
          <w:jc w:val="center"/>
        </w:trPr>
        <w:tc>
          <w:tcPr>
            <w:tcW w:w="1264" w:type="dxa"/>
            <w:tcBorders>
              <w:top w:val="nil"/>
              <w:left w:val="single" w:sz="4" w:space="0" w:color="auto"/>
              <w:bottom w:val="single" w:sz="4" w:space="0" w:color="auto"/>
              <w:right w:val="single" w:sz="4" w:space="0" w:color="auto"/>
            </w:tcBorders>
            <w:shd w:val="clear" w:color="auto" w:fill="auto"/>
            <w:vAlign w:val="center"/>
            <w:hideMark/>
          </w:tcPr>
          <w:p w:rsidR="007D16F5" w:rsidRPr="007D16F5" w:rsidRDefault="007D16F5" w:rsidP="007D16F5">
            <w:pPr>
              <w:ind w:firstLine="0"/>
              <w:jc w:val="left"/>
              <w:rPr>
                <w:rFonts w:eastAsia="Times New Roman" w:cs="Times New Roman"/>
                <w:sz w:val="16"/>
                <w:szCs w:val="16"/>
              </w:rPr>
            </w:pPr>
            <w:r w:rsidRPr="007D16F5">
              <w:rPr>
                <w:rFonts w:eastAsia="Times New Roman" w:cs="Times New Roman"/>
                <w:sz w:val="16"/>
                <w:szCs w:val="16"/>
              </w:rPr>
              <w:t>ОЧ</w:t>
            </w:r>
          </w:p>
        </w:tc>
        <w:tc>
          <w:tcPr>
            <w:tcW w:w="1088"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sz w:val="16"/>
                <w:szCs w:val="16"/>
              </w:rPr>
            </w:pPr>
            <w:r w:rsidRPr="007D16F5">
              <w:rPr>
                <w:rFonts w:eastAsia="Times New Roman" w:cs="Times New Roman"/>
                <w:sz w:val="16"/>
                <w:szCs w:val="16"/>
              </w:rPr>
              <w:t> </w:t>
            </w:r>
          </w:p>
        </w:tc>
        <w:tc>
          <w:tcPr>
            <w:tcW w:w="1054"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sz w:val="16"/>
                <w:szCs w:val="16"/>
              </w:rPr>
            </w:pPr>
            <w:r w:rsidRPr="007D16F5">
              <w:rPr>
                <w:rFonts w:eastAsia="Times New Roman" w:cs="Times New Roman"/>
                <w:sz w:val="16"/>
                <w:szCs w:val="16"/>
              </w:rPr>
              <w:t>0.00</w:t>
            </w:r>
          </w:p>
        </w:tc>
        <w:tc>
          <w:tcPr>
            <w:tcW w:w="1054"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sz w:val="16"/>
                <w:szCs w:val="16"/>
              </w:rPr>
            </w:pPr>
            <w:r w:rsidRPr="007D16F5">
              <w:rPr>
                <w:rFonts w:eastAsia="Times New Roman" w:cs="Times New Roman"/>
                <w:sz w:val="16"/>
                <w:szCs w:val="16"/>
              </w:rPr>
              <w:t>0.00</w:t>
            </w:r>
          </w:p>
        </w:tc>
        <w:tc>
          <w:tcPr>
            <w:tcW w:w="1159"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sz w:val="16"/>
                <w:szCs w:val="16"/>
              </w:rPr>
            </w:pPr>
            <w:r w:rsidRPr="007D16F5">
              <w:rPr>
                <w:rFonts w:eastAsia="Times New Roman" w:cs="Times New Roman"/>
                <w:sz w:val="16"/>
                <w:szCs w:val="16"/>
              </w:rPr>
              <w:t>0.00</w:t>
            </w:r>
          </w:p>
        </w:tc>
        <w:tc>
          <w:tcPr>
            <w:tcW w:w="1281"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sz w:val="16"/>
                <w:szCs w:val="16"/>
              </w:rPr>
            </w:pPr>
            <w:r w:rsidRPr="007D16F5">
              <w:rPr>
                <w:rFonts w:eastAsia="Times New Roman" w:cs="Times New Roman"/>
                <w:sz w:val="16"/>
                <w:szCs w:val="16"/>
              </w:rPr>
              <w:t>0.00</w:t>
            </w:r>
          </w:p>
        </w:tc>
        <w:tc>
          <w:tcPr>
            <w:tcW w:w="1193"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sz w:val="16"/>
                <w:szCs w:val="16"/>
              </w:rPr>
            </w:pPr>
            <w:r w:rsidRPr="007D16F5">
              <w:rPr>
                <w:rFonts w:eastAsia="Times New Roman" w:cs="Times New Roman"/>
                <w:sz w:val="16"/>
                <w:szCs w:val="16"/>
              </w:rPr>
              <w:t>0.00</w:t>
            </w:r>
          </w:p>
        </w:tc>
        <w:tc>
          <w:tcPr>
            <w:tcW w:w="1193"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sz w:val="16"/>
                <w:szCs w:val="16"/>
              </w:rPr>
            </w:pPr>
            <w:r w:rsidRPr="007D16F5">
              <w:rPr>
                <w:rFonts w:eastAsia="Times New Roman" w:cs="Times New Roman"/>
                <w:sz w:val="16"/>
                <w:szCs w:val="16"/>
              </w:rPr>
              <w:t>0.00</w:t>
            </w:r>
          </w:p>
        </w:tc>
        <w:tc>
          <w:tcPr>
            <w:tcW w:w="1070"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sz w:val="16"/>
                <w:szCs w:val="16"/>
              </w:rPr>
            </w:pPr>
            <w:r w:rsidRPr="007D16F5">
              <w:rPr>
                <w:rFonts w:eastAsia="Times New Roman" w:cs="Times New Roman"/>
                <w:sz w:val="16"/>
                <w:szCs w:val="16"/>
              </w:rPr>
              <w:t> </w:t>
            </w:r>
          </w:p>
        </w:tc>
        <w:tc>
          <w:tcPr>
            <w:tcW w:w="1070"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sz w:val="16"/>
                <w:szCs w:val="16"/>
              </w:rPr>
            </w:pPr>
            <w:r w:rsidRPr="007D16F5">
              <w:rPr>
                <w:rFonts w:eastAsia="Times New Roman" w:cs="Times New Roman"/>
                <w:sz w:val="16"/>
                <w:szCs w:val="16"/>
              </w:rPr>
              <w:t>0.00</w:t>
            </w:r>
          </w:p>
        </w:tc>
        <w:tc>
          <w:tcPr>
            <w:tcW w:w="1141"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sz w:val="16"/>
                <w:szCs w:val="16"/>
              </w:rPr>
            </w:pPr>
            <w:r w:rsidRPr="007D16F5">
              <w:rPr>
                <w:rFonts w:eastAsia="Times New Roman" w:cs="Times New Roman"/>
                <w:sz w:val="16"/>
                <w:szCs w:val="16"/>
              </w:rPr>
              <w:t>0.00</w:t>
            </w:r>
          </w:p>
        </w:tc>
        <w:tc>
          <w:tcPr>
            <w:tcW w:w="1088"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sz w:val="16"/>
                <w:szCs w:val="16"/>
              </w:rPr>
            </w:pPr>
            <w:r w:rsidRPr="007D16F5">
              <w:rPr>
                <w:rFonts w:eastAsia="Times New Roman" w:cs="Times New Roman"/>
                <w:sz w:val="16"/>
                <w:szCs w:val="16"/>
              </w:rPr>
              <w:t>0.00</w:t>
            </w:r>
          </w:p>
        </w:tc>
      </w:tr>
      <w:tr w:rsidR="007D16F5" w:rsidRPr="007D16F5" w:rsidTr="007D16F5">
        <w:trPr>
          <w:trHeight w:val="299"/>
          <w:jc w:val="center"/>
        </w:trPr>
        <w:tc>
          <w:tcPr>
            <w:tcW w:w="1264" w:type="dxa"/>
            <w:tcBorders>
              <w:top w:val="nil"/>
              <w:left w:val="single" w:sz="4" w:space="0" w:color="auto"/>
              <w:bottom w:val="single" w:sz="4" w:space="0" w:color="auto"/>
              <w:right w:val="single" w:sz="4" w:space="0" w:color="auto"/>
            </w:tcBorders>
            <w:shd w:val="clear" w:color="auto" w:fill="auto"/>
            <w:vAlign w:val="center"/>
            <w:hideMark/>
          </w:tcPr>
          <w:p w:rsidR="007D16F5" w:rsidRPr="007D16F5" w:rsidRDefault="007D16F5" w:rsidP="007D16F5">
            <w:pPr>
              <w:ind w:firstLine="0"/>
              <w:jc w:val="left"/>
              <w:rPr>
                <w:rFonts w:eastAsia="Times New Roman" w:cs="Times New Roman"/>
                <w:b/>
                <w:bCs/>
                <w:sz w:val="16"/>
                <w:szCs w:val="16"/>
              </w:rPr>
            </w:pPr>
            <w:r w:rsidRPr="007D16F5">
              <w:rPr>
                <w:rFonts w:eastAsia="Times New Roman" w:cs="Times New Roman"/>
                <w:b/>
                <w:bCs/>
                <w:sz w:val="16"/>
                <w:szCs w:val="16"/>
              </w:rPr>
              <w:t xml:space="preserve">Св Чет </w:t>
            </w:r>
          </w:p>
        </w:tc>
        <w:tc>
          <w:tcPr>
            <w:tcW w:w="1088"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b/>
                <w:bCs/>
                <w:sz w:val="16"/>
                <w:szCs w:val="16"/>
              </w:rPr>
            </w:pPr>
            <w:r w:rsidRPr="007D16F5">
              <w:rPr>
                <w:rFonts w:eastAsia="Times New Roman" w:cs="Times New Roman"/>
                <w:b/>
                <w:bCs/>
                <w:sz w:val="16"/>
                <w:szCs w:val="16"/>
              </w:rPr>
              <w:t>0.00</w:t>
            </w:r>
          </w:p>
        </w:tc>
        <w:tc>
          <w:tcPr>
            <w:tcW w:w="1054"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b/>
                <w:bCs/>
                <w:sz w:val="16"/>
                <w:szCs w:val="16"/>
              </w:rPr>
            </w:pPr>
            <w:r w:rsidRPr="007D16F5">
              <w:rPr>
                <w:rFonts w:eastAsia="Times New Roman" w:cs="Times New Roman"/>
                <w:b/>
                <w:bCs/>
                <w:sz w:val="16"/>
                <w:szCs w:val="16"/>
              </w:rPr>
              <w:t>251449.13</w:t>
            </w:r>
          </w:p>
        </w:tc>
        <w:tc>
          <w:tcPr>
            <w:tcW w:w="1054"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b/>
                <w:bCs/>
                <w:sz w:val="16"/>
                <w:szCs w:val="16"/>
              </w:rPr>
            </w:pPr>
            <w:r w:rsidRPr="007D16F5">
              <w:rPr>
                <w:rFonts w:eastAsia="Times New Roman" w:cs="Times New Roman"/>
                <w:b/>
                <w:bCs/>
                <w:sz w:val="16"/>
                <w:szCs w:val="16"/>
              </w:rPr>
              <w:t>251449.13</w:t>
            </w:r>
          </w:p>
        </w:tc>
        <w:tc>
          <w:tcPr>
            <w:tcW w:w="1159"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b/>
                <w:bCs/>
                <w:sz w:val="16"/>
                <w:szCs w:val="16"/>
              </w:rPr>
            </w:pPr>
            <w:r w:rsidRPr="007D16F5">
              <w:rPr>
                <w:rFonts w:eastAsia="Times New Roman" w:cs="Times New Roman"/>
                <w:b/>
                <w:bCs/>
                <w:sz w:val="16"/>
                <w:szCs w:val="16"/>
              </w:rPr>
              <w:t>502898.25</w:t>
            </w:r>
          </w:p>
        </w:tc>
        <w:tc>
          <w:tcPr>
            <w:tcW w:w="1281"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b/>
                <w:bCs/>
                <w:sz w:val="16"/>
                <w:szCs w:val="16"/>
              </w:rPr>
            </w:pPr>
            <w:r w:rsidRPr="007D16F5">
              <w:rPr>
                <w:rFonts w:eastAsia="Times New Roman" w:cs="Times New Roman"/>
                <w:b/>
                <w:bCs/>
                <w:sz w:val="16"/>
                <w:szCs w:val="16"/>
              </w:rPr>
              <w:t>794283.41</w:t>
            </w:r>
          </w:p>
        </w:tc>
        <w:tc>
          <w:tcPr>
            <w:tcW w:w="1193"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b/>
                <w:bCs/>
                <w:sz w:val="16"/>
                <w:szCs w:val="16"/>
              </w:rPr>
            </w:pPr>
            <w:r w:rsidRPr="007D16F5">
              <w:rPr>
                <w:rFonts w:eastAsia="Times New Roman" w:cs="Times New Roman"/>
                <w:b/>
                <w:bCs/>
                <w:sz w:val="16"/>
                <w:szCs w:val="16"/>
              </w:rPr>
              <w:t>794283.41</w:t>
            </w:r>
          </w:p>
        </w:tc>
        <w:tc>
          <w:tcPr>
            <w:tcW w:w="1193"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b/>
                <w:bCs/>
                <w:sz w:val="16"/>
                <w:szCs w:val="16"/>
              </w:rPr>
            </w:pPr>
            <w:r w:rsidRPr="007D16F5">
              <w:rPr>
                <w:rFonts w:eastAsia="Times New Roman" w:cs="Times New Roman"/>
                <w:b/>
                <w:bCs/>
                <w:sz w:val="16"/>
                <w:szCs w:val="16"/>
              </w:rPr>
              <w:t>2594363.33</w:t>
            </w:r>
          </w:p>
        </w:tc>
        <w:tc>
          <w:tcPr>
            <w:tcW w:w="1070"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b/>
                <w:bCs/>
                <w:sz w:val="16"/>
                <w:szCs w:val="16"/>
              </w:rPr>
            </w:pPr>
            <w:r w:rsidRPr="007D16F5">
              <w:rPr>
                <w:rFonts w:eastAsia="Times New Roman" w:cs="Times New Roman"/>
                <w:b/>
                <w:bCs/>
                <w:sz w:val="16"/>
                <w:szCs w:val="16"/>
              </w:rPr>
              <w:t>0.00</w:t>
            </w:r>
          </w:p>
        </w:tc>
        <w:tc>
          <w:tcPr>
            <w:tcW w:w="1070"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b/>
                <w:bCs/>
                <w:sz w:val="16"/>
                <w:szCs w:val="16"/>
              </w:rPr>
            </w:pPr>
            <w:r w:rsidRPr="007D16F5">
              <w:rPr>
                <w:rFonts w:eastAsia="Times New Roman" w:cs="Times New Roman"/>
                <w:b/>
                <w:bCs/>
                <w:sz w:val="16"/>
                <w:szCs w:val="16"/>
              </w:rPr>
              <w:t>3267655.34</w:t>
            </w:r>
          </w:p>
        </w:tc>
        <w:tc>
          <w:tcPr>
            <w:tcW w:w="1141"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b/>
                <w:bCs/>
                <w:sz w:val="16"/>
                <w:szCs w:val="16"/>
              </w:rPr>
            </w:pPr>
            <w:r w:rsidRPr="007D16F5">
              <w:rPr>
                <w:rFonts w:eastAsia="Times New Roman" w:cs="Times New Roman"/>
                <w:b/>
                <w:bCs/>
                <w:sz w:val="16"/>
                <w:szCs w:val="16"/>
              </w:rPr>
              <w:t>3267655.34</w:t>
            </w:r>
          </w:p>
        </w:tc>
        <w:tc>
          <w:tcPr>
            <w:tcW w:w="1088" w:type="dxa"/>
            <w:tcBorders>
              <w:top w:val="nil"/>
              <w:left w:val="nil"/>
              <w:bottom w:val="single" w:sz="4" w:space="0" w:color="auto"/>
              <w:right w:val="single" w:sz="4" w:space="0" w:color="auto"/>
            </w:tcBorders>
            <w:shd w:val="clear" w:color="auto" w:fill="auto"/>
            <w:vAlign w:val="center"/>
            <w:hideMark/>
          </w:tcPr>
          <w:p w:rsidR="007D16F5" w:rsidRPr="007D16F5" w:rsidRDefault="007D16F5" w:rsidP="007D16F5">
            <w:pPr>
              <w:ind w:firstLine="0"/>
              <w:jc w:val="right"/>
              <w:rPr>
                <w:rFonts w:eastAsia="Times New Roman" w:cs="Times New Roman"/>
                <w:b/>
                <w:bCs/>
                <w:sz w:val="16"/>
                <w:szCs w:val="16"/>
              </w:rPr>
            </w:pPr>
            <w:r w:rsidRPr="007D16F5">
              <w:rPr>
                <w:rFonts w:eastAsia="Times New Roman" w:cs="Times New Roman"/>
                <w:b/>
                <w:bCs/>
                <w:sz w:val="16"/>
                <w:szCs w:val="16"/>
              </w:rPr>
              <w:t>5862018.66</w:t>
            </w:r>
          </w:p>
        </w:tc>
      </w:tr>
      <w:tr w:rsidR="007D16F5" w:rsidRPr="007D16F5" w:rsidTr="007D16F5">
        <w:trPr>
          <w:trHeight w:val="299"/>
          <w:jc w:val="center"/>
        </w:trPr>
        <w:tc>
          <w:tcPr>
            <w:tcW w:w="1264" w:type="dxa"/>
            <w:tcBorders>
              <w:top w:val="nil"/>
              <w:left w:val="single" w:sz="4" w:space="0" w:color="auto"/>
              <w:bottom w:val="single" w:sz="4" w:space="0" w:color="auto"/>
              <w:right w:val="single" w:sz="4" w:space="0" w:color="auto"/>
            </w:tcBorders>
            <w:shd w:val="clear" w:color="000000" w:fill="E6E6E6"/>
            <w:vAlign w:val="center"/>
            <w:hideMark/>
          </w:tcPr>
          <w:p w:rsidR="007D16F5" w:rsidRPr="007D16F5" w:rsidRDefault="007D16F5" w:rsidP="007D16F5">
            <w:pPr>
              <w:ind w:firstLine="0"/>
              <w:jc w:val="left"/>
              <w:rPr>
                <w:rFonts w:eastAsia="Times New Roman" w:cs="Times New Roman"/>
                <w:b/>
                <w:bCs/>
                <w:sz w:val="16"/>
                <w:szCs w:val="16"/>
              </w:rPr>
            </w:pPr>
            <w:r w:rsidRPr="007D16F5">
              <w:rPr>
                <w:rFonts w:eastAsia="Times New Roman" w:cs="Times New Roman"/>
                <w:b/>
                <w:bCs/>
                <w:sz w:val="16"/>
                <w:szCs w:val="16"/>
              </w:rPr>
              <w:t>Укупно</w:t>
            </w:r>
          </w:p>
        </w:tc>
        <w:tc>
          <w:tcPr>
            <w:tcW w:w="1088" w:type="dxa"/>
            <w:tcBorders>
              <w:top w:val="nil"/>
              <w:left w:val="nil"/>
              <w:bottom w:val="single" w:sz="4" w:space="0" w:color="auto"/>
              <w:right w:val="single" w:sz="4" w:space="0" w:color="auto"/>
            </w:tcBorders>
            <w:shd w:val="clear" w:color="000000" w:fill="E6E6E6"/>
            <w:vAlign w:val="center"/>
            <w:hideMark/>
          </w:tcPr>
          <w:p w:rsidR="007D16F5" w:rsidRPr="007D16F5" w:rsidRDefault="007D16F5" w:rsidP="007D16F5">
            <w:pPr>
              <w:ind w:firstLine="0"/>
              <w:jc w:val="right"/>
              <w:rPr>
                <w:rFonts w:eastAsia="Times New Roman" w:cs="Times New Roman"/>
                <w:b/>
                <w:bCs/>
                <w:sz w:val="16"/>
                <w:szCs w:val="16"/>
              </w:rPr>
            </w:pPr>
            <w:r w:rsidRPr="007D16F5">
              <w:rPr>
                <w:rFonts w:eastAsia="Times New Roman" w:cs="Times New Roman"/>
                <w:b/>
                <w:bCs/>
                <w:sz w:val="16"/>
                <w:szCs w:val="16"/>
              </w:rPr>
              <w:t>0.00</w:t>
            </w:r>
          </w:p>
        </w:tc>
        <w:tc>
          <w:tcPr>
            <w:tcW w:w="1054" w:type="dxa"/>
            <w:tcBorders>
              <w:top w:val="nil"/>
              <w:left w:val="nil"/>
              <w:bottom w:val="single" w:sz="4" w:space="0" w:color="auto"/>
              <w:right w:val="single" w:sz="4" w:space="0" w:color="auto"/>
            </w:tcBorders>
            <w:shd w:val="clear" w:color="000000" w:fill="E6E6E6"/>
            <w:vAlign w:val="center"/>
            <w:hideMark/>
          </w:tcPr>
          <w:p w:rsidR="007D16F5" w:rsidRPr="007D16F5" w:rsidRDefault="007D16F5" w:rsidP="007D16F5">
            <w:pPr>
              <w:ind w:firstLine="0"/>
              <w:jc w:val="right"/>
              <w:rPr>
                <w:rFonts w:eastAsia="Times New Roman" w:cs="Times New Roman"/>
                <w:b/>
                <w:bCs/>
                <w:sz w:val="16"/>
                <w:szCs w:val="16"/>
              </w:rPr>
            </w:pPr>
            <w:r w:rsidRPr="007D16F5">
              <w:rPr>
                <w:rFonts w:eastAsia="Times New Roman" w:cs="Times New Roman"/>
                <w:b/>
                <w:bCs/>
                <w:sz w:val="16"/>
                <w:szCs w:val="16"/>
              </w:rPr>
              <w:t>610087.13</w:t>
            </w:r>
          </w:p>
        </w:tc>
        <w:tc>
          <w:tcPr>
            <w:tcW w:w="1054" w:type="dxa"/>
            <w:tcBorders>
              <w:top w:val="nil"/>
              <w:left w:val="nil"/>
              <w:bottom w:val="single" w:sz="4" w:space="0" w:color="auto"/>
              <w:right w:val="single" w:sz="4" w:space="0" w:color="auto"/>
            </w:tcBorders>
            <w:shd w:val="clear" w:color="000000" w:fill="E6E6E6"/>
            <w:vAlign w:val="center"/>
            <w:hideMark/>
          </w:tcPr>
          <w:p w:rsidR="007D16F5" w:rsidRPr="007D16F5" w:rsidRDefault="007D16F5" w:rsidP="007D16F5">
            <w:pPr>
              <w:ind w:firstLine="0"/>
              <w:jc w:val="right"/>
              <w:rPr>
                <w:rFonts w:eastAsia="Times New Roman" w:cs="Times New Roman"/>
                <w:b/>
                <w:bCs/>
                <w:sz w:val="16"/>
                <w:szCs w:val="16"/>
              </w:rPr>
            </w:pPr>
            <w:r w:rsidRPr="007D16F5">
              <w:rPr>
                <w:rFonts w:eastAsia="Times New Roman" w:cs="Times New Roman"/>
                <w:b/>
                <w:bCs/>
                <w:sz w:val="16"/>
                <w:szCs w:val="16"/>
              </w:rPr>
              <w:t>738895.13</w:t>
            </w:r>
          </w:p>
        </w:tc>
        <w:tc>
          <w:tcPr>
            <w:tcW w:w="1159" w:type="dxa"/>
            <w:tcBorders>
              <w:top w:val="nil"/>
              <w:left w:val="nil"/>
              <w:bottom w:val="single" w:sz="4" w:space="0" w:color="auto"/>
              <w:right w:val="single" w:sz="4" w:space="0" w:color="auto"/>
            </w:tcBorders>
            <w:shd w:val="clear" w:color="000000" w:fill="E6E6E6"/>
            <w:vAlign w:val="center"/>
            <w:hideMark/>
          </w:tcPr>
          <w:p w:rsidR="007D16F5" w:rsidRPr="007D16F5" w:rsidRDefault="007D16F5" w:rsidP="007D16F5">
            <w:pPr>
              <w:ind w:firstLine="0"/>
              <w:jc w:val="right"/>
              <w:rPr>
                <w:rFonts w:eastAsia="Times New Roman" w:cs="Times New Roman"/>
                <w:b/>
                <w:bCs/>
                <w:sz w:val="16"/>
                <w:szCs w:val="16"/>
              </w:rPr>
            </w:pPr>
            <w:r w:rsidRPr="007D16F5">
              <w:rPr>
                <w:rFonts w:eastAsia="Times New Roman" w:cs="Times New Roman"/>
                <w:b/>
                <w:bCs/>
                <w:sz w:val="16"/>
                <w:szCs w:val="16"/>
              </w:rPr>
              <w:t>904343.25</w:t>
            </w:r>
          </w:p>
        </w:tc>
        <w:tc>
          <w:tcPr>
            <w:tcW w:w="1281" w:type="dxa"/>
            <w:tcBorders>
              <w:top w:val="nil"/>
              <w:left w:val="nil"/>
              <w:bottom w:val="single" w:sz="4" w:space="0" w:color="auto"/>
              <w:right w:val="single" w:sz="4" w:space="0" w:color="auto"/>
            </w:tcBorders>
            <w:shd w:val="clear" w:color="000000" w:fill="E6E6E6"/>
            <w:vAlign w:val="center"/>
            <w:hideMark/>
          </w:tcPr>
          <w:p w:rsidR="007D16F5" w:rsidRPr="007D16F5" w:rsidRDefault="007D16F5" w:rsidP="007D16F5">
            <w:pPr>
              <w:ind w:firstLine="0"/>
              <w:jc w:val="right"/>
              <w:rPr>
                <w:rFonts w:eastAsia="Times New Roman" w:cs="Times New Roman"/>
                <w:b/>
                <w:bCs/>
                <w:sz w:val="16"/>
                <w:szCs w:val="16"/>
              </w:rPr>
            </w:pPr>
            <w:r w:rsidRPr="007D16F5">
              <w:rPr>
                <w:rFonts w:eastAsia="Times New Roman" w:cs="Times New Roman"/>
                <w:b/>
                <w:bCs/>
                <w:sz w:val="16"/>
                <w:szCs w:val="16"/>
              </w:rPr>
              <w:t>794283.41</w:t>
            </w:r>
          </w:p>
        </w:tc>
        <w:tc>
          <w:tcPr>
            <w:tcW w:w="1193" w:type="dxa"/>
            <w:tcBorders>
              <w:top w:val="nil"/>
              <w:left w:val="nil"/>
              <w:bottom w:val="single" w:sz="4" w:space="0" w:color="auto"/>
              <w:right w:val="single" w:sz="4" w:space="0" w:color="auto"/>
            </w:tcBorders>
            <w:shd w:val="clear" w:color="000000" w:fill="E6E6E6"/>
            <w:vAlign w:val="center"/>
            <w:hideMark/>
          </w:tcPr>
          <w:p w:rsidR="007D16F5" w:rsidRPr="007D16F5" w:rsidRDefault="007D16F5" w:rsidP="007D16F5">
            <w:pPr>
              <w:ind w:firstLine="0"/>
              <w:jc w:val="right"/>
              <w:rPr>
                <w:rFonts w:eastAsia="Times New Roman" w:cs="Times New Roman"/>
                <w:b/>
                <w:bCs/>
                <w:sz w:val="16"/>
                <w:szCs w:val="16"/>
              </w:rPr>
            </w:pPr>
            <w:r w:rsidRPr="007D16F5">
              <w:rPr>
                <w:rFonts w:eastAsia="Times New Roman" w:cs="Times New Roman"/>
                <w:b/>
                <w:bCs/>
                <w:sz w:val="16"/>
                <w:szCs w:val="16"/>
              </w:rPr>
              <w:t>794283.41</w:t>
            </w:r>
          </w:p>
        </w:tc>
        <w:tc>
          <w:tcPr>
            <w:tcW w:w="1193" w:type="dxa"/>
            <w:tcBorders>
              <w:top w:val="nil"/>
              <w:left w:val="nil"/>
              <w:bottom w:val="single" w:sz="4" w:space="0" w:color="auto"/>
              <w:right w:val="single" w:sz="4" w:space="0" w:color="auto"/>
            </w:tcBorders>
            <w:shd w:val="clear" w:color="000000" w:fill="E6E6E6"/>
            <w:vAlign w:val="center"/>
            <w:hideMark/>
          </w:tcPr>
          <w:p w:rsidR="007D16F5" w:rsidRPr="007D16F5" w:rsidRDefault="007D16F5" w:rsidP="007D16F5">
            <w:pPr>
              <w:ind w:firstLine="0"/>
              <w:jc w:val="right"/>
              <w:rPr>
                <w:rFonts w:eastAsia="Times New Roman" w:cs="Times New Roman"/>
                <w:b/>
                <w:bCs/>
                <w:sz w:val="16"/>
                <w:szCs w:val="16"/>
              </w:rPr>
            </w:pPr>
            <w:r w:rsidRPr="007D16F5">
              <w:rPr>
                <w:rFonts w:eastAsia="Times New Roman" w:cs="Times New Roman"/>
                <w:b/>
                <w:bCs/>
                <w:sz w:val="16"/>
                <w:szCs w:val="16"/>
              </w:rPr>
              <w:t>3841892.33</w:t>
            </w:r>
          </w:p>
        </w:tc>
        <w:tc>
          <w:tcPr>
            <w:tcW w:w="1070" w:type="dxa"/>
            <w:tcBorders>
              <w:top w:val="nil"/>
              <w:left w:val="nil"/>
              <w:bottom w:val="single" w:sz="4" w:space="0" w:color="auto"/>
              <w:right w:val="single" w:sz="4" w:space="0" w:color="auto"/>
            </w:tcBorders>
            <w:shd w:val="clear" w:color="000000" w:fill="E6E6E6"/>
            <w:vAlign w:val="center"/>
            <w:hideMark/>
          </w:tcPr>
          <w:p w:rsidR="007D16F5" w:rsidRPr="007D16F5" w:rsidRDefault="007D16F5" w:rsidP="007D16F5">
            <w:pPr>
              <w:ind w:firstLine="0"/>
              <w:jc w:val="right"/>
              <w:rPr>
                <w:rFonts w:eastAsia="Times New Roman" w:cs="Times New Roman"/>
                <w:b/>
                <w:bCs/>
                <w:sz w:val="16"/>
                <w:szCs w:val="16"/>
              </w:rPr>
            </w:pPr>
            <w:r w:rsidRPr="007D16F5">
              <w:rPr>
                <w:rFonts w:eastAsia="Times New Roman" w:cs="Times New Roman"/>
                <w:b/>
                <w:bCs/>
                <w:sz w:val="16"/>
                <w:szCs w:val="16"/>
              </w:rPr>
              <w:t>4150025.00</w:t>
            </w:r>
          </w:p>
        </w:tc>
        <w:tc>
          <w:tcPr>
            <w:tcW w:w="1070" w:type="dxa"/>
            <w:tcBorders>
              <w:top w:val="nil"/>
              <w:left w:val="nil"/>
              <w:bottom w:val="single" w:sz="4" w:space="0" w:color="auto"/>
              <w:right w:val="single" w:sz="4" w:space="0" w:color="auto"/>
            </w:tcBorders>
            <w:shd w:val="clear" w:color="000000" w:fill="E6E6E6"/>
            <w:vAlign w:val="center"/>
            <w:hideMark/>
          </w:tcPr>
          <w:p w:rsidR="007D16F5" w:rsidRPr="007D16F5" w:rsidRDefault="007D16F5" w:rsidP="007D16F5">
            <w:pPr>
              <w:ind w:firstLine="0"/>
              <w:jc w:val="right"/>
              <w:rPr>
                <w:rFonts w:eastAsia="Times New Roman" w:cs="Times New Roman"/>
                <w:b/>
                <w:bCs/>
                <w:sz w:val="16"/>
                <w:szCs w:val="16"/>
              </w:rPr>
            </w:pPr>
            <w:r w:rsidRPr="007D16F5">
              <w:rPr>
                <w:rFonts w:eastAsia="Times New Roman" w:cs="Times New Roman"/>
                <w:b/>
                <w:bCs/>
                <w:sz w:val="16"/>
                <w:szCs w:val="16"/>
              </w:rPr>
              <w:t>3267655.34</w:t>
            </w:r>
          </w:p>
        </w:tc>
        <w:tc>
          <w:tcPr>
            <w:tcW w:w="1141" w:type="dxa"/>
            <w:tcBorders>
              <w:top w:val="nil"/>
              <w:left w:val="nil"/>
              <w:bottom w:val="single" w:sz="4" w:space="0" w:color="auto"/>
              <w:right w:val="single" w:sz="4" w:space="0" w:color="auto"/>
            </w:tcBorders>
            <w:shd w:val="clear" w:color="000000" w:fill="E6E6E6"/>
            <w:vAlign w:val="center"/>
            <w:hideMark/>
          </w:tcPr>
          <w:p w:rsidR="007D16F5" w:rsidRPr="007D16F5" w:rsidRDefault="007D16F5" w:rsidP="007D16F5">
            <w:pPr>
              <w:ind w:firstLine="0"/>
              <w:jc w:val="right"/>
              <w:rPr>
                <w:rFonts w:eastAsia="Times New Roman" w:cs="Times New Roman"/>
                <w:b/>
                <w:bCs/>
                <w:sz w:val="16"/>
                <w:szCs w:val="16"/>
              </w:rPr>
            </w:pPr>
            <w:r w:rsidRPr="007D16F5">
              <w:rPr>
                <w:rFonts w:eastAsia="Times New Roman" w:cs="Times New Roman"/>
                <w:b/>
                <w:bCs/>
                <w:sz w:val="16"/>
                <w:szCs w:val="16"/>
              </w:rPr>
              <w:t>7417680.34</w:t>
            </w:r>
          </w:p>
        </w:tc>
        <w:tc>
          <w:tcPr>
            <w:tcW w:w="1088" w:type="dxa"/>
            <w:tcBorders>
              <w:top w:val="nil"/>
              <w:left w:val="nil"/>
              <w:bottom w:val="single" w:sz="4" w:space="0" w:color="auto"/>
              <w:right w:val="single" w:sz="4" w:space="0" w:color="auto"/>
            </w:tcBorders>
            <w:shd w:val="clear" w:color="000000" w:fill="E6E6E6"/>
            <w:vAlign w:val="center"/>
            <w:hideMark/>
          </w:tcPr>
          <w:p w:rsidR="007D16F5" w:rsidRPr="007D16F5" w:rsidRDefault="007D16F5" w:rsidP="007D16F5">
            <w:pPr>
              <w:ind w:firstLine="0"/>
              <w:jc w:val="right"/>
              <w:rPr>
                <w:rFonts w:eastAsia="Times New Roman" w:cs="Times New Roman"/>
                <w:b/>
                <w:bCs/>
                <w:sz w:val="16"/>
                <w:szCs w:val="16"/>
              </w:rPr>
            </w:pPr>
            <w:r w:rsidRPr="007D16F5">
              <w:rPr>
                <w:rFonts w:eastAsia="Times New Roman" w:cs="Times New Roman"/>
                <w:b/>
                <w:bCs/>
                <w:sz w:val="16"/>
                <w:szCs w:val="16"/>
              </w:rPr>
              <w:t>11259572.66</w:t>
            </w:r>
          </w:p>
        </w:tc>
      </w:tr>
    </w:tbl>
    <w:p w:rsidR="005512D3" w:rsidRDefault="005512D3" w:rsidP="006905B0">
      <w:pPr>
        <w:rPr>
          <w:rFonts w:eastAsiaTheme="minorHAnsi" w:cs="Times New Roman"/>
          <w:szCs w:val="24"/>
        </w:rPr>
      </w:pPr>
    </w:p>
    <w:p w:rsidR="005512D3" w:rsidRPr="000133A0" w:rsidRDefault="00CB59F4" w:rsidP="00CB59F4">
      <w:pPr>
        <w:tabs>
          <w:tab w:val="left" w:pos="6570"/>
        </w:tabs>
        <w:rPr>
          <w:rFonts w:eastAsiaTheme="minorHAnsi" w:cs="Times New Roman"/>
          <w:szCs w:val="24"/>
        </w:rPr>
      </w:pPr>
      <w:r>
        <w:rPr>
          <w:rFonts w:eastAsiaTheme="minorHAnsi" w:cs="Times New Roman"/>
          <w:szCs w:val="24"/>
        </w:rPr>
        <w:tab/>
      </w:r>
    </w:p>
    <w:p w:rsidR="001E0214" w:rsidRPr="001E0214" w:rsidRDefault="001E0214" w:rsidP="00B7485B">
      <w:pPr>
        <w:pStyle w:val="kb2"/>
        <w:rPr>
          <w:lang w:val="ru-RU"/>
        </w:rPr>
      </w:pPr>
      <w:bookmarkStart w:id="765" w:name="_Toc442091203"/>
      <w:bookmarkStart w:id="766" w:name="_Toc2154748"/>
      <w:r w:rsidRPr="001E0214">
        <w:rPr>
          <w:lang w:val="ru-RU"/>
        </w:rPr>
        <w:t>10.3.Трошкови реализације плана гајења шума</w:t>
      </w:r>
      <w:bookmarkEnd w:id="765"/>
      <w:bookmarkEnd w:id="766"/>
    </w:p>
    <w:p w:rsidR="001E0214" w:rsidRPr="001E0214" w:rsidRDefault="001E0214" w:rsidP="001E0214">
      <w:pPr>
        <w:jc w:val="center"/>
        <w:rPr>
          <w:rFonts w:eastAsia="Times New Roman" w:cs="Times New Roman"/>
          <w:szCs w:val="24"/>
          <w:lang w:val="ru-RU"/>
        </w:rPr>
      </w:pPr>
    </w:p>
    <w:tbl>
      <w:tblPr>
        <w:tblW w:w="10515" w:type="dxa"/>
        <w:jc w:val="center"/>
        <w:tblInd w:w="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6177"/>
        <w:gridCol w:w="1846"/>
        <w:gridCol w:w="1236"/>
        <w:gridCol w:w="1356"/>
      </w:tblGrid>
      <w:tr w:rsidR="001E0214" w:rsidRPr="001E0214" w:rsidTr="009166F1">
        <w:trPr>
          <w:trHeight w:val="652"/>
          <w:jc w:val="center"/>
        </w:trPr>
        <w:tc>
          <w:tcPr>
            <w:tcW w:w="6177" w:type="dxa"/>
            <w:shd w:val="clear" w:color="auto" w:fill="D9D9D9"/>
            <w:noWrap/>
            <w:vAlign w:val="center"/>
          </w:tcPr>
          <w:p w:rsidR="001E0214" w:rsidRPr="001E0214" w:rsidRDefault="001E0214" w:rsidP="001E0214">
            <w:pPr>
              <w:ind w:firstLine="0"/>
              <w:jc w:val="center"/>
              <w:rPr>
                <w:rFonts w:eastAsia="Times New Roman" w:cs="Times New Roman"/>
                <w:b/>
              </w:rPr>
            </w:pPr>
            <w:r w:rsidRPr="001E0214">
              <w:rPr>
                <w:rFonts w:eastAsia="Times New Roman" w:cs="Times New Roman"/>
                <w:b/>
                <w:sz w:val="22"/>
              </w:rPr>
              <w:t>В Р С Т А   Р А Д А</w:t>
            </w:r>
          </w:p>
        </w:tc>
        <w:tc>
          <w:tcPr>
            <w:tcW w:w="1846" w:type="dxa"/>
            <w:shd w:val="clear" w:color="auto" w:fill="D9D9D9"/>
            <w:vAlign w:val="center"/>
          </w:tcPr>
          <w:p w:rsidR="001E0214" w:rsidRPr="001E0214" w:rsidRDefault="001E0214" w:rsidP="001E0214">
            <w:pPr>
              <w:ind w:firstLine="0"/>
              <w:jc w:val="center"/>
              <w:rPr>
                <w:rFonts w:eastAsia="Times New Roman" w:cs="Times New Roman"/>
                <w:b/>
              </w:rPr>
            </w:pPr>
            <w:r w:rsidRPr="001E0214">
              <w:rPr>
                <w:rFonts w:eastAsia="Times New Roman" w:cs="Times New Roman"/>
                <w:b/>
                <w:sz w:val="22"/>
              </w:rPr>
              <w:t>P</w:t>
            </w:r>
            <w:r w:rsidRPr="001E0214">
              <w:rPr>
                <w:rFonts w:eastAsia="Times New Roman" w:cs="Times New Roman"/>
                <w:b/>
                <w:sz w:val="22"/>
                <w:vertAlign w:val="subscript"/>
              </w:rPr>
              <w:t>радна</w:t>
            </w:r>
            <w:r w:rsidRPr="001E0214">
              <w:rPr>
                <w:rFonts w:eastAsia="Times New Roman" w:cs="Times New Roman"/>
                <w:b/>
                <w:sz w:val="22"/>
              </w:rPr>
              <w:t xml:space="preserve"> (hа)</w:t>
            </w:r>
          </w:p>
        </w:tc>
        <w:tc>
          <w:tcPr>
            <w:tcW w:w="1246" w:type="dxa"/>
            <w:shd w:val="clear" w:color="auto" w:fill="D9D9D9"/>
            <w:vAlign w:val="center"/>
          </w:tcPr>
          <w:p w:rsidR="001E0214" w:rsidRPr="001E0214" w:rsidRDefault="001E0214" w:rsidP="001E0214">
            <w:pPr>
              <w:ind w:firstLine="0"/>
              <w:jc w:val="center"/>
              <w:rPr>
                <w:rFonts w:eastAsia="Times New Roman" w:cs="Times New Roman"/>
                <w:b/>
              </w:rPr>
            </w:pPr>
            <w:r w:rsidRPr="001E0214">
              <w:rPr>
                <w:rFonts w:eastAsia="Times New Roman" w:cs="Times New Roman"/>
                <w:b/>
                <w:sz w:val="22"/>
              </w:rPr>
              <w:t>Јед. цена</w:t>
            </w:r>
          </w:p>
          <w:p w:rsidR="001E0214" w:rsidRPr="001E0214" w:rsidRDefault="001E0214" w:rsidP="001E0214">
            <w:pPr>
              <w:ind w:firstLine="0"/>
              <w:jc w:val="center"/>
              <w:rPr>
                <w:rFonts w:eastAsia="Times New Roman" w:cs="Times New Roman"/>
                <w:b/>
              </w:rPr>
            </w:pPr>
            <w:r w:rsidRPr="001E0214">
              <w:rPr>
                <w:rFonts w:eastAsia="Times New Roman" w:cs="Times New Roman"/>
                <w:b/>
                <w:sz w:val="22"/>
              </w:rPr>
              <w:t>(дин/ha)</w:t>
            </w:r>
          </w:p>
        </w:tc>
        <w:tc>
          <w:tcPr>
            <w:tcW w:w="1246" w:type="dxa"/>
            <w:shd w:val="clear" w:color="auto" w:fill="D9D9D9"/>
            <w:vAlign w:val="center"/>
          </w:tcPr>
          <w:p w:rsidR="001E0214" w:rsidRPr="001E0214" w:rsidRDefault="001E0214" w:rsidP="001E0214">
            <w:pPr>
              <w:ind w:firstLine="0"/>
              <w:jc w:val="center"/>
              <w:rPr>
                <w:rFonts w:eastAsia="Times New Roman" w:cs="Times New Roman"/>
                <w:b/>
              </w:rPr>
            </w:pPr>
            <w:r w:rsidRPr="001E0214">
              <w:rPr>
                <w:rFonts w:eastAsia="Times New Roman" w:cs="Times New Roman"/>
                <w:b/>
                <w:sz w:val="22"/>
              </w:rPr>
              <w:t>укупна цена</w:t>
            </w:r>
          </w:p>
          <w:p w:rsidR="001E0214" w:rsidRPr="001E0214" w:rsidRDefault="001E0214" w:rsidP="001E0214">
            <w:pPr>
              <w:ind w:firstLine="0"/>
              <w:jc w:val="center"/>
              <w:rPr>
                <w:rFonts w:eastAsia="Times New Roman" w:cs="Times New Roman"/>
                <w:b/>
              </w:rPr>
            </w:pPr>
            <w:r w:rsidRPr="001E0214">
              <w:rPr>
                <w:rFonts w:eastAsia="Times New Roman" w:cs="Times New Roman"/>
                <w:b/>
                <w:sz w:val="22"/>
              </w:rPr>
              <w:t>(дин.)</w:t>
            </w:r>
          </w:p>
        </w:tc>
      </w:tr>
      <w:tr w:rsidR="001E0214" w:rsidRPr="001E0214" w:rsidTr="009166F1">
        <w:trPr>
          <w:trHeight w:val="253"/>
          <w:jc w:val="center"/>
        </w:trPr>
        <w:tc>
          <w:tcPr>
            <w:tcW w:w="6177" w:type="dxa"/>
            <w:shd w:val="clear" w:color="auto" w:fill="auto"/>
            <w:noWrap/>
            <w:vAlign w:val="center"/>
          </w:tcPr>
          <w:p w:rsidR="001E0214" w:rsidRPr="001E0214" w:rsidRDefault="001E0214" w:rsidP="001E0214">
            <w:pPr>
              <w:ind w:firstLine="0"/>
              <w:rPr>
                <w:rFonts w:eastAsia="Times New Roman" w:cs="Times New Roman"/>
                <w:szCs w:val="24"/>
              </w:rPr>
            </w:pPr>
            <w:r w:rsidRPr="001E0214">
              <w:rPr>
                <w:rFonts w:eastAsia="Times New Roman" w:cs="Times New Roman"/>
                <w:szCs w:val="24"/>
              </w:rPr>
              <w:t>11</w:t>
            </w:r>
            <w:r>
              <w:rPr>
                <w:rFonts w:eastAsia="Times New Roman" w:cs="Times New Roman"/>
                <w:szCs w:val="24"/>
              </w:rPr>
              <w:t>7</w:t>
            </w:r>
            <w:r w:rsidRPr="001E0214">
              <w:rPr>
                <w:rFonts w:eastAsia="Times New Roman" w:cs="Times New Roman"/>
                <w:szCs w:val="24"/>
              </w:rPr>
              <w:t>-</w:t>
            </w:r>
            <w:r>
              <w:rPr>
                <w:rFonts w:eastAsia="Times New Roman" w:cs="Times New Roman"/>
                <w:szCs w:val="24"/>
              </w:rPr>
              <w:t>санирање пожаришта</w:t>
            </w:r>
            <w:r w:rsidRPr="001E0214">
              <w:rPr>
                <w:rFonts w:eastAsia="Times New Roman" w:cs="Times New Roman"/>
                <w:szCs w:val="24"/>
              </w:rPr>
              <w:t xml:space="preserve"> ручно</w:t>
            </w:r>
          </w:p>
        </w:tc>
        <w:tc>
          <w:tcPr>
            <w:tcW w:w="1846" w:type="dxa"/>
            <w:shd w:val="clear" w:color="auto" w:fill="auto"/>
            <w:noWrap/>
            <w:vAlign w:val="center"/>
          </w:tcPr>
          <w:p w:rsidR="001E0214" w:rsidRPr="009166F1" w:rsidRDefault="009166F1" w:rsidP="009166F1">
            <w:pPr>
              <w:ind w:firstLine="0"/>
              <w:jc w:val="right"/>
              <w:rPr>
                <w:rFonts w:eastAsia="Times New Roman" w:cs="Times New Roman"/>
                <w:szCs w:val="24"/>
              </w:rPr>
            </w:pPr>
            <w:r>
              <w:rPr>
                <w:rFonts w:eastAsia="Times New Roman" w:cs="Times New Roman"/>
                <w:szCs w:val="24"/>
              </w:rPr>
              <w:t>5.44</w:t>
            </w:r>
          </w:p>
        </w:tc>
        <w:tc>
          <w:tcPr>
            <w:tcW w:w="1246" w:type="dxa"/>
          </w:tcPr>
          <w:p w:rsidR="001E0214" w:rsidRPr="001E0214" w:rsidRDefault="001E0214" w:rsidP="001E0214">
            <w:pPr>
              <w:ind w:firstLine="0"/>
              <w:jc w:val="right"/>
              <w:rPr>
                <w:rFonts w:eastAsia="Times New Roman" w:cs="Times New Roman"/>
                <w:szCs w:val="24"/>
              </w:rPr>
            </w:pPr>
            <w:r w:rsidRPr="001E0214">
              <w:rPr>
                <w:rFonts w:eastAsia="Times New Roman" w:cs="Times New Roman"/>
                <w:szCs w:val="24"/>
              </w:rPr>
              <w:t>18000.00</w:t>
            </w:r>
          </w:p>
        </w:tc>
        <w:tc>
          <w:tcPr>
            <w:tcW w:w="1246" w:type="dxa"/>
          </w:tcPr>
          <w:p w:rsidR="001E0214" w:rsidRPr="001E0214" w:rsidRDefault="009166F1" w:rsidP="009166F1">
            <w:pPr>
              <w:autoSpaceDE w:val="0"/>
              <w:autoSpaceDN w:val="0"/>
              <w:adjustRightInd w:val="0"/>
              <w:ind w:firstLine="0"/>
              <w:jc w:val="right"/>
              <w:rPr>
                <w:rFonts w:cs="Times New Roman"/>
                <w:color w:val="000000"/>
                <w:szCs w:val="24"/>
              </w:rPr>
            </w:pPr>
            <w:r>
              <w:rPr>
                <w:rFonts w:cs="Times New Roman"/>
                <w:color w:val="000000"/>
                <w:szCs w:val="24"/>
              </w:rPr>
              <w:t>9792</w:t>
            </w:r>
            <w:r w:rsidR="001E0214">
              <w:rPr>
                <w:rFonts w:cs="Times New Roman"/>
                <w:color w:val="000000"/>
                <w:szCs w:val="24"/>
              </w:rPr>
              <w:t>0</w:t>
            </w:r>
            <w:r>
              <w:rPr>
                <w:rFonts w:cs="Times New Roman"/>
                <w:color w:val="000000"/>
                <w:szCs w:val="24"/>
              </w:rPr>
              <w:t>.</w:t>
            </w:r>
            <w:r w:rsidR="001E0214">
              <w:rPr>
                <w:rFonts w:cs="Times New Roman"/>
                <w:color w:val="000000"/>
                <w:szCs w:val="24"/>
              </w:rPr>
              <w:t>00</w:t>
            </w:r>
          </w:p>
        </w:tc>
      </w:tr>
      <w:tr w:rsidR="001E0214" w:rsidRPr="001E0214" w:rsidTr="009166F1">
        <w:trPr>
          <w:trHeight w:val="253"/>
          <w:jc w:val="center"/>
        </w:trPr>
        <w:tc>
          <w:tcPr>
            <w:tcW w:w="6177" w:type="dxa"/>
            <w:shd w:val="clear" w:color="auto" w:fill="auto"/>
            <w:noWrap/>
            <w:vAlign w:val="center"/>
          </w:tcPr>
          <w:p w:rsidR="001E0214" w:rsidRPr="001E0214" w:rsidRDefault="001E0214" w:rsidP="001E0214">
            <w:pPr>
              <w:ind w:firstLine="0"/>
              <w:rPr>
                <w:rFonts w:eastAsia="Times New Roman" w:cs="Times New Roman"/>
                <w:szCs w:val="24"/>
              </w:rPr>
            </w:pPr>
            <w:r w:rsidRPr="001E0214">
              <w:rPr>
                <w:rFonts w:eastAsia="Times New Roman" w:cs="Times New Roman"/>
                <w:szCs w:val="24"/>
              </w:rPr>
              <w:t>317-пошумљавање садњом</w:t>
            </w:r>
          </w:p>
        </w:tc>
        <w:tc>
          <w:tcPr>
            <w:tcW w:w="1846" w:type="dxa"/>
            <w:shd w:val="clear" w:color="auto" w:fill="auto"/>
            <w:noWrap/>
            <w:vAlign w:val="center"/>
          </w:tcPr>
          <w:p w:rsidR="001E0214" w:rsidRPr="009166F1" w:rsidRDefault="009166F1" w:rsidP="009166F1">
            <w:pPr>
              <w:ind w:firstLine="0"/>
              <w:jc w:val="right"/>
              <w:rPr>
                <w:rFonts w:eastAsia="Times New Roman" w:cs="Times New Roman"/>
                <w:szCs w:val="24"/>
              </w:rPr>
            </w:pPr>
            <w:r>
              <w:rPr>
                <w:rFonts w:eastAsia="Times New Roman" w:cs="Times New Roman"/>
                <w:szCs w:val="24"/>
              </w:rPr>
              <w:t>5.44</w:t>
            </w:r>
          </w:p>
        </w:tc>
        <w:tc>
          <w:tcPr>
            <w:tcW w:w="1246" w:type="dxa"/>
          </w:tcPr>
          <w:p w:rsidR="001E0214" w:rsidRPr="001E0214" w:rsidRDefault="001E0214" w:rsidP="001E0214">
            <w:pPr>
              <w:ind w:firstLine="0"/>
              <w:jc w:val="right"/>
              <w:rPr>
                <w:rFonts w:eastAsia="Times New Roman" w:cs="Times New Roman"/>
                <w:szCs w:val="24"/>
              </w:rPr>
            </w:pPr>
            <w:r w:rsidRPr="001E0214">
              <w:rPr>
                <w:rFonts w:eastAsia="Times New Roman" w:cs="Times New Roman"/>
                <w:szCs w:val="24"/>
              </w:rPr>
              <w:t>185050.00</w:t>
            </w:r>
          </w:p>
        </w:tc>
        <w:tc>
          <w:tcPr>
            <w:tcW w:w="1246" w:type="dxa"/>
          </w:tcPr>
          <w:p w:rsidR="001E0214" w:rsidRPr="00E11299" w:rsidRDefault="009166F1" w:rsidP="009166F1">
            <w:pPr>
              <w:autoSpaceDE w:val="0"/>
              <w:autoSpaceDN w:val="0"/>
              <w:adjustRightInd w:val="0"/>
              <w:ind w:firstLine="0"/>
              <w:jc w:val="right"/>
              <w:rPr>
                <w:rFonts w:cs="Times New Roman"/>
                <w:color w:val="000000"/>
                <w:szCs w:val="24"/>
              </w:rPr>
            </w:pPr>
            <w:r>
              <w:rPr>
                <w:rFonts w:cs="Times New Roman"/>
                <w:color w:val="000000"/>
                <w:szCs w:val="24"/>
              </w:rPr>
              <w:t>1006627.</w:t>
            </w:r>
            <w:r w:rsidR="00E11299">
              <w:rPr>
                <w:rFonts w:cs="Times New Roman"/>
                <w:color w:val="000000"/>
                <w:szCs w:val="24"/>
              </w:rPr>
              <w:t>00</w:t>
            </w:r>
          </w:p>
        </w:tc>
      </w:tr>
      <w:tr w:rsidR="001E0214" w:rsidRPr="001E0214" w:rsidTr="009166F1">
        <w:trPr>
          <w:trHeight w:val="253"/>
          <w:jc w:val="center"/>
        </w:trPr>
        <w:tc>
          <w:tcPr>
            <w:tcW w:w="6177" w:type="dxa"/>
            <w:shd w:val="clear" w:color="auto" w:fill="auto"/>
            <w:noWrap/>
            <w:vAlign w:val="center"/>
          </w:tcPr>
          <w:p w:rsidR="001E0214" w:rsidRPr="001E0214" w:rsidRDefault="001E0214" w:rsidP="001E0214">
            <w:pPr>
              <w:ind w:firstLine="0"/>
              <w:rPr>
                <w:rFonts w:eastAsia="Times New Roman" w:cs="Times New Roman"/>
                <w:szCs w:val="24"/>
              </w:rPr>
            </w:pPr>
            <w:r w:rsidRPr="001E0214">
              <w:rPr>
                <w:rFonts w:eastAsia="Times New Roman" w:cs="Times New Roman"/>
                <w:szCs w:val="24"/>
              </w:rPr>
              <w:t>518-окопавање и прашење</w:t>
            </w:r>
          </w:p>
        </w:tc>
        <w:tc>
          <w:tcPr>
            <w:tcW w:w="1846" w:type="dxa"/>
            <w:shd w:val="clear" w:color="auto" w:fill="auto"/>
            <w:noWrap/>
            <w:vAlign w:val="center"/>
          </w:tcPr>
          <w:p w:rsidR="001E0214" w:rsidRPr="009166F1" w:rsidRDefault="009166F1" w:rsidP="009166F1">
            <w:pPr>
              <w:ind w:firstLine="0"/>
              <w:jc w:val="right"/>
              <w:rPr>
                <w:rFonts w:eastAsia="Times New Roman" w:cs="Times New Roman"/>
                <w:szCs w:val="24"/>
              </w:rPr>
            </w:pPr>
            <w:r>
              <w:rPr>
                <w:rFonts w:eastAsia="Times New Roman" w:cs="Times New Roman"/>
                <w:szCs w:val="24"/>
              </w:rPr>
              <w:t>10.90</w:t>
            </w:r>
          </w:p>
        </w:tc>
        <w:tc>
          <w:tcPr>
            <w:tcW w:w="1246" w:type="dxa"/>
          </w:tcPr>
          <w:p w:rsidR="001E0214" w:rsidRPr="001E0214" w:rsidRDefault="001E0214" w:rsidP="001E0214">
            <w:pPr>
              <w:ind w:firstLine="0"/>
              <w:jc w:val="right"/>
              <w:rPr>
                <w:rFonts w:eastAsia="Times New Roman" w:cs="Times New Roman"/>
                <w:szCs w:val="24"/>
              </w:rPr>
            </w:pPr>
            <w:r w:rsidRPr="001E0214">
              <w:rPr>
                <w:rFonts w:eastAsia="Times New Roman" w:cs="Times New Roman"/>
                <w:szCs w:val="24"/>
              </w:rPr>
              <w:t>45000.00</w:t>
            </w:r>
          </w:p>
        </w:tc>
        <w:tc>
          <w:tcPr>
            <w:tcW w:w="1246" w:type="dxa"/>
          </w:tcPr>
          <w:p w:rsidR="001E0214" w:rsidRPr="00E11299" w:rsidRDefault="009166F1" w:rsidP="009166F1">
            <w:pPr>
              <w:autoSpaceDE w:val="0"/>
              <w:autoSpaceDN w:val="0"/>
              <w:adjustRightInd w:val="0"/>
              <w:ind w:firstLine="0"/>
              <w:jc w:val="right"/>
              <w:rPr>
                <w:rFonts w:cs="Times New Roman"/>
                <w:color w:val="000000"/>
                <w:szCs w:val="24"/>
              </w:rPr>
            </w:pPr>
            <w:r>
              <w:rPr>
                <w:rFonts w:cs="Times New Roman"/>
                <w:color w:val="000000"/>
                <w:szCs w:val="24"/>
              </w:rPr>
              <w:t>490</w:t>
            </w:r>
            <w:r w:rsidR="00E11299">
              <w:rPr>
                <w:rFonts w:cs="Times New Roman"/>
                <w:color w:val="000000"/>
                <w:szCs w:val="24"/>
              </w:rPr>
              <w:t>50</w:t>
            </w:r>
            <w:r>
              <w:rPr>
                <w:rFonts w:cs="Times New Roman"/>
                <w:color w:val="000000"/>
                <w:szCs w:val="24"/>
              </w:rPr>
              <w:t>.</w:t>
            </w:r>
            <w:r w:rsidR="00E11299">
              <w:rPr>
                <w:rFonts w:cs="Times New Roman"/>
                <w:color w:val="000000"/>
                <w:szCs w:val="24"/>
              </w:rPr>
              <w:t>00</w:t>
            </w:r>
          </w:p>
        </w:tc>
      </w:tr>
      <w:tr w:rsidR="001E0214" w:rsidRPr="001E0214" w:rsidTr="009166F1">
        <w:trPr>
          <w:trHeight w:val="253"/>
          <w:jc w:val="center"/>
        </w:trPr>
        <w:tc>
          <w:tcPr>
            <w:tcW w:w="6177" w:type="dxa"/>
            <w:shd w:val="clear" w:color="auto" w:fill="D9D9D9"/>
            <w:noWrap/>
            <w:vAlign w:val="center"/>
          </w:tcPr>
          <w:p w:rsidR="001E0214" w:rsidRPr="001E0214" w:rsidRDefault="001E0214" w:rsidP="001E0214">
            <w:pPr>
              <w:ind w:firstLine="0"/>
              <w:jc w:val="left"/>
              <w:rPr>
                <w:rFonts w:eastAsia="Times New Roman" w:cs="Times New Roman"/>
                <w:b/>
                <w:szCs w:val="24"/>
              </w:rPr>
            </w:pPr>
            <w:r w:rsidRPr="001E0214">
              <w:rPr>
                <w:rFonts w:eastAsia="Times New Roman" w:cs="Times New Roman"/>
                <w:b/>
                <w:szCs w:val="24"/>
              </w:rPr>
              <w:t>СВЕГА:</w:t>
            </w:r>
          </w:p>
        </w:tc>
        <w:tc>
          <w:tcPr>
            <w:tcW w:w="1846" w:type="dxa"/>
            <w:shd w:val="clear" w:color="auto" w:fill="D9D9D9"/>
            <w:noWrap/>
            <w:vAlign w:val="center"/>
          </w:tcPr>
          <w:p w:rsidR="001E0214" w:rsidRPr="001E0214" w:rsidRDefault="001E0214" w:rsidP="001E0214">
            <w:pPr>
              <w:ind w:firstLine="0"/>
              <w:jc w:val="right"/>
              <w:rPr>
                <w:rFonts w:eastAsia="Times New Roman" w:cs="Times New Roman"/>
                <w:b/>
                <w:szCs w:val="24"/>
              </w:rPr>
            </w:pPr>
          </w:p>
        </w:tc>
        <w:tc>
          <w:tcPr>
            <w:tcW w:w="1246" w:type="dxa"/>
            <w:shd w:val="clear" w:color="auto" w:fill="D9D9D9"/>
          </w:tcPr>
          <w:p w:rsidR="001E0214" w:rsidRPr="001E0214" w:rsidRDefault="001E0214" w:rsidP="001E0214">
            <w:pPr>
              <w:ind w:firstLine="0"/>
              <w:jc w:val="right"/>
              <w:rPr>
                <w:rFonts w:eastAsia="Times New Roman" w:cs="Times New Roman"/>
                <w:b/>
                <w:szCs w:val="24"/>
              </w:rPr>
            </w:pPr>
          </w:p>
        </w:tc>
        <w:tc>
          <w:tcPr>
            <w:tcW w:w="1246" w:type="dxa"/>
            <w:shd w:val="clear" w:color="auto" w:fill="D9D9D9"/>
          </w:tcPr>
          <w:p w:rsidR="001E0214" w:rsidRPr="00E11299" w:rsidRDefault="00E11299" w:rsidP="009166F1">
            <w:pPr>
              <w:autoSpaceDE w:val="0"/>
              <w:autoSpaceDN w:val="0"/>
              <w:adjustRightInd w:val="0"/>
              <w:ind w:firstLine="0"/>
              <w:jc w:val="right"/>
              <w:rPr>
                <w:rFonts w:cs="Times New Roman"/>
                <w:b/>
                <w:bCs/>
                <w:color w:val="000000"/>
                <w:szCs w:val="24"/>
              </w:rPr>
            </w:pPr>
            <w:r>
              <w:rPr>
                <w:rFonts w:cs="Times New Roman"/>
                <w:b/>
                <w:bCs/>
                <w:color w:val="000000"/>
                <w:szCs w:val="24"/>
              </w:rPr>
              <w:t>838573</w:t>
            </w:r>
            <w:r w:rsidR="009166F1">
              <w:rPr>
                <w:rFonts w:cs="Times New Roman"/>
                <w:b/>
                <w:bCs/>
                <w:color w:val="000000"/>
                <w:szCs w:val="24"/>
              </w:rPr>
              <w:t>.</w:t>
            </w:r>
            <w:r>
              <w:rPr>
                <w:rFonts w:cs="Times New Roman"/>
                <w:b/>
                <w:bCs/>
                <w:color w:val="000000"/>
                <w:szCs w:val="24"/>
              </w:rPr>
              <w:t>00</w:t>
            </w:r>
          </w:p>
        </w:tc>
      </w:tr>
      <w:tr w:rsidR="009166F1" w:rsidRPr="001E0214" w:rsidTr="009166F1">
        <w:trPr>
          <w:trHeight w:val="253"/>
          <w:jc w:val="center"/>
        </w:trPr>
        <w:tc>
          <w:tcPr>
            <w:tcW w:w="6177" w:type="dxa"/>
            <w:shd w:val="clear" w:color="auto" w:fill="D9D9D9"/>
            <w:noWrap/>
            <w:vAlign w:val="center"/>
          </w:tcPr>
          <w:p w:rsidR="009166F1" w:rsidRPr="009166F1" w:rsidRDefault="009166F1" w:rsidP="00EB14E2">
            <w:pPr>
              <w:ind w:firstLine="0"/>
              <w:jc w:val="center"/>
              <w:rPr>
                <w:rFonts w:eastAsia="Times New Roman" w:cs="Times New Roman"/>
                <w:b/>
              </w:rPr>
            </w:pPr>
            <w:r w:rsidRPr="009166F1">
              <w:rPr>
                <w:rFonts w:eastAsia="Times New Roman" w:cs="Times New Roman"/>
                <w:b/>
                <w:sz w:val="22"/>
              </w:rPr>
              <w:t>САДНИ МАТЕРИЈАЛ</w:t>
            </w:r>
          </w:p>
        </w:tc>
        <w:tc>
          <w:tcPr>
            <w:tcW w:w="1846" w:type="dxa"/>
            <w:shd w:val="clear" w:color="auto" w:fill="D9D9D9"/>
            <w:noWrap/>
            <w:vAlign w:val="center"/>
          </w:tcPr>
          <w:p w:rsidR="009166F1" w:rsidRPr="009166F1" w:rsidRDefault="009166F1" w:rsidP="001E0214">
            <w:pPr>
              <w:ind w:firstLine="0"/>
              <w:jc w:val="right"/>
              <w:rPr>
                <w:rFonts w:eastAsia="Times New Roman" w:cs="Times New Roman"/>
                <w:b/>
              </w:rPr>
            </w:pPr>
            <w:r w:rsidRPr="009166F1">
              <w:rPr>
                <w:rFonts w:eastAsia="Times New Roman" w:cs="Times New Roman"/>
                <w:b/>
                <w:sz w:val="22"/>
              </w:rPr>
              <w:t>бр.садница</w:t>
            </w:r>
            <w:r>
              <w:rPr>
                <w:rFonts w:eastAsia="Times New Roman" w:cs="Times New Roman"/>
                <w:b/>
                <w:sz w:val="22"/>
              </w:rPr>
              <w:t>(ком)</w:t>
            </w:r>
            <w:r w:rsidRPr="009166F1">
              <w:rPr>
                <w:rFonts w:eastAsia="Times New Roman" w:cs="Times New Roman"/>
                <w:b/>
                <w:sz w:val="22"/>
              </w:rPr>
              <w:t xml:space="preserve"> </w:t>
            </w:r>
          </w:p>
        </w:tc>
        <w:tc>
          <w:tcPr>
            <w:tcW w:w="1246" w:type="dxa"/>
            <w:shd w:val="clear" w:color="auto" w:fill="D9D9D9"/>
            <w:vAlign w:val="center"/>
          </w:tcPr>
          <w:p w:rsidR="009166F1" w:rsidRPr="001E0214" w:rsidRDefault="009166F1" w:rsidP="001020AA">
            <w:pPr>
              <w:ind w:firstLine="0"/>
              <w:jc w:val="center"/>
              <w:rPr>
                <w:rFonts w:eastAsia="Times New Roman" w:cs="Times New Roman"/>
                <w:b/>
              </w:rPr>
            </w:pPr>
            <w:r w:rsidRPr="001E0214">
              <w:rPr>
                <w:rFonts w:eastAsia="Times New Roman" w:cs="Times New Roman"/>
                <w:b/>
                <w:sz w:val="22"/>
              </w:rPr>
              <w:t>Јед. цена</w:t>
            </w:r>
          </w:p>
          <w:p w:rsidR="009166F1" w:rsidRPr="001E0214" w:rsidRDefault="009166F1" w:rsidP="009166F1">
            <w:pPr>
              <w:ind w:firstLine="0"/>
              <w:jc w:val="center"/>
              <w:rPr>
                <w:rFonts w:eastAsia="Times New Roman" w:cs="Times New Roman"/>
                <w:b/>
              </w:rPr>
            </w:pPr>
            <w:r w:rsidRPr="001E0214">
              <w:rPr>
                <w:rFonts w:eastAsia="Times New Roman" w:cs="Times New Roman"/>
                <w:b/>
                <w:sz w:val="22"/>
              </w:rPr>
              <w:t>(дин/</w:t>
            </w:r>
            <w:r>
              <w:rPr>
                <w:rFonts w:eastAsia="Times New Roman" w:cs="Times New Roman"/>
                <w:b/>
                <w:sz w:val="22"/>
              </w:rPr>
              <w:t>ком</w:t>
            </w:r>
            <w:r w:rsidRPr="001E0214">
              <w:rPr>
                <w:rFonts w:eastAsia="Times New Roman" w:cs="Times New Roman"/>
                <w:b/>
                <w:sz w:val="22"/>
              </w:rPr>
              <w:t>)</w:t>
            </w:r>
          </w:p>
        </w:tc>
        <w:tc>
          <w:tcPr>
            <w:tcW w:w="1246" w:type="dxa"/>
            <w:shd w:val="clear" w:color="auto" w:fill="D9D9D9"/>
            <w:vAlign w:val="center"/>
          </w:tcPr>
          <w:p w:rsidR="009166F1" w:rsidRPr="001E0214" w:rsidRDefault="009166F1" w:rsidP="001020AA">
            <w:pPr>
              <w:ind w:firstLine="0"/>
              <w:jc w:val="center"/>
              <w:rPr>
                <w:rFonts w:eastAsia="Times New Roman" w:cs="Times New Roman"/>
                <w:b/>
              </w:rPr>
            </w:pPr>
            <w:r w:rsidRPr="001E0214">
              <w:rPr>
                <w:rFonts w:eastAsia="Times New Roman" w:cs="Times New Roman"/>
                <w:b/>
                <w:sz w:val="22"/>
              </w:rPr>
              <w:t>укупна цена</w:t>
            </w:r>
          </w:p>
          <w:p w:rsidR="009166F1" w:rsidRPr="001E0214" w:rsidRDefault="009166F1" w:rsidP="001020AA">
            <w:pPr>
              <w:ind w:firstLine="0"/>
              <w:jc w:val="center"/>
              <w:rPr>
                <w:rFonts w:eastAsia="Times New Roman" w:cs="Times New Roman"/>
                <w:b/>
              </w:rPr>
            </w:pPr>
            <w:r w:rsidRPr="001E0214">
              <w:rPr>
                <w:rFonts w:eastAsia="Times New Roman" w:cs="Times New Roman"/>
                <w:b/>
                <w:sz w:val="22"/>
              </w:rPr>
              <w:t>(дин.)</w:t>
            </w:r>
          </w:p>
        </w:tc>
      </w:tr>
      <w:tr w:rsidR="00EB14E2" w:rsidRPr="009166F1" w:rsidTr="009166F1">
        <w:trPr>
          <w:trHeight w:val="253"/>
          <w:jc w:val="center"/>
        </w:trPr>
        <w:tc>
          <w:tcPr>
            <w:tcW w:w="6177" w:type="dxa"/>
            <w:shd w:val="clear" w:color="auto" w:fill="auto"/>
            <w:noWrap/>
            <w:vAlign w:val="center"/>
          </w:tcPr>
          <w:p w:rsidR="00EB14E2" w:rsidRPr="009166F1" w:rsidRDefault="009166F1" w:rsidP="001E0214">
            <w:pPr>
              <w:ind w:firstLine="0"/>
              <w:jc w:val="left"/>
              <w:rPr>
                <w:rFonts w:eastAsia="Times New Roman" w:cs="Times New Roman"/>
                <w:szCs w:val="24"/>
              </w:rPr>
            </w:pPr>
            <w:r>
              <w:rPr>
                <w:rFonts w:eastAsia="Times New Roman" w:cs="Times New Roman"/>
                <w:szCs w:val="24"/>
              </w:rPr>
              <w:t>саднице црног бора 2+1</w:t>
            </w:r>
          </w:p>
        </w:tc>
        <w:tc>
          <w:tcPr>
            <w:tcW w:w="1846" w:type="dxa"/>
            <w:shd w:val="clear" w:color="auto" w:fill="auto"/>
            <w:noWrap/>
            <w:vAlign w:val="center"/>
          </w:tcPr>
          <w:p w:rsidR="00EB14E2" w:rsidRPr="009166F1" w:rsidRDefault="009166F1" w:rsidP="001E0214">
            <w:pPr>
              <w:ind w:firstLine="0"/>
              <w:jc w:val="right"/>
              <w:rPr>
                <w:rFonts w:eastAsia="Times New Roman" w:cs="Times New Roman"/>
                <w:szCs w:val="24"/>
              </w:rPr>
            </w:pPr>
            <w:r>
              <w:rPr>
                <w:rFonts w:eastAsia="Times New Roman" w:cs="Times New Roman"/>
                <w:szCs w:val="24"/>
              </w:rPr>
              <w:t>10877</w:t>
            </w:r>
          </w:p>
        </w:tc>
        <w:tc>
          <w:tcPr>
            <w:tcW w:w="1246" w:type="dxa"/>
            <w:shd w:val="clear" w:color="auto" w:fill="auto"/>
          </w:tcPr>
          <w:p w:rsidR="00EB14E2" w:rsidRPr="009166F1" w:rsidRDefault="009166F1" w:rsidP="001E0214">
            <w:pPr>
              <w:ind w:firstLine="0"/>
              <w:jc w:val="right"/>
              <w:rPr>
                <w:rFonts w:eastAsia="Times New Roman" w:cs="Times New Roman"/>
                <w:szCs w:val="24"/>
              </w:rPr>
            </w:pPr>
            <w:r>
              <w:rPr>
                <w:rFonts w:eastAsia="Times New Roman" w:cs="Times New Roman"/>
                <w:szCs w:val="24"/>
              </w:rPr>
              <w:t>17.60</w:t>
            </w:r>
          </w:p>
        </w:tc>
        <w:tc>
          <w:tcPr>
            <w:tcW w:w="1246" w:type="dxa"/>
            <w:shd w:val="clear" w:color="auto" w:fill="auto"/>
          </w:tcPr>
          <w:p w:rsidR="00EB14E2" w:rsidRPr="009166F1" w:rsidRDefault="009166F1" w:rsidP="001E0214">
            <w:pPr>
              <w:autoSpaceDE w:val="0"/>
              <w:autoSpaceDN w:val="0"/>
              <w:adjustRightInd w:val="0"/>
              <w:ind w:firstLine="0"/>
              <w:jc w:val="right"/>
              <w:rPr>
                <w:rFonts w:cs="Times New Roman"/>
                <w:bCs/>
                <w:color w:val="000000"/>
                <w:szCs w:val="24"/>
              </w:rPr>
            </w:pPr>
            <w:r>
              <w:rPr>
                <w:rFonts w:cs="Times New Roman"/>
                <w:bCs/>
                <w:color w:val="000000"/>
                <w:szCs w:val="24"/>
              </w:rPr>
              <w:t>191435.20</w:t>
            </w:r>
          </w:p>
        </w:tc>
      </w:tr>
      <w:tr w:rsidR="00EB14E2" w:rsidRPr="001E0214" w:rsidTr="009166F1">
        <w:trPr>
          <w:trHeight w:val="253"/>
          <w:jc w:val="center"/>
        </w:trPr>
        <w:tc>
          <w:tcPr>
            <w:tcW w:w="6177" w:type="dxa"/>
            <w:shd w:val="clear" w:color="auto" w:fill="D9D9D9"/>
            <w:noWrap/>
            <w:vAlign w:val="center"/>
          </w:tcPr>
          <w:p w:rsidR="00EB14E2" w:rsidRPr="001E0214" w:rsidRDefault="009166F1" w:rsidP="001E0214">
            <w:pPr>
              <w:ind w:firstLine="0"/>
              <w:jc w:val="left"/>
              <w:rPr>
                <w:rFonts w:eastAsia="Times New Roman" w:cs="Times New Roman"/>
                <w:b/>
                <w:szCs w:val="24"/>
              </w:rPr>
            </w:pPr>
            <w:r w:rsidRPr="001E0214">
              <w:rPr>
                <w:rFonts w:eastAsia="Times New Roman" w:cs="Times New Roman"/>
                <w:b/>
                <w:szCs w:val="24"/>
              </w:rPr>
              <w:t>СВЕГА:</w:t>
            </w:r>
          </w:p>
        </w:tc>
        <w:tc>
          <w:tcPr>
            <w:tcW w:w="1846" w:type="dxa"/>
            <w:shd w:val="clear" w:color="auto" w:fill="D9D9D9"/>
            <w:noWrap/>
            <w:vAlign w:val="center"/>
          </w:tcPr>
          <w:p w:rsidR="00EB14E2" w:rsidRPr="001E0214" w:rsidRDefault="00EB14E2" w:rsidP="001E0214">
            <w:pPr>
              <w:ind w:firstLine="0"/>
              <w:jc w:val="right"/>
              <w:rPr>
                <w:rFonts w:eastAsia="Times New Roman" w:cs="Times New Roman"/>
                <w:b/>
                <w:szCs w:val="24"/>
              </w:rPr>
            </w:pPr>
          </w:p>
        </w:tc>
        <w:tc>
          <w:tcPr>
            <w:tcW w:w="1246" w:type="dxa"/>
            <w:shd w:val="clear" w:color="auto" w:fill="D9D9D9"/>
          </w:tcPr>
          <w:p w:rsidR="00EB14E2" w:rsidRPr="001E0214" w:rsidRDefault="00EB14E2" w:rsidP="001E0214">
            <w:pPr>
              <w:ind w:firstLine="0"/>
              <w:jc w:val="right"/>
              <w:rPr>
                <w:rFonts w:eastAsia="Times New Roman" w:cs="Times New Roman"/>
                <w:b/>
                <w:szCs w:val="24"/>
              </w:rPr>
            </w:pPr>
          </w:p>
        </w:tc>
        <w:tc>
          <w:tcPr>
            <w:tcW w:w="1246" w:type="dxa"/>
            <w:shd w:val="clear" w:color="auto" w:fill="D9D9D9"/>
          </w:tcPr>
          <w:p w:rsidR="00EB14E2" w:rsidRPr="009166F1" w:rsidRDefault="009166F1" w:rsidP="001E0214">
            <w:pPr>
              <w:autoSpaceDE w:val="0"/>
              <w:autoSpaceDN w:val="0"/>
              <w:adjustRightInd w:val="0"/>
              <w:ind w:firstLine="0"/>
              <w:jc w:val="right"/>
              <w:rPr>
                <w:rFonts w:cs="Times New Roman"/>
                <w:b/>
                <w:bCs/>
                <w:color w:val="000000"/>
                <w:szCs w:val="24"/>
              </w:rPr>
            </w:pPr>
            <w:r>
              <w:rPr>
                <w:rFonts w:cs="Times New Roman"/>
                <w:b/>
                <w:bCs/>
                <w:color w:val="000000"/>
                <w:szCs w:val="24"/>
              </w:rPr>
              <w:t>191432.20</w:t>
            </w:r>
          </w:p>
        </w:tc>
      </w:tr>
      <w:tr w:rsidR="009166F1" w:rsidRPr="001E0214" w:rsidTr="009166F1">
        <w:trPr>
          <w:trHeight w:val="253"/>
          <w:jc w:val="center"/>
        </w:trPr>
        <w:tc>
          <w:tcPr>
            <w:tcW w:w="6177" w:type="dxa"/>
            <w:shd w:val="clear" w:color="auto" w:fill="D9D9D9"/>
            <w:noWrap/>
            <w:vAlign w:val="center"/>
          </w:tcPr>
          <w:p w:rsidR="009166F1" w:rsidRPr="009166F1" w:rsidRDefault="009166F1" w:rsidP="009166F1">
            <w:pPr>
              <w:ind w:firstLine="0"/>
              <w:jc w:val="center"/>
              <w:rPr>
                <w:rFonts w:eastAsia="Times New Roman" w:cs="Times New Roman"/>
                <w:b/>
                <w:szCs w:val="24"/>
              </w:rPr>
            </w:pPr>
            <w:r>
              <w:rPr>
                <w:rFonts w:eastAsia="Times New Roman" w:cs="Times New Roman"/>
                <w:b/>
                <w:szCs w:val="24"/>
              </w:rPr>
              <w:t>УКУПНО:</w:t>
            </w:r>
          </w:p>
        </w:tc>
        <w:tc>
          <w:tcPr>
            <w:tcW w:w="1846" w:type="dxa"/>
            <w:shd w:val="clear" w:color="auto" w:fill="D9D9D9"/>
            <w:noWrap/>
            <w:vAlign w:val="center"/>
          </w:tcPr>
          <w:p w:rsidR="009166F1" w:rsidRPr="001E0214" w:rsidRDefault="009166F1" w:rsidP="001E0214">
            <w:pPr>
              <w:ind w:firstLine="0"/>
              <w:jc w:val="right"/>
              <w:rPr>
                <w:rFonts w:eastAsia="Times New Roman" w:cs="Times New Roman"/>
                <w:b/>
                <w:szCs w:val="24"/>
              </w:rPr>
            </w:pPr>
          </w:p>
        </w:tc>
        <w:tc>
          <w:tcPr>
            <w:tcW w:w="1246" w:type="dxa"/>
            <w:shd w:val="clear" w:color="auto" w:fill="D9D9D9"/>
          </w:tcPr>
          <w:p w:rsidR="009166F1" w:rsidRPr="001E0214" w:rsidRDefault="009166F1" w:rsidP="001E0214">
            <w:pPr>
              <w:ind w:firstLine="0"/>
              <w:jc w:val="right"/>
              <w:rPr>
                <w:rFonts w:eastAsia="Times New Roman" w:cs="Times New Roman"/>
                <w:b/>
                <w:szCs w:val="24"/>
              </w:rPr>
            </w:pPr>
          </w:p>
        </w:tc>
        <w:tc>
          <w:tcPr>
            <w:tcW w:w="1246" w:type="dxa"/>
            <w:shd w:val="clear" w:color="auto" w:fill="D9D9D9"/>
          </w:tcPr>
          <w:p w:rsidR="009166F1" w:rsidRDefault="00E57A86" w:rsidP="001E0214">
            <w:pPr>
              <w:autoSpaceDE w:val="0"/>
              <w:autoSpaceDN w:val="0"/>
              <w:adjustRightInd w:val="0"/>
              <w:ind w:firstLine="0"/>
              <w:jc w:val="right"/>
              <w:rPr>
                <w:rFonts w:cs="Times New Roman"/>
                <w:b/>
                <w:bCs/>
                <w:color w:val="000000"/>
                <w:szCs w:val="24"/>
              </w:rPr>
            </w:pPr>
            <w:r>
              <w:rPr>
                <w:rFonts w:cs="Times New Roman"/>
                <w:b/>
                <w:bCs/>
                <w:color w:val="000000"/>
                <w:szCs w:val="24"/>
              </w:rPr>
              <w:t>1786524.20</w:t>
            </w:r>
          </w:p>
        </w:tc>
      </w:tr>
    </w:tbl>
    <w:p w:rsidR="001E0214" w:rsidRPr="001E0214" w:rsidRDefault="001E0214" w:rsidP="001E0214">
      <w:pPr>
        <w:rPr>
          <w:rFonts w:eastAsia="Times New Roman" w:cs="Times New Roman"/>
          <w:szCs w:val="24"/>
          <w:lang w:val="ru-RU"/>
        </w:rPr>
      </w:pPr>
    </w:p>
    <w:p w:rsidR="001E0214" w:rsidRPr="001E0214" w:rsidRDefault="001E0214" w:rsidP="00B7485B">
      <w:pPr>
        <w:pStyle w:val="kb2"/>
        <w:rPr>
          <w:lang w:val="ru-RU"/>
        </w:rPr>
      </w:pPr>
      <w:bookmarkStart w:id="767" w:name="_Toc442091204"/>
      <w:bookmarkStart w:id="768" w:name="_Toc2154749"/>
      <w:r w:rsidRPr="001E0214">
        <w:rPr>
          <w:lang w:val="ru-RU"/>
        </w:rPr>
        <w:t>10.4.Трошкови реализације плана заштите шума</w:t>
      </w:r>
      <w:bookmarkEnd w:id="767"/>
      <w:bookmarkEnd w:id="768"/>
    </w:p>
    <w:p w:rsidR="001E0214" w:rsidRPr="001E0214" w:rsidRDefault="001E0214" w:rsidP="001E0214">
      <w:pPr>
        <w:jc w:val="center"/>
        <w:rPr>
          <w:rFonts w:eastAsia="Times New Roman" w:cs="Times New Roman"/>
          <w:sz w:val="20"/>
          <w:szCs w:val="20"/>
          <w:lang w:val="ru-RU"/>
        </w:rPr>
      </w:pPr>
    </w:p>
    <w:p w:rsidR="001E0214" w:rsidRPr="001E0214" w:rsidRDefault="001E0214" w:rsidP="001E0214">
      <w:pPr>
        <w:rPr>
          <w:rFonts w:eastAsia="Times New Roman" w:cs="Times New Roman"/>
          <w:color w:val="000000" w:themeColor="text1"/>
          <w:szCs w:val="20"/>
          <w:lang w:val="sr-Cyrl-CS"/>
        </w:rPr>
      </w:pPr>
      <w:r w:rsidRPr="001E0214">
        <w:rPr>
          <w:rFonts w:eastAsia="Times New Roman" w:cs="Times New Roman"/>
          <w:color w:val="000000" w:themeColor="text1"/>
          <w:szCs w:val="20"/>
          <w:lang w:val="sr-Cyrl-CS"/>
        </w:rPr>
        <w:t>Расходи који се односе на радове на заштити шума односе се превасходно на расходе намењене за набавку одговарајућих средстава за сузбијање штеточина и радове за њихово  инсталирање и мониторинг на терену. Поред ових, значајан удео у расходима на заштити шума представљају и расходи за спровођење плана заштите шума од пожара.</w:t>
      </w:r>
    </w:p>
    <w:p w:rsidR="001E0214" w:rsidRPr="001E0214" w:rsidRDefault="001E0214" w:rsidP="001E0214">
      <w:pPr>
        <w:rPr>
          <w:rFonts w:eastAsiaTheme="minorHAnsi" w:cs="Times New Roman"/>
          <w:color w:val="000000" w:themeColor="text1"/>
          <w:szCs w:val="24"/>
          <w:lang w:val="ru-RU"/>
        </w:rPr>
      </w:pPr>
      <w:r w:rsidRPr="001E0214">
        <w:rPr>
          <w:rFonts w:eastAsiaTheme="minorHAnsi" w:cs="Times New Roman"/>
          <w:color w:val="000000" w:themeColor="text1"/>
          <w:szCs w:val="24"/>
          <w:lang w:val="sr-Cyrl-CS"/>
        </w:rPr>
        <w:t>- Расходи за</w:t>
      </w:r>
      <w:r w:rsidRPr="001E0214">
        <w:rPr>
          <w:rFonts w:eastAsiaTheme="minorHAnsi" w:cs="Times New Roman"/>
          <w:color w:val="000000" w:themeColor="text1"/>
          <w:szCs w:val="24"/>
          <w:lang w:val="ru-RU"/>
        </w:rPr>
        <w:t xml:space="preserve"> набавку феромона </w:t>
      </w:r>
      <w:r w:rsidR="00595AA1">
        <w:rPr>
          <w:rFonts w:eastAsiaTheme="minorHAnsi" w:cs="Times New Roman"/>
          <w:color w:val="000000" w:themeColor="text1"/>
          <w:szCs w:val="24"/>
        </w:rPr>
        <w:t>2</w:t>
      </w:r>
      <w:r w:rsidRPr="001E0214">
        <w:rPr>
          <w:rFonts w:eastAsiaTheme="minorHAnsi" w:cs="Times New Roman"/>
          <w:color w:val="000000" w:themeColor="text1"/>
          <w:szCs w:val="24"/>
          <w:lang w:val="ru-RU"/>
        </w:rPr>
        <w:t>0</w:t>
      </w:r>
      <w:r w:rsidR="00DB63D8">
        <w:rPr>
          <w:rFonts w:eastAsiaTheme="minorHAnsi" w:cs="Times New Roman"/>
          <w:color w:val="000000" w:themeColor="text1"/>
          <w:szCs w:val="24"/>
          <w:lang w:val="ru-RU"/>
        </w:rPr>
        <w:t xml:space="preserve"> </w:t>
      </w:r>
      <w:r w:rsidRPr="001E0214">
        <w:rPr>
          <w:rFonts w:eastAsiaTheme="minorHAnsi" w:cs="Times New Roman"/>
          <w:color w:val="000000" w:themeColor="text1"/>
          <w:szCs w:val="24"/>
          <w:lang w:val="ru-RU"/>
        </w:rPr>
        <w:t>х 1</w:t>
      </w:r>
      <w:r w:rsidR="00DB63D8">
        <w:rPr>
          <w:rFonts w:eastAsiaTheme="minorHAnsi" w:cs="Times New Roman"/>
          <w:color w:val="000000" w:themeColor="text1"/>
          <w:szCs w:val="24"/>
          <w:lang w:val="ru-RU"/>
        </w:rPr>
        <w:t>.</w:t>
      </w:r>
      <w:r w:rsidRPr="001E0214">
        <w:rPr>
          <w:rFonts w:eastAsiaTheme="minorHAnsi" w:cs="Times New Roman"/>
          <w:color w:val="000000" w:themeColor="text1"/>
          <w:szCs w:val="24"/>
          <w:lang w:val="ru-RU"/>
        </w:rPr>
        <w:t xml:space="preserve">080,00 што је </w:t>
      </w:r>
      <w:r w:rsidR="00595AA1">
        <w:rPr>
          <w:rFonts w:eastAsiaTheme="minorHAnsi" w:cs="Times New Roman"/>
          <w:color w:val="000000" w:themeColor="text1"/>
          <w:szCs w:val="24"/>
        </w:rPr>
        <w:t>21.6</w:t>
      </w:r>
      <w:r w:rsidRPr="001E0214">
        <w:rPr>
          <w:rFonts w:eastAsiaTheme="minorHAnsi" w:cs="Times New Roman"/>
          <w:color w:val="000000" w:themeColor="text1"/>
          <w:szCs w:val="24"/>
          <w:lang w:val="ru-RU"/>
        </w:rPr>
        <w:t>00,00 дин./год односно за плански период</w:t>
      </w:r>
      <w:r w:rsidR="00DB63D8">
        <w:rPr>
          <w:rFonts w:eastAsiaTheme="minorHAnsi" w:cs="Times New Roman"/>
          <w:color w:val="000000" w:themeColor="text1"/>
          <w:szCs w:val="24"/>
          <w:lang w:val="ru-RU"/>
        </w:rPr>
        <w:t xml:space="preserve"> </w:t>
      </w:r>
      <w:r w:rsidR="00595AA1">
        <w:rPr>
          <w:rFonts w:eastAsiaTheme="minorHAnsi" w:cs="Times New Roman"/>
          <w:color w:val="000000" w:themeColor="text1"/>
          <w:szCs w:val="24"/>
        </w:rPr>
        <w:t>216</w:t>
      </w:r>
      <w:r w:rsidRPr="001E0214">
        <w:rPr>
          <w:rFonts w:eastAsiaTheme="minorHAnsi" w:cs="Times New Roman"/>
          <w:color w:val="000000" w:themeColor="text1"/>
          <w:szCs w:val="24"/>
          <w:lang w:val="ru-RU"/>
        </w:rPr>
        <w:t xml:space="preserve">.000,00 дин.  </w:t>
      </w:r>
    </w:p>
    <w:p w:rsidR="001E0214" w:rsidRPr="001E0214" w:rsidRDefault="001E0214" w:rsidP="001E0214">
      <w:pPr>
        <w:rPr>
          <w:rFonts w:eastAsiaTheme="minorHAnsi" w:cs="Times New Roman"/>
          <w:color w:val="000000" w:themeColor="text1"/>
          <w:szCs w:val="24"/>
        </w:rPr>
      </w:pPr>
      <w:r w:rsidRPr="001E0214">
        <w:rPr>
          <w:rFonts w:eastAsiaTheme="minorHAnsi" w:cs="Times New Roman"/>
          <w:color w:val="000000" w:themeColor="text1"/>
          <w:szCs w:val="24"/>
          <w:lang w:val="ru-RU"/>
        </w:rPr>
        <w:t xml:space="preserve">- Расходи за постављ. клопки и феромона, пражњење и мониторинг: </w:t>
      </w:r>
      <w:r>
        <w:rPr>
          <w:rFonts w:eastAsiaTheme="minorHAnsi" w:cs="Times New Roman"/>
          <w:color w:val="000000" w:themeColor="text1"/>
          <w:szCs w:val="24"/>
        </w:rPr>
        <w:t>50</w:t>
      </w:r>
      <w:r w:rsidRPr="001E0214">
        <w:rPr>
          <w:rFonts w:eastAsiaTheme="minorHAnsi" w:cs="Times New Roman"/>
          <w:color w:val="000000" w:themeColor="text1"/>
          <w:szCs w:val="24"/>
          <w:lang w:val="ru-RU"/>
        </w:rPr>
        <w:t>.</w:t>
      </w:r>
      <w:r>
        <w:rPr>
          <w:rFonts w:eastAsiaTheme="minorHAnsi" w:cs="Times New Roman"/>
          <w:color w:val="000000" w:themeColor="text1"/>
          <w:szCs w:val="24"/>
        </w:rPr>
        <w:t>0</w:t>
      </w:r>
      <w:r w:rsidRPr="001E0214">
        <w:rPr>
          <w:rFonts w:eastAsiaTheme="minorHAnsi" w:cs="Times New Roman"/>
          <w:color w:val="000000" w:themeColor="text1"/>
          <w:szCs w:val="24"/>
          <w:lang w:val="ru-RU"/>
        </w:rPr>
        <w:t>00,00дин./год.</w:t>
      </w:r>
      <w:r w:rsidRPr="001E0214">
        <w:rPr>
          <w:rFonts w:eastAsiaTheme="minorHAnsi" w:cs="Times New Roman"/>
          <w:color w:val="000000" w:themeColor="text1"/>
          <w:szCs w:val="24"/>
        </w:rPr>
        <w:t xml:space="preserve">  </w:t>
      </w:r>
      <w:r w:rsidRPr="001E0214">
        <w:rPr>
          <w:rFonts w:eastAsiaTheme="minorHAnsi" w:cs="Times New Roman"/>
          <w:color w:val="000000" w:themeColor="text1"/>
          <w:szCs w:val="24"/>
          <w:lang w:val="sr-Cyrl-CS"/>
        </w:rPr>
        <w:t xml:space="preserve">односно за план. период </w:t>
      </w:r>
      <w:r>
        <w:rPr>
          <w:rFonts w:eastAsiaTheme="minorHAnsi" w:cs="Times New Roman"/>
          <w:color w:val="000000" w:themeColor="text1"/>
          <w:szCs w:val="24"/>
        </w:rPr>
        <w:t>500</w:t>
      </w:r>
      <w:r w:rsidRPr="001E0214">
        <w:rPr>
          <w:rFonts w:eastAsiaTheme="minorHAnsi" w:cs="Times New Roman"/>
          <w:color w:val="000000" w:themeColor="text1"/>
          <w:szCs w:val="24"/>
          <w:lang w:val="sr-Cyrl-CS"/>
        </w:rPr>
        <w:t xml:space="preserve">.000,00 дин. </w:t>
      </w:r>
    </w:p>
    <w:p w:rsidR="001E0214" w:rsidRPr="001E0214" w:rsidRDefault="001E0214" w:rsidP="001E0214">
      <w:pPr>
        <w:rPr>
          <w:rFonts w:eastAsiaTheme="minorHAnsi" w:cs="Times New Roman"/>
          <w:color w:val="000000" w:themeColor="text1"/>
          <w:szCs w:val="24"/>
          <w:lang w:val="sr-Cyrl-CS"/>
        </w:rPr>
      </w:pPr>
      <w:r w:rsidRPr="001E0214">
        <w:rPr>
          <w:rFonts w:eastAsiaTheme="minorHAnsi" w:cs="Times New Roman"/>
          <w:color w:val="000000" w:themeColor="text1"/>
          <w:szCs w:val="24"/>
          <w:lang w:val="sr-Cyrl-CS"/>
        </w:rPr>
        <w:t>- Расходи за набавку и инсталирање противпожарне опреме</w:t>
      </w:r>
      <w:r w:rsidR="00FB48DF">
        <w:rPr>
          <w:rFonts w:eastAsiaTheme="minorHAnsi" w:cs="Times New Roman"/>
          <w:color w:val="000000" w:themeColor="text1"/>
          <w:szCs w:val="24"/>
          <w:lang w:val="sr-Cyrl-CS"/>
        </w:rPr>
        <w:t xml:space="preserve"> и табли упозорења</w:t>
      </w:r>
      <w:r w:rsidRPr="001E0214">
        <w:rPr>
          <w:rFonts w:eastAsiaTheme="minorHAnsi" w:cs="Times New Roman"/>
          <w:color w:val="000000" w:themeColor="text1"/>
          <w:szCs w:val="24"/>
          <w:lang w:val="sr-Cyrl-CS"/>
        </w:rPr>
        <w:t xml:space="preserve"> износе:</w:t>
      </w:r>
      <w:r w:rsidR="00DB63D8">
        <w:rPr>
          <w:rFonts w:eastAsiaTheme="minorHAnsi" w:cs="Times New Roman"/>
          <w:color w:val="000000" w:themeColor="text1"/>
          <w:szCs w:val="24"/>
          <w:lang w:val="sr-Cyrl-CS"/>
        </w:rPr>
        <w:t xml:space="preserve"> </w:t>
      </w:r>
      <w:r w:rsidRPr="001E0214">
        <w:rPr>
          <w:rFonts w:eastAsiaTheme="minorHAnsi" w:cs="Times New Roman"/>
          <w:color w:val="000000" w:themeColor="text1"/>
          <w:szCs w:val="24"/>
          <w:lang w:val="sr-Cyrl-CS"/>
        </w:rPr>
        <w:t>15.000,00 динара.</w:t>
      </w:r>
    </w:p>
    <w:p w:rsidR="001E0214" w:rsidRPr="001E0214" w:rsidRDefault="001E0214" w:rsidP="001E0214">
      <w:pPr>
        <w:rPr>
          <w:rFonts w:eastAsiaTheme="minorHAnsi" w:cs="Times New Roman"/>
          <w:color w:val="000000" w:themeColor="text1"/>
          <w:szCs w:val="24"/>
          <w:lang w:val="sr-Cyrl-CS"/>
        </w:rPr>
      </w:pPr>
      <w:r w:rsidRPr="001E0214">
        <w:rPr>
          <w:rFonts w:eastAsiaTheme="minorHAnsi" w:cs="Times New Roman"/>
          <w:color w:val="000000" w:themeColor="text1"/>
          <w:szCs w:val="24"/>
          <w:lang w:val="sr-Cyrl-CS"/>
        </w:rPr>
        <w:t xml:space="preserve">- Расходи за  ангажовање стручне службе и радника на пословима заштите шума износе: </w:t>
      </w:r>
      <w:r w:rsidR="00595AA1">
        <w:rPr>
          <w:rFonts w:eastAsiaTheme="minorHAnsi" w:cs="Times New Roman"/>
          <w:color w:val="000000" w:themeColor="text1"/>
          <w:szCs w:val="24"/>
          <w:lang w:val="sr-Cyrl-CS"/>
        </w:rPr>
        <w:t>3</w:t>
      </w:r>
      <w:r w:rsidR="00E11299">
        <w:rPr>
          <w:rFonts w:eastAsiaTheme="minorHAnsi" w:cs="Times New Roman"/>
          <w:color w:val="000000" w:themeColor="text1"/>
          <w:szCs w:val="24"/>
          <w:lang w:val="sr-Cyrl-CS"/>
        </w:rPr>
        <w:t>00</w:t>
      </w:r>
      <w:r w:rsidRPr="001E0214">
        <w:rPr>
          <w:rFonts w:eastAsiaTheme="minorHAnsi" w:cs="Times New Roman"/>
          <w:color w:val="000000" w:themeColor="text1"/>
          <w:szCs w:val="24"/>
          <w:lang w:val="sr-Cyrl-CS"/>
        </w:rPr>
        <w:t xml:space="preserve">.000,00 дин. </w:t>
      </w:r>
    </w:p>
    <w:p w:rsidR="001E0214" w:rsidRPr="001E0214" w:rsidRDefault="001E0214" w:rsidP="001E0214">
      <w:pPr>
        <w:ind w:firstLine="851"/>
        <w:jc w:val="left"/>
        <w:rPr>
          <w:rFonts w:eastAsiaTheme="minorHAnsi" w:cs="Times New Roman"/>
          <w:color w:val="000000" w:themeColor="text1"/>
          <w:szCs w:val="24"/>
          <w:lang w:val="sr-Cyrl-CS"/>
        </w:rPr>
      </w:pPr>
      <w:r w:rsidRPr="001E0214">
        <w:rPr>
          <w:rFonts w:eastAsiaTheme="minorHAnsi" w:cs="Times New Roman"/>
          <w:color w:val="000000" w:themeColor="text1"/>
          <w:szCs w:val="24"/>
          <w:u w:val="single"/>
          <w:lang w:val="sr-Cyrl-CS"/>
        </w:rPr>
        <w:t xml:space="preserve">Укупни  расходи за реализацију плана заштите шума:   </w:t>
      </w:r>
      <w:r w:rsidR="00595AA1">
        <w:rPr>
          <w:rFonts w:eastAsiaTheme="minorHAnsi" w:cs="Times New Roman"/>
          <w:color w:val="000000" w:themeColor="text1"/>
          <w:szCs w:val="24"/>
          <w:u w:val="single"/>
          <w:lang w:val="sr-Cyrl-CS"/>
        </w:rPr>
        <w:t>1.</w:t>
      </w:r>
      <w:r w:rsidR="00FB48DF">
        <w:rPr>
          <w:rFonts w:eastAsiaTheme="minorHAnsi" w:cs="Times New Roman"/>
          <w:color w:val="000000" w:themeColor="text1"/>
          <w:szCs w:val="24"/>
          <w:u w:val="single"/>
          <w:lang w:val="sr-Cyrl-CS"/>
        </w:rPr>
        <w:t>031</w:t>
      </w:r>
      <w:r w:rsidRPr="001E0214">
        <w:rPr>
          <w:rFonts w:eastAsiaTheme="minorHAnsi" w:cs="Times New Roman"/>
          <w:color w:val="000000" w:themeColor="text1"/>
          <w:szCs w:val="24"/>
          <w:u w:val="single"/>
          <w:lang w:val="sr-Cyrl-CS"/>
        </w:rPr>
        <w:t xml:space="preserve">.000,00  динара.   </w:t>
      </w:r>
    </w:p>
    <w:p w:rsidR="001E0214" w:rsidRPr="001E0214" w:rsidRDefault="001E0214" w:rsidP="001E0214">
      <w:pPr>
        <w:jc w:val="center"/>
        <w:rPr>
          <w:rFonts w:eastAsia="Times New Roman" w:cs="Times New Roman"/>
          <w:sz w:val="28"/>
          <w:szCs w:val="28"/>
        </w:rPr>
      </w:pPr>
    </w:p>
    <w:p w:rsidR="001E0214" w:rsidRPr="001E0214" w:rsidRDefault="001E0214" w:rsidP="00B7485B">
      <w:pPr>
        <w:pStyle w:val="kb2"/>
        <w:rPr>
          <w:lang w:val="pl-PL"/>
        </w:rPr>
      </w:pPr>
      <w:bookmarkStart w:id="769" w:name="_Toc442091205"/>
      <w:bookmarkStart w:id="770" w:name="_Toc2154750"/>
      <w:r w:rsidRPr="001E0214">
        <w:rPr>
          <w:lang w:val="pl-PL"/>
        </w:rPr>
        <w:t>1</w:t>
      </w:r>
      <w:r w:rsidRPr="001E0214">
        <w:t>0</w:t>
      </w:r>
      <w:r w:rsidRPr="001E0214">
        <w:rPr>
          <w:lang w:val="pl-PL"/>
        </w:rPr>
        <w:t>.</w:t>
      </w:r>
      <w:r w:rsidRPr="001E0214">
        <w:t>5</w:t>
      </w:r>
      <w:r w:rsidRPr="001E0214">
        <w:rPr>
          <w:lang w:val="pl-PL"/>
        </w:rPr>
        <w:t>. Трошкови реализације плана изградње и одржавање саобраћајница</w:t>
      </w:r>
      <w:bookmarkEnd w:id="769"/>
      <w:bookmarkEnd w:id="770"/>
    </w:p>
    <w:p w:rsidR="001E0214" w:rsidRPr="001E0214" w:rsidRDefault="001E0214" w:rsidP="001E0214">
      <w:pPr>
        <w:ind w:firstLine="0"/>
        <w:rPr>
          <w:rFonts w:eastAsia="Times New Roman" w:cs="Times New Roman"/>
          <w:szCs w:val="24"/>
          <w:lang w:val="pl-PL"/>
        </w:rPr>
      </w:pPr>
    </w:p>
    <w:p w:rsidR="001E0214" w:rsidRPr="001E0214" w:rsidRDefault="001E0214" w:rsidP="001E0214">
      <w:pPr>
        <w:rPr>
          <w:rFonts w:eastAsia="Times New Roman" w:cs="Times New Roman"/>
          <w:spacing w:val="-2"/>
          <w:position w:val="10"/>
          <w:szCs w:val="20"/>
          <w:lang w:val="pl-PL"/>
        </w:rPr>
      </w:pPr>
      <w:r w:rsidRPr="001E0214">
        <w:rPr>
          <w:rFonts w:eastAsia="Times New Roman" w:cs="Times New Roman"/>
          <w:spacing w:val="-2"/>
          <w:position w:val="10"/>
          <w:szCs w:val="20"/>
          <w:lang w:val="pl-PL"/>
        </w:rPr>
        <w:t>За реализацију плана изградње нових и одржавања постојећих камионских путева</w:t>
      </w:r>
      <w:r w:rsidR="00E11299">
        <w:rPr>
          <w:rFonts w:eastAsia="Times New Roman" w:cs="Times New Roman"/>
          <w:spacing w:val="-2"/>
          <w:position w:val="10"/>
          <w:szCs w:val="20"/>
        </w:rPr>
        <w:t xml:space="preserve"> и израде шумских влака</w:t>
      </w:r>
      <w:r w:rsidRPr="001E0214">
        <w:rPr>
          <w:rFonts w:eastAsia="Times New Roman" w:cs="Times New Roman"/>
          <w:spacing w:val="-2"/>
          <w:position w:val="10"/>
          <w:szCs w:val="20"/>
          <w:lang w:val="pl-PL"/>
        </w:rPr>
        <w:t>, према тренутном предмеру и предрачуну радова потребно је:</w:t>
      </w:r>
      <w:r w:rsidRPr="001E0214">
        <w:rPr>
          <w:rFonts w:eastAsia="Times New Roman" w:cs="Times New Roman"/>
          <w:spacing w:val="-2"/>
          <w:position w:val="10"/>
          <w:szCs w:val="20"/>
          <w:lang w:val="pl-PL"/>
        </w:rPr>
        <w:tab/>
      </w:r>
    </w:p>
    <w:p w:rsidR="00B16FC1" w:rsidRDefault="001E0214" w:rsidP="001E0214">
      <w:pPr>
        <w:ind w:left="720" w:firstLine="0"/>
        <w:rPr>
          <w:rFonts w:eastAsia="Times New Roman" w:cs="Times New Roman"/>
          <w:szCs w:val="24"/>
        </w:rPr>
      </w:pPr>
      <w:r w:rsidRPr="001E0214">
        <w:rPr>
          <w:rFonts w:eastAsia="Times New Roman" w:cs="Times New Roman"/>
          <w:szCs w:val="24"/>
        </w:rPr>
        <w:t>-Реконструкција шумских путева</w:t>
      </w:r>
      <w:r w:rsidR="00B16FC1">
        <w:rPr>
          <w:rFonts w:eastAsia="Times New Roman" w:cs="Times New Roman"/>
          <w:szCs w:val="24"/>
        </w:rPr>
        <w:t>:</w:t>
      </w:r>
      <w:r w:rsidRPr="001E0214">
        <w:rPr>
          <w:rFonts w:eastAsia="Times New Roman" w:cs="Times New Roman"/>
          <w:szCs w:val="24"/>
          <w:lang w:val="pl-PL"/>
        </w:rPr>
        <w:t xml:space="preserve"> </w:t>
      </w:r>
      <w:r w:rsidR="00441621">
        <w:rPr>
          <w:rFonts w:eastAsia="Times New Roman" w:cs="Times New Roman"/>
          <w:szCs w:val="24"/>
        </w:rPr>
        <w:t>5</w:t>
      </w:r>
      <w:r w:rsidRPr="001E0214">
        <w:rPr>
          <w:rFonts w:eastAsia="Times New Roman" w:cs="Times New Roman"/>
          <w:szCs w:val="24"/>
          <w:lang w:val="pl-PL"/>
        </w:rPr>
        <w:t>км</w:t>
      </w:r>
      <w:r w:rsidR="00441621">
        <w:rPr>
          <w:rFonts w:eastAsia="Times New Roman" w:cs="Times New Roman"/>
          <w:szCs w:val="24"/>
        </w:rPr>
        <w:t xml:space="preserve"> </w:t>
      </w:r>
      <w:r w:rsidRPr="001E0214">
        <w:rPr>
          <w:rFonts w:eastAsia="Times New Roman" w:cs="Times New Roman"/>
          <w:szCs w:val="24"/>
          <w:lang w:val="pl-PL"/>
        </w:rPr>
        <w:t xml:space="preserve">х </w:t>
      </w:r>
      <w:r w:rsidR="00441621">
        <w:rPr>
          <w:rFonts w:eastAsia="Times New Roman" w:cs="Times New Roman"/>
          <w:szCs w:val="24"/>
        </w:rPr>
        <w:t>5</w:t>
      </w:r>
      <w:r w:rsidR="00B16FC1">
        <w:rPr>
          <w:rFonts w:eastAsia="Times New Roman" w:cs="Times New Roman"/>
          <w:szCs w:val="24"/>
          <w:lang w:val="pl-PL"/>
        </w:rPr>
        <w:t>00.000,00 дин/км</w:t>
      </w:r>
      <w:r w:rsidRPr="001E0214">
        <w:rPr>
          <w:rFonts w:eastAsia="Times New Roman" w:cs="Times New Roman"/>
          <w:szCs w:val="24"/>
          <w:lang w:val="pl-PL"/>
        </w:rPr>
        <w:t xml:space="preserve"> = ......</w:t>
      </w:r>
      <w:r w:rsidRPr="001E0214">
        <w:rPr>
          <w:rFonts w:eastAsia="Times New Roman" w:cs="Times New Roman"/>
          <w:szCs w:val="24"/>
        </w:rPr>
        <w:t>....</w:t>
      </w:r>
      <w:r w:rsidRPr="001E0214">
        <w:rPr>
          <w:rFonts w:eastAsia="Times New Roman" w:cs="Times New Roman"/>
          <w:szCs w:val="24"/>
          <w:lang w:val="pl-PL"/>
        </w:rPr>
        <w:t>......................................</w:t>
      </w:r>
      <w:r w:rsidR="00441621">
        <w:rPr>
          <w:rFonts w:eastAsia="Times New Roman" w:cs="Times New Roman"/>
          <w:szCs w:val="24"/>
        </w:rPr>
        <w:t>.......</w:t>
      </w:r>
      <w:r w:rsidRPr="001E0214">
        <w:rPr>
          <w:rFonts w:eastAsia="Times New Roman" w:cs="Times New Roman"/>
          <w:szCs w:val="24"/>
          <w:lang w:val="pl-PL"/>
        </w:rPr>
        <w:t>.</w:t>
      </w:r>
      <w:r w:rsidR="00441621">
        <w:rPr>
          <w:rFonts w:eastAsia="Times New Roman" w:cs="Times New Roman"/>
          <w:szCs w:val="24"/>
        </w:rPr>
        <w:t>2</w:t>
      </w:r>
      <w:r w:rsidRPr="001E0214">
        <w:rPr>
          <w:rFonts w:eastAsia="Times New Roman" w:cs="Times New Roman"/>
          <w:szCs w:val="24"/>
        </w:rPr>
        <w:t>.</w:t>
      </w:r>
      <w:r w:rsidR="00441621">
        <w:rPr>
          <w:rFonts w:eastAsia="Times New Roman" w:cs="Times New Roman"/>
          <w:szCs w:val="24"/>
        </w:rPr>
        <w:t>50</w:t>
      </w:r>
      <w:r w:rsidRPr="001E0214">
        <w:rPr>
          <w:rFonts w:eastAsia="Times New Roman" w:cs="Times New Roman"/>
          <w:szCs w:val="24"/>
          <w:lang w:val="pl-PL"/>
        </w:rPr>
        <w:t>0.000,00 дин.</w:t>
      </w:r>
    </w:p>
    <w:p w:rsidR="001E0214" w:rsidRPr="001E0214" w:rsidRDefault="00B16FC1" w:rsidP="001E0214">
      <w:pPr>
        <w:ind w:left="720" w:firstLine="0"/>
        <w:rPr>
          <w:rFonts w:eastAsia="Times New Roman" w:cs="Times New Roman"/>
          <w:szCs w:val="24"/>
        </w:rPr>
      </w:pPr>
      <w:r>
        <w:rPr>
          <w:rFonts w:eastAsia="Times New Roman" w:cs="Times New Roman"/>
          <w:szCs w:val="24"/>
        </w:rPr>
        <w:t>-Одржавање постојећих шумских путева</w:t>
      </w:r>
      <w:r w:rsidR="00DB63D8">
        <w:rPr>
          <w:rFonts w:eastAsia="Times New Roman" w:cs="Times New Roman"/>
          <w:szCs w:val="24"/>
        </w:rPr>
        <w:t>:</w:t>
      </w:r>
      <w:r>
        <w:rPr>
          <w:rFonts w:eastAsia="Times New Roman" w:cs="Times New Roman"/>
          <w:szCs w:val="24"/>
        </w:rPr>
        <w:t xml:space="preserve"> 5км х 300.000,00 дин/км</w:t>
      </w:r>
      <w:r w:rsidRPr="001E0214">
        <w:rPr>
          <w:rFonts w:eastAsia="Times New Roman" w:cs="Times New Roman"/>
          <w:szCs w:val="24"/>
          <w:lang w:val="pl-PL"/>
        </w:rPr>
        <w:t xml:space="preserve"> = ......</w:t>
      </w:r>
      <w:r w:rsidRPr="001E0214">
        <w:rPr>
          <w:rFonts w:eastAsia="Times New Roman" w:cs="Times New Roman"/>
          <w:szCs w:val="24"/>
        </w:rPr>
        <w:t>....</w:t>
      </w:r>
      <w:r w:rsidRPr="001E0214">
        <w:rPr>
          <w:rFonts w:eastAsia="Times New Roman" w:cs="Times New Roman"/>
          <w:szCs w:val="24"/>
          <w:lang w:val="pl-PL"/>
        </w:rPr>
        <w:t>......</w:t>
      </w:r>
      <w:r>
        <w:rPr>
          <w:rFonts w:eastAsia="Times New Roman" w:cs="Times New Roman"/>
          <w:szCs w:val="24"/>
          <w:lang w:val="pl-PL"/>
        </w:rPr>
        <w:t>............................</w:t>
      </w:r>
      <w:r>
        <w:rPr>
          <w:rFonts w:eastAsia="Times New Roman" w:cs="Times New Roman"/>
          <w:szCs w:val="24"/>
        </w:rPr>
        <w:t>1</w:t>
      </w:r>
      <w:r w:rsidRPr="001E0214">
        <w:rPr>
          <w:rFonts w:eastAsia="Times New Roman" w:cs="Times New Roman"/>
          <w:szCs w:val="24"/>
        </w:rPr>
        <w:t>.</w:t>
      </w:r>
      <w:r>
        <w:rPr>
          <w:rFonts w:eastAsia="Times New Roman" w:cs="Times New Roman"/>
          <w:szCs w:val="24"/>
        </w:rPr>
        <w:t>50</w:t>
      </w:r>
      <w:r w:rsidRPr="001E0214">
        <w:rPr>
          <w:rFonts w:eastAsia="Times New Roman" w:cs="Times New Roman"/>
          <w:szCs w:val="24"/>
          <w:lang w:val="pl-PL"/>
        </w:rPr>
        <w:t>0.000,00 дин.</w:t>
      </w:r>
    </w:p>
    <w:p w:rsidR="001E0214" w:rsidRPr="001E0214" w:rsidRDefault="00BF40E6" w:rsidP="001E0214">
      <w:pPr>
        <w:ind w:left="720" w:firstLine="0"/>
        <w:contextualSpacing/>
        <w:rPr>
          <w:rFonts w:eastAsia="Times New Roman" w:cs="Times New Roman"/>
          <w:spacing w:val="-2"/>
          <w:position w:val="10"/>
          <w:szCs w:val="20"/>
          <w:lang w:val="pl-PL"/>
        </w:rPr>
      </w:pPr>
      <w:r w:rsidRPr="001E0214">
        <w:rPr>
          <w:rFonts w:eastAsia="Times New Roman" w:cs="Times New Roman"/>
          <w:szCs w:val="24"/>
        </w:rPr>
        <w:t>-</w:t>
      </w:r>
      <w:r>
        <w:rPr>
          <w:rFonts w:eastAsia="Times New Roman" w:cs="Times New Roman"/>
          <w:szCs w:val="24"/>
        </w:rPr>
        <w:t>Из</w:t>
      </w:r>
      <w:r w:rsidR="00441621">
        <w:rPr>
          <w:rFonts w:eastAsia="Times New Roman" w:cs="Times New Roman"/>
          <w:szCs w:val="24"/>
        </w:rPr>
        <w:t>градња</w:t>
      </w:r>
      <w:r w:rsidRPr="001E0214">
        <w:rPr>
          <w:rFonts w:eastAsia="Times New Roman" w:cs="Times New Roman"/>
          <w:szCs w:val="24"/>
          <w:lang w:val="pl-PL"/>
        </w:rPr>
        <w:t xml:space="preserve"> шумских </w:t>
      </w:r>
      <w:r w:rsidR="00441621">
        <w:rPr>
          <w:rFonts w:eastAsia="Times New Roman" w:cs="Times New Roman"/>
          <w:szCs w:val="24"/>
        </w:rPr>
        <w:t>тракторских влака</w:t>
      </w:r>
      <w:r w:rsidR="00DB63D8">
        <w:rPr>
          <w:rFonts w:eastAsia="Times New Roman" w:cs="Times New Roman"/>
          <w:szCs w:val="24"/>
        </w:rPr>
        <w:t>:</w:t>
      </w:r>
      <w:r w:rsidRPr="001E0214">
        <w:rPr>
          <w:rFonts w:eastAsia="Times New Roman" w:cs="Times New Roman"/>
          <w:szCs w:val="24"/>
          <w:lang w:val="pl-PL"/>
        </w:rPr>
        <w:t xml:space="preserve"> (</w:t>
      </w:r>
      <w:r w:rsidR="00441621">
        <w:rPr>
          <w:rFonts w:eastAsia="Times New Roman" w:cs="Times New Roman"/>
          <w:szCs w:val="24"/>
        </w:rPr>
        <w:t>3</w:t>
      </w:r>
      <w:r w:rsidRPr="001E0214">
        <w:rPr>
          <w:rFonts w:eastAsia="Times New Roman" w:cs="Times New Roman"/>
          <w:szCs w:val="24"/>
        </w:rPr>
        <w:t>,0</w:t>
      </w:r>
      <w:r w:rsidRPr="001E0214">
        <w:rPr>
          <w:rFonts w:eastAsia="Times New Roman" w:cs="Times New Roman"/>
          <w:szCs w:val="24"/>
          <w:lang w:val="pl-PL"/>
        </w:rPr>
        <w:t>км) х 500.000,00дин /км =............</w:t>
      </w:r>
      <w:r w:rsidR="00B16FC1">
        <w:rPr>
          <w:rFonts w:eastAsia="Times New Roman" w:cs="Times New Roman"/>
          <w:szCs w:val="24"/>
          <w:lang w:val="pl-PL"/>
        </w:rPr>
        <w:t>...............................</w:t>
      </w:r>
      <w:r w:rsidR="00441621">
        <w:rPr>
          <w:rFonts w:eastAsia="Times New Roman" w:cs="Times New Roman"/>
          <w:szCs w:val="24"/>
        </w:rPr>
        <w:t>1</w:t>
      </w:r>
      <w:r w:rsidRPr="001E0214">
        <w:rPr>
          <w:rFonts w:eastAsia="Times New Roman" w:cs="Times New Roman"/>
          <w:szCs w:val="24"/>
          <w:lang w:val="pl-PL"/>
        </w:rPr>
        <w:t>.</w:t>
      </w:r>
      <w:r w:rsidRPr="001E0214">
        <w:rPr>
          <w:rFonts w:eastAsia="Times New Roman" w:cs="Times New Roman"/>
          <w:szCs w:val="24"/>
        </w:rPr>
        <w:t>50</w:t>
      </w:r>
      <w:r w:rsidRPr="001E0214">
        <w:rPr>
          <w:rFonts w:eastAsia="Times New Roman" w:cs="Times New Roman"/>
          <w:szCs w:val="24"/>
          <w:lang w:val="pl-PL"/>
        </w:rPr>
        <w:t>0.000,00 дин.</w:t>
      </w:r>
      <w:r w:rsidRPr="001E0214">
        <w:rPr>
          <w:rFonts w:eastAsia="Times New Roman" w:cs="Times New Roman"/>
          <w:spacing w:val="-2"/>
          <w:position w:val="10"/>
          <w:szCs w:val="20"/>
          <w:lang w:val="pl-PL"/>
        </w:rPr>
        <w:tab/>
      </w:r>
      <w:r w:rsidR="001E0214" w:rsidRPr="001E0214">
        <w:rPr>
          <w:rFonts w:eastAsia="Times New Roman" w:cs="Times New Roman"/>
          <w:spacing w:val="-2"/>
          <w:position w:val="10"/>
          <w:szCs w:val="20"/>
          <w:lang w:val="pl-PL"/>
        </w:rPr>
        <w:tab/>
        <w:t xml:space="preserve">  </w:t>
      </w:r>
    </w:p>
    <w:p w:rsidR="001E0214" w:rsidRPr="001E0214" w:rsidRDefault="001E0214" w:rsidP="001E0214">
      <w:pPr>
        <w:rPr>
          <w:rFonts w:eastAsia="Times New Roman" w:cs="Times New Roman"/>
          <w:spacing w:val="-2"/>
          <w:position w:val="10"/>
          <w:szCs w:val="20"/>
          <w:lang w:val="pl-PL"/>
        </w:rPr>
      </w:pPr>
      <w:r w:rsidRPr="001E0214">
        <w:rPr>
          <w:rFonts w:eastAsia="Times New Roman" w:cs="Times New Roman"/>
          <w:spacing w:val="-2"/>
          <w:position w:val="10"/>
          <w:szCs w:val="20"/>
          <w:u w:val="single"/>
          <w:lang w:val="pl-PL"/>
        </w:rPr>
        <w:t xml:space="preserve">Укупни  расходи за реализацију </w:t>
      </w:r>
      <w:r w:rsidRPr="001E0214">
        <w:rPr>
          <w:rFonts w:eastAsia="Times New Roman" w:cs="Times New Roman"/>
          <w:spacing w:val="-2"/>
          <w:position w:val="10"/>
          <w:szCs w:val="20"/>
          <w:u w:val="single"/>
        </w:rPr>
        <w:t>плана износе</w:t>
      </w:r>
      <w:r w:rsidR="00DB63D8">
        <w:rPr>
          <w:rFonts w:eastAsia="Times New Roman" w:cs="Times New Roman"/>
          <w:spacing w:val="-2"/>
          <w:position w:val="10"/>
          <w:szCs w:val="20"/>
          <w:u w:val="single"/>
        </w:rPr>
        <w:t xml:space="preserve">: </w:t>
      </w:r>
      <w:r w:rsidR="00B16FC1">
        <w:rPr>
          <w:rFonts w:eastAsia="Times New Roman" w:cs="Times New Roman"/>
          <w:spacing w:val="-2"/>
          <w:position w:val="10"/>
          <w:szCs w:val="20"/>
          <w:u w:val="single"/>
        </w:rPr>
        <w:t>5</w:t>
      </w:r>
      <w:r w:rsidR="00441621">
        <w:rPr>
          <w:rFonts w:eastAsia="Times New Roman" w:cs="Times New Roman"/>
          <w:spacing w:val="-2"/>
          <w:position w:val="10"/>
          <w:szCs w:val="20"/>
          <w:u w:val="single"/>
        </w:rPr>
        <w:t>.</w:t>
      </w:r>
      <w:r w:rsidR="00B16FC1">
        <w:rPr>
          <w:rFonts w:eastAsia="Times New Roman" w:cs="Times New Roman"/>
          <w:spacing w:val="-2"/>
          <w:position w:val="10"/>
          <w:szCs w:val="20"/>
          <w:u w:val="single"/>
        </w:rPr>
        <w:t>5</w:t>
      </w:r>
      <w:r w:rsidR="00441621">
        <w:rPr>
          <w:rFonts w:eastAsia="Times New Roman" w:cs="Times New Roman"/>
          <w:spacing w:val="-2"/>
          <w:position w:val="10"/>
          <w:szCs w:val="20"/>
          <w:u w:val="single"/>
        </w:rPr>
        <w:t>0</w:t>
      </w:r>
      <w:r w:rsidRPr="001E0214">
        <w:rPr>
          <w:rFonts w:eastAsia="Times New Roman" w:cs="Times New Roman"/>
          <w:spacing w:val="-2"/>
          <w:position w:val="10"/>
          <w:szCs w:val="20"/>
          <w:u w:val="single"/>
          <w:lang w:val="pl-PL"/>
        </w:rPr>
        <w:t>0.000,00 дин</w:t>
      </w:r>
      <w:r w:rsidRPr="001E0214">
        <w:rPr>
          <w:rFonts w:eastAsia="Times New Roman" w:cs="Times New Roman"/>
          <w:spacing w:val="-2"/>
          <w:position w:val="10"/>
          <w:szCs w:val="20"/>
          <w:lang w:val="pl-PL"/>
        </w:rPr>
        <w:t>.</w:t>
      </w:r>
    </w:p>
    <w:p w:rsidR="001E0214" w:rsidRPr="001E0214" w:rsidRDefault="001E0214" w:rsidP="001E0214">
      <w:pPr>
        <w:rPr>
          <w:rFonts w:eastAsia="Times New Roman" w:cs="Times New Roman"/>
          <w:szCs w:val="24"/>
          <w:lang w:val="ru-RU"/>
        </w:rPr>
      </w:pPr>
    </w:p>
    <w:p w:rsidR="001E0214" w:rsidRPr="001E0214" w:rsidRDefault="001E0214" w:rsidP="001E0214">
      <w:pPr>
        <w:jc w:val="center"/>
        <w:rPr>
          <w:rFonts w:eastAsia="Times New Roman" w:cs="Times New Roman"/>
          <w:sz w:val="28"/>
          <w:szCs w:val="28"/>
        </w:rPr>
      </w:pPr>
      <w:bookmarkStart w:id="771" w:name="_Toc442091206"/>
    </w:p>
    <w:p w:rsidR="001E0214" w:rsidRPr="001E0214" w:rsidRDefault="001E0214" w:rsidP="00B7485B">
      <w:pPr>
        <w:pStyle w:val="kb2"/>
        <w:rPr>
          <w:lang w:val="ru-RU"/>
        </w:rPr>
      </w:pPr>
      <w:bookmarkStart w:id="772" w:name="_Toc2154751"/>
      <w:r w:rsidRPr="001E0214">
        <w:rPr>
          <w:lang w:val="ru-RU"/>
        </w:rPr>
        <w:t>10.6. Трошкови реализације плана уређивања шума</w:t>
      </w:r>
      <w:bookmarkEnd w:id="771"/>
      <w:bookmarkEnd w:id="772"/>
    </w:p>
    <w:p w:rsidR="001E0214" w:rsidRPr="001E0214" w:rsidRDefault="001E0214" w:rsidP="001E0214">
      <w:pPr>
        <w:rPr>
          <w:rFonts w:eastAsia="Times New Roman" w:cs="Times New Roman"/>
          <w:szCs w:val="24"/>
          <w:lang w:val="ru-RU"/>
        </w:rPr>
      </w:pPr>
    </w:p>
    <w:tbl>
      <w:tblPr>
        <w:tblW w:w="4422" w:type="pct"/>
        <w:jc w:val="center"/>
        <w:shd w:val="clear" w:color="auto" w:fill="FFFFFF" w:themeFill="background1"/>
        <w:tblLook w:val="04A0"/>
      </w:tblPr>
      <w:tblGrid>
        <w:gridCol w:w="4410"/>
        <w:gridCol w:w="2071"/>
        <w:gridCol w:w="3059"/>
        <w:gridCol w:w="2996"/>
      </w:tblGrid>
      <w:tr w:rsidR="001E0214" w:rsidRPr="001E0214" w:rsidTr="008979DA">
        <w:trPr>
          <w:trHeight w:val="300"/>
          <w:tblHeader/>
          <w:jc w:val="center"/>
        </w:trPr>
        <w:tc>
          <w:tcPr>
            <w:tcW w:w="1759" w:type="pct"/>
            <w:tcBorders>
              <w:top w:val="single" w:sz="12" w:space="0" w:color="auto"/>
              <w:left w:val="single" w:sz="12" w:space="0" w:color="auto"/>
              <w:bottom w:val="single" w:sz="4" w:space="0" w:color="auto"/>
              <w:right w:val="single" w:sz="4" w:space="0" w:color="000000"/>
            </w:tcBorders>
            <w:shd w:val="clear" w:color="auto" w:fill="D9D9D9" w:themeFill="background1" w:themeFillShade="D9"/>
            <w:noWrap/>
            <w:vAlign w:val="center"/>
            <w:hideMark/>
          </w:tcPr>
          <w:p w:rsidR="001E0214" w:rsidRPr="001E0214" w:rsidRDefault="001E0214" w:rsidP="001E0214">
            <w:pPr>
              <w:ind w:firstLine="0"/>
              <w:jc w:val="center"/>
              <w:rPr>
                <w:rFonts w:eastAsia="Times New Roman" w:cs="Times New Roman"/>
                <w:b/>
                <w:bCs/>
                <w:color w:val="000000"/>
              </w:rPr>
            </w:pPr>
            <w:r w:rsidRPr="001E0214">
              <w:rPr>
                <w:rFonts w:eastAsia="Times New Roman" w:cs="Times New Roman"/>
                <w:b/>
                <w:bCs/>
                <w:color w:val="000000"/>
                <w:sz w:val="22"/>
              </w:rPr>
              <w:t>Врста земљишта</w:t>
            </w:r>
          </w:p>
        </w:tc>
        <w:tc>
          <w:tcPr>
            <w:tcW w:w="826" w:type="pct"/>
            <w:tcBorders>
              <w:top w:val="single" w:sz="12" w:space="0" w:color="auto"/>
              <w:left w:val="nil"/>
              <w:bottom w:val="single" w:sz="4" w:space="0" w:color="auto"/>
              <w:right w:val="single" w:sz="4" w:space="0" w:color="auto"/>
            </w:tcBorders>
            <w:shd w:val="clear" w:color="auto" w:fill="D9D9D9" w:themeFill="background1" w:themeFillShade="D9"/>
            <w:noWrap/>
            <w:vAlign w:val="center"/>
            <w:hideMark/>
          </w:tcPr>
          <w:p w:rsidR="001E0214" w:rsidRPr="001E0214" w:rsidRDefault="001E0214" w:rsidP="001E0214">
            <w:pPr>
              <w:ind w:firstLine="0"/>
              <w:jc w:val="center"/>
              <w:rPr>
                <w:rFonts w:eastAsia="Times New Roman" w:cs="Times New Roman"/>
                <w:b/>
                <w:bCs/>
                <w:color w:val="000000"/>
              </w:rPr>
            </w:pPr>
            <w:r w:rsidRPr="001E0214">
              <w:rPr>
                <w:rFonts w:eastAsia="Times New Roman" w:cs="Times New Roman"/>
                <w:b/>
                <w:bCs/>
                <w:color w:val="000000"/>
                <w:sz w:val="22"/>
              </w:rPr>
              <w:t>Површина (ха)</w:t>
            </w:r>
          </w:p>
        </w:tc>
        <w:tc>
          <w:tcPr>
            <w:tcW w:w="1220" w:type="pct"/>
            <w:tcBorders>
              <w:top w:val="single" w:sz="12" w:space="0" w:color="auto"/>
              <w:left w:val="nil"/>
              <w:bottom w:val="single" w:sz="4" w:space="0" w:color="auto"/>
              <w:right w:val="single" w:sz="4" w:space="0" w:color="auto"/>
            </w:tcBorders>
            <w:shd w:val="clear" w:color="auto" w:fill="D9D9D9" w:themeFill="background1" w:themeFillShade="D9"/>
            <w:vAlign w:val="center"/>
          </w:tcPr>
          <w:p w:rsidR="001E0214" w:rsidRPr="001E0214" w:rsidRDefault="001E0214" w:rsidP="001E0214">
            <w:pPr>
              <w:ind w:firstLine="0"/>
              <w:jc w:val="center"/>
              <w:rPr>
                <w:rFonts w:eastAsia="Times New Roman" w:cs="Times New Roman"/>
                <w:b/>
                <w:bCs/>
                <w:color w:val="000000"/>
              </w:rPr>
            </w:pPr>
            <w:r w:rsidRPr="001E0214">
              <w:rPr>
                <w:rFonts w:eastAsia="Times New Roman" w:cs="Times New Roman"/>
                <w:b/>
                <w:bCs/>
                <w:color w:val="000000"/>
                <w:sz w:val="22"/>
              </w:rPr>
              <w:t>јединична цена (дин./ха)</w:t>
            </w:r>
          </w:p>
        </w:tc>
        <w:tc>
          <w:tcPr>
            <w:tcW w:w="1195" w:type="pct"/>
            <w:tcBorders>
              <w:top w:val="single" w:sz="12" w:space="0" w:color="auto"/>
              <w:left w:val="nil"/>
              <w:bottom w:val="single" w:sz="4" w:space="0" w:color="auto"/>
              <w:right w:val="single" w:sz="12" w:space="0" w:color="auto"/>
            </w:tcBorders>
            <w:shd w:val="clear" w:color="auto" w:fill="D9D9D9" w:themeFill="background1" w:themeFillShade="D9"/>
            <w:vAlign w:val="center"/>
          </w:tcPr>
          <w:p w:rsidR="001E0214" w:rsidRPr="001E0214" w:rsidRDefault="001E0214" w:rsidP="001E0214">
            <w:pPr>
              <w:ind w:firstLine="0"/>
              <w:jc w:val="center"/>
              <w:rPr>
                <w:rFonts w:eastAsia="Times New Roman" w:cs="Times New Roman"/>
                <w:b/>
                <w:bCs/>
                <w:color w:val="000000"/>
              </w:rPr>
            </w:pPr>
            <w:r w:rsidRPr="001E0214">
              <w:rPr>
                <w:rFonts w:eastAsia="Times New Roman" w:cs="Times New Roman"/>
                <w:b/>
                <w:bCs/>
                <w:color w:val="000000"/>
                <w:sz w:val="22"/>
              </w:rPr>
              <w:t>свега (дин.)</w:t>
            </w:r>
          </w:p>
        </w:tc>
      </w:tr>
      <w:tr w:rsidR="001E0214" w:rsidRPr="001E0214" w:rsidTr="008979DA">
        <w:trPr>
          <w:trHeight w:val="300"/>
          <w:jc w:val="center"/>
        </w:trPr>
        <w:tc>
          <w:tcPr>
            <w:tcW w:w="1759" w:type="pct"/>
            <w:tcBorders>
              <w:top w:val="single" w:sz="4" w:space="0" w:color="auto"/>
              <w:left w:val="single" w:sz="12" w:space="0" w:color="auto"/>
              <w:bottom w:val="single" w:sz="4" w:space="0" w:color="auto"/>
              <w:right w:val="single" w:sz="4" w:space="0" w:color="000000"/>
            </w:tcBorders>
            <w:shd w:val="clear" w:color="auto" w:fill="FFFFFF" w:themeFill="background1"/>
            <w:noWrap/>
            <w:vAlign w:val="center"/>
            <w:hideMark/>
          </w:tcPr>
          <w:p w:rsidR="001E0214" w:rsidRPr="001E0214" w:rsidRDefault="001E0214" w:rsidP="001E0214">
            <w:pPr>
              <w:ind w:firstLine="0"/>
              <w:jc w:val="left"/>
              <w:rPr>
                <w:rFonts w:eastAsia="Times New Roman" w:cs="Times New Roman"/>
                <w:bCs/>
                <w:color w:val="000000"/>
              </w:rPr>
            </w:pPr>
            <w:r w:rsidRPr="001E0214">
              <w:rPr>
                <w:rFonts w:eastAsia="Times New Roman" w:cs="Times New Roman"/>
                <w:bCs/>
                <w:color w:val="000000"/>
                <w:sz w:val="22"/>
              </w:rPr>
              <w:t xml:space="preserve">Висока састојина </w:t>
            </w:r>
          </w:p>
        </w:tc>
        <w:tc>
          <w:tcPr>
            <w:tcW w:w="826" w:type="pct"/>
            <w:tcBorders>
              <w:top w:val="nil"/>
              <w:left w:val="nil"/>
              <w:bottom w:val="single" w:sz="4" w:space="0" w:color="auto"/>
              <w:right w:val="single" w:sz="4" w:space="0" w:color="auto"/>
            </w:tcBorders>
            <w:shd w:val="clear" w:color="auto" w:fill="FFFFFF" w:themeFill="background1"/>
            <w:noWrap/>
            <w:vAlign w:val="center"/>
            <w:hideMark/>
          </w:tcPr>
          <w:p w:rsidR="001E0214" w:rsidRPr="00E11299" w:rsidRDefault="00E11299" w:rsidP="00E11299">
            <w:pPr>
              <w:ind w:firstLine="0"/>
              <w:jc w:val="right"/>
              <w:rPr>
                <w:rFonts w:eastAsia="Times New Roman" w:cs="Times New Roman"/>
                <w:bCs/>
                <w:color w:val="000000"/>
              </w:rPr>
            </w:pPr>
            <w:r>
              <w:rPr>
                <w:rFonts w:eastAsia="Times New Roman" w:cs="Times New Roman"/>
                <w:bCs/>
                <w:color w:val="000000"/>
                <w:sz w:val="22"/>
              </w:rPr>
              <w:t>171.38</w:t>
            </w:r>
          </w:p>
        </w:tc>
        <w:tc>
          <w:tcPr>
            <w:tcW w:w="1220" w:type="pct"/>
            <w:tcBorders>
              <w:top w:val="nil"/>
              <w:left w:val="nil"/>
              <w:bottom w:val="single" w:sz="4" w:space="0" w:color="auto"/>
              <w:right w:val="single" w:sz="4" w:space="0" w:color="auto"/>
            </w:tcBorders>
            <w:shd w:val="clear" w:color="auto" w:fill="FFFFFF" w:themeFill="background1"/>
            <w:vAlign w:val="center"/>
          </w:tcPr>
          <w:p w:rsidR="001E0214" w:rsidRPr="001E0214" w:rsidRDefault="001E0214" w:rsidP="001E0214">
            <w:pPr>
              <w:ind w:firstLine="0"/>
              <w:jc w:val="right"/>
              <w:rPr>
                <w:rFonts w:eastAsia="Times New Roman" w:cs="Times New Roman"/>
                <w:bCs/>
                <w:color w:val="000000"/>
              </w:rPr>
            </w:pPr>
            <w:r w:rsidRPr="001E0214">
              <w:rPr>
                <w:rFonts w:eastAsia="Times New Roman" w:cs="Times New Roman"/>
                <w:bCs/>
                <w:color w:val="000000"/>
                <w:sz w:val="22"/>
              </w:rPr>
              <w:t>1795.62</w:t>
            </w:r>
          </w:p>
        </w:tc>
        <w:tc>
          <w:tcPr>
            <w:tcW w:w="1195" w:type="pct"/>
            <w:tcBorders>
              <w:top w:val="nil"/>
              <w:left w:val="nil"/>
              <w:bottom w:val="single" w:sz="4" w:space="0" w:color="auto"/>
              <w:right w:val="single" w:sz="12" w:space="0" w:color="auto"/>
            </w:tcBorders>
            <w:shd w:val="clear" w:color="auto" w:fill="FFFFFF" w:themeFill="background1"/>
            <w:vAlign w:val="center"/>
          </w:tcPr>
          <w:p w:rsidR="001E0214" w:rsidRPr="001E0214" w:rsidRDefault="00E11299" w:rsidP="001E0214">
            <w:pPr>
              <w:autoSpaceDE w:val="0"/>
              <w:autoSpaceDN w:val="0"/>
              <w:adjustRightInd w:val="0"/>
              <w:ind w:firstLine="0"/>
              <w:jc w:val="right"/>
              <w:rPr>
                <w:rFonts w:cs="Times New Roman"/>
                <w:color w:val="000000"/>
              </w:rPr>
            </w:pPr>
            <w:r>
              <w:rPr>
                <w:rFonts w:cs="Times New Roman"/>
                <w:color w:val="000000"/>
                <w:sz w:val="22"/>
              </w:rPr>
              <w:t>307733.36</w:t>
            </w:r>
          </w:p>
        </w:tc>
      </w:tr>
      <w:tr w:rsidR="001E0214" w:rsidRPr="001E0214" w:rsidTr="008979DA">
        <w:trPr>
          <w:trHeight w:val="300"/>
          <w:jc w:val="center"/>
        </w:trPr>
        <w:tc>
          <w:tcPr>
            <w:tcW w:w="1759" w:type="pct"/>
            <w:tcBorders>
              <w:top w:val="single" w:sz="4" w:space="0" w:color="auto"/>
              <w:left w:val="single" w:sz="12" w:space="0" w:color="auto"/>
              <w:bottom w:val="single" w:sz="4" w:space="0" w:color="auto"/>
              <w:right w:val="single" w:sz="4" w:space="0" w:color="000000"/>
            </w:tcBorders>
            <w:shd w:val="clear" w:color="auto" w:fill="FFFFFF" w:themeFill="background1"/>
            <w:noWrap/>
            <w:vAlign w:val="center"/>
            <w:hideMark/>
          </w:tcPr>
          <w:p w:rsidR="001E0214" w:rsidRPr="001E0214" w:rsidRDefault="001E0214" w:rsidP="001E0214">
            <w:pPr>
              <w:ind w:firstLine="0"/>
              <w:jc w:val="left"/>
              <w:rPr>
                <w:rFonts w:eastAsia="Times New Roman" w:cs="Times New Roman"/>
                <w:bCs/>
                <w:color w:val="000000"/>
              </w:rPr>
            </w:pPr>
            <w:r w:rsidRPr="001E0214">
              <w:rPr>
                <w:rFonts w:eastAsia="Times New Roman" w:cs="Times New Roman"/>
                <w:bCs/>
                <w:color w:val="000000"/>
                <w:sz w:val="22"/>
              </w:rPr>
              <w:t>Изданачка састојина</w:t>
            </w:r>
          </w:p>
        </w:tc>
        <w:tc>
          <w:tcPr>
            <w:tcW w:w="826" w:type="pct"/>
            <w:tcBorders>
              <w:top w:val="nil"/>
              <w:left w:val="nil"/>
              <w:bottom w:val="single" w:sz="4" w:space="0" w:color="auto"/>
              <w:right w:val="single" w:sz="4" w:space="0" w:color="auto"/>
            </w:tcBorders>
            <w:shd w:val="clear" w:color="auto" w:fill="FFFFFF" w:themeFill="background1"/>
            <w:noWrap/>
            <w:vAlign w:val="center"/>
            <w:hideMark/>
          </w:tcPr>
          <w:p w:rsidR="001E0214" w:rsidRPr="001E0214" w:rsidRDefault="00E11299" w:rsidP="001E0214">
            <w:pPr>
              <w:ind w:firstLine="0"/>
              <w:jc w:val="right"/>
              <w:rPr>
                <w:rFonts w:eastAsia="Times New Roman" w:cs="Times New Roman"/>
                <w:bCs/>
                <w:color w:val="000000"/>
              </w:rPr>
            </w:pPr>
            <w:r>
              <w:rPr>
                <w:rFonts w:eastAsia="Times New Roman" w:cs="Times New Roman"/>
                <w:bCs/>
                <w:color w:val="000000"/>
                <w:sz w:val="22"/>
              </w:rPr>
              <w:t>2.82</w:t>
            </w:r>
          </w:p>
        </w:tc>
        <w:tc>
          <w:tcPr>
            <w:tcW w:w="1220" w:type="pct"/>
            <w:tcBorders>
              <w:top w:val="nil"/>
              <w:left w:val="nil"/>
              <w:bottom w:val="single" w:sz="4" w:space="0" w:color="auto"/>
              <w:right w:val="single" w:sz="4" w:space="0" w:color="auto"/>
            </w:tcBorders>
            <w:shd w:val="clear" w:color="auto" w:fill="FFFFFF" w:themeFill="background1"/>
            <w:vAlign w:val="center"/>
          </w:tcPr>
          <w:p w:rsidR="001E0214" w:rsidRPr="001E0214" w:rsidRDefault="001E0214" w:rsidP="001E0214">
            <w:pPr>
              <w:ind w:firstLine="0"/>
              <w:jc w:val="right"/>
              <w:rPr>
                <w:rFonts w:eastAsia="Times New Roman" w:cs="Times New Roman"/>
                <w:bCs/>
                <w:color w:val="000000"/>
              </w:rPr>
            </w:pPr>
            <w:r w:rsidRPr="001E0214">
              <w:rPr>
                <w:rFonts w:eastAsia="Times New Roman" w:cs="Times New Roman"/>
                <w:bCs/>
                <w:color w:val="000000"/>
                <w:sz w:val="22"/>
              </w:rPr>
              <w:t>1478.12</w:t>
            </w:r>
          </w:p>
        </w:tc>
        <w:tc>
          <w:tcPr>
            <w:tcW w:w="1195" w:type="pct"/>
            <w:tcBorders>
              <w:top w:val="nil"/>
              <w:left w:val="nil"/>
              <w:bottom w:val="single" w:sz="4" w:space="0" w:color="auto"/>
              <w:right w:val="single" w:sz="12" w:space="0" w:color="auto"/>
            </w:tcBorders>
            <w:shd w:val="clear" w:color="auto" w:fill="FFFFFF" w:themeFill="background1"/>
            <w:vAlign w:val="center"/>
          </w:tcPr>
          <w:p w:rsidR="001E0214" w:rsidRPr="001E0214" w:rsidRDefault="00E11299" w:rsidP="001E0214">
            <w:pPr>
              <w:autoSpaceDE w:val="0"/>
              <w:autoSpaceDN w:val="0"/>
              <w:adjustRightInd w:val="0"/>
              <w:ind w:firstLine="0"/>
              <w:jc w:val="right"/>
              <w:rPr>
                <w:rFonts w:cs="Times New Roman"/>
                <w:color w:val="000000"/>
              </w:rPr>
            </w:pPr>
            <w:r>
              <w:rPr>
                <w:rFonts w:cs="Times New Roman"/>
                <w:color w:val="000000"/>
                <w:sz w:val="22"/>
              </w:rPr>
              <w:t>4168.30</w:t>
            </w:r>
          </w:p>
        </w:tc>
      </w:tr>
      <w:tr w:rsidR="001E0214" w:rsidRPr="001E0214" w:rsidTr="008979DA">
        <w:trPr>
          <w:trHeight w:val="300"/>
          <w:jc w:val="center"/>
        </w:trPr>
        <w:tc>
          <w:tcPr>
            <w:tcW w:w="1759" w:type="pct"/>
            <w:tcBorders>
              <w:top w:val="single" w:sz="4" w:space="0" w:color="auto"/>
              <w:left w:val="single" w:sz="12" w:space="0" w:color="auto"/>
              <w:bottom w:val="single" w:sz="4" w:space="0" w:color="auto"/>
              <w:right w:val="single" w:sz="4" w:space="0" w:color="000000"/>
            </w:tcBorders>
            <w:shd w:val="clear" w:color="auto" w:fill="FFFFFF" w:themeFill="background1"/>
            <w:noWrap/>
            <w:vAlign w:val="center"/>
            <w:hideMark/>
          </w:tcPr>
          <w:p w:rsidR="001E0214" w:rsidRPr="001E0214" w:rsidRDefault="001E0214" w:rsidP="001E0214">
            <w:pPr>
              <w:ind w:firstLine="0"/>
              <w:jc w:val="left"/>
              <w:rPr>
                <w:rFonts w:eastAsia="Times New Roman" w:cs="Times New Roman"/>
                <w:bCs/>
                <w:color w:val="000000"/>
              </w:rPr>
            </w:pPr>
            <w:r w:rsidRPr="001E0214">
              <w:rPr>
                <w:rFonts w:eastAsia="Times New Roman" w:cs="Times New Roman"/>
                <w:bCs/>
                <w:color w:val="000000"/>
                <w:sz w:val="22"/>
              </w:rPr>
              <w:t xml:space="preserve">Мешовита по пореклу састојина </w:t>
            </w:r>
          </w:p>
        </w:tc>
        <w:tc>
          <w:tcPr>
            <w:tcW w:w="826" w:type="pct"/>
            <w:tcBorders>
              <w:top w:val="nil"/>
              <w:left w:val="nil"/>
              <w:bottom w:val="single" w:sz="4" w:space="0" w:color="auto"/>
              <w:right w:val="single" w:sz="4" w:space="0" w:color="auto"/>
            </w:tcBorders>
            <w:shd w:val="clear" w:color="auto" w:fill="FFFFFF" w:themeFill="background1"/>
            <w:noWrap/>
            <w:vAlign w:val="center"/>
            <w:hideMark/>
          </w:tcPr>
          <w:p w:rsidR="001E0214" w:rsidRPr="001E0214" w:rsidRDefault="00E11299" w:rsidP="001E0214">
            <w:pPr>
              <w:ind w:firstLine="0"/>
              <w:jc w:val="right"/>
              <w:rPr>
                <w:rFonts w:eastAsia="Times New Roman" w:cs="Times New Roman"/>
                <w:bCs/>
                <w:color w:val="000000"/>
              </w:rPr>
            </w:pPr>
            <w:r>
              <w:rPr>
                <w:rFonts w:eastAsia="Times New Roman" w:cs="Times New Roman"/>
                <w:bCs/>
                <w:color w:val="000000"/>
                <w:sz w:val="22"/>
              </w:rPr>
              <w:t>54.55</w:t>
            </w:r>
          </w:p>
        </w:tc>
        <w:tc>
          <w:tcPr>
            <w:tcW w:w="1220" w:type="pct"/>
            <w:tcBorders>
              <w:top w:val="nil"/>
              <w:left w:val="nil"/>
              <w:bottom w:val="single" w:sz="4" w:space="0" w:color="auto"/>
              <w:right w:val="single" w:sz="4" w:space="0" w:color="auto"/>
            </w:tcBorders>
            <w:shd w:val="clear" w:color="auto" w:fill="FFFFFF" w:themeFill="background1"/>
            <w:vAlign w:val="center"/>
          </w:tcPr>
          <w:p w:rsidR="001E0214" w:rsidRPr="001E0214" w:rsidRDefault="001E0214" w:rsidP="001E0214">
            <w:pPr>
              <w:ind w:firstLine="0"/>
              <w:jc w:val="right"/>
              <w:rPr>
                <w:rFonts w:eastAsia="Times New Roman" w:cs="Times New Roman"/>
                <w:bCs/>
                <w:color w:val="000000"/>
              </w:rPr>
            </w:pPr>
            <w:r w:rsidRPr="001E0214">
              <w:rPr>
                <w:rFonts w:eastAsia="Times New Roman" w:cs="Times New Roman"/>
                <w:bCs/>
                <w:color w:val="000000"/>
                <w:sz w:val="22"/>
              </w:rPr>
              <w:t>1795.62</w:t>
            </w:r>
          </w:p>
        </w:tc>
        <w:tc>
          <w:tcPr>
            <w:tcW w:w="1195" w:type="pct"/>
            <w:tcBorders>
              <w:top w:val="nil"/>
              <w:left w:val="nil"/>
              <w:bottom w:val="single" w:sz="4" w:space="0" w:color="auto"/>
              <w:right w:val="single" w:sz="12" w:space="0" w:color="auto"/>
            </w:tcBorders>
            <w:shd w:val="clear" w:color="auto" w:fill="FFFFFF" w:themeFill="background1"/>
            <w:vAlign w:val="center"/>
          </w:tcPr>
          <w:p w:rsidR="001E0214" w:rsidRPr="001E0214" w:rsidRDefault="00E11299" w:rsidP="001E0214">
            <w:pPr>
              <w:autoSpaceDE w:val="0"/>
              <w:autoSpaceDN w:val="0"/>
              <w:adjustRightInd w:val="0"/>
              <w:ind w:firstLine="0"/>
              <w:jc w:val="right"/>
              <w:rPr>
                <w:rFonts w:cs="Times New Roman"/>
                <w:color w:val="000000"/>
              </w:rPr>
            </w:pPr>
            <w:r>
              <w:rPr>
                <w:rFonts w:cs="Times New Roman"/>
                <w:color w:val="000000"/>
                <w:sz w:val="22"/>
              </w:rPr>
              <w:t>97951.07</w:t>
            </w:r>
          </w:p>
        </w:tc>
      </w:tr>
      <w:tr w:rsidR="001E0214" w:rsidRPr="001E0214" w:rsidTr="008979DA">
        <w:trPr>
          <w:trHeight w:val="300"/>
          <w:jc w:val="center"/>
        </w:trPr>
        <w:tc>
          <w:tcPr>
            <w:tcW w:w="1759" w:type="pct"/>
            <w:tcBorders>
              <w:top w:val="single" w:sz="4" w:space="0" w:color="auto"/>
              <w:left w:val="single" w:sz="12" w:space="0" w:color="auto"/>
              <w:bottom w:val="single" w:sz="4" w:space="0" w:color="auto"/>
              <w:right w:val="single" w:sz="4" w:space="0" w:color="000000"/>
            </w:tcBorders>
            <w:shd w:val="clear" w:color="auto" w:fill="FFFFFF" w:themeFill="background1"/>
            <w:noWrap/>
            <w:vAlign w:val="center"/>
            <w:hideMark/>
          </w:tcPr>
          <w:p w:rsidR="001E0214" w:rsidRPr="001E0214" w:rsidRDefault="001E0214" w:rsidP="001E0214">
            <w:pPr>
              <w:ind w:firstLine="0"/>
              <w:jc w:val="left"/>
              <w:rPr>
                <w:rFonts w:eastAsia="Times New Roman" w:cs="Times New Roman"/>
                <w:bCs/>
                <w:color w:val="000000"/>
              </w:rPr>
            </w:pPr>
            <w:r w:rsidRPr="001E0214">
              <w:rPr>
                <w:rFonts w:eastAsia="Times New Roman" w:cs="Times New Roman"/>
                <w:bCs/>
                <w:color w:val="000000"/>
                <w:sz w:val="22"/>
              </w:rPr>
              <w:t>Необрасло земљиште</w:t>
            </w:r>
          </w:p>
        </w:tc>
        <w:tc>
          <w:tcPr>
            <w:tcW w:w="826" w:type="pct"/>
            <w:tcBorders>
              <w:top w:val="nil"/>
              <w:left w:val="nil"/>
              <w:bottom w:val="single" w:sz="4" w:space="0" w:color="auto"/>
              <w:right w:val="single" w:sz="4" w:space="0" w:color="auto"/>
            </w:tcBorders>
            <w:shd w:val="clear" w:color="auto" w:fill="FFFFFF" w:themeFill="background1"/>
            <w:noWrap/>
            <w:vAlign w:val="center"/>
            <w:hideMark/>
          </w:tcPr>
          <w:p w:rsidR="001E0214" w:rsidRPr="001E0214" w:rsidRDefault="00E11299" w:rsidP="001E0214">
            <w:pPr>
              <w:ind w:firstLine="0"/>
              <w:jc w:val="right"/>
              <w:rPr>
                <w:rFonts w:eastAsia="Times New Roman" w:cs="Times New Roman"/>
                <w:bCs/>
                <w:color w:val="000000"/>
              </w:rPr>
            </w:pPr>
            <w:r>
              <w:rPr>
                <w:rFonts w:eastAsia="Times New Roman" w:cs="Times New Roman"/>
                <w:bCs/>
                <w:color w:val="000000"/>
                <w:sz w:val="22"/>
              </w:rPr>
              <w:t>43.27</w:t>
            </w:r>
          </w:p>
        </w:tc>
        <w:tc>
          <w:tcPr>
            <w:tcW w:w="1220" w:type="pct"/>
            <w:tcBorders>
              <w:top w:val="nil"/>
              <w:left w:val="nil"/>
              <w:bottom w:val="single" w:sz="4" w:space="0" w:color="auto"/>
              <w:right w:val="single" w:sz="4" w:space="0" w:color="auto"/>
            </w:tcBorders>
            <w:shd w:val="clear" w:color="auto" w:fill="FFFFFF" w:themeFill="background1"/>
            <w:vAlign w:val="center"/>
          </w:tcPr>
          <w:p w:rsidR="001E0214" w:rsidRPr="001E0214" w:rsidRDefault="001E0214" w:rsidP="001E0214">
            <w:pPr>
              <w:ind w:firstLine="0"/>
              <w:jc w:val="right"/>
              <w:rPr>
                <w:rFonts w:eastAsia="Times New Roman" w:cs="Times New Roman"/>
                <w:bCs/>
                <w:color w:val="000000"/>
              </w:rPr>
            </w:pPr>
            <w:r w:rsidRPr="001E0214">
              <w:rPr>
                <w:rFonts w:eastAsia="Times New Roman" w:cs="Times New Roman"/>
                <w:bCs/>
                <w:color w:val="000000"/>
                <w:sz w:val="22"/>
              </w:rPr>
              <w:t>714.16</w:t>
            </w:r>
          </w:p>
        </w:tc>
        <w:tc>
          <w:tcPr>
            <w:tcW w:w="1195" w:type="pct"/>
            <w:tcBorders>
              <w:top w:val="nil"/>
              <w:left w:val="nil"/>
              <w:bottom w:val="single" w:sz="4" w:space="0" w:color="auto"/>
              <w:right w:val="single" w:sz="12" w:space="0" w:color="auto"/>
            </w:tcBorders>
            <w:shd w:val="clear" w:color="auto" w:fill="FFFFFF" w:themeFill="background1"/>
            <w:vAlign w:val="center"/>
          </w:tcPr>
          <w:p w:rsidR="001E0214" w:rsidRPr="001E0214" w:rsidRDefault="00E11299" w:rsidP="001E0214">
            <w:pPr>
              <w:autoSpaceDE w:val="0"/>
              <w:autoSpaceDN w:val="0"/>
              <w:adjustRightInd w:val="0"/>
              <w:ind w:firstLine="0"/>
              <w:jc w:val="right"/>
              <w:rPr>
                <w:rFonts w:cs="Times New Roman"/>
                <w:color w:val="000000"/>
              </w:rPr>
            </w:pPr>
            <w:r>
              <w:rPr>
                <w:rFonts w:cs="Times New Roman"/>
                <w:color w:val="000000"/>
                <w:sz w:val="22"/>
              </w:rPr>
              <w:t>30901.70</w:t>
            </w:r>
          </w:p>
        </w:tc>
      </w:tr>
      <w:tr w:rsidR="001E0214" w:rsidRPr="001E0214" w:rsidTr="008979DA">
        <w:trPr>
          <w:trHeight w:val="300"/>
          <w:jc w:val="center"/>
        </w:trPr>
        <w:tc>
          <w:tcPr>
            <w:tcW w:w="1759" w:type="pct"/>
            <w:tcBorders>
              <w:top w:val="single" w:sz="4" w:space="0" w:color="auto"/>
              <w:left w:val="single" w:sz="12" w:space="0" w:color="auto"/>
              <w:bottom w:val="single" w:sz="12" w:space="0" w:color="auto"/>
              <w:right w:val="single" w:sz="4" w:space="0" w:color="000000"/>
            </w:tcBorders>
            <w:shd w:val="clear" w:color="auto" w:fill="D9D9D9" w:themeFill="background1" w:themeFillShade="D9"/>
            <w:noWrap/>
            <w:vAlign w:val="center"/>
            <w:hideMark/>
          </w:tcPr>
          <w:p w:rsidR="001E0214" w:rsidRPr="001E0214" w:rsidRDefault="001E0214" w:rsidP="001E0214">
            <w:pPr>
              <w:ind w:firstLine="0"/>
              <w:jc w:val="left"/>
              <w:rPr>
                <w:rFonts w:eastAsia="Times New Roman" w:cs="Times New Roman"/>
                <w:b/>
                <w:bCs/>
                <w:color w:val="000000"/>
              </w:rPr>
            </w:pPr>
            <w:r w:rsidRPr="001E0214">
              <w:rPr>
                <w:rFonts w:eastAsia="Times New Roman" w:cs="Times New Roman"/>
                <w:b/>
                <w:bCs/>
                <w:color w:val="000000"/>
                <w:sz w:val="22"/>
              </w:rPr>
              <w:t>УКУПНО</w:t>
            </w:r>
          </w:p>
        </w:tc>
        <w:tc>
          <w:tcPr>
            <w:tcW w:w="826" w:type="pct"/>
            <w:tcBorders>
              <w:top w:val="nil"/>
              <w:left w:val="nil"/>
              <w:bottom w:val="single" w:sz="12" w:space="0" w:color="auto"/>
              <w:right w:val="single" w:sz="4" w:space="0" w:color="auto"/>
            </w:tcBorders>
            <w:shd w:val="clear" w:color="auto" w:fill="D9D9D9" w:themeFill="background1" w:themeFillShade="D9"/>
            <w:noWrap/>
            <w:vAlign w:val="center"/>
            <w:hideMark/>
          </w:tcPr>
          <w:p w:rsidR="001E0214" w:rsidRPr="00A65BD5" w:rsidRDefault="00A65BD5" w:rsidP="001E0214">
            <w:pPr>
              <w:ind w:firstLine="0"/>
              <w:jc w:val="right"/>
              <w:rPr>
                <w:rFonts w:eastAsia="Times New Roman" w:cs="Times New Roman"/>
                <w:b/>
                <w:bCs/>
                <w:color w:val="000000"/>
              </w:rPr>
            </w:pPr>
            <w:r>
              <w:rPr>
                <w:rFonts w:eastAsia="Times New Roman" w:cs="Times New Roman"/>
                <w:b/>
                <w:bCs/>
                <w:color w:val="000000"/>
                <w:sz w:val="22"/>
              </w:rPr>
              <w:t>272.02</w:t>
            </w:r>
          </w:p>
        </w:tc>
        <w:tc>
          <w:tcPr>
            <w:tcW w:w="1220" w:type="pct"/>
            <w:tcBorders>
              <w:top w:val="nil"/>
              <w:left w:val="nil"/>
              <w:bottom w:val="single" w:sz="12" w:space="0" w:color="auto"/>
              <w:right w:val="single" w:sz="4" w:space="0" w:color="auto"/>
            </w:tcBorders>
            <w:shd w:val="clear" w:color="auto" w:fill="D9D9D9" w:themeFill="background1" w:themeFillShade="D9"/>
          </w:tcPr>
          <w:p w:rsidR="001E0214" w:rsidRPr="001E0214" w:rsidRDefault="001E0214" w:rsidP="001E0214">
            <w:pPr>
              <w:ind w:firstLine="0"/>
              <w:jc w:val="right"/>
              <w:rPr>
                <w:rFonts w:eastAsia="Times New Roman" w:cs="Times New Roman"/>
                <w:b/>
                <w:bCs/>
                <w:color w:val="000000"/>
              </w:rPr>
            </w:pPr>
          </w:p>
        </w:tc>
        <w:tc>
          <w:tcPr>
            <w:tcW w:w="1195" w:type="pct"/>
            <w:tcBorders>
              <w:top w:val="nil"/>
              <w:left w:val="nil"/>
              <w:bottom w:val="single" w:sz="12" w:space="0" w:color="auto"/>
              <w:right w:val="single" w:sz="12" w:space="0" w:color="auto"/>
            </w:tcBorders>
            <w:shd w:val="clear" w:color="auto" w:fill="D9D9D9" w:themeFill="background1" w:themeFillShade="D9"/>
            <w:vAlign w:val="center"/>
          </w:tcPr>
          <w:p w:rsidR="001E0214" w:rsidRPr="001E0214" w:rsidRDefault="00E11299" w:rsidP="001E0214">
            <w:pPr>
              <w:autoSpaceDE w:val="0"/>
              <w:autoSpaceDN w:val="0"/>
              <w:adjustRightInd w:val="0"/>
              <w:ind w:firstLine="0"/>
              <w:jc w:val="right"/>
              <w:rPr>
                <w:rFonts w:cs="Times New Roman"/>
                <w:b/>
                <w:bCs/>
                <w:color w:val="000000"/>
              </w:rPr>
            </w:pPr>
            <w:r>
              <w:rPr>
                <w:rFonts w:cs="Times New Roman"/>
                <w:b/>
                <w:bCs/>
                <w:color w:val="000000"/>
                <w:sz w:val="22"/>
              </w:rPr>
              <w:t>440754.43</w:t>
            </w:r>
          </w:p>
        </w:tc>
      </w:tr>
    </w:tbl>
    <w:p w:rsidR="001E0214" w:rsidRPr="001E0214" w:rsidRDefault="001E0214" w:rsidP="001E0214">
      <w:pPr>
        <w:rPr>
          <w:rFonts w:eastAsia="Times New Roman" w:cs="Times New Roman"/>
          <w:szCs w:val="24"/>
          <w:lang w:val="ru-RU"/>
        </w:rPr>
      </w:pPr>
    </w:p>
    <w:p w:rsidR="00CB59F4" w:rsidRDefault="00CB59F4" w:rsidP="00B7485B">
      <w:pPr>
        <w:pStyle w:val="kb2"/>
      </w:pPr>
    </w:p>
    <w:p w:rsidR="00CB59F4" w:rsidRDefault="00CB59F4" w:rsidP="00B7485B">
      <w:pPr>
        <w:pStyle w:val="kb2"/>
      </w:pPr>
    </w:p>
    <w:p w:rsidR="00CB59F4" w:rsidRDefault="00CB59F4" w:rsidP="00B7485B">
      <w:pPr>
        <w:pStyle w:val="kb2"/>
      </w:pPr>
    </w:p>
    <w:p w:rsidR="00CB59F4" w:rsidRDefault="00CB59F4" w:rsidP="00B7485B">
      <w:pPr>
        <w:pStyle w:val="kb2"/>
      </w:pPr>
    </w:p>
    <w:p w:rsidR="00CB59F4" w:rsidRDefault="00CB59F4" w:rsidP="00B7485B">
      <w:pPr>
        <w:pStyle w:val="kb2"/>
      </w:pPr>
    </w:p>
    <w:p w:rsidR="001E0214" w:rsidRPr="001E0214" w:rsidRDefault="001E0214" w:rsidP="00B7485B">
      <w:pPr>
        <w:pStyle w:val="kb2"/>
      </w:pPr>
      <w:bookmarkStart w:id="773" w:name="_Toc2154752"/>
      <w:r w:rsidRPr="001E0214">
        <w:lastRenderedPageBreak/>
        <w:t>10.7. Трошкови набавке опреме</w:t>
      </w:r>
      <w:bookmarkEnd w:id="773"/>
      <w:r w:rsidRPr="001E0214">
        <w:t xml:space="preserve"> </w:t>
      </w:r>
    </w:p>
    <w:p w:rsidR="001E0214" w:rsidRPr="001E0214" w:rsidRDefault="001E0214" w:rsidP="001E0214">
      <w:pPr>
        <w:jc w:val="center"/>
        <w:rPr>
          <w:rFonts w:eastAsia="Times New Roman" w:cs="Times New Roman"/>
          <w:sz w:val="28"/>
          <w:szCs w:val="28"/>
        </w:rPr>
      </w:pPr>
    </w:p>
    <w:tbl>
      <w:tblPr>
        <w:tblW w:w="4737"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240"/>
        <w:gridCol w:w="2519"/>
        <w:gridCol w:w="2791"/>
        <w:gridCol w:w="2879"/>
      </w:tblGrid>
      <w:tr w:rsidR="001E0214" w:rsidRPr="001E0214" w:rsidTr="001E0214">
        <w:trPr>
          <w:trHeight w:val="438"/>
          <w:jc w:val="center"/>
        </w:trPr>
        <w:tc>
          <w:tcPr>
            <w:tcW w:w="1951" w:type="pct"/>
            <w:shd w:val="clear" w:color="auto" w:fill="D9D9D9"/>
            <w:noWrap/>
            <w:vAlign w:val="center"/>
          </w:tcPr>
          <w:p w:rsidR="001E0214" w:rsidRPr="001E0214" w:rsidRDefault="001E0214" w:rsidP="001E0214">
            <w:pPr>
              <w:ind w:firstLine="0"/>
              <w:jc w:val="center"/>
              <w:rPr>
                <w:rFonts w:eastAsia="Times New Roman" w:cs="Times New Roman"/>
                <w:b/>
              </w:rPr>
            </w:pPr>
            <w:r w:rsidRPr="001E0214">
              <w:rPr>
                <w:rFonts w:eastAsia="Times New Roman" w:cs="Times New Roman"/>
                <w:b/>
                <w:sz w:val="22"/>
              </w:rPr>
              <w:t>ВРСТА ОПРЕМЕ</w:t>
            </w:r>
          </w:p>
        </w:tc>
        <w:tc>
          <w:tcPr>
            <w:tcW w:w="938" w:type="pct"/>
            <w:shd w:val="clear" w:color="auto" w:fill="D9D9D9"/>
            <w:vAlign w:val="center"/>
          </w:tcPr>
          <w:p w:rsidR="001E0214" w:rsidRPr="001E0214" w:rsidRDefault="001E0214" w:rsidP="001E0214">
            <w:pPr>
              <w:ind w:firstLine="0"/>
              <w:jc w:val="center"/>
              <w:rPr>
                <w:rFonts w:eastAsia="Times New Roman" w:cs="Times New Roman"/>
                <w:b/>
              </w:rPr>
            </w:pPr>
            <w:r w:rsidRPr="001E0214">
              <w:rPr>
                <w:rFonts w:eastAsia="Times New Roman" w:cs="Times New Roman"/>
                <w:b/>
                <w:sz w:val="22"/>
              </w:rPr>
              <w:t>количина ком.</w:t>
            </w:r>
          </w:p>
        </w:tc>
        <w:tc>
          <w:tcPr>
            <w:tcW w:w="1039" w:type="pct"/>
            <w:shd w:val="clear" w:color="auto" w:fill="D9D9D9"/>
            <w:vAlign w:val="center"/>
          </w:tcPr>
          <w:p w:rsidR="001E0214" w:rsidRPr="001E0214" w:rsidRDefault="001E0214" w:rsidP="001E0214">
            <w:pPr>
              <w:ind w:firstLine="0"/>
              <w:jc w:val="center"/>
              <w:rPr>
                <w:rFonts w:eastAsia="Times New Roman" w:cs="Times New Roman"/>
                <w:b/>
              </w:rPr>
            </w:pPr>
            <w:r w:rsidRPr="001E0214">
              <w:rPr>
                <w:rFonts w:eastAsia="Times New Roman" w:cs="Times New Roman"/>
                <w:b/>
                <w:sz w:val="22"/>
              </w:rPr>
              <w:t>Јед. цена (дин/ком.)</w:t>
            </w:r>
          </w:p>
        </w:tc>
        <w:tc>
          <w:tcPr>
            <w:tcW w:w="1072" w:type="pct"/>
            <w:shd w:val="clear" w:color="auto" w:fill="D9D9D9"/>
            <w:vAlign w:val="center"/>
          </w:tcPr>
          <w:p w:rsidR="001E0214" w:rsidRPr="001E0214" w:rsidRDefault="001E0214" w:rsidP="001E0214">
            <w:pPr>
              <w:ind w:firstLine="0"/>
              <w:jc w:val="center"/>
              <w:rPr>
                <w:rFonts w:eastAsia="Times New Roman" w:cs="Times New Roman"/>
                <w:b/>
              </w:rPr>
            </w:pPr>
            <w:r w:rsidRPr="001E0214">
              <w:rPr>
                <w:rFonts w:eastAsia="Times New Roman" w:cs="Times New Roman"/>
                <w:b/>
                <w:sz w:val="22"/>
              </w:rPr>
              <w:t>укупна цена (дин.)</w:t>
            </w:r>
          </w:p>
        </w:tc>
      </w:tr>
      <w:tr w:rsidR="001E0214" w:rsidRPr="001E0214" w:rsidTr="001E0214">
        <w:trPr>
          <w:trHeight w:val="253"/>
          <w:jc w:val="center"/>
        </w:trPr>
        <w:tc>
          <w:tcPr>
            <w:tcW w:w="1951" w:type="pct"/>
            <w:shd w:val="clear" w:color="auto" w:fill="auto"/>
            <w:noWrap/>
            <w:vAlign w:val="center"/>
          </w:tcPr>
          <w:p w:rsidR="001E0214" w:rsidRPr="001E0214" w:rsidRDefault="001E0214" w:rsidP="001E0214">
            <w:pPr>
              <w:ind w:firstLine="0"/>
              <w:rPr>
                <w:rFonts w:eastAsia="Times New Roman" w:cs="Times New Roman"/>
                <w:szCs w:val="24"/>
              </w:rPr>
            </w:pPr>
            <w:r w:rsidRPr="001E0214">
              <w:rPr>
                <w:rFonts w:eastAsia="Times New Roman" w:cs="Times New Roman"/>
                <w:szCs w:val="20"/>
              </w:rPr>
              <w:t>радна униформа и обућа</w:t>
            </w:r>
          </w:p>
        </w:tc>
        <w:tc>
          <w:tcPr>
            <w:tcW w:w="938" w:type="pct"/>
            <w:shd w:val="clear" w:color="auto" w:fill="auto"/>
            <w:noWrap/>
            <w:vAlign w:val="center"/>
          </w:tcPr>
          <w:p w:rsidR="001E0214" w:rsidRPr="00B16FC1" w:rsidRDefault="00B16FC1" w:rsidP="001E0214">
            <w:pPr>
              <w:ind w:firstLine="0"/>
              <w:jc w:val="right"/>
              <w:rPr>
                <w:rFonts w:eastAsia="Times New Roman" w:cs="Times New Roman"/>
                <w:szCs w:val="24"/>
              </w:rPr>
            </w:pPr>
            <w:r>
              <w:rPr>
                <w:rFonts w:eastAsia="Times New Roman" w:cs="Times New Roman"/>
                <w:szCs w:val="24"/>
              </w:rPr>
              <w:t>2</w:t>
            </w:r>
          </w:p>
        </w:tc>
        <w:tc>
          <w:tcPr>
            <w:tcW w:w="1039" w:type="pct"/>
          </w:tcPr>
          <w:p w:rsidR="001E0214" w:rsidRPr="001E0214" w:rsidRDefault="003E7055" w:rsidP="001E0214">
            <w:pPr>
              <w:ind w:firstLine="0"/>
              <w:jc w:val="right"/>
              <w:rPr>
                <w:rFonts w:eastAsia="Times New Roman" w:cs="Times New Roman"/>
                <w:szCs w:val="24"/>
              </w:rPr>
            </w:pPr>
            <w:r>
              <w:rPr>
                <w:rFonts w:eastAsia="Times New Roman" w:cs="Times New Roman"/>
                <w:szCs w:val="24"/>
              </w:rPr>
              <w:t>3</w:t>
            </w:r>
            <w:r w:rsidR="001E0214" w:rsidRPr="001E0214">
              <w:rPr>
                <w:rFonts w:eastAsia="Times New Roman" w:cs="Times New Roman"/>
                <w:szCs w:val="24"/>
              </w:rPr>
              <w:t>3500.00</w:t>
            </w:r>
          </w:p>
        </w:tc>
        <w:tc>
          <w:tcPr>
            <w:tcW w:w="1072" w:type="pct"/>
            <w:vAlign w:val="center"/>
          </w:tcPr>
          <w:p w:rsidR="001E0214" w:rsidRPr="001E0214" w:rsidRDefault="003E421D" w:rsidP="001E0214">
            <w:pPr>
              <w:autoSpaceDE w:val="0"/>
              <w:autoSpaceDN w:val="0"/>
              <w:adjustRightInd w:val="0"/>
              <w:ind w:firstLine="0"/>
              <w:jc w:val="right"/>
              <w:rPr>
                <w:rFonts w:cs="Times New Roman"/>
                <w:color w:val="000000"/>
                <w:szCs w:val="24"/>
              </w:rPr>
            </w:pPr>
            <w:r>
              <w:rPr>
                <w:rFonts w:cs="Times New Roman"/>
                <w:color w:val="000000"/>
                <w:szCs w:val="24"/>
              </w:rPr>
              <w:t>6</w:t>
            </w:r>
            <w:r w:rsidR="00B16FC1">
              <w:rPr>
                <w:rFonts w:cs="Times New Roman"/>
                <w:color w:val="000000"/>
                <w:szCs w:val="24"/>
              </w:rPr>
              <w:t>7</w:t>
            </w:r>
            <w:r w:rsidR="001E0214" w:rsidRPr="001E0214">
              <w:rPr>
                <w:rFonts w:cs="Times New Roman"/>
                <w:color w:val="000000"/>
                <w:szCs w:val="24"/>
              </w:rPr>
              <w:t>000.00</w:t>
            </w:r>
          </w:p>
        </w:tc>
      </w:tr>
      <w:tr w:rsidR="001E0214" w:rsidRPr="001E0214" w:rsidTr="001E0214">
        <w:trPr>
          <w:trHeight w:val="253"/>
          <w:jc w:val="center"/>
        </w:trPr>
        <w:tc>
          <w:tcPr>
            <w:tcW w:w="1951" w:type="pct"/>
            <w:shd w:val="clear" w:color="auto" w:fill="auto"/>
            <w:noWrap/>
            <w:vAlign w:val="center"/>
          </w:tcPr>
          <w:p w:rsidR="001E0214" w:rsidRPr="001E0214" w:rsidRDefault="001E0214" w:rsidP="001E0214">
            <w:pPr>
              <w:ind w:firstLine="0"/>
              <w:rPr>
                <w:rFonts w:eastAsia="Times New Roman" w:cs="Times New Roman"/>
                <w:szCs w:val="24"/>
              </w:rPr>
            </w:pPr>
            <w:r w:rsidRPr="001E0214">
              <w:rPr>
                <w:rFonts w:eastAsia="Times New Roman" w:cs="Times New Roman"/>
                <w:szCs w:val="20"/>
              </w:rPr>
              <w:t>пречница</w:t>
            </w:r>
          </w:p>
        </w:tc>
        <w:tc>
          <w:tcPr>
            <w:tcW w:w="938" w:type="pct"/>
            <w:shd w:val="clear" w:color="auto" w:fill="auto"/>
            <w:noWrap/>
            <w:vAlign w:val="center"/>
          </w:tcPr>
          <w:p w:rsidR="001E0214" w:rsidRPr="001E0214" w:rsidRDefault="001E0214" w:rsidP="001E0214">
            <w:pPr>
              <w:ind w:firstLine="0"/>
              <w:jc w:val="right"/>
              <w:rPr>
                <w:rFonts w:eastAsia="Times New Roman" w:cs="Times New Roman"/>
                <w:szCs w:val="24"/>
              </w:rPr>
            </w:pPr>
            <w:r w:rsidRPr="001E0214">
              <w:rPr>
                <w:rFonts w:eastAsia="Times New Roman" w:cs="Times New Roman"/>
                <w:szCs w:val="24"/>
              </w:rPr>
              <w:t>1</w:t>
            </w:r>
          </w:p>
        </w:tc>
        <w:tc>
          <w:tcPr>
            <w:tcW w:w="1039" w:type="pct"/>
          </w:tcPr>
          <w:p w:rsidR="001E0214" w:rsidRPr="001E0214" w:rsidRDefault="00B16FC1" w:rsidP="001E0214">
            <w:pPr>
              <w:ind w:firstLine="0"/>
              <w:jc w:val="right"/>
              <w:rPr>
                <w:rFonts w:eastAsia="Times New Roman" w:cs="Times New Roman"/>
                <w:szCs w:val="24"/>
              </w:rPr>
            </w:pPr>
            <w:r>
              <w:rPr>
                <w:rFonts w:eastAsia="Times New Roman" w:cs="Times New Roman"/>
                <w:szCs w:val="24"/>
              </w:rPr>
              <w:t>10</w:t>
            </w:r>
            <w:r w:rsidR="001E0214" w:rsidRPr="001E0214">
              <w:rPr>
                <w:rFonts w:eastAsia="Times New Roman" w:cs="Times New Roman"/>
                <w:szCs w:val="24"/>
              </w:rPr>
              <w:t>000.00</w:t>
            </w:r>
          </w:p>
        </w:tc>
        <w:tc>
          <w:tcPr>
            <w:tcW w:w="1072" w:type="pct"/>
          </w:tcPr>
          <w:p w:rsidR="001E0214" w:rsidRPr="001E0214" w:rsidRDefault="00B16FC1" w:rsidP="001E0214">
            <w:pPr>
              <w:ind w:firstLine="0"/>
              <w:jc w:val="right"/>
              <w:rPr>
                <w:rFonts w:eastAsia="Times New Roman" w:cs="Times New Roman"/>
                <w:szCs w:val="24"/>
              </w:rPr>
            </w:pPr>
            <w:r>
              <w:rPr>
                <w:rFonts w:eastAsia="Times New Roman" w:cs="Times New Roman"/>
                <w:szCs w:val="24"/>
              </w:rPr>
              <w:t>10</w:t>
            </w:r>
            <w:r w:rsidR="001E0214" w:rsidRPr="001E0214">
              <w:rPr>
                <w:rFonts w:eastAsia="Times New Roman" w:cs="Times New Roman"/>
                <w:szCs w:val="24"/>
              </w:rPr>
              <w:t>000.00</w:t>
            </w:r>
          </w:p>
        </w:tc>
      </w:tr>
      <w:tr w:rsidR="001E0214" w:rsidRPr="001E0214" w:rsidTr="001E0214">
        <w:trPr>
          <w:trHeight w:val="253"/>
          <w:jc w:val="center"/>
        </w:trPr>
        <w:tc>
          <w:tcPr>
            <w:tcW w:w="1951" w:type="pct"/>
            <w:shd w:val="clear" w:color="auto" w:fill="auto"/>
            <w:noWrap/>
            <w:vAlign w:val="center"/>
          </w:tcPr>
          <w:p w:rsidR="001E0214" w:rsidRPr="001E0214" w:rsidRDefault="001E0214" w:rsidP="001E0214">
            <w:pPr>
              <w:ind w:firstLine="0"/>
              <w:rPr>
                <w:rFonts w:eastAsia="Times New Roman" w:cs="Times New Roman"/>
                <w:szCs w:val="24"/>
              </w:rPr>
            </w:pPr>
            <w:r w:rsidRPr="001E0214">
              <w:rPr>
                <w:rFonts w:eastAsia="Times New Roman" w:cs="Times New Roman"/>
                <w:szCs w:val="20"/>
              </w:rPr>
              <w:t>секира</w:t>
            </w:r>
          </w:p>
        </w:tc>
        <w:tc>
          <w:tcPr>
            <w:tcW w:w="938" w:type="pct"/>
            <w:shd w:val="clear" w:color="auto" w:fill="auto"/>
            <w:noWrap/>
            <w:vAlign w:val="center"/>
          </w:tcPr>
          <w:p w:rsidR="001E0214" w:rsidRPr="001E0214" w:rsidRDefault="001E0214" w:rsidP="001E0214">
            <w:pPr>
              <w:ind w:firstLine="0"/>
              <w:jc w:val="right"/>
              <w:rPr>
                <w:rFonts w:eastAsia="Times New Roman" w:cs="Times New Roman"/>
                <w:szCs w:val="24"/>
              </w:rPr>
            </w:pPr>
            <w:r w:rsidRPr="001E0214">
              <w:rPr>
                <w:rFonts w:eastAsia="Times New Roman" w:cs="Times New Roman"/>
                <w:szCs w:val="24"/>
              </w:rPr>
              <w:t>1</w:t>
            </w:r>
          </w:p>
        </w:tc>
        <w:tc>
          <w:tcPr>
            <w:tcW w:w="1039" w:type="pct"/>
          </w:tcPr>
          <w:p w:rsidR="001E0214" w:rsidRPr="001E0214" w:rsidRDefault="001E0214" w:rsidP="001E0214">
            <w:pPr>
              <w:ind w:firstLine="0"/>
              <w:jc w:val="right"/>
              <w:rPr>
                <w:rFonts w:eastAsia="Times New Roman" w:cs="Times New Roman"/>
                <w:szCs w:val="24"/>
              </w:rPr>
            </w:pPr>
            <w:r w:rsidRPr="001E0214">
              <w:rPr>
                <w:rFonts w:eastAsia="Times New Roman" w:cs="Times New Roman"/>
                <w:szCs w:val="24"/>
              </w:rPr>
              <w:t>1700.00</w:t>
            </w:r>
          </w:p>
        </w:tc>
        <w:tc>
          <w:tcPr>
            <w:tcW w:w="1072" w:type="pct"/>
          </w:tcPr>
          <w:p w:rsidR="001E0214" w:rsidRPr="001E0214" w:rsidRDefault="001E0214" w:rsidP="001E0214">
            <w:pPr>
              <w:ind w:firstLine="0"/>
              <w:jc w:val="right"/>
              <w:rPr>
                <w:rFonts w:eastAsia="Times New Roman" w:cs="Times New Roman"/>
                <w:szCs w:val="24"/>
              </w:rPr>
            </w:pPr>
            <w:r w:rsidRPr="001E0214">
              <w:rPr>
                <w:rFonts w:eastAsia="Times New Roman" w:cs="Times New Roman"/>
                <w:szCs w:val="24"/>
              </w:rPr>
              <w:t>1700.00</w:t>
            </w:r>
          </w:p>
        </w:tc>
      </w:tr>
      <w:tr w:rsidR="001E0214" w:rsidRPr="001E0214" w:rsidTr="001E0214">
        <w:trPr>
          <w:trHeight w:val="253"/>
          <w:jc w:val="center"/>
        </w:trPr>
        <w:tc>
          <w:tcPr>
            <w:tcW w:w="1951" w:type="pct"/>
            <w:shd w:val="clear" w:color="auto" w:fill="D9D9D9"/>
            <w:noWrap/>
            <w:vAlign w:val="center"/>
          </w:tcPr>
          <w:p w:rsidR="001E0214" w:rsidRPr="001E0214" w:rsidRDefault="001E0214" w:rsidP="001E0214">
            <w:pPr>
              <w:ind w:firstLine="0"/>
              <w:jc w:val="left"/>
              <w:rPr>
                <w:rFonts w:eastAsia="Times New Roman" w:cs="Times New Roman"/>
                <w:b/>
                <w:szCs w:val="24"/>
              </w:rPr>
            </w:pPr>
            <w:r w:rsidRPr="001E0214">
              <w:rPr>
                <w:rFonts w:eastAsia="Times New Roman" w:cs="Times New Roman"/>
                <w:b/>
                <w:szCs w:val="24"/>
              </w:rPr>
              <w:t>СВЕГА:</w:t>
            </w:r>
          </w:p>
        </w:tc>
        <w:tc>
          <w:tcPr>
            <w:tcW w:w="938" w:type="pct"/>
            <w:shd w:val="clear" w:color="auto" w:fill="D9D9D9"/>
            <w:noWrap/>
            <w:vAlign w:val="center"/>
          </w:tcPr>
          <w:p w:rsidR="001E0214" w:rsidRPr="001E0214" w:rsidRDefault="001E0214" w:rsidP="001E0214">
            <w:pPr>
              <w:ind w:firstLine="0"/>
              <w:jc w:val="right"/>
              <w:rPr>
                <w:rFonts w:eastAsia="Times New Roman" w:cs="Times New Roman"/>
                <w:b/>
                <w:szCs w:val="24"/>
              </w:rPr>
            </w:pPr>
          </w:p>
        </w:tc>
        <w:tc>
          <w:tcPr>
            <w:tcW w:w="1039" w:type="pct"/>
            <w:shd w:val="clear" w:color="auto" w:fill="D9D9D9"/>
          </w:tcPr>
          <w:p w:rsidR="001E0214" w:rsidRPr="001E0214" w:rsidRDefault="001E0214" w:rsidP="001E0214">
            <w:pPr>
              <w:ind w:firstLine="0"/>
              <w:jc w:val="right"/>
              <w:rPr>
                <w:rFonts w:eastAsia="Times New Roman" w:cs="Times New Roman"/>
                <w:b/>
                <w:szCs w:val="24"/>
              </w:rPr>
            </w:pPr>
          </w:p>
        </w:tc>
        <w:tc>
          <w:tcPr>
            <w:tcW w:w="1072" w:type="pct"/>
            <w:shd w:val="clear" w:color="auto" w:fill="D9D9D9"/>
            <w:vAlign w:val="center"/>
          </w:tcPr>
          <w:p w:rsidR="001E0214" w:rsidRPr="001E0214" w:rsidRDefault="003E421D" w:rsidP="001E0214">
            <w:pPr>
              <w:autoSpaceDE w:val="0"/>
              <w:autoSpaceDN w:val="0"/>
              <w:adjustRightInd w:val="0"/>
              <w:ind w:firstLine="0"/>
              <w:jc w:val="right"/>
              <w:rPr>
                <w:rFonts w:cs="Times New Roman"/>
                <w:b/>
                <w:color w:val="000000"/>
                <w:szCs w:val="24"/>
              </w:rPr>
            </w:pPr>
            <w:r>
              <w:rPr>
                <w:rFonts w:cs="Times New Roman"/>
                <w:b/>
                <w:color w:val="000000"/>
                <w:szCs w:val="24"/>
              </w:rPr>
              <w:t>7</w:t>
            </w:r>
            <w:r w:rsidR="00B16FC1">
              <w:rPr>
                <w:rFonts w:cs="Times New Roman"/>
                <w:b/>
                <w:color w:val="000000"/>
                <w:szCs w:val="24"/>
              </w:rPr>
              <w:t>8</w:t>
            </w:r>
            <w:r w:rsidR="001E0214" w:rsidRPr="001E0214">
              <w:rPr>
                <w:rFonts w:cs="Times New Roman"/>
                <w:b/>
                <w:color w:val="000000"/>
                <w:szCs w:val="24"/>
              </w:rPr>
              <w:t>700.00</w:t>
            </w:r>
          </w:p>
        </w:tc>
      </w:tr>
    </w:tbl>
    <w:p w:rsidR="008979DA" w:rsidRDefault="008979DA" w:rsidP="001E0214">
      <w:pPr>
        <w:ind w:firstLine="0"/>
        <w:jc w:val="center"/>
        <w:rPr>
          <w:rFonts w:eastAsia="Times New Roman" w:cs="Times New Roman"/>
          <w:sz w:val="28"/>
          <w:szCs w:val="28"/>
        </w:rPr>
      </w:pPr>
      <w:bookmarkStart w:id="774" w:name="_Toc129623402"/>
      <w:bookmarkStart w:id="775" w:name="_Toc129623818"/>
      <w:bookmarkStart w:id="776" w:name="_Toc129629215"/>
      <w:bookmarkStart w:id="777" w:name="_Toc529190997"/>
      <w:bookmarkStart w:id="778" w:name="_Toc529191510"/>
      <w:bookmarkStart w:id="779" w:name="_Toc529191845"/>
      <w:bookmarkStart w:id="780" w:name="_Toc529243241"/>
      <w:bookmarkStart w:id="781" w:name="_Toc3782749"/>
      <w:bookmarkStart w:id="782" w:name="_Toc44743644"/>
      <w:bookmarkStart w:id="783" w:name="_Toc44822511"/>
    </w:p>
    <w:p w:rsidR="001E0214" w:rsidRPr="001E0214" w:rsidRDefault="001E0214" w:rsidP="00B7485B">
      <w:pPr>
        <w:pStyle w:val="kb2"/>
      </w:pPr>
      <w:bookmarkStart w:id="784" w:name="_Toc2154753"/>
      <w:r w:rsidRPr="001E0214">
        <w:t>10.8. Накнада за посечено дрво</w:t>
      </w:r>
      <w:bookmarkEnd w:id="774"/>
      <w:bookmarkEnd w:id="775"/>
      <w:bookmarkEnd w:id="776"/>
      <w:bookmarkEnd w:id="784"/>
    </w:p>
    <w:p w:rsidR="001E0214" w:rsidRPr="001E0214" w:rsidRDefault="001E0214" w:rsidP="001E0214">
      <w:pPr>
        <w:jc w:val="center"/>
        <w:rPr>
          <w:rFonts w:eastAsia="Times New Roman" w:cs="Times New Roman"/>
          <w:szCs w:val="24"/>
        </w:rPr>
      </w:pPr>
    </w:p>
    <w:p w:rsidR="001E0214" w:rsidRPr="001E0214" w:rsidRDefault="001E0214" w:rsidP="001E0214">
      <w:pPr>
        <w:ind w:left="720" w:firstLine="0"/>
        <w:rPr>
          <w:rFonts w:eastAsia="Times New Roman" w:cs="Times New Roman"/>
          <w:szCs w:val="24"/>
          <w:lang w:val="pl-PL"/>
        </w:rPr>
      </w:pPr>
      <w:r w:rsidRPr="001E0214">
        <w:rPr>
          <w:rFonts w:eastAsia="Times New Roman" w:cs="Times New Roman"/>
          <w:szCs w:val="24"/>
          <w:lang w:val="pl-PL"/>
        </w:rPr>
        <w:t xml:space="preserve">    -</w:t>
      </w:r>
      <w:r w:rsidR="008979DA">
        <w:rPr>
          <w:rFonts w:eastAsia="Times New Roman" w:cs="Times New Roman"/>
          <w:szCs w:val="24"/>
        </w:rPr>
        <w:t>3</w:t>
      </w:r>
      <w:r w:rsidRPr="001E0214">
        <w:rPr>
          <w:rFonts w:eastAsia="Times New Roman" w:cs="Times New Roman"/>
          <w:szCs w:val="24"/>
          <w:lang w:val="pl-PL"/>
        </w:rPr>
        <w:t>% од продајне цене дрвета:</w:t>
      </w:r>
      <w:r w:rsidR="00DB63D8">
        <w:rPr>
          <w:rFonts w:eastAsia="Times New Roman" w:cs="Times New Roman"/>
          <w:szCs w:val="24"/>
        </w:rPr>
        <w:t xml:space="preserve"> </w:t>
      </w:r>
      <w:r w:rsidRPr="001E0214">
        <w:rPr>
          <w:rFonts w:eastAsia="Times New Roman" w:cs="Times New Roman"/>
          <w:szCs w:val="24"/>
        </w:rPr>
        <w:t>(0,</w:t>
      </w:r>
      <w:r w:rsidRPr="00595AA1">
        <w:rPr>
          <w:rFonts w:eastAsia="Times New Roman" w:cs="Times New Roman"/>
          <w:szCs w:val="24"/>
        </w:rPr>
        <w:t>0</w:t>
      </w:r>
      <w:r w:rsidR="008979DA" w:rsidRPr="00595AA1">
        <w:rPr>
          <w:rFonts w:eastAsia="Times New Roman" w:cs="Times New Roman"/>
          <w:szCs w:val="24"/>
        </w:rPr>
        <w:t>3</w:t>
      </w:r>
      <w:r w:rsidRPr="00595AA1">
        <w:rPr>
          <w:rFonts w:eastAsia="Times New Roman" w:cs="Times New Roman"/>
          <w:szCs w:val="24"/>
        </w:rPr>
        <w:t>х</w:t>
      </w:r>
      <w:r w:rsidR="00595AA1" w:rsidRPr="00595AA1">
        <w:rPr>
          <w:rFonts w:eastAsia="Times New Roman" w:cs="Times New Roman"/>
          <w:szCs w:val="24"/>
        </w:rPr>
        <w:t xml:space="preserve">25.967.573,75 </w:t>
      </w:r>
      <w:r w:rsidRPr="00595AA1">
        <w:rPr>
          <w:rFonts w:eastAsia="Times New Roman" w:cs="Times New Roman"/>
          <w:szCs w:val="24"/>
          <w:lang w:val="ru-RU"/>
        </w:rPr>
        <w:t>дин.)</w:t>
      </w:r>
      <w:r w:rsidRPr="00595AA1">
        <w:rPr>
          <w:rFonts w:eastAsia="Times New Roman" w:cs="Times New Roman"/>
          <w:szCs w:val="24"/>
        </w:rPr>
        <w:t>.......................................................</w:t>
      </w:r>
      <w:r w:rsidR="00595AA1" w:rsidRPr="00595AA1">
        <w:rPr>
          <w:rFonts w:eastAsia="Times New Roman" w:cs="Times New Roman"/>
          <w:szCs w:val="24"/>
        </w:rPr>
        <w:t>...</w:t>
      </w:r>
      <w:r w:rsidRPr="00595AA1">
        <w:rPr>
          <w:rFonts w:eastAsia="Times New Roman" w:cs="Times New Roman"/>
          <w:szCs w:val="24"/>
        </w:rPr>
        <w:t>...</w:t>
      </w:r>
      <w:r w:rsidR="00595AA1" w:rsidRPr="00595AA1">
        <w:rPr>
          <w:rFonts w:eastAsia="Times New Roman" w:cs="Times New Roman"/>
          <w:szCs w:val="24"/>
        </w:rPr>
        <w:t>779</w:t>
      </w:r>
      <w:r w:rsidRPr="00595AA1">
        <w:rPr>
          <w:rFonts w:eastAsia="Times New Roman" w:cs="Times New Roman"/>
          <w:szCs w:val="24"/>
        </w:rPr>
        <w:t>.</w:t>
      </w:r>
      <w:r w:rsidR="00595AA1" w:rsidRPr="00595AA1">
        <w:rPr>
          <w:rFonts w:eastAsia="Times New Roman" w:cs="Times New Roman"/>
          <w:szCs w:val="24"/>
        </w:rPr>
        <w:t>027</w:t>
      </w:r>
      <w:r w:rsidRPr="00595AA1">
        <w:rPr>
          <w:rFonts w:eastAsia="Times New Roman" w:cs="Times New Roman"/>
          <w:szCs w:val="24"/>
        </w:rPr>
        <w:t>,</w:t>
      </w:r>
      <w:r w:rsidR="00595AA1" w:rsidRPr="00595AA1">
        <w:rPr>
          <w:rFonts w:eastAsia="Times New Roman" w:cs="Times New Roman"/>
          <w:szCs w:val="24"/>
        </w:rPr>
        <w:t xml:space="preserve">19 </w:t>
      </w:r>
      <w:r w:rsidRPr="00595AA1">
        <w:rPr>
          <w:rFonts w:eastAsia="Times New Roman" w:cs="Times New Roman"/>
          <w:szCs w:val="24"/>
          <w:lang w:val="pl-PL"/>
        </w:rPr>
        <w:t>динара.</w:t>
      </w:r>
    </w:p>
    <w:p w:rsidR="001E0214" w:rsidRPr="001E0214" w:rsidRDefault="001E0214" w:rsidP="001E0214">
      <w:pPr>
        <w:ind w:firstLine="0"/>
        <w:jc w:val="center"/>
        <w:rPr>
          <w:rFonts w:eastAsia="Times New Roman" w:cs="Times New Roman"/>
          <w:szCs w:val="24"/>
          <w:lang w:val="pl-PL"/>
        </w:rPr>
      </w:pPr>
    </w:p>
    <w:p w:rsidR="001E0214" w:rsidRPr="001E0214" w:rsidRDefault="001E0214" w:rsidP="001E0214">
      <w:pPr>
        <w:ind w:left="720" w:firstLine="0"/>
        <w:jc w:val="center"/>
        <w:rPr>
          <w:rFonts w:eastAsia="Times New Roman" w:cs="Times New Roman"/>
          <w:szCs w:val="24"/>
          <w:u w:val="single"/>
          <w:lang w:val="pl-PL"/>
        </w:rPr>
      </w:pPr>
      <w:bookmarkStart w:id="785" w:name="_Toc129623403"/>
      <w:bookmarkStart w:id="786" w:name="_Toc129623819"/>
      <w:bookmarkStart w:id="787" w:name="_Toc129629216"/>
      <w:r w:rsidRPr="001E0214">
        <w:rPr>
          <w:rFonts w:eastAsia="Times New Roman" w:cs="Times New Roman"/>
          <w:b/>
          <w:bCs/>
          <w:szCs w:val="24"/>
          <w:lang w:val="pl-PL"/>
        </w:rPr>
        <w:t xml:space="preserve">                                                                                                               </w:t>
      </w:r>
      <w:r w:rsidRPr="001E0214">
        <w:rPr>
          <w:rFonts w:eastAsia="Times New Roman" w:cs="Times New Roman"/>
          <w:szCs w:val="24"/>
          <w:u w:val="single"/>
          <w:lang w:val="pl-PL"/>
        </w:rPr>
        <w:t xml:space="preserve">СВЕГА:  </w:t>
      </w:r>
      <w:r w:rsidR="00595AA1" w:rsidRPr="00595AA1">
        <w:rPr>
          <w:rFonts w:eastAsia="Times New Roman" w:cs="Times New Roman"/>
          <w:b/>
          <w:szCs w:val="24"/>
          <w:u w:val="single"/>
          <w:lang w:val="pl-PL"/>
        </w:rPr>
        <w:t>779.027,19</w:t>
      </w:r>
      <w:r w:rsidR="00595AA1">
        <w:rPr>
          <w:rFonts w:eastAsia="Times New Roman" w:cs="Times New Roman"/>
          <w:b/>
          <w:szCs w:val="24"/>
          <w:u w:val="single"/>
        </w:rPr>
        <w:t xml:space="preserve"> </w:t>
      </w:r>
      <w:r w:rsidRPr="001E0214">
        <w:rPr>
          <w:rFonts w:eastAsia="Times New Roman" w:cs="Times New Roman"/>
          <w:szCs w:val="24"/>
          <w:u w:val="single"/>
          <w:lang w:val="pl-PL"/>
        </w:rPr>
        <w:t>динара.</w:t>
      </w:r>
    </w:p>
    <w:p w:rsidR="001E0214" w:rsidRPr="001E0214" w:rsidRDefault="001E0214" w:rsidP="00B7485B">
      <w:pPr>
        <w:pStyle w:val="kb2"/>
        <w:rPr>
          <w:lang w:val="pl-PL"/>
        </w:rPr>
      </w:pPr>
      <w:bookmarkStart w:id="788" w:name="_Toc2154754"/>
      <w:r w:rsidRPr="001E0214">
        <w:rPr>
          <w:lang w:val="pl-PL"/>
        </w:rPr>
        <w:t>1</w:t>
      </w:r>
      <w:r w:rsidRPr="001E0214">
        <w:t>0</w:t>
      </w:r>
      <w:r w:rsidRPr="001E0214">
        <w:rPr>
          <w:lang w:val="pl-PL"/>
        </w:rPr>
        <w:t>.</w:t>
      </w:r>
      <w:r w:rsidRPr="001E0214">
        <w:t>9</w:t>
      </w:r>
      <w:r w:rsidRPr="001E0214">
        <w:rPr>
          <w:lang w:val="pl-PL"/>
        </w:rPr>
        <w:t>. Средства за репродукцију</w:t>
      </w:r>
      <w:bookmarkEnd w:id="788"/>
    </w:p>
    <w:p w:rsidR="001E0214" w:rsidRPr="001E0214" w:rsidRDefault="001E0214" w:rsidP="001E0214">
      <w:pPr>
        <w:jc w:val="center"/>
        <w:rPr>
          <w:rFonts w:eastAsia="Times New Roman" w:cs="Times New Roman"/>
          <w:szCs w:val="24"/>
          <w:lang w:val="pl-PL"/>
        </w:rPr>
      </w:pPr>
    </w:p>
    <w:p w:rsidR="001E0214" w:rsidRPr="001E0214" w:rsidRDefault="001E0214" w:rsidP="001E0214">
      <w:pPr>
        <w:ind w:left="1080" w:firstLine="0"/>
        <w:rPr>
          <w:rFonts w:eastAsia="Times New Roman" w:cs="Times New Roman"/>
          <w:szCs w:val="24"/>
          <w:lang w:val="pl-PL"/>
        </w:rPr>
      </w:pPr>
      <w:r w:rsidRPr="001E0214">
        <w:rPr>
          <w:rFonts w:eastAsia="Times New Roman" w:cs="Times New Roman"/>
          <w:szCs w:val="24"/>
          <w:lang w:val="pl-PL"/>
        </w:rPr>
        <w:t xml:space="preserve">- средства за репродукцију </w:t>
      </w:r>
      <w:r w:rsidR="006D456A">
        <w:rPr>
          <w:rFonts w:eastAsia="Times New Roman" w:cs="Times New Roman"/>
          <w:szCs w:val="24"/>
        </w:rPr>
        <w:t>-</w:t>
      </w:r>
      <w:r w:rsidRPr="001E0214">
        <w:rPr>
          <w:rFonts w:eastAsia="Times New Roman" w:cs="Times New Roman"/>
          <w:szCs w:val="24"/>
          <w:lang w:val="pl-PL"/>
        </w:rPr>
        <w:t>15% од вредности дрвних сортимената:</w:t>
      </w:r>
      <w:r w:rsidR="00DB63D8">
        <w:rPr>
          <w:rFonts w:eastAsia="Times New Roman" w:cs="Times New Roman"/>
          <w:szCs w:val="24"/>
        </w:rPr>
        <w:t xml:space="preserve"> </w:t>
      </w:r>
      <w:r w:rsidRPr="001E0214">
        <w:rPr>
          <w:rFonts w:eastAsia="Times New Roman" w:cs="Times New Roman"/>
          <w:szCs w:val="24"/>
        </w:rPr>
        <w:t>(0,</w:t>
      </w:r>
      <w:r w:rsidRPr="00595AA1">
        <w:rPr>
          <w:rFonts w:eastAsia="Times New Roman" w:cs="Times New Roman"/>
          <w:szCs w:val="24"/>
        </w:rPr>
        <w:t>15х</w:t>
      </w:r>
      <w:r w:rsidR="00595AA1" w:rsidRPr="00595AA1">
        <w:rPr>
          <w:rFonts w:eastAsia="Times New Roman" w:cs="Times New Roman"/>
          <w:szCs w:val="24"/>
        </w:rPr>
        <w:t>25.</w:t>
      </w:r>
      <w:r w:rsidRPr="00595AA1">
        <w:rPr>
          <w:rFonts w:eastAsia="Times New Roman" w:cs="Times New Roman"/>
          <w:szCs w:val="24"/>
        </w:rPr>
        <w:t>9</w:t>
      </w:r>
      <w:r w:rsidR="00595AA1" w:rsidRPr="00595AA1">
        <w:rPr>
          <w:rFonts w:eastAsia="Times New Roman" w:cs="Times New Roman"/>
          <w:szCs w:val="24"/>
        </w:rPr>
        <w:t>67</w:t>
      </w:r>
      <w:r w:rsidRPr="00595AA1">
        <w:rPr>
          <w:rFonts w:eastAsia="Times New Roman" w:cs="Times New Roman"/>
          <w:szCs w:val="24"/>
        </w:rPr>
        <w:t>.</w:t>
      </w:r>
      <w:r w:rsidR="00595AA1" w:rsidRPr="00595AA1">
        <w:rPr>
          <w:rFonts w:eastAsia="Times New Roman" w:cs="Times New Roman"/>
          <w:szCs w:val="24"/>
        </w:rPr>
        <w:t xml:space="preserve">573,75 </w:t>
      </w:r>
      <w:r w:rsidRPr="00595AA1">
        <w:rPr>
          <w:rFonts w:eastAsia="Times New Roman" w:cs="Times New Roman"/>
          <w:szCs w:val="24"/>
          <w:lang w:val="ru-RU"/>
        </w:rPr>
        <w:t>дин</w:t>
      </w:r>
      <w:r w:rsidRPr="001E0214">
        <w:rPr>
          <w:rFonts w:eastAsia="Times New Roman" w:cs="Times New Roman"/>
          <w:szCs w:val="24"/>
          <w:lang w:val="ru-RU"/>
        </w:rPr>
        <w:t>.)</w:t>
      </w:r>
      <w:r w:rsidRPr="001E0214">
        <w:rPr>
          <w:rFonts w:eastAsia="Times New Roman" w:cs="Times New Roman"/>
          <w:szCs w:val="24"/>
        </w:rPr>
        <w:t xml:space="preserve">............... </w:t>
      </w:r>
      <w:r w:rsidR="00595AA1">
        <w:rPr>
          <w:rFonts w:eastAsia="Times New Roman" w:cs="Times New Roman"/>
          <w:szCs w:val="24"/>
        </w:rPr>
        <w:t>3.895.136,06</w:t>
      </w:r>
      <w:r w:rsidRPr="001E0214">
        <w:rPr>
          <w:rFonts w:eastAsia="Times New Roman" w:cs="Times New Roman"/>
          <w:szCs w:val="24"/>
          <w:lang w:val="pl-PL"/>
        </w:rPr>
        <w:t>динара.</w:t>
      </w:r>
    </w:p>
    <w:p w:rsidR="001E0214" w:rsidRPr="001E0214" w:rsidRDefault="001E0214" w:rsidP="001E0214">
      <w:pPr>
        <w:ind w:left="1080" w:firstLine="0"/>
        <w:rPr>
          <w:rFonts w:eastAsia="Times New Roman" w:cs="Times New Roman"/>
          <w:szCs w:val="24"/>
          <w:u w:val="single"/>
          <w:lang w:val="pl-PL"/>
        </w:rPr>
      </w:pPr>
    </w:p>
    <w:p w:rsidR="001E0214" w:rsidRPr="001E0214" w:rsidRDefault="001E0214" w:rsidP="001E0214">
      <w:pPr>
        <w:ind w:left="720" w:firstLine="0"/>
        <w:jc w:val="center"/>
        <w:rPr>
          <w:rFonts w:eastAsia="Times New Roman" w:cs="Times New Roman"/>
          <w:szCs w:val="24"/>
          <w:u w:val="single"/>
          <w:lang w:val="pl-PL"/>
        </w:rPr>
      </w:pPr>
      <w:r w:rsidRPr="001E0214">
        <w:rPr>
          <w:rFonts w:eastAsia="Times New Roman" w:cs="Times New Roman"/>
          <w:szCs w:val="24"/>
          <w:lang w:val="pl-PL"/>
        </w:rPr>
        <w:t xml:space="preserve">                                                                                                      </w:t>
      </w:r>
      <w:r w:rsidRPr="001E0214">
        <w:rPr>
          <w:rFonts w:eastAsia="Times New Roman" w:cs="Times New Roman"/>
          <w:szCs w:val="24"/>
        </w:rPr>
        <w:t xml:space="preserve">                                                             </w:t>
      </w:r>
      <w:r w:rsidRPr="001E0214">
        <w:rPr>
          <w:rFonts w:eastAsia="Times New Roman" w:cs="Times New Roman"/>
          <w:szCs w:val="24"/>
          <w:lang w:val="pl-PL"/>
        </w:rPr>
        <w:t xml:space="preserve"> </w:t>
      </w:r>
      <w:r w:rsidRPr="001E0214">
        <w:rPr>
          <w:rFonts w:eastAsia="Times New Roman" w:cs="Times New Roman"/>
          <w:szCs w:val="24"/>
          <w:u w:val="single"/>
          <w:lang w:val="pl-PL"/>
        </w:rPr>
        <w:t xml:space="preserve">СВЕГА: </w:t>
      </w:r>
      <w:r w:rsidR="00595AA1" w:rsidRPr="00595AA1">
        <w:rPr>
          <w:rFonts w:eastAsia="Times New Roman" w:cs="Times New Roman"/>
          <w:b/>
          <w:bCs/>
          <w:szCs w:val="24"/>
          <w:u w:val="single"/>
          <w:lang w:val="pl-PL"/>
        </w:rPr>
        <w:t>3.895.136,06</w:t>
      </w:r>
      <w:r w:rsidR="00595AA1">
        <w:rPr>
          <w:rFonts w:eastAsia="Times New Roman" w:cs="Times New Roman"/>
          <w:b/>
          <w:bCs/>
          <w:szCs w:val="24"/>
          <w:u w:val="single"/>
        </w:rPr>
        <w:t xml:space="preserve"> </w:t>
      </w:r>
      <w:r w:rsidRPr="001E0214">
        <w:rPr>
          <w:rFonts w:eastAsia="Times New Roman" w:cs="Times New Roman"/>
          <w:szCs w:val="24"/>
          <w:u w:val="single"/>
          <w:lang w:val="pl-PL"/>
        </w:rPr>
        <w:t>динара.</w:t>
      </w:r>
    </w:p>
    <w:p w:rsidR="001E0214" w:rsidRPr="001E0214" w:rsidRDefault="001E0214" w:rsidP="001E0214">
      <w:pPr>
        <w:ind w:left="720" w:firstLine="0"/>
        <w:jc w:val="right"/>
        <w:rPr>
          <w:rFonts w:eastAsia="Times New Roman" w:cs="Times New Roman"/>
          <w:szCs w:val="24"/>
          <w:u w:val="single"/>
          <w:lang w:val="pl-PL"/>
        </w:rPr>
      </w:pPr>
    </w:p>
    <w:p w:rsidR="001E0214" w:rsidRPr="00595AA1" w:rsidRDefault="001E0214" w:rsidP="00B7485B">
      <w:pPr>
        <w:pStyle w:val="kb2"/>
        <w:rPr>
          <w:lang w:val="pl-PL"/>
        </w:rPr>
      </w:pPr>
      <w:bookmarkStart w:id="789" w:name="_Toc2154755"/>
      <w:r w:rsidRPr="00595AA1">
        <w:rPr>
          <w:lang w:val="pl-PL"/>
        </w:rPr>
        <w:t>1</w:t>
      </w:r>
      <w:r w:rsidRPr="00595AA1">
        <w:t>0</w:t>
      </w:r>
      <w:r w:rsidRPr="00595AA1">
        <w:rPr>
          <w:lang w:val="pl-PL"/>
        </w:rPr>
        <w:t>.</w:t>
      </w:r>
      <w:r w:rsidRPr="00595AA1">
        <w:t>10</w:t>
      </w:r>
      <w:r w:rsidRPr="00595AA1">
        <w:rPr>
          <w:lang w:val="pl-PL"/>
        </w:rPr>
        <w:t>. Укупни трошкови</w:t>
      </w:r>
      <w:bookmarkEnd w:id="789"/>
      <w:r w:rsidRPr="00595AA1">
        <w:rPr>
          <w:lang w:val="pl-PL"/>
        </w:rPr>
        <w:t xml:space="preserve"> </w:t>
      </w:r>
      <w:bookmarkEnd w:id="777"/>
      <w:bookmarkEnd w:id="778"/>
      <w:bookmarkEnd w:id="779"/>
      <w:bookmarkEnd w:id="780"/>
      <w:bookmarkEnd w:id="781"/>
      <w:bookmarkEnd w:id="782"/>
      <w:bookmarkEnd w:id="783"/>
      <w:bookmarkEnd w:id="785"/>
      <w:bookmarkEnd w:id="786"/>
      <w:bookmarkEnd w:id="787"/>
    </w:p>
    <w:tbl>
      <w:tblPr>
        <w:tblW w:w="0" w:type="auto"/>
        <w:tblInd w:w="3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13815"/>
      </w:tblGrid>
      <w:tr w:rsidR="001E0214" w:rsidRPr="00595AA1" w:rsidTr="001E0214">
        <w:tc>
          <w:tcPr>
            <w:tcW w:w="13815" w:type="dxa"/>
          </w:tcPr>
          <w:p w:rsidR="001E0214" w:rsidRPr="00595AA1" w:rsidRDefault="001E0214" w:rsidP="00FB48DF">
            <w:pPr>
              <w:ind w:firstLine="0"/>
              <w:jc w:val="center"/>
              <w:rPr>
                <w:rFonts w:eastAsia="Times New Roman" w:cs="Times New Roman"/>
                <w:i/>
                <w:iCs/>
                <w:szCs w:val="24"/>
                <w:lang w:val="pl-PL"/>
              </w:rPr>
            </w:pPr>
          </w:p>
        </w:tc>
      </w:tr>
      <w:tr w:rsidR="001E0214" w:rsidRPr="00595AA1" w:rsidTr="001E0214">
        <w:tc>
          <w:tcPr>
            <w:tcW w:w="13815" w:type="dxa"/>
          </w:tcPr>
          <w:p w:rsidR="001E0214" w:rsidRPr="00595AA1" w:rsidRDefault="001E0214" w:rsidP="00FB48DF">
            <w:pPr>
              <w:numPr>
                <w:ilvl w:val="0"/>
                <w:numId w:val="43"/>
              </w:numPr>
              <w:ind w:left="0" w:firstLine="0"/>
              <w:jc w:val="left"/>
              <w:rPr>
                <w:rFonts w:eastAsia="Times New Roman" w:cs="Times New Roman"/>
                <w:szCs w:val="24"/>
                <w:lang w:val="pl-PL"/>
              </w:rPr>
            </w:pPr>
            <w:bookmarkStart w:id="790" w:name="_Hlk303678041"/>
            <w:r w:rsidRPr="00595AA1">
              <w:rPr>
                <w:rFonts w:eastAsia="Times New Roman" w:cs="Times New Roman"/>
                <w:szCs w:val="24"/>
                <w:lang w:val="pl-PL"/>
              </w:rPr>
              <w:t>средства за репродукцију (15% од вредности дрвних сортимената)</w:t>
            </w:r>
            <w:r w:rsidRPr="00595AA1">
              <w:rPr>
                <w:rFonts w:eastAsia="Times New Roman" w:cs="Times New Roman"/>
                <w:szCs w:val="24"/>
              </w:rPr>
              <w:t xml:space="preserve">............................................................... </w:t>
            </w:r>
            <w:r w:rsidR="00595AA1" w:rsidRPr="00595AA1">
              <w:rPr>
                <w:rFonts w:eastAsia="Times New Roman" w:cs="Times New Roman"/>
                <w:szCs w:val="24"/>
              </w:rPr>
              <w:t>3.895.136,06</w:t>
            </w:r>
            <w:r w:rsidRPr="00595AA1">
              <w:rPr>
                <w:rFonts w:eastAsia="Times New Roman" w:cs="Times New Roman"/>
                <w:szCs w:val="24"/>
                <w:lang w:val="pl-PL"/>
              </w:rPr>
              <w:t>дин.</w:t>
            </w:r>
          </w:p>
        </w:tc>
      </w:tr>
      <w:tr w:rsidR="001E0214" w:rsidRPr="00595AA1" w:rsidTr="001E0214">
        <w:tc>
          <w:tcPr>
            <w:tcW w:w="13815" w:type="dxa"/>
          </w:tcPr>
          <w:p w:rsidR="001E0214" w:rsidRPr="00595AA1" w:rsidRDefault="001E0214" w:rsidP="00FB48DF">
            <w:pPr>
              <w:numPr>
                <w:ilvl w:val="0"/>
                <w:numId w:val="43"/>
              </w:numPr>
              <w:ind w:left="0" w:firstLine="0"/>
              <w:jc w:val="left"/>
              <w:rPr>
                <w:rFonts w:eastAsia="Times New Roman" w:cs="Times New Roman"/>
                <w:szCs w:val="24"/>
                <w:lang w:val="pl-PL"/>
              </w:rPr>
            </w:pPr>
            <w:r w:rsidRPr="00595AA1">
              <w:rPr>
                <w:rFonts w:eastAsia="Times New Roman" w:cs="Times New Roman"/>
                <w:szCs w:val="24"/>
              </w:rPr>
              <w:t xml:space="preserve">накнада за посечено дрво </w:t>
            </w:r>
            <w:r w:rsidRPr="00595AA1">
              <w:rPr>
                <w:rFonts w:eastAsia="Times New Roman" w:cs="Times New Roman"/>
                <w:szCs w:val="24"/>
                <w:lang w:val="pl-PL"/>
              </w:rPr>
              <w:t>(</w:t>
            </w:r>
            <w:r w:rsidR="00595AA1">
              <w:rPr>
                <w:rFonts w:eastAsia="Times New Roman" w:cs="Times New Roman"/>
                <w:szCs w:val="24"/>
              </w:rPr>
              <w:t>3</w:t>
            </w:r>
            <w:r w:rsidRPr="00595AA1">
              <w:rPr>
                <w:rFonts w:eastAsia="Times New Roman" w:cs="Times New Roman"/>
                <w:szCs w:val="24"/>
                <w:lang w:val="pl-PL"/>
              </w:rPr>
              <w:t>% од вредности дрвних сортимената)</w:t>
            </w:r>
            <w:r w:rsidRPr="00595AA1">
              <w:rPr>
                <w:rFonts w:eastAsia="Times New Roman" w:cs="Times New Roman"/>
                <w:szCs w:val="24"/>
              </w:rPr>
              <w:t>....................................................................</w:t>
            </w:r>
            <w:r w:rsidR="00595AA1">
              <w:rPr>
                <w:rFonts w:eastAsia="Times New Roman" w:cs="Times New Roman"/>
                <w:szCs w:val="24"/>
              </w:rPr>
              <w:t>779</w:t>
            </w:r>
            <w:r w:rsidRPr="00595AA1">
              <w:rPr>
                <w:rFonts w:eastAsia="Times New Roman" w:cs="Times New Roman"/>
                <w:szCs w:val="24"/>
              </w:rPr>
              <w:t>.</w:t>
            </w:r>
            <w:r w:rsidR="00595AA1">
              <w:rPr>
                <w:rFonts w:eastAsia="Times New Roman" w:cs="Times New Roman"/>
                <w:szCs w:val="24"/>
              </w:rPr>
              <w:t>027</w:t>
            </w:r>
            <w:r w:rsidRPr="00595AA1">
              <w:rPr>
                <w:rFonts w:eastAsia="Times New Roman" w:cs="Times New Roman"/>
                <w:szCs w:val="24"/>
              </w:rPr>
              <w:t>,</w:t>
            </w:r>
            <w:r w:rsidR="00595AA1">
              <w:rPr>
                <w:rFonts w:eastAsia="Times New Roman" w:cs="Times New Roman"/>
                <w:szCs w:val="24"/>
              </w:rPr>
              <w:t>19</w:t>
            </w:r>
            <w:r w:rsidRPr="00595AA1">
              <w:rPr>
                <w:rFonts w:eastAsia="Times New Roman" w:cs="Times New Roman"/>
                <w:szCs w:val="24"/>
                <w:lang w:val="pl-PL"/>
              </w:rPr>
              <w:t>дин</w:t>
            </w:r>
            <w:r w:rsidRPr="00595AA1">
              <w:rPr>
                <w:rFonts w:eastAsia="Times New Roman" w:cs="Times New Roman"/>
                <w:szCs w:val="24"/>
              </w:rPr>
              <w:t>.</w:t>
            </w:r>
          </w:p>
        </w:tc>
      </w:tr>
      <w:tr w:rsidR="001E0214" w:rsidRPr="00595AA1" w:rsidTr="001E0214">
        <w:tc>
          <w:tcPr>
            <w:tcW w:w="13815" w:type="dxa"/>
          </w:tcPr>
          <w:p w:rsidR="001E0214" w:rsidRPr="00595AA1" w:rsidRDefault="001E0214" w:rsidP="007D16F5">
            <w:pPr>
              <w:numPr>
                <w:ilvl w:val="0"/>
                <w:numId w:val="43"/>
              </w:numPr>
              <w:ind w:left="0" w:firstLine="0"/>
              <w:jc w:val="left"/>
              <w:rPr>
                <w:rFonts w:eastAsia="Times New Roman" w:cs="Times New Roman"/>
                <w:szCs w:val="24"/>
                <w:lang w:val="pl-PL"/>
              </w:rPr>
            </w:pPr>
            <w:r w:rsidRPr="00595AA1">
              <w:rPr>
                <w:rFonts w:eastAsia="Times New Roman" w:cs="Times New Roman"/>
                <w:szCs w:val="24"/>
                <w:lang w:val="pl-PL"/>
              </w:rPr>
              <w:t xml:space="preserve">сеча, израда, превоз и утовар дрвних сортимената </w:t>
            </w:r>
            <w:r w:rsidRPr="00595AA1">
              <w:rPr>
                <w:rFonts w:eastAsia="Times New Roman" w:cs="Times New Roman"/>
                <w:szCs w:val="24"/>
              </w:rPr>
              <w:t>............................................................</w:t>
            </w:r>
            <w:r w:rsidR="007D16F5">
              <w:rPr>
                <w:rFonts w:eastAsia="Times New Roman" w:cs="Times New Roman"/>
                <w:szCs w:val="24"/>
              </w:rPr>
              <w:t>..............................11</w:t>
            </w:r>
            <w:r w:rsidR="006D456A">
              <w:rPr>
                <w:rFonts w:eastAsia="Times New Roman" w:cs="Times New Roman"/>
                <w:szCs w:val="24"/>
              </w:rPr>
              <w:t>.</w:t>
            </w:r>
            <w:r w:rsidR="007D16F5">
              <w:rPr>
                <w:rFonts w:eastAsia="Times New Roman" w:cs="Times New Roman"/>
                <w:szCs w:val="24"/>
              </w:rPr>
              <w:t>259</w:t>
            </w:r>
            <w:r w:rsidR="006D456A">
              <w:rPr>
                <w:rFonts w:eastAsia="Times New Roman" w:cs="Times New Roman"/>
                <w:szCs w:val="24"/>
              </w:rPr>
              <w:t>.</w:t>
            </w:r>
            <w:r w:rsidR="007D16F5">
              <w:rPr>
                <w:rFonts w:eastAsia="Times New Roman" w:cs="Times New Roman"/>
                <w:szCs w:val="24"/>
              </w:rPr>
              <w:t>572,66</w:t>
            </w:r>
            <w:r w:rsidRPr="00595AA1">
              <w:rPr>
                <w:rFonts w:eastAsia="Times New Roman" w:cs="Times New Roman"/>
                <w:szCs w:val="24"/>
                <w:lang w:val="pl-PL"/>
              </w:rPr>
              <w:t>дин.</w:t>
            </w:r>
          </w:p>
        </w:tc>
      </w:tr>
      <w:tr w:rsidR="001E0214" w:rsidRPr="00595AA1" w:rsidTr="001E0214">
        <w:tc>
          <w:tcPr>
            <w:tcW w:w="13815" w:type="dxa"/>
          </w:tcPr>
          <w:p w:rsidR="001E0214" w:rsidRPr="00595AA1" w:rsidRDefault="001E0214" w:rsidP="00FB48DF">
            <w:pPr>
              <w:numPr>
                <w:ilvl w:val="0"/>
                <w:numId w:val="43"/>
              </w:numPr>
              <w:ind w:left="0" w:firstLine="0"/>
              <w:jc w:val="left"/>
              <w:rPr>
                <w:rFonts w:eastAsia="Times New Roman" w:cs="Times New Roman"/>
                <w:szCs w:val="24"/>
              </w:rPr>
            </w:pPr>
            <w:r w:rsidRPr="00595AA1">
              <w:rPr>
                <w:rFonts w:eastAsia="Times New Roman" w:cs="Times New Roman"/>
                <w:szCs w:val="24"/>
              </w:rPr>
              <w:t>гајење шума................................................................................................................................</w:t>
            </w:r>
            <w:r w:rsidR="006D456A">
              <w:rPr>
                <w:rFonts w:eastAsia="Times New Roman" w:cs="Times New Roman"/>
                <w:szCs w:val="24"/>
              </w:rPr>
              <w:t>.............................1.786.524,2</w:t>
            </w:r>
            <w:r w:rsidRPr="00595AA1">
              <w:rPr>
                <w:rFonts w:eastAsia="Times New Roman" w:cs="Times New Roman"/>
                <w:szCs w:val="24"/>
              </w:rPr>
              <w:t>0</w:t>
            </w:r>
            <w:r w:rsidR="006D456A">
              <w:rPr>
                <w:rFonts w:eastAsia="Times New Roman" w:cs="Times New Roman"/>
                <w:szCs w:val="24"/>
              </w:rPr>
              <w:t xml:space="preserve"> </w:t>
            </w:r>
            <w:r w:rsidRPr="00595AA1">
              <w:rPr>
                <w:rFonts w:eastAsia="Times New Roman" w:cs="Times New Roman"/>
                <w:szCs w:val="24"/>
              </w:rPr>
              <w:t>дин.</w:t>
            </w:r>
          </w:p>
          <w:p w:rsidR="001E0214" w:rsidRPr="00595AA1" w:rsidRDefault="001E0214" w:rsidP="00FB48DF">
            <w:pPr>
              <w:numPr>
                <w:ilvl w:val="0"/>
                <w:numId w:val="43"/>
              </w:numPr>
              <w:ind w:left="0" w:firstLine="0"/>
              <w:jc w:val="left"/>
              <w:rPr>
                <w:rFonts w:eastAsia="Times New Roman" w:cs="Times New Roman"/>
                <w:szCs w:val="24"/>
              </w:rPr>
            </w:pPr>
            <w:r w:rsidRPr="00595AA1">
              <w:rPr>
                <w:rFonts w:eastAsia="Times New Roman" w:cs="Times New Roman"/>
                <w:szCs w:val="24"/>
                <w:lang w:val="pl-PL"/>
              </w:rPr>
              <w:t xml:space="preserve">заштита шума </w:t>
            </w:r>
            <w:r w:rsidRPr="00595AA1">
              <w:rPr>
                <w:rFonts w:eastAsia="Times New Roman" w:cs="Times New Roman"/>
                <w:szCs w:val="24"/>
              </w:rPr>
              <w:t>.........................................................................................................................................................</w:t>
            </w:r>
            <w:r w:rsidR="00FB48DF">
              <w:rPr>
                <w:rFonts w:eastAsia="Times New Roman" w:cs="Times New Roman"/>
                <w:szCs w:val="24"/>
              </w:rPr>
              <w:t>1</w:t>
            </w:r>
            <w:r w:rsidRPr="00595AA1">
              <w:rPr>
                <w:rFonts w:eastAsia="Times New Roman" w:cs="Times New Roman"/>
                <w:szCs w:val="24"/>
              </w:rPr>
              <w:t>.0</w:t>
            </w:r>
            <w:r w:rsidR="00FB48DF">
              <w:rPr>
                <w:rFonts w:eastAsia="Times New Roman" w:cs="Times New Roman"/>
                <w:szCs w:val="24"/>
              </w:rPr>
              <w:t>31</w:t>
            </w:r>
            <w:r w:rsidRPr="00595AA1">
              <w:rPr>
                <w:rFonts w:eastAsia="Times New Roman" w:cs="Times New Roman"/>
                <w:szCs w:val="24"/>
              </w:rPr>
              <w:t>.000,00  дин.</w:t>
            </w:r>
          </w:p>
        </w:tc>
      </w:tr>
      <w:tr w:rsidR="001E0214" w:rsidRPr="00595AA1" w:rsidTr="001E0214">
        <w:tc>
          <w:tcPr>
            <w:tcW w:w="13815" w:type="dxa"/>
          </w:tcPr>
          <w:p w:rsidR="001E0214" w:rsidRPr="00595AA1" w:rsidRDefault="001E0214" w:rsidP="00FB48DF">
            <w:pPr>
              <w:numPr>
                <w:ilvl w:val="0"/>
                <w:numId w:val="43"/>
              </w:numPr>
              <w:tabs>
                <w:tab w:val="left" w:pos="10530"/>
              </w:tabs>
              <w:ind w:left="0" w:firstLine="0"/>
              <w:jc w:val="left"/>
              <w:rPr>
                <w:rFonts w:eastAsia="Times New Roman" w:cs="Times New Roman"/>
                <w:szCs w:val="24"/>
              </w:rPr>
            </w:pPr>
            <w:r w:rsidRPr="00595AA1">
              <w:rPr>
                <w:rFonts w:eastAsia="Times New Roman" w:cs="Times New Roman"/>
                <w:szCs w:val="24"/>
              </w:rPr>
              <w:t>изградња и одржавање саобраћајница...............................................................................................................</w:t>
            </w:r>
            <w:r w:rsidR="00595AA1" w:rsidRPr="00595AA1">
              <w:rPr>
                <w:rFonts w:eastAsia="Times New Roman" w:cs="Times New Roman"/>
                <w:szCs w:val="24"/>
              </w:rPr>
              <w:t>..</w:t>
            </w:r>
            <w:r w:rsidRPr="00595AA1">
              <w:rPr>
                <w:rFonts w:eastAsia="Times New Roman" w:cs="Times New Roman"/>
                <w:szCs w:val="24"/>
              </w:rPr>
              <w:t>..</w:t>
            </w:r>
            <w:r w:rsidR="00595AA1" w:rsidRPr="00595AA1">
              <w:rPr>
                <w:rFonts w:eastAsia="Times New Roman" w:cs="Times New Roman"/>
                <w:szCs w:val="24"/>
              </w:rPr>
              <w:t>5.50</w:t>
            </w:r>
            <w:r w:rsidRPr="00595AA1">
              <w:rPr>
                <w:rFonts w:eastAsia="Times New Roman" w:cs="Times New Roman"/>
                <w:szCs w:val="24"/>
              </w:rPr>
              <w:t>0.000,00 дин.</w:t>
            </w:r>
          </w:p>
        </w:tc>
      </w:tr>
      <w:tr w:rsidR="001E0214" w:rsidRPr="00595AA1" w:rsidTr="001E0214">
        <w:tc>
          <w:tcPr>
            <w:tcW w:w="13815" w:type="dxa"/>
          </w:tcPr>
          <w:p w:rsidR="001E0214" w:rsidRPr="00595AA1" w:rsidRDefault="001E0214" w:rsidP="003E421D">
            <w:pPr>
              <w:numPr>
                <w:ilvl w:val="0"/>
                <w:numId w:val="43"/>
              </w:numPr>
              <w:ind w:left="0" w:firstLine="0"/>
              <w:jc w:val="left"/>
              <w:rPr>
                <w:rFonts w:eastAsia="Times New Roman" w:cs="Times New Roman"/>
                <w:szCs w:val="24"/>
              </w:rPr>
            </w:pPr>
            <w:r w:rsidRPr="00595AA1">
              <w:rPr>
                <w:rFonts w:eastAsia="Times New Roman" w:cs="Times New Roman"/>
                <w:szCs w:val="24"/>
              </w:rPr>
              <w:t>набавка опреме ......................................................................................................................................................</w:t>
            </w:r>
            <w:r w:rsidR="00595AA1" w:rsidRPr="00595AA1">
              <w:rPr>
                <w:rFonts w:eastAsia="Times New Roman" w:cs="Times New Roman"/>
                <w:szCs w:val="24"/>
              </w:rPr>
              <w:t>.......</w:t>
            </w:r>
            <w:r w:rsidR="003E421D">
              <w:rPr>
                <w:rFonts w:eastAsia="Times New Roman" w:cs="Times New Roman"/>
                <w:szCs w:val="24"/>
              </w:rPr>
              <w:t>7</w:t>
            </w:r>
            <w:r w:rsidR="00B16FC1" w:rsidRPr="00595AA1">
              <w:rPr>
                <w:rFonts w:eastAsia="Times New Roman" w:cs="Times New Roman"/>
                <w:szCs w:val="24"/>
              </w:rPr>
              <w:t>8</w:t>
            </w:r>
            <w:r w:rsidRPr="00595AA1">
              <w:rPr>
                <w:rFonts w:eastAsia="Times New Roman" w:cs="Times New Roman"/>
                <w:szCs w:val="24"/>
              </w:rPr>
              <w:t>.700,00дин.</w:t>
            </w:r>
          </w:p>
        </w:tc>
      </w:tr>
      <w:tr w:rsidR="001E0214" w:rsidRPr="00595AA1" w:rsidTr="001E0214">
        <w:tc>
          <w:tcPr>
            <w:tcW w:w="13815" w:type="dxa"/>
          </w:tcPr>
          <w:p w:rsidR="001E0214" w:rsidRPr="00595AA1" w:rsidRDefault="001E0214" w:rsidP="00FB48DF">
            <w:pPr>
              <w:numPr>
                <w:ilvl w:val="0"/>
                <w:numId w:val="43"/>
              </w:numPr>
              <w:ind w:left="0" w:firstLine="0"/>
              <w:jc w:val="left"/>
              <w:rPr>
                <w:rFonts w:eastAsia="Times New Roman" w:cs="Times New Roman"/>
                <w:szCs w:val="24"/>
                <w:lang w:val="pl-PL"/>
              </w:rPr>
            </w:pPr>
            <w:r w:rsidRPr="00595AA1">
              <w:rPr>
                <w:rFonts w:eastAsia="Times New Roman" w:cs="Times New Roman"/>
                <w:szCs w:val="24"/>
                <w:lang w:val="pl-PL"/>
              </w:rPr>
              <w:t xml:space="preserve">израда основа газдовања шумама </w:t>
            </w:r>
            <w:r w:rsidRPr="00595AA1">
              <w:rPr>
                <w:rFonts w:eastAsia="Times New Roman" w:cs="Times New Roman"/>
                <w:szCs w:val="24"/>
              </w:rPr>
              <w:t>.........................................................................................................................</w:t>
            </w:r>
            <w:r w:rsidR="00595AA1" w:rsidRPr="00595AA1">
              <w:rPr>
                <w:rFonts w:eastAsia="Times New Roman" w:cs="Times New Roman"/>
                <w:szCs w:val="24"/>
              </w:rPr>
              <w:t>....</w:t>
            </w:r>
            <w:r w:rsidRPr="00595AA1">
              <w:rPr>
                <w:rFonts w:eastAsia="Times New Roman" w:cs="Times New Roman"/>
                <w:szCs w:val="24"/>
              </w:rPr>
              <w:t>784.</w:t>
            </w:r>
            <w:r w:rsidRPr="00595AA1">
              <w:rPr>
                <w:rFonts w:eastAsia="Times New Roman" w:cs="Times New Roman"/>
                <w:szCs w:val="24"/>
                <w:lang w:val="pl-PL"/>
              </w:rPr>
              <w:t>64</w:t>
            </w:r>
            <w:r w:rsidRPr="00595AA1">
              <w:rPr>
                <w:rFonts w:eastAsia="Times New Roman" w:cs="Times New Roman"/>
                <w:szCs w:val="24"/>
              </w:rPr>
              <w:t>0,75</w:t>
            </w:r>
            <w:r w:rsidRPr="00595AA1">
              <w:rPr>
                <w:rFonts w:eastAsia="Times New Roman" w:cs="Times New Roman"/>
                <w:szCs w:val="24"/>
                <w:lang w:val="pl-PL"/>
              </w:rPr>
              <w:t>дин.</w:t>
            </w:r>
          </w:p>
        </w:tc>
      </w:tr>
      <w:bookmarkEnd w:id="790"/>
      <w:tr w:rsidR="001E0214" w:rsidRPr="00595AA1" w:rsidTr="001E0214">
        <w:tc>
          <w:tcPr>
            <w:tcW w:w="13815" w:type="dxa"/>
          </w:tcPr>
          <w:p w:rsidR="001E0214" w:rsidRPr="00595AA1" w:rsidRDefault="001E0214" w:rsidP="006D456A">
            <w:pPr>
              <w:pBdr>
                <w:top w:val="single" w:sz="18" w:space="1" w:color="auto"/>
              </w:pBdr>
              <w:ind w:firstLine="0"/>
              <w:jc w:val="right"/>
              <w:rPr>
                <w:rFonts w:eastAsia="Times New Roman" w:cs="Times New Roman"/>
                <w:szCs w:val="24"/>
                <w:u w:val="single"/>
                <w:lang w:val="pl-PL"/>
              </w:rPr>
            </w:pPr>
            <w:r w:rsidRPr="00595AA1">
              <w:rPr>
                <w:rFonts w:eastAsia="Times New Roman" w:cs="Times New Roman"/>
                <w:b/>
                <w:bCs/>
                <w:szCs w:val="24"/>
                <w:u w:val="single"/>
                <w:lang w:val="pl-PL"/>
              </w:rPr>
              <w:t>СВЕГА:</w:t>
            </w:r>
            <w:r w:rsidRPr="00595AA1">
              <w:rPr>
                <w:rFonts w:eastAsia="Times New Roman" w:cs="Times New Roman"/>
                <w:sz w:val="20"/>
                <w:szCs w:val="20"/>
                <w:u w:val="single"/>
                <w:lang w:val="pl-PL"/>
              </w:rPr>
              <w:t xml:space="preserve">   </w:t>
            </w:r>
            <w:r w:rsidR="006D456A">
              <w:rPr>
                <w:rFonts w:eastAsia="Times New Roman" w:cs="Times New Roman"/>
                <w:b/>
                <w:bCs/>
                <w:szCs w:val="24"/>
                <w:u w:val="single"/>
              </w:rPr>
              <w:t>22</w:t>
            </w:r>
            <w:r w:rsidRPr="00595AA1">
              <w:rPr>
                <w:rFonts w:eastAsia="Times New Roman" w:cs="Times New Roman"/>
                <w:b/>
                <w:bCs/>
                <w:szCs w:val="24"/>
                <w:u w:val="single"/>
                <w:lang w:val="pl-PL"/>
              </w:rPr>
              <w:t>.</w:t>
            </w:r>
            <w:r w:rsidR="006D456A">
              <w:rPr>
                <w:rFonts w:eastAsia="Times New Roman" w:cs="Times New Roman"/>
                <w:b/>
                <w:bCs/>
                <w:szCs w:val="24"/>
                <w:u w:val="single"/>
              </w:rPr>
              <w:t>313</w:t>
            </w:r>
            <w:r w:rsidRPr="00595AA1">
              <w:rPr>
                <w:rFonts w:eastAsia="Times New Roman" w:cs="Times New Roman"/>
                <w:b/>
                <w:bCs/>
                <w:szCs w:val="24"/>
                <w:u w:val="single"/>
                <w:lang w:val="pl-PL"/>
              </w:rPr>
              <w:t>.</w:t>
            </w:r>
            <w:r w:rsidR="006D456A">
              <w:rPr>
                <w:rFonts w:eastAsia="Times New Roman" w:cs="Times New Roman"/>
                <w:b/>
                <w:bCs/>
                <w:szCs w:val="24"/>
                <w:u w:val="single"/>
              </w:rPr>
              <w:t>664</w:t>
            </w:r>
            <w:r w:rsidRPr="00595AA1">
              <w:rPr>
                <w:rFonts w:eastAsia="Times New Roman" w:cs="Times New Roman"/>
                <w:b/>
                <w:bCs/>
                <w:szCs w:val="24"/>
                <w:u w:val="single"/>
                <w:lang w:val="pl-PL"/>
              </w:rPr>
              <w:t>,</w:t>
            </w:r>
            <w:r w:rsidR="006D456A">
              <w:rPr>
                <w:rFonts w:eastAsia="Times New Roman" w:cs="Times New Roman"/>
                <w:b/>
                <w:bCs/>
                <w:szCs w:val="24"/>
                <w:u w:val="single"/>
              </w:rPr>
              <w:t>35</w:t>
            </w:r>
            <w:r w:rsidRPr="00595AA1">
              <w:rPr>
                <w:rFonts w:eastAsia="Times New Roman" w:cs="Times New Roman"/>
                <w:b/>
                <w:bCs/>
                <w:szCs w:val="24"/>
                <w:u w:val="single"/>
                <w:lang w:val="pl-PL"/>
              </w:rPr>
              <w:t xml:space="preserve">  динара</w:t>
            </w:r>
          </w:p>
        </w:tc>
      </w:tr>
    </w:tbl>
    <w:p w:rsidR="001E0214" w:rsidRPr="00595AA1" w:rsidRDefault="001E0214" w:rsidP="001E0214">
      <w:pPr>
        <w:ind w:firstLine="0"/>
        <w:jc w:val="center"/>
        <w:rPr>
          <w:rFonts w:eastAsia="Times New Roman" w:cs="Times New Roman"/>
          <w:sz w:val="28"/>
          <w:szCs w:val="28"/>
          <w:lang w:val="pl-PL"/>
        </w:rPr>
      </w:pPr>
    </w:p>
    <w:p w:rsidR="001E0214" w:rsidRPr="00595AA1" w:rsidRDefault="001E0214" w:rsidP="00B7485B">
      <w:pPr>
        <w:pStyle w:val="kb2"/>
        <w:rPr>
          <w:lang w:val="pl-PL"/>
        </w:rPr>
      </w:pPr>
      <w:bookmarkStart w:id="791" w:name="_Toc2154756"/>
      <w:r w:rsidRPr="00595AA1">
        <w:rPr>
          <w:lang w:val="pl-PL"/>
        </w:rPr>
        <w:t>1</w:t>
      </w:r>
      <w:r w:rsidRPr="00595AA1">
        <w:t>0</w:t>
      </w:r>
      <w:r w:rsidRPr="00595AA1">
        <w:rPr>
          <w:lang w:val="pl-PL"/>
        </w:rPr>
        <w:t>.1</w:t>
      </w:r>
      <w:r w:rsidRPr="00595AA1">
        <w:t>1</w:t>
      </w:r>
      <w:r w:rsidRPr="00595AA1">
        <w:rPr>
          <w:lang w:val="pl-PL"/>
        </w:rPr>
        <w:t>. Расподела финансијских средстава</w:t>
      </w:r>
      <w:bookmarkEnd w:id="791"/>
    </w:p>
    <w:p w:rsidR="001E0214" w:rsidRPr="00595AA1" w:rsidRDefault="001E0214" w:rsidP="001E0214">
      <w:pPr>
        <w:ind w:firstLine="0"/>
        <w:jc w:val="center"/>
        <w:rPr>
          <w:rFonts w:eastAsia="Times New Roman" w:cs="Times New Roman"/>
          <w:szCs w:val="24"/>
          <w:lang w:val="pl-PL"/>
        </w:rPr>
      </w:pPr>
      <w:bookmarkStart w:id="792" w:name="_Toc529190999"/>
      <w:bookmarkStart w:id="793" w:name="_Toc529191512"/>
      <w:bookmarkStart w:id="794" w:name="_Toc529191847"/>
      <w:bookmarkStart w:id="795" w:name="_Toc529243243"/>
      <w:bookmarkStart w:id="796" w:name="_Toc3782751"/>
    </w:p>
    <w:p w:rsidR="001E0214" w:rsidRPr="00595AA1" w:rsidRDefault="001E0214" w:rsidP="00595AA1">
      <w:pPr>
        <w:rPr>
          <w:rFonts w:eastAsia="Times New Roman" w:cs="Times New Roman"/>
          <w:b/>
          <w:bCs/>
          <w:szCs w:val="24"/>
          <w:lang w:val="pl-PL"/>
        </w:rPr>
      </w:pPr>
      <w:r w:rsidRPr="00595AA1">
        <w:rPr>
          <w:rFonts w:eastAsia="Times New Roman" w:cs="Times New Roman"/>
          <w:b/>
          <w:bCs/>
          <w:szCs w:val="24"/>
          <w:lang w:val="pl-PL"/>
        </w:rPr>
        <w:t xml:space="preserve">Укупан </w:t>
      </w:r>
      <w:r w:rsidR="00595AA1">
        <w:rPr>
          <w:rFonts w:eastAsia="Times New Roman" w:cs="Times New Roman"/>
          <w:b/>
          <w:bCs/>
          <w:szCs w:val="24"/>
        </w:rPr>
        <w:t xml:space="preserve">планиран </w:t>
      </w:r>
      <w:r w:rsidRPr="00595AA1">
        <w:rPr>
          <w:rFonts w:eastAsia="Times New Roman" w:cs="Times New Roman"/>
          <w:b/>
          <w:bCs/>
          <w:szCs w:val="24"/>
          <w:lang w:val="pl-PL"/>
        </w:rPr>
        <w:t xml:space="preserve">приход добијен продајом дрвних сортимената </w:t>
      </w:r>
      <w:r w:rsidRPr="00595AA1">
        <w:rPr>
          <w:rFonts w:eastAsia="Times New Roman" w:cs="Times New Roman"/>
          <w:b/>
          <w:bCs/>
          <w:szCs w:val="24"/>
        </w:rPr>
        <w:t>....................................................</w:t>
      </w:r>
      <w:r w:rsidR="00595AA1">
        <w:rPr>
          <w:rFonts w:eastAsia="Times New Roman" w:cs="Times New Roman"/>
          <w:b/>
          <w:bCs/>
          <w:szCs w:val="24"/>
        </w:rPr>
        <w:t>25</w:t>
      </w:r>
      <w:r w:rsidRPr="00595AA1">
        <w:rPr>
          <w:rFonts w:eastAsia="Times New Roman" w:cs="Times New Roman"/>
          <w:b/>
          <w:bCs/>
          <w:szCs w:val="24"/>
        </w:rPr>
        <w:t>.9</w:t>
      </w:r>
      <w:r w:rsidR="00595AA1">
        <w:rPr>
          <w:rFonts w:eastAsia="Times New Roman" w:cs="Times New Roman"/>
          <w:b/>
          <w:bCs/>
          <w:szCs w:val="24"/>
        </w:rPr>
        <w:t>67</w:t>
      </w:r>
      <w:r w:rsidRPr="00595AA1">
        <w:rPr>
          <w:rFonts w:eastAsia="Times New Roman" w:cs="Times New Roman"/>
          <w:b/>
          <w:bCs/>
          <w:szCs w:val="24"/>
        </w:rPr>
        <w:t>.</w:t>
      </w:r>
      <w:r w:rsidR="00595AA1">
        <w:rPr>
          <w:rFonts w:eastAsia="Times New Roman" w:cs="Times New Roman"/>
          <w:b/>
          <w:bCs/>
          <w:szCs w:val="24"/>
        </w:rPr>
        <w:t xml:space="preserve">573,75 </w:t>
      </w:r>
      <w:r w:rsidRPr="00595AA1">
        <w:rPr>
          <w:rFonts w:eastAsia="Times New Roman" w:cs="Times New Roman"/>
          <w:b/>
          <w:bCs/>
          <w:szCs w:val="24"/>
          <w:lang w:val="pl-PL"/>
        </w:rPr>
        <w:t>дин.</w:t>
      </w:r>
      <w:bookmarkEnd w:id="792"/>
      <w:bookmarkEnd w:id="793"/>
      <w:bookmarkEnd w:id="794"/>
      <w:bookmarkEnd w:id="795"/>
      <w:bookmarkEnd w:id="796"/>
    </w:p>
    <w:p w:rsidR="001E0214" w:rsidRPr="00595AA1" w:rsidRDefault="001E0214" w:rsidP="00595AA1">
      <w:pPr>
        <w:rPr>
          <w:rFonts w:eastAsia="Times New Roman" w:cs="Times New Roman"/>
          <w:szCs w:val="24"/>
          <w:u w:val="single"/>
          <w:lang w:val="pl-PL"/>
        </w:rPr>
      </w:pPr>
      <w:bookmarkStart w:id="797" w:name="_Toc529191000"/>
      <w:bookmarkStart w:id="798" w:name="_Toc529191513"/>
      <w:bookmarkStart w:id="799" w:name="_Toc529191848"/>
      <w:bookmarkStart w:id="800" w:name="_Toc529243244"/>
      <w:bookmarkStart w:id="801" w:name="_Toc3782752"/>
      <w:r w:rsidRPr="00595AA1">
        <w:rPr>
          <w:rFonts w:eastAsia="Times New Roman" w:cs="Times New Roman"/>
          <w:b/>
          <w:bCs/>
          <w:szCs w:val="24"/>
          <w:u w:val="single"/>
          <w:lang w:val="pl-PL"/>
        </w:rPr>
        <w:t xml:space="preserve">Укупни </w:t>
      </w:r>
      <w:r w:rsidR="00595AA1">
        <w:rPr>
          <w:rFonts w:eastAsia="Times New Roman" w:cs="Times New Roman"/>
          <w:b/>
          <w:bCs/>
          <w:szCs w:val="24"/>
          <w:u w:val="single"/>
        </w:rPr>
        <w:t xml:space="preserve">планирани </w:t>
      </w:r>
      <w:r w:rsidRPr="00595AA1">
        <w:rPr>
          <w:rFonts w:eastAsia="Times New Roman" w:cs="Times New Roman"/>
          <w:b/>
          <w:bCs/>
          <w:szCs w:val="24"/>
          <w:u w:val="single"/>
          <w:lang w:val="pl-PL"/>
        </w:rPr>
        <w:t xml:space="preserve">трошкови </w:t>
      </w:r>
      <w:r w:rsidR="00595AA1">
        <w:rPr>
          <w:rFonts w:eastAsia="Times New Roman" w:cs="Times New Roman"/>
          <w:b/>
          <w:bCs/>
          <w:szCs w:val="24"/>
          <w:u w:val="single"/>
        </w:rPr>
        <w:t>газдовања шумама</w:t>
      </w:r>
      <w:r w:rsidRPr="00595AA1">
        <w:rPr>
          <w:rFonts w:eastAsia="Times New Roman" w:cs="Times New Roman"/>
          <w:b/>
          <w:bCs/>
          <w:szCs w:val="24"/>
          <w:u w:val="single"/>
          <w:lang w:val="pl-PL"/>
        </w:rPr>
        <w:t xml:space="preserve"> </w:t>
      </w:r>
      <w:r w:rsidRPr="00595AA1">
        <w:rPr>
          <w:rFonts w:eastAsia="Times New Roman" w:cs="Times New Roman"/>
          <w:b/>
          <w:bCs/>
          <w:szCs w:val="24"/>
          <w:u w:val="single"/>
        </w:rPr>
        <w:t>....................................................................</w:t>
      </w:r>
      <w:r w:rsidR="006D456A">
        <w:rPr>
          <w:rFonts w:eastAsia="Times New Roman" w:cs="Times New Roman"/>
          <w:b/>
          <w:bCs/>
          <w:szCs w:val="24"/>
          <w:u w:val="single"/>
        </w:rPr>
        <w:t>.......</w:t>
      </w:r>
      <w:r w:rsidRPr="00595AA1">
        <w:rPr>
          <w:rFonts w:eastAsia="Times New Roman" w:cs="Times New Roman"/>
          <w:b/>
          <w:bCs/>
          <w:szCs w:val="24"/>
          <w:u w:val="single"/>
        </w:rPr>
        <w:t xml:space="preserve">.. </w:t>
      </w:r>
      <w:r w:rsidR="006D456A">
        <w:rPr>
          <w:rFonts w:eastAsia="Times New Roman" w:cs="Times New Roman"/>
          <w:b/>
          <w:bCs/>
          <w:szCs w:val="24"/>
          <w:u w:val="single"/>
        </w:rPr>
        <w:t>2</w:t>
      </w:r>
      <w:r w:rsidR="007D16F5">
        <w:rPr>
          <w:rFonts w:eastAsia="Times New Roman" w:cs="Times New Roman"/>
          <w:b/>
          <w:bCs/>
          <w:szCs w:val="24"/>
          <w:u w:val="single"/>
        </w:rPr>
        <w:t>5</w:t>
      </w:r>
      <w:r w:rsidR="006D456A" w:rsidRPr="00595AA1">
        <w:rPr>
          <w:rFonts w:eastAsia="Times New Roman" w:cs="Times New Roman"/>
          <w:b/>
          <w:bCs/>
          <w:szCs w:val="24"/>
          <w:u w:val="single"/>
          <w:lang w:val="pl-PL"/>
        </w:rPr>
        <w:t>.</w:t>
      </w:r>
      <w:r w:rsidR="007D16F5">
        <w:rPr>
          <w:rFonts w:eastAsia="Times New Roman" w:cs="Times New Roman"/>
          <w:b/>
          <w:bCs/>
          <w:szCs w:val="24"/>
          <w:u w:val="single"/>
        </w:rPr>
        <w:t>114</w:t>
      </w:r>
      <w:r w:rsidR="006D456A" w:rsidRPr="00595AA1">
        <w:rPr>
          <w:rFonts w:eastAsia="Times New Roman" w:cs="Times New Roman"/>
          <w:b/>
          <w:bCs/>
          <w:szCs w:val="24"/>
          <w:u w:val="single"/>
          <w:lang w:val="pl-PL"/>
        </w:rPr>
        <w:t>.</w:t>
      </w:r>
      <w:r w:rsidR="007D16F5">
        <w:rPr>
          <w:rFonts w:eastAsia="Times New Roman" w:cs="Times New Roman"/>
          <w:b/>
          <w:bCs/>
          <w:szCs w:val="24"/>
          <w:u w:val="single"/>
        </w:rPr>
        <w:t>600</w:t>
      </w:r>
      <w:r w:rsidR="006D456A" w:rsidRPr="00595AA1">
        <w:rPr>
          <w:rFonts w:eastAsia="Times New Roman" w:cs="Times New Roman"/>
          <w:b/>
          <w:bCs/>
          <w:szCs w:val="24"/>
          <w:u w:val="single"/>
          <w:lang w:val="pl-PL"/>
        </w:rPr>
        <w:t>,</w:t>
      </w:r>
      <w:r w:rsidR="007D16F5">
        <w:rPr>
          <w:rFonts w:eastAsia="Times New Roman" w:cs="Times New Roman"/>
          <w:b/>
          <w:bCs/>
          <w:szCs w:val="24"/>
          <w:u w:val="single"/>
        </w:rPr>
        <w:t>86</w:t>
      </w:r>
      <w:r w:rsidR="006D456A" w:rsidRPr="00595AA1">
        <w:rPr>
          <w:rFonts w:eastAsia="Times New Roman" w:cs="Times New Roman"/>
          <w:b/>
          <w:bCs/>
          <w:szCs w:val="24"/>
          <w:u w:val="single"/>
          <w:lang w:val="pl-PL"/>
        </w:rPr>
        <w:t xml:space="preserve">  </w:t>
      </w:r>
      <w:r w:rsidRPr="00595AA1">
        <w:rPr>
          <w:rFonts w:eastAsia="Times New Roman" w:cs="Times New Roman"/>
          <w:b/>
          <w:bCs/>
          <w:szCs w:val="24"/>
          <w:u w:val="single"/>
          <w:lang w:val="pl-PL"/>
        </w:rPr>
        <w:t>дин</w:t>
      </w:r>
      <w:r w:rsidRPr="00595AA1">
        <w:rPr>
          <w:rFonts w:eastAsia="Times New Roman" w:cs="Times New Roman"/>
          <w:szCs w:val="24"/>
          <w:u w:val="single"/>
          <w:lang w:val="pl-PL"/>
        </w:rPr>
        <w:t>.</w:t>
      </w:r>
      <w:bookmarkEnd w:id="797"/>
      <w:bookmarkEnd w:id="798"/>
      <w:bookmarkEnd w:id="799"/>
      <w:bookmarkEnd w:id="800"/>
      <w:bookmarkEnd w:id="801"/>
    </w:p>
    <w:p w:rsidR="001E0214" w:rsidRPr="00595AA1" w:rsidRDefault="001E0214" w:rsidP="00595AA1">
      <w:pPr>
        <w:rPr>
          <w:rFonts w:eastAsia="Times New Roman" w:cs="Times New Roman"/>
          <w:szCs w:val="24"/>
          <w:u w:val="single"/>
          <w:lang w:val="pl-PL"/>
        </w:rPr>
      </w:pPr>
      <w:r w:rsidRPr="00595AA1">
        <w:rPr>
          <w:rFonts w:eastAsia="Times New Roman" w:cs="Times New Roman"/>
          <w:szCs w:val="24"/>
          <w:lang w:val="pl-PL"/>
        </w:rPr>
        <w:t xml:space="preserve">                                                                                                               </w:t>
      </w:r>
      <w:r w:rsidRPr="00595AA1">
        <w:rPr>
          <w:rFonts w:eastAsia="Times New Roman" w:cs="Times New Roman"/>
          <w:szCs w:val="24"/>
        </w:rPr>
        <w:t xml:space="preserve">                    </w:t>
      </w:r>
      <w:r w:rsidR="006D456A">
        <w:rPr>
          <w:rFonts w:eastAsia="Times New Roman" w:cs="Times New Roman"/>
          <w:szCs w:val="24"/>
        </w:rPr>
        <w:t xml:space="preserve">    </w:t>
      </w:r>
      <w:r w:rsidRPr="00595AA1">
        <w:rPr>
          <w:rFonts w:eastAsia="Times New Roman" w:cs="Times New Roman"/>
          <w:szCs w:val="24"/>
        </w:rPr>
        <w:t xml:space="preserve">           </w:t>
      </w:r>
      <w:r w:rsidRPr="00595AA1">
        <w:rPr>
          <w:rFonts w:eastAsia="Times New Roman" w:cs="Times New Roman"/>
          <w:b/>
          <w:bCs/>
          <w:sz w:val="26"/>
          <w:szCs w:val="26"/>
          <w:u w:val="single"/>
          <w:lang w:val="pl-PL"/>
        </w:rPr>
        <w:t xml:space="preserve">РАЗЛИКА: </w:t>
      </w:r>
      <w:r w:rsidR="006D456A">
        <w:rPr>
          <w:rFonts w:eastAsia="Times New Roman" w:cs="Times New Roman"/>
          <w:b/>
          <w:bCs/>
          <w:sz w:val="26"/>
          <w:szCs w:val="26"/>
          <w:u w:val="single"/>
        </w:rPr>
        <w:t xml:space="preserve">  </w:t>
      </w:r>
      <w:r w:rsidR="007D16F5">
        <w:rPr>
          <w:rFonts w:eastAsia="Times New Roman" w:cs="Times New Roman"/>
          <w:b/>
          <w:bCs/>
          <w:sz w:val="26"/>
          <w:szCs w:val="26"/>
          <w:u w:val="single"/>
        </w:rPr>
        <w:t xml:space="preserve">  </w:t>
      </w:r>
      <w:r w:rsidR="007D16F5">
        <w:rPr>
          <w:rFonts w:eastAsia="Times New Roman" w:cs="Times New Roman"/>
          <w:b/>
          <w:bCs/>
          <w:szCs w:val="24"/>
          <w:u w:val="single"/>
        </w:rPr>
        <w:t>852</w:t>
      </w:r>
      <w:r w:rsidRPr="00595AA1">
        <w:rPr>
          <w:rFonts w:eastAsia="Times New Roman" w:cs="Times New Roman"/>
          <w:b/>
          <w:bCs/>
          <w:szCs w:val="24"/>
          <w:u w:val="single"/>
        </w:rPr>
        <w:t>.</w:t>
      </w:r>
      <w:r w:rsidR="007D16F5">
        <w:rPr>
          <w:rFonts w:eastAsia="Times New Roman" w:cs="Times New Roman"/>
          <w:b/>
          <w:bCs/>
          <w:szCs w:val="24"/>
          <w:u w:val="single"/>
        </w:rPr>
        <w:t>972</w:t>
      </w:r>
      <w:r w:rsidRPr="00595AA1">
        <w:rPr>
          <w:rFonts w:eastAsia="Times New Roman" w:cs="Times New Roman"/>
          <w:b/>
          <w:bCs/>
          <w:szCs w:val="24"/>
          <w:u w:val="single"/>
        </w:rPr>
        <w:t>,</w:t>
      </w:r>
      <w:r w:rsidR="007D16F5">
        <w:rPr>
          <w:rFonts w:eastAsia="Times New Roman" w:cs="Times New Roman"/>
          <w:b/>
          <w:bCs/>
          <w:szCs w:val="24"/>
          <w:u w:val="single"/>
        </w:rPr>
        <w:t>89</w:t>
      </w:r>
      <w:r w:rsidR="006D456A">
        <w:rPr>
          <w:rFonts w:eastAsia="Times New Roman" w:cs="Times New Roman"/>
          <w:b/>
          <w:bCs/>
          <w:szCs w:val="24"/>
          <w:u w:val="single"/>
        </w:rPr>
        <w:t xml:space="preserve">  </w:t>
      </w:r>
      <w:r w:rsidRPr="00595AA1">
        <w:rPr>
          <w:rFonts w:eastAsia="Times New Roman" w:cs="Times New Roman"/>
          <w:b/>
          <w:bCs/>
          <w:szCs w:val="24"/>
          <w:u w:val="single"/>
          <w:lang w:val="pl-PL"/>
        </w:rPr>
        <w:t>дин</w:t>
      </w:r>
      <w:r w:rsidRPr="00595AA1">
        <w:rPr>
          <w:rFonts w:eastAsia="Times New Roman" w:cs="Times New Roman"/>
          <w:b/>
          <w:bCs/>
          <w:sz w:val="26"/>
          <w:szCs w:val="26"/>
          <w:u w:val="single"/>
          <w:lang w:val="pl-PL"/>
        </w:rPr>
        <w:t>.</w:t>
      </w:r>
    </w:p>
    <w:p w:rsidR="001E0214" w:rsidRPr="00595AA1" w:rsidRDefault="001E0214" w:rsidP="001E0214">
      <w:pPr>
        <w:ind w:firstLine="706"/>
        <w:rPr>
          <w:rFonts w:eastAsia="Times New Roman" w:cs="Times New Roman"/>
          <w:szCs w:val="24"/>
          <w:lang w:val="pl-PL"/>
        </w:rPr>
      </w:pPr>
    </w:p>
    <w:p w:rsidR="001E0214" w:rsidRPr="00595AA1" w:rsidRDefault="001E0214" w:rsidP="001E0214">
      <w:pPr>
        <w:ind w:firstLine="706"/>
        <w:rPr>
          <w:rFonts w:eastAsia="Times New Roman" w:cs="Times New Roman"/>
          <w:szCs w:val="24"/>
          <w:lang w:val="ru-RU"/>
        </w:rPr>
      </w:pPr>
      <w:r w:rsidRPr="00595AA1">
        <w:rPr>
          <w:rFonts w:eastAsia="Times New Roman" w:cs="Times New Roman"/>
          <w:szCs w:val="24"/>
          <w:lang w:val="pl-PL"/>
        </w:rPr>
        <w:t>Економско-финансијска анализа је урађена на основу актуелних ценовника</w:t>
      </w:r>
      <w:r w:rsidRPr="00595AA1">
        <w:rPr>
          <w:rFonts w:eastAsia="Times New Roman" w:cs="Times New Roman"/>
          <w:szCs w:val="24"/>
        </w:rPr>
        <w:t xml:space="preserve"> ЈП "Национални парк Тара"</w:t>
      </w:r>
      <w:r w:rsidR="007D16F5">
        <w:rPr>
          <w:rFonts w:eastAsia="Times New Roman" w:cs="Times New Roman"/>
          <w:szCs w:val="24"/>
        </w:rPr>
        <w:t xml:space="preserve"> (</w:t>
      </w:r>
      <w:r w:rsidRPr="00595AA1">
        <w:rPr>
          <w:rFonts w:eastAsia="Times New Roman" w:cs="Times New Roman"/>
          <w:szCs w:val="24"/>
        </w:rPr>
        <w:t xml:space="preserve">од </w:t>
      </w:r>
      <w:r w:rsidR="006D456A">
        <w:rPr>
          <w:rFonts w:eastAsia="Times New Roman" w:cs="Times New Roman"/>
          <w:szCs w:val="24"/>
        </w:rPr>
        <w:t>14</w:t>
      </w:r>
      <w:r w:rsidRPr="00595AA1">
        <w:rPr>
          <w:rFonts w:eastAsia="Times New Roman" w:cs="Times New Roman"/>
          <w:szCs w:val="24"/>
        </w:rPr>
        <w:t>.12.201</w:t>
      </w:r>
      <w:r w:rsidR="006D456A">
        <w:rPr>
          <w:rFonts w:eastAsia="Times New Roman" w:cs="Times New Roman"/>
          <w:szCs w:val="24"/>
        </w:rPr>
        <w:t>7</w:t>
      </w:r>
      <w:r w:rsidRPr="00595AA1">
        <w:rPr>
          <w:rFonts w:eastAsia="Times New Roman" w:cs="Times New Roman"/>
          <w:szCs w:val="24"/>
        </w:rPr>
        <w:t>.год.)</w:t>
      </w:r>
      <w:r w:rsidRPr="00595AA1">
        <w:rPr>
          <w:rFonts w:eastAsia="Times New Roman" w:cs="Times New Roman"/>
          <w:szCs w:val="24"/>
          <w:lang w:val="pl-PL"/>
        </w:rPr>
        <w:t xml:space="preserve"> и уговараних цена услуга. Вредност</w:t>
      </w:r>
      <w:r w:rsidRPr="00595AA1">
        <w:rPr>
          <w:rFonts w:eastAsia="Times New Roman" w:cs="Times New Roman"/>
          <w:color w:val="339966"/>
          <w:szCs w:val="24"/>
          <w:lang w:val="pl-PL"/>
        </w:rPr>
        <w:t xml:space="preserve"> </w:t>
      </w:r>
      <w:r w:rsidRPr="00595AA1">
        <w:rPr>
          <w:rFonts w:eastAsia="Times New Roman" w:cs="Times New Roman"/>
          <w:szCs w:val="24"/>
          <w:lang w:val="pl-PL"/>
        </w:rPr>
        <w:t>динара у еврима по средњем курсу Народне банке Србије на дан израде анализе (</w:t>
      </w:r>
      <w:r w:rsidR="007D16F5">
        <w:rPr>
          <w:rFonts w:eastAsia="Times New Roman" w:cs="Times New Roman"/>
          <w:szCs w:val="24"/>
        </w:rPr>
        <w:t>31</w:t>
      </w:r>
      <w:r w:rsidRPr="00595AA1">
        <w:rPr>
          <w:rFonts w:eastAsia="Times New Roman" w:cs="Times New Roman"/>
          <w:szCs w:val="24"/>
          <w:lang w:val="pl-PL"/>
        </w:rPr>
        <w:t>.</w:t>
      </w:r>
      <w:r w:rsidR="007D16F5">
        <w:rPr>
          <w:rFonts w:eastAsia="Times New Roman" w:cs="Times New Roman"/>
          <w:szCs w:val="24"/>
        </w:rPr>
        <w:t>12</w:t>
      </w:r>
      <w:r w:rsidRPr="00595AA1">
        <w:rPr>
          <w:rFonts w:eastAsia="Times New Roman" w:cs="Times New Roman"/>
          <w:szCs w:val="24"/>
          <w:lang w:val="pl-PL"/>
        </w:rPr>
        <w:t>.201</w:t>
      </w:r>
      <w:r w:rsidR="007D16F5">
        <w:rPr>
          <w:rFonts w:eastAsia="Times New Roman" w:cs="Times New Roman"/>
          <w:szCs w:val="24"/>
        </w:rPr>
        <w:t>7</w:t>
      </w:r>
      <w:r w:rsidRPr="00595AA1">
        <w:rPr>
          <w:rFonts w:eastAsia="Times New Roman" w:cs="Times New Roman"/>
          <w:szCs w:val="24"/>
          <w:lang w:val="pl-PL"/>
        </w:rPr>
        <w:t xml:space="preserve">.год.), је </w:t>
      </w:r>
      <w:r w:rsidRPr="00595AA1">
        <w:rPr>
          <w:rFonts w:eastAsia="Times New Roman" w:cs="Times New Roman"/>
          <w:i/>
          <w:iCs/>
          <w:szCs w:val="24"/>
          <w:u w:val="single"/>
          <w:lang w:val="pl-PL"/>
        </w:rPr>
        <w:t>1 € = 1</w:t>
      </w:r>
      <w:r w:rsidR="006D456A">
        <w:rPr>
          <w:rFonts w:eastAsia="Times New Roman" w:cs="Times New Roman"/>
          <w:i/>
          <w:iCs/>
          <w:szCs w:val="24"/>
          <w:u w:val="single"/>
        </w:rPr>
        <w:t>18</w:t>
      </w:r>
      <w:r w:rsidRPr="00595AA1">
        <w:rPr>
          <w:rFonts w:eastAsia="Times New Roman" w:cs="Times New Roman"/>
          <w:i/>
          <w:iCs/>
          <w:szCs w:val="24"/>
          <w:u w:val="single"/>
        </w:rPr>
        <w:t>,</w:t>
      </w:r>
      <w:r w:rsidR="006D456A">
        <w:rPr>
          <w:rFonts w:eastAsia="Times New Roman" w:cs="Times New Roman"/>
          <w:i/>
          <w:iCs/>
          <w:szCs w:val="24"/>
          <w:u w:val="single"/>
        </w:rPr>
        <w:t xml:space="preserve">47 </w:t>
      </w:r>
      <w:r w:rsidRPr="00595AA1">
        <w:rPr>
          <w:rFonts w:eastAsia="Times New Roman" w:cs="Times New Roman"/>
          <w:szCs w:val="24"/>
          <w:lang w:val="pl-PL"/>
        </w:rPr>
        <w:t>динар</w:t>
      </w:r>
      <w:r w:rsidR="006D456A">
        <w:rPr>
          <w:rFonts w:eastAsia="Times New Roman" w:cs="Times New Roman"/>
          <w:szCs w:val="24"/>
        </w:rPr>
        <w:t>а</w:t>
      </w:r>
      <w:r w:rsidRPr="00595AA1">
        <w:rPr>
          <w:rFonts w:eastAsia="Times New Roman" w:cs="Times New Roman"/>
          <w:szCs w:val="24"/>
          <w:lang w:val="pl-PL"/>
        </w:rPr>
        <w:t>.</w:t>
      </w:r>
      <w:r w:rsidRPr="00595AA1">
        <w:rPr>
          <w:rFonts w:eastAsia="Times New Roman" w:cs="Times New Roman"/>
          <w:szCs w:val="24"/>
        </w:rPr>
        <w:t xml:space="preserve"> Разлика прихода и расхода је позитивна и износи </w:t>
      </w:r>
      <w:r w:rsidR="007D16F5" w:rsidRPr="007D16F5">
        <w:rPr>
          <w:rFonts w:eastAsia="Times New Roman" w:cs="Times New Roman"/>
          <w:szCs w:val="24"/>
        </w:rPr>
        <w:t>852.972,89</w:t>
      </w:r>
      <w:r w:rsidRPr="00595AA1">
        <w:rPr>
          <w:rFonts w:eastAsia="Times New Roman" w:cs="Times New Roman"/>
          <w:szCs w:val="24"/>
        </w:rPr>
        <w:t xml:space="preserve"> динара.</w:t>
      </w:r>
    </w:p>
    <w:p w:rsidR="001E0214" w:rsidRPr="00595AA1" w:rsidRDefault="001E0214" w:rsidP="001E0214">
      <w:pPr>
        <w:rPr>
          <w:rFonts w:eastAsia="Times New Roman" w:cs="Times New Roman"/>
          <w:szCs w:val="24"/>
          <w:highlight w:val="yellow"/>
          <w:lang w:val="ru-RU"/>
        </w:rPr>
      </w:pPr>
    </w:p>
    <w:p w:rsidR="008979DA" w:rsidRPr="007825D2" w:rsidRDefault="008979DA" w:rsidP="00B7485B">
      <w:pPr>
        <w:pStyle w:val="kb1"/>
      </w:pPr>
      <w:bookmarkStart w:id="802" w:name="_Toc2154757"/>
      <w:r w:rsidRPr="007825D2">
        <w:t>11.0. НАЧИН ПРИКУПЉАЊА ПОДАТАКА И</w:t>
      </w:r>
      <w:bookmarkEnd w:id="802"/>
      <w:r w:rsidRPr="007825D2">
        <w:t xml:space="preserve"> </w:t>
      </w:r>
    </w:p>
    <w:p w:rsidR="008979DA" w:rsidRPr="007825D2" w:rsidRDefault="008979DA" w:rsidP="00B7485B">
      <w:pPr>
        <w:pStyle w:val="kb1"/>
      </w:pPr>
      <w:bookmarkStart w:id="803" w:name="_Toc129623349"/>
      <w:bookmarkStart w:id="804" w:name="_Toc129623765"/>
      <w:bookmarkStart w:id="805" w:name="_Toc129629162"/>
      <w:bookmarkStart w:id="806" w:name="_Toc442091208"/>
      <w:bookmarkStart w:id="807" w:name="_Toc2154758"/>
      <w:r w:rsidRPr="007825D2">
        <w:t>ИЗРАДЕ ОСНОВЕ ГАЗДОВАЊА Ш</w:t>
      </w:r>
      <w:bookmarkEnd w:id="803"/>
      <w:bookmarkEnd w:id="804"/>
      <w:bookmarkEnd w:id="805"/>
      <w:r w:rsidRPr="007825D2">
        <w:t>УМАМА</w:t>
      </w:r>
      <w:bookmarkEnd w:id="806"/>
      <w:bookmarkEnd w:id="807"/>
    </w:p>
    <w:p w:rsidR="008979DA" w:rsidRPr="007825D2" w:rsidRDefault="008979DA" w:rsidP="008979DA">
      <w:pPr>
        <w:jc w:val="center"/>
        <w:rPr>
          <w:rFonts w:eastAsia="Times New Roman" w:cs="Times New Roman"/>
          <w:sz w:val="28"/>
          <w:szCs w:val="28"/>
        </w:rPr>
      </w:pPr>
      <w:bookmarkStart w:id="808" w:name="_Toc44743590"/>
      <w:bookmarkStart w:id="809" w:name="_Toc44822457"/>
      <w:bookmarkStart w:id="810" w:name="_Toc129623352"/>
      <w:bookmarkStart w:id="811" w:name="_Toc129623768"/>
      <w:bookmarkStart w:id="812" w:name="_Toc129629165"/>
    </w:p>
    <w:p w:rsidR="008979DA" w:rsidRPr="007825D2" w:rsidRDefault="008979DA" w:rsidP="00B7485B">
      <w:pPr>
        <w:pStyle w:val="kb2"/>
      </w:pPr>
      <w:bookmarkStart w:id="813" w:name="_Toc442091209"/>
      <w:bookmarkStart w:id="814" w:name="_Toc2154759"/>
      <w:r w:rsidRPr="007825D2">
        <w:t>11.1. Таксациони радови</w:t>
      </w:r>
      <w:bookmarkEnd w:id="808"/>
      <w:bookmarkEnd w:id="809"/>
      <w:bookmarkEnd w:id="810"/>
      <w:bookmarkEnd w:id="811"/>
      <w:bookmarkEnd w:id="812"/>
      <w:bookmarkEnd w:id="813"/>
      <w:bookmarkEnd w:id="814"/>
    </w:p>
    <w:p w:rsidR="008979DA" w:rsidRPr="007825D2" w:rsidRDefault="008979DA" w:rsidP="008979DA">
      <w:pPr>
        <w:spacing w:line="276" w:lineRule="auto"/>
        <w:rPr>
          <w:rFonts w:eastAsia="Calibri" w:cs="Times New Roman"/>
          <w:szCs w:val="24"/>
        </w:rPr>
      </w:pPr>
    </w:p>
    <w:p w:rsidR="008979DA" w:rsidRPr="007825D2" w:rsidRDefault="008979DA" w:rsidP="00B7485B">
      <w:pPr>
        <w:pStyle w:val="kb3"/>
      </w:pPr>
      <w:bookmarkStart w:id="815" w:name="_Toc44743591"/>
      <w:bookmarkStart w:id="816" w:name="_Toc44822458"/>
      <w:bookmarkStart w:id="817" w:name="_Toc442091210"/>
      <w:bookmarkStart w:id="818" w:name="_Toc2154760"/>
      <w:r w:rsidRPr="007825D2">
        <w:t>11.1.1. Теренски радови</w:t>
      </w:r>
      <w:bookmarkEnd w:id="815"/>
      <w:bookmarkEnd w:id="816"/>
      <w:bookmarkEnd w:id="817"/>
      <w:bookmarkEnd w:id="818"/>
    </w:p>
    <w:p w:rsidR="008979DA" w:rsidRPr="007825D2" w:rsidRDefault="008979DA" w:rsidP="008979DA">
      <w:pPr>
        <w:spacing w:line="276" w:lineRule="auto"/>
        <w:rPr>
          <w:rFonts w:eastAsia="Calibri" w:cs="Times New Roman"/>
          <w:sz w:val="22"/>
          <w:szCs w:val="24"/>
        </w:rPr>
      </w:pPr>
    </w:p>
    <w:p w:rsidR="008979DA" w:rsidRPr="007825D2" w:rsidRDefault="008979DA" w:rsidP="008979DA">
      <w:pPr>
        <w:rPr>
          <w:rFonts w:eastAsia="Calibri" w:cs="Times New Roman"/>
          <w:szCs w:val="24"/>
          <w:lang w:val="fr-FR"/>
        </w:rPr>
      </w:pPr>
      <w:r w:rsidRPr="007825D2">
        <w:rPr>
          <w:rFonts w:eastAsia="Calibri" w:cs="Times New Roman"/>
          <w:szCs w:val="24"/>
        </w:rPr>
        <w:t>Теренски радови на прикупљању података (инвентура шума - таксација) извршени су у јесен 201</w:t>
      </w:r>
      <w:r w:rsidR="007825D2">
        <w:rPr>
          <w:rFonts w:eastAsia="Calibri" w:cs="Times New Roman"/>
          <w:szCs w:val="24"/>
        </w:rPr>
        <w:t>7</w:t>
      </w:r>
      <w:r w:rsidRPr="007825D2">
        <w:rPr>
          <w:rFonts w:eastAsia="Calibri" w:cs="Times New Roman"/>
          <w:szCs w:val="24"/>
        </w:rPr>
        <w:t>. године</w:t>
      </w:r>
      <w:r w:rsidR="00DB63D8">
        <w:rPr>
          <w:rFonts w:eastAsia="Calibri" w:cs="Times New Roman"/>
          <w:szCs w:val="24"/>
        </w:rPr>
        <w:t xml:space="preserve"> и пролећ</w:t>
      </w:r>
      <w:r w:rsidR="007825D2">
        <w:rPr>
          <w:rFonts w:eastAsia="Calibri" w:cs="Times New Roman"/>
          <w:szCs w:val="24"/>
        </w:rPr>
        <w:t>е 2018. године</w:t>
      </w:r>
      <w:r w:rsidRPr="007825D2">
        <w:rPr>
          <w:rFonts w:eastAsia="Calibri" w:cs="Times New Roman"/>
          <w:szCs w:val="24"/>
        </w:rPr>
        <w:t>. У oвoj ГЈ извршен је тотални премер</w:t>
      </w:r>
      <w:r w:rsidRPr="007825D2">
        <w:rPr>
          <w:rFonts w:eastAsia="Calibri" w:cs="Times New Roman"/>
          <w:szCs w:val="24"/>
          <w:lang w:val="fr-FR"/>
        </w:rPr>
        <w:t xml:space="preserve"> </w:t>
      </w:r>
      <w:r w:rsidR="007825D2">
        <w:rPr>
          <w:rFonts w:eastAsia="Calibri" w:cs="Times New Roman"/>
          <w:szCs w:val="24"/>
        </w:rPr>
        <w:t xml:space="preserve">у одсецима 2/е, </w:t>
      </w:r>
      <w:r w:rsidR="00153C1D">
        <w:rPr>
          <w:rFonts w:eastAsia="Calibri" w:cs="Times New Roman"/>
          <w:szCs w:val="24"/>
        </w:rPr>
        <w:t xml:space="preserve">2/м, 4/о, 4/п, 4/р, 4/с, </w:t>
      </w:r>
      <w:r w:rsidR="007825D2">
        <w:rPr>
          <w:rFonts w:eastAsia="Calibri" w:cs="Times New Roman"/>
          <w:szCs w:val="24"/>
        </w:rPr>
        <w:t>7/ц, 11/а, 11/б, 12/а, 13/а</w:t>
      </w:r>
      <w:r w:rsidR="00153C1D">
        <w:rPr>
          <w:rFonts w:eastAsia="Calibri" w:cs="Times New Roman"/>
          <w:szCs w:val="24"/>
        </w:rPr>
        <w:t xml:space="preserve"> и </w:t>
      </w:r>
      <w:r w:rsidR="007825D2">
        <w:rPr>
          <w:rFonts w:eastAsia="Calibri" w:cs="Times New Roman"/>
          <w:szCs w:val="24"/>
        </w:rPr>
        <w:t>14/а</w:t>
      </w:r>
      <w:r w:rsidR="00153C1D">
        <w:rPr>
          <w:rFonts w:eastAsia="Calibri" w:cs="Times New Roman"/>
          <w:szCs w:val="24"/>
        </w:rPr>
        <w:t xml:space="preserve">, </w:t>
      </w:r>
      <w:r w:rsidR="007825D2">
        <w:rPr>
          <w:rFonts w:eastAsia="Calibri" w:cs="Times New Roman"/>
          <w:szCs w:val="24"/>
        </w:rPr>
        <w:t xml:space="preserve">на укупној површини од </w:t>
      </w:r>
      <w:r w:rsidR="00153C1D">
        <w:rPr>
          <w:rFonts w:eastAsia="Calibri" w:cs="Times New Roman"/>
          <w:szCs w:val="24"/>
        </w:rPr>
        <w:t>65,64</w:t>
      </w:r>
      <w:r w:rsidR="00B16FC1">
        <w:rPr>
          <w:rFonts w:eastAsia="Calibri" w:cs="Times New Roman"/>
          <w:szCs w:val="24"/>
        </w:rPr>
        <w:t xml:space="preserve"> </w:t>
      </w:r>
      <w:r w:rsidR="00153C1D">
        <w:rPr>
          <w:rFonts w:eastAsia="Calibri" w:cs="Times New Roman"/>
          <w:szCs w:val="24"/>
        </w:rPr>
        <w:t>ха. М</w:t>
      </w:r>
      <w:r w:rsidRPr="007825D2">
        <w:rPr>
          <w:rFonts w:eastAsia="Calibri" w:cs="Times New Roman"/>
          <w:szCs w:val="24"/>
        </w:rPr>
        <w:t xml:space="preserve">етодом </w:t>
      </w:r>
      <w:r w:rsidRPr="007825D2">
        <w:rPr>
          <w:rFonts w:eastAsia="Calibri" w:cs="Times New Roman"/>
          <w:szCs w:val="24"/>
          <w:lang w:val="fr-FR"/>
        </w:rPr>
        <w:t>примерни</w:t>
      </w:r>
      <w:r w:rsidRPr="007825D2">
        <w:rPr>
          <w:rFonts w:eastAsia="Calibri" w:cs="Times New Roman"/>
          <w:szCs w:val="24"/>
        </w:rPr>
        <w:t>х</w:t>
      </w:r>
      <w:r w:rsidRPr="007825D2">
        <w:rPr>
          <w:rFonts w:eastAsia="Calibri" w:cs="Times New Roman"/>
          <w:szCs w:val="24"/>
          <w:lang w:val="fr-FR"/>
        </w:rPr>
        <w:t xml:space="preserve"> површина у виду кругова са константним полупречником</w:t>
      </w:r>
      <w:r w:rsidRPr="007825D2">
        <w:rPr>
          <w:rFonts w:eastAsia="Calibri" w:cs="Times New Roman"/>
          <w:szCs w:val="24"/>
        </w:rPr>
        <w:t xml:space="preserve"> премер </w:t>
      </w:r>
      <w:r w:rsidR="00153C1D">
        <w:rPr>
          <w:rFonts w:eastAsia="Calibri" w:cs="Times New Roman"/>
          <w:szCs w:val="24"/>
        </w:rPr>
        <w:t>је извршен на</w:t>
      </w:r>
      <w:r w:rsidRPr="007825D2">
        <w:rPr>
          <w:rFonts w:eastAsia="Calibri" w:cs="Times New Roman"/>
          <w:szCs w:val="24"/>
          <w:lang w:val="fr-FR"/>
        </w:rPr>
        <w:t xml:space="preserve"> површин</w:t>
      </w:r>
      <w:r w:rsidR="00153C1D">
        <w:rPr>
          <w:rFonts w:eastAsia="Calibri" w:cs="Times New Roman"/>
          <w:szCs w:val="24"/>
        </w:rPr>
        <w:t>и</w:t>
      </w:r>
      <w:r w:rsidRPr="007825D2">
        <w:rPr>
          <w:rFonts w:eastAsia="Calibri" w:cs="Times New Roman"/>
          <w:szCs w:val="24"/>
          <w:lang w:val="fr-FR"/>
        </w:rPr>
        <w:t xml:space="preserve"> </w:t>
      </w:r>
      <w:r w:rsidR="00153C1D">
        <w:rPr>
          <w:rFonts w:eastAsia="Calibri" w:cs="Times New Roman"/>
          <w:szCs w:val="24"/>
        </w:rPr>
        <w:t xml:space="preserve">од </w:t>
      </w:r>
      <w:r w:rsidR="00F0133B">
        <w:rPr>
          <w:rFonts w:eastAsia="Calibri" w:cs="Times New Roman"/>
          <w:szCs w:val="24"/>
        </w:rPr>
        <w:t>158,9</w:t>
      </w:r>
      <w:r w:rsidR="00B16FC1">
        <w:rPr>
          <w:rFonts w:eastAsia="Calibri" w:cs="Times New Roman"/>
          <w:szCs w:val="24"/>
        </w:rPr>
        <w:t>5 х</w:t>
      </w:r>
      <w:r w:rsidR="00F0133B">
        <w:rPr>
          <w:rFonts w:eastAsia="Calibri" w:cs="Times New Roman"/>
          <w:szCs w:val="24"/>
        </w:rPr>
        <w:t xml:space="preserve">а. </w:t>
      </w:r>
      <w:r w:rsidR="00153C1D">
        <w:rPr>
          <w:rFonts w:eastAsia="Calibri" w:cs="Times New Roman"/>
          <w:szCs w:val="24"/>
        </w:rPr>
        <w:t xml:space="preserve">Метод процене </w:t>
      </w:r>
      <w:r w:rsidRPr="007825D2">
        <w:rPr>
          <w:rFonts w:eastAsia="Calibri" w:cs="Times New Roman"/>
          <w:szCs w:val="24"/>
        </w:rPr>
        <w:t xml:space="preserve"> </w:t>
      </w:r>
      <w:r w:rsidR="00153C1D">
        <w:rPr>
          <w:rFonts w:eastAsia="Calibri" w:cs="Times New Roman"/>
          <w:szCs w:val="24"/>
        </w:rPr>
        <w:t>кориштен је на површини од 4,15 ха у одсецима: 2/ф, 2/х, 2/и, 2/с, 3/л, 3/с, 3/т, 3/б, 4/а, 4/б, 4/к, 4/у, 6/и, 9/ф, 9/г, 9/и, 10/с и 11/е</w:t>
      </w:r>
      <w:r w:rsidRPr="007825D2">
        <w:rPr>
          <w:rFonts w:eastAsia="Calibri" w:cs="Times New Roman"/>
          <w:szCs w:val="24"/>
        </w:rPr>
        <w:t xml:space="preserve">. </w:t>
      </w:r>
      <w:r w:rsidRPr="007825D2">
        <w:rPr>
          <w:rFonts w:eastAsia="Calibri" w:cs="Times New Roman"/>
          <w:szCs w:val="24"/>
          <w:lang w:val="fr-FR"/>
        </w:rPr>
        <w:t xml:space="preserve">Премер </w:t>
      </w:r>
      <w:r w:rsidR="00153C1D">
        <w:rPr>
          <w:rFonts w:eastAsia="Calibri" w:cs="Times New Roman"/>
          <w:szCs w:val="24"/>
        </w:rPr>
        <w:t>су</w:t>
      </w:r>
      <w:r w:rsidRPr="007825D2">
        <w:rPr>
          <w:rFonts w:eastAsia="Calibri" w:cs="Times New Roman"/>
          <w:szCs w:val="24"/>
          <w:lang w:val="fr-FR"/>
        </w:rPr>
        <w:t xml:space="preserve"> изврши</w:t>
      </w:r>
      <w:r w:rsidR="00153C1D">
        <w:rPr>
          <w:rFonts w:eastAsia="Calibri" w:cs="Times New Roman"/>
          <w:szCs w:val="24"/>
        </w:rPr>
        <w:t>ла 2</w:t>
      </w:r>
      <w:r w:rsidRPr="007825D2">
        <w:rPr>
          <w:rFonts w:eastAsia="Calibri" w:cs="Times New Roman"/>
          <w:szCs w:val="24"/>
          <w:lang w:val="fr-FR"/>
        </w:rPr>
        <w:t xml:space="preserve"> радн</w:t>
      </w:r>
      <w:r w:rsidR="00153C1D">
        <w:rPr>
          <w:rFonts w:eastAsia="Calibri" w:cs="Times New Roman"/>
          <w:szCs w:val="24"/>
        </w:rPr>
        <w:t>а</w:t>
      </w:r>
      <w:r w:rsidRPr="007825D2">
        <w:rPr>
          <w:rFonts w:eastAsia="Calibri" w:cs="Times New Roman"/>
          <w:szCs w:val="24"/>
          <w:lang w:val="fr-FR"/>
        </w:rPr>
        <w:t xml:space="preserve"> тим</w:t>
      </w:r>
      <w:r w:rsidR="00153C1D">
        <w:rPr>
          <w:rFonts w:eastAsia="Calibri" w:cs="Times New Roman"/>
          <w:szCs w:val="24"/>
        </w:rPr>
        <w:t>а</w:t>
      </w:r>
      <w:r w:rsidRPr="007825D2">
        <w:rPr>
          <w:rFonts w:eastAsia="Calibri" w:cs="Times New Roman"/>
          <w:szCs w:val="24"/>
        </w:rPr>
        <w:t xml:space="preserve"> дипломиран</w:t>
      </w:r>
      <w:r w:rsidR="00153C1D">
        <w:rPr>
          <w:rFonts w:eastAsia="Calibri" w:cs="Times New Roman"/>
          <w:szCs w:val="24"/>
        </w:rPr>
        <w:t>их</w:t>
      </w:r>
      <w:r w:rsidRPr="007825D2">
        <w:rPr>
          <w:rFonts w:eastAsia="Calibri" w:cs="Times New Roman"/>
          <w:szCs w:val="24"/>
        </w:rPr>
        <w:t xml:space="preserve"> инжењера шумарства</w:t>
      </w:r>
      <w:r w:rsidRPr="007825D2">
        <w:rPr>
          <w:rFonts w:eastAsia="Calibri" w:cs="Times New Roman"/>
          <w:szCs w:val="24"/>
          <w:lang w:val="fr-FR"/>
        </w:rPr>
        <w:t xml:space="preserve">. </w:t>
      </w:r>
      <w:r w:rsidRPr="007825D2">
        <w:rPr>
          <w:rFonts w:eastAsia="Calibri" w:cs="Times New Roman"/>
          <w:szCs w:val="24"/>
        </w:rPr>
        <w:t>Изналажење центара узорних површина вр</w:t>
      </w:r>
      <w:r w:rsidR="00153C1D">
        <w:rPr>
          <w:rFonts w:eastAsia="Calibri" w:cs="Times New Roman"/>
          <w:szCs w:val="24"/>
        </w:rPr>
        <w:t>ш</w:t>
      </w:r>
      <w:r w:rsidRPr="007825D2">
        <w:rPr>
          <w:rFonts w:eastAsia="Calibri" w:cs="Times New Roman"/>
          <w:szCs w:val="24"/>
        </w:rPr>
        <w:t xml:space="preserve">ено је ПДА уређајима </w:t>
      </w:r>
      <w:r w:rsidRPr="007825D2">
        <w:rPr>
          <w:rFonts w:eastAsia="Calibri" w:cs="Times New Roman"/>
          <w:b/>
          <w:szCs w:val="24"/>
        </w:rPr>
        <w:t>Pidion BIP-6000</w:t>
      </w:r>
      <w:r w:rsidRPr="007825D2">
        <w:rPr>
          <w:rFonts w:eastAsia="Calibri" w:cs="Times New Roman"/>
          <w:szCs w:val="24"/>
        </w:rPr>
        <w:t xml:space="preserve">. </w:t>
      </w:r>
      <w:r w:rsidRPr="007825D2">
        <w:rPr>
          <w:rFonts w:eastAsia="Calibri" w:cs="Times New Roman"/>
          <w:szCs w:val="24"/>
          <w:lang w:val="fr-FR"/>
        </w:rPr>
        <w:t xml:space="preserve">Пречници су мерени свим стаблима “изнад“ таксационе границе, </w:t>
      </w:r>
      <w:r w:rsidR="00F0133B">
        <w:rPr>
          <w:rFonts w:eastAsia="Calibri" w:cs="Times New Roman"/>
          <w:szCs w:val="24"/>
        </w:rPr>
        <w:t>у</w:t>
      </w:r>
      <w:r w:rsidRPr="007825D2">
        <w:rPr>
          <w:rFonts w:eastAsia="Calibri" w:cs="Times New Roman"/>
          <w:szCs w:val="24"/>
          <w:lang w:val="fr-FR"/>
        </w:rPr>
        <w:t xml:space="preserve"> високим састојинама</w:t>
      </w:r>
      <w:r w:rsidR="00F0133B">
        <w:rPr>
          <w:rFonts w:eastAsia="Calibri" w:cs="Times New Roman"/>
          <w:szCs w:val="24"/>
        </w:rPr>
        <w:t xml:space="preserve"> </w:t>
      </w:r>
      <w:r w:rsidRPr="007825D2">
        <w:rPr>
          <w:rFonts w:eastAsia="Calibri" w:cs="Times New Roman"/>
          <w:szCs w:val="24"/>
          <w:lang w:val="fr-FR"/>
        </w:rPr>
        <w:t>изнад 10цм</w:t>
      </w:r>
      <w:r w:rsidR="00F0133B">
        <w:rPr>
          <w:rFonts w:eastAsia="Calibri" w:cs="Times New Roman"/>
          <w:szCs w:val="24"/>
        </w:rPr>
        <w:t>,а у изданачким  изнад 5цм,</w:t>
      </w:r>
      <w:r w:rsidRPr="007825D2">
        <w:rPr>
          <w:rFonts w:eastAsia="Calibri" w:cs="Times New Roman"/>
          <w:szCs w:val="24"/>
          <w:lang w:val="fr-FR"/>
        </w:rPr>
        <w:t xml:space="preserve"> пречника на прсној висини (1,30м изнад земље). </w:t>
      </w:r>
      <w:r w:rsidRPr="007825D2">
        <w:rPr>
          <w:rFonts w:eastAsia="Calibri" w:cs="Times New Roman"/>
          <w:szCs w:val="24"/>
        </w:rPr>
        <w:t>Пречници су мерени пречницом - клупом дужине поделе на лењиру од 80 цм (на цео центиметар). Место мерења пречника обележавано је гребачима, скидањем мртвог дела коре, у виду вертикалне (код стабала која се први пут мере  тзв. “урасла”) или косе црте, дужине до око 10цм</w:t>
      </w:r>
      <w:r w:rsidRPr="007825D2">
        <w:rPr>
          <w:rFonts w:eastAsia="Calibri" w:cs="Times New Roman"/>
          <w:szCs w:val="24"/>
          <w:lang w:val="fr-FR"/>
        </w:rPr>
        <w:t xml:space="preserve">.  На овај начин је обезбеђена веродостојност премера. </w:t>
      </w:r>
      <w:r w:rsidRPr="007825D2">
        <w:rPr>
          <w:rFonts w:eastAsia="Calibri" w:cs="Times New Roman"/>
          <w:szCs w:val="24"/>
        </w:rPr>
        <w:t>Н</w:t>
      </w:r>
      <w:r w:rsidRPr="007825D2">
        <w:rPr>
          <w:rFonts w:eastAsia="Calibri" w:cs="Times New Roman"/>
          <w:szCs w:val="24"/>
          <w:lang w:val="fr-FR"/>
        </w:rPr>
        <w:t>а детаљним круговима мерене су и висине стабала (у дециметрима).</w:t>
      </w:r>
      <w:r w:rsidRPr="007825D2">
        <w:rPr>
          <w:rFonts w:eastAsia="Calibri" w:cs="Times New Roman"/>
          <w:szCs w:val="24"/>
        </w:rPr>
        <w:t xml:space="preserve"> </w:t>
      </w:r>
      <w:r w:rsidRPr="007825D2">
        <w:rPr>
          <w:rFonts w:eastAsia="Calibri" w:cs="Times New Roman"/>
          <w:szCs w:val="24"/>
          <w:lang w:val="fr-FR"/>
        </w:rPr>
        <w:t>Мерење висина је извршено висиномерима “</w:t>
      </w:r>
      <w:r w:rsidRPr="007825D2">
        <w:rPr>
          <w:rFonts w:eastAsia="Calibri" w:cs="Times New Roman"/>
          <w:b/>
          <w:szCs w:val="24"/>
          <w:lang w:val="fr-FR"/>
        </w:rPr>
        <w:t>Vertex IV</w:t>
      </w:r>
      <w:r w:rsidRPr="007825D2">
        <w:rPr>
          <w:rFonts w:eastAsia="Calibri" w:cs="Times New Roman"/>
          <w:szCs w:val="24"/>
          <w:lang w:val="fr-FR"/>
        </w:rPr>
        <w:t xml:space="preserve">” </w:t>
      </w:r>
      <w:r w:rsidRPr="007825D2">
        <w:rPr>
          <w:rFonts w:eastAsia="Calibri" w:cs="Times New Roman"/>
          <w:szCs w:val="24"/>
        </w:rPr>
        <w:t xml:space="preserve"> </w:t>
      </w:r>
      <w:r w:rsidRPr="007825D2">
        <w:rPr>
          <w:rFonts w:eastAsia="Calibri" w:cs="Times New Roman"/>
          <w:szCs w:val="24"/>
          <w:lang w:val="fr-FR"/>
        </w:rPr>
        <w:t>са додатним обележавањем стабала која су премерена  редним бројем  белом кредом .</w:t>
      </w:r>
    </w:p>
    <w:p w:rsidR="008979DA" w:rsidRPr="008979DA" w:rsidRDefault="008979DA" w:rsidP="008979DA">
      <w:pPr>
        <w:ind w:firstLine="0"/>
        <w:jc w:val="center"/>
        <w:rPr>
          <w:rFonts w:eastAsia="Times New Roman" w:cs="Times New Roman"/>
          <w:i/>
          <w:sz w:val="28"/>
          <w:szCs w:val="28"/>
          <w:highlight w:val="yellow"/>
        </w:rPr>
      </w:pPr>
      <w:bookmarkStart w:id="819" w:name="_Toc44743592"/>
      <w:bookmarkStart w:id="820" w:name="_Toc44822459"/>
      <w:bookmarkStart w:id="821" w:name="_Toc129623353"/>
      <w:bookmarkStart w:id="822" w:name="_Toc129623769"/>
      <w:bookmarkStart w:id="823" w:name="_Toc129629166"/>
    </w:p>
    <w:p w:rsidR="008979DA" w:rsidRPr="007825D2" w:rsidRDefault="008979DA" w:rsidP="00B7485B">
      <w:pPr>
        <w:pStyle w:val="kb3"/>
        <w:rPr>
          <w:lang w:val="fr-FR"/>
        </w:rPr>
      </w:pPr>
      <w:bookmarkStart w:id="824" w:name="_Toc442091211"/>
      <w:bookmarkStart w:id="825" w:name="_Toc2154761"/>
      <w:r w:rsidRPr="007825D2">
        <w:rPr>
          <w:lang w:val="fr-FR"/>
        </w:rPr>
        <w:t>1</w:t>
      </w:r>
      <w:r w:rsidRPr="007825D2">
        <w:t>1</w:t>
      </w:r>
      <w:r w:rsidRPr="007825D2">
        <w:rPr>
          <w:lang w:val="fr-FR"/>
        </w:rPr>
        <w:t>.1.2. Канцеларијски радови</w:t>
      </w:r>
      <w:bookmarkEnd w:id="819"/>
      <w:bookmarkEnd w:id="820"/>
      <w:bookmarkEnd w:id="821"/>
      <w:bookmarkEnd w:id="822"/>
      <w:bookmarkEnd w:id="823"/>
      <w:bookmarkEnd w:id="824"/>
      <w:bookmarkEnd w:id="825"/>
    </w:p>
    <w:p w:rsidR="008979DA" w:rsidRPr="008979DA" w:rsidRDefault="008979DA" w:rsidP="008979DA">
      <w:pPr>
        <w:spacing w:line="276" w:lineRule="auto"/>
        <w:rPr>
          <w:rFonts w:eastAsia="Calibri" w:cs="Times New Roman"/>
          <w:sz w:val="20"/>
          <w:highlight w:val="yellow"/>
          <w:lang w:val="fr-FR"/>
        </w:rPr>
      </w:pPr>
    </w:p>
    <w:p w:rsidR="008979DA" w:rsidRPr="007825D2" w:rsidRDefault="008979DA" w:rsidP="008979DA">
      <w:pPr>
        <w:rPr>
          <w:rFonts w:eastAsia="Calibri" w:cs="Times New Roman"/>
          <w:szCs w:val="24"/>
          <w:lang w:val="fr-FR"/>
        </w:rPr>
      </w:pPr>
      <w:r w:rsidRPr="007825D2">
        <w:rPr>
          <w:rFonts w:eastAsia="Calibri" w:cs="Times New Roman"/>
          <w:szCs w:val="24"/>
        </w:rPr>
        <w:t>Канцеларијски радови обухватили су унос и рачунарску обраду прикупљених података у фази теренских радова</w:t>
      </w:r>
      <w:r w:rsidR="007825D2" w:rsidRPr="007825D2">
        <w:rPr>
          <w:rFonts w:eastAsia="Calibri" w:cs="Times New Roman"/>
          <w:szCs w:val="24"/>
        </w:rPr>
        <w:t>.</w:t>
      </w:r>
      <w:r w:rsidRPr="007825D2">
        <w:rPr>
          <w:rFonts w:eastAsia="Calibri" w:cs="Times New Roman"/>
          <w:szCs w:val="24"/>
        </w:rPr>
        <w:t xml:space="preserve"> </w:t>
      </w:r>
      <w:r w:rsidRPr="007825D2">
        <w:rPr>
          <w:rFonts w:eastAsia="Calibri" w:cs="Times New Roman"/>
          <w:szCs w:val="24"/>
          <w:lang w:val="fr-FR"/>
        </w:rPr>
        <w:t xml:space="preserve">Обрада података, </w:t>
      </w:r>
      <w:r w:rsidRPr="007825D2">
        <w:rPr>
          <w:rFonts w:eastAsia="Calibri" w:cs="Times New Roman"/>
          <w:szCs w:val="24"/>
        </w:rPr>
        <w:t>рачунање запремине и запреминског прираста,</w:t>
      </w:r>
      <w:r w:rsidRPr="007825D2">
        <w:rPr>
          <w:rFonts w:eastAsia="Calibri" w:cs="Times New Roman"/>
          <w:szCs w:val="24"/>
          <w:lang w:val="fr-FR"/>
        </w:rPr>
        <w:t xml:space="preserve"> израда типских рекапитулација је извршено програмом “</w:t>
      </w:r>
      <w:r w:rsidRPr="007825D2">
        <w:rPr>
          <w:rFonts w:eastAsia="Calibri" w:cs="Times New Roman"/>
          <w:i/>
          <w:szCs w:val="24"/>
          <w:lang w:val="fr-FR"/>
        </w:rPr>
        <w:t>Основа</w:t>
      </w:r>
      <w:r w:rsidRPr="007825D2">
        <w:rPr>
          <w:rFonts w:eastAsia="Calibri" w:cs="Times New Roman"/>
          <w:szCs w:val="24"/>
          <w:lang w:val="fr-FR"/>
        </w:rPr>
        <w:t xml:space="preserve">”. </w:t>
      </w:r>
    </w:p>
    <w:p w:rsidR="008979DA" w:rsidRPr="008979DA" w:rsidRDefault="008979DA" w:rsidP="008979DA">
      <w:pPr>
        <w:rPr>
          <w:rFonts w:eastAsia="Calibri" w:cs="Times New Roman"/>
          <w:highlight w:val="yellow"/>
        </w:rPr>
      </w:pPr>
      <w:r w:rsidRPr="007825D2">
        <w:rPr>
          <w:rFonts w:eastAsia="Calibri" w:cs="Times New Roman"/>
        </w:rPr>
        <w:t xml:space="preserve">Запремински прираст је утврђен </w:t>
      </w:r>
      <w:r w:rsidR="007825D2" w:rsidRPr="007825D2">
        <w:rPr>
          <w:rFonts w:eastAsia="Calibri" w:cs="Times New Roman"/>
        </w:rPr>
        <w:t>процентом прираста</w:t>
      </w:r>
      <w:r w:rsidRPr="007825D2">
        <w:rPr>
          <w:rFonts w:eastAsia="Calibri" w:cs="Times New Roman"/>
        </w:rPr>
        <w:t xml:space="preserve"> и методом таблица запреминског прираста где као улазне информације фигуришу премерени пречници и висине на узорним површинама</w:t>
      </w:r>
      <w:r w:rsidRPr="007825D2">
        <w:rPr>
          <w:rFonts w:eastAsia="Calibri" w:cs="Times New Roman"/>
          <w:szCs w:val="24"/>
        </w:rPr>
        <w:t xml:space="preserve">.  </w:t>
      </w:r>
      <w:r w:rsidRPr="007825D2">
        <w:rPr>
          <w:rFonts w:eastAsia="Calibri" w:cs="Times New Roman"/>
          <w:szCs w:val="24"/>
        </w:rPr>
        <w:tab/>
      </w:r>
    </w:p>
    <w:p w:rsidR="008979DA" w:rsidRPr="008979DA" w:rsidRDefault="008979DA" w:rsidP="008979DA">
      <w:pPr>
        <w:rPr>
          <w:rFonts w:eastAsia="Times New Roman" w:cs="Times New Roman"/>
          <w:szCs w:val="24"/>
          <w:highlight w:val="yellow"/>
        </w:rPr>
      </w:pPr>
      <w:r w:rsidRPr="007825D2">
        <w:rPr>
          <w:rFonts w:eastAsia="Times New Roman" w:cs="Times New Roman"/>
          <w:szCs w:val="24"/>
        </w:rPr>
        <w:t xml:space="preserve">На прелиминарном састанку </w:t>
      </w:r>
      <w:r w:rsidR="007825D2">
        <w:rPr>
          <w:rFonts w:eastAsia="Times New Roman" w:cs="Times New Roman"/>
          <w:szCs w:val="24"/>
        </w:rPr>
        <w:t>пројектног тима са руководством и службама ЈП "Национални парк Тара"</w:t>
      </w:r>
      <w:r w:rsidRPr="007825D2">
        <w:rPr>
          <w:rFonts w:eastAsia="Times New Roman" w:cs="Times New Roman"/>
          <w:szCs w:val="24"/>
        </w:rPr>
        <w:t xml:space="preserve"> </w:t>
      </w:r>
      <w:r w:rsidR="007825D2">
        <w:rPr>
          <w:rFonts w:eastAsia="Times New Roman" w:cs="Times New Roman"/>
          <w:szCs w:val="24"/>
        </w:rPr>
        <w:t>задуженим за реализацију планова изнети су подаци о</w:t>
      </w:r>
      <w:r w:rsidRPr="007825D2">
        <w:rPr>
          <w:rFonts w:eastAsia="Times New Roman" w:cs="Times New Roman"/>
          <w:szCs w:val="24"/>
        </w:rPr>
        <w:t xml:space="preserve"> стањ</w:t>
      </w:r>
      <w:r w:rsidR="007825D2">
        <w:rPr>
          <w:rFonts w:eastAsia="Times New Roman" w:cs="Times New Roman"/>
          <w:szCs w:val="24"/>
        </w:rPr>
        <w:t>у шума</w:t>
      </w:r>
      <w:r w:rsidRPr="007825D2">
        <w:rPr>
          <w:rFonts w:eastAsia="Times New Roman" w:cs="Times New Roman"/>
          <w:szCs w:val="24"/>
        </w:rPr>
        <w:t xml:space="preserve"> приказаним у ОГШ, циљевима, мерама и плановима </w:t>
      </w:r>
      <w:r w:rsidR="007825D2" w:rsidRPr="00B74C36">
        <w:rPr>
          <w:rFonts w:eastAsia="Times New Roman" w:cs="Times New Roman"/>
          <w:szCs w:val="24"/>
        </w:rPr>
        <w:t>(</w:t>
      </w:r>
      <w:r w:rsidRPr="00B74C36">
        <w:rPr>
          <w:rFonts w:eastAsia="Times New Roman" w:cs="Times New Roman"/>
          <w:szCs w:val="24"/>
        </w:rPr>
        <w:t>записник са прелими- нарног састанка бр.</w:t>
      </w:r>
      <w:r w:rsidR="00B74C36" w:rsidRPr="00B74C36">
        <w:rPr>
          <w:rFonts w:eastAsia="Times New Roman" w:cs="Times New Roman"/>
          <w:szCs w:val="24"/>
        </w:rPr>
        <w:t>77</w:t>
      </w:r>
      <w:r w:rsidRPr="00B74C36">
        <w:rPr>
          <w:rFonts w:eastAsia="Times New Roman" w:cs="Times New Roman"/>
          <w:szCs w:val="24"/>
        </w:rPr>
        <w:t xml:space="preserve"> од </w:t>
      </w:r>
      <w:r w:rsidR="00B74C36" w:rsidRPr="00B74C36">
        <w:rPr>
          <w:rFonts w:eastAsia="Times New Roman" w:cs="Times New Roman"/>
          <w:szCs w:val="24"/>
        </w:rPr>
        <w:t>15</w:t>
      </w:r>
      <w:r w:rsidRPr="00B74C36">
        <w:rPr>
          <w:rFonts w:eastAsia="Times New Roman" w:cs="Times New Roman"/>
          <w:szCs w:val="24"/>
        </w:rPr>
        <w:t>.</w:t>
      </w:r>
      <w:r w:rsidR="00B74C36" w:rsidRPr="00B74C36">
        <w:rPr>
          <w:rFonts w:eastAsia="Times New Roman" w:cs="Times New Roman"/>
          <w:szCs w:val="24"/>
        </w:rPr>
        <w:t>01</w:t>
      </w:r>
      <w:r w:rsidRPr="00B74C36">
        <w:rPr>
          <w:rFonts w:eastAsia="Times New Roman" w:cs="Times New Roman"/>
          <w:szCs w:val="24"/>
        </w:rPr>
        <w:t>.201</w:t>
      </w:r>
      <w:r w:rsidR="00B74C36" w:rsidRPr="00B74C36">
        <w:rPr>
          <w:rFonts w:eastAsia="Times New Roman" w:cs="Times New Roman"/>
          <w:szCs w:val="24"/>
        </w:rPr>
        <w:t>8</w:t>
      </w:r>
      <w:r w:rsidRPr="00B74C36">
        <w:rPr>
          <w:rFonts w:eastAsia="Times New Roman" w:cs="Times New Roman"/>
          <w:szCs w:val="24"/>
        </w:rPr>
        <w:t>. године).</w:t>
      </w:r>
    </w:p>
    <w:p w:rsidR="008979DA" w:rsidRPr="008979DA" w:rsidRDefault="008979DA" w:rsidP="008979DA">
      <w:pPr>
        <w:jc w:val="center"/>
        <w:rPr>
          <w:rFonts w:eastAsia="Times New Roman" w:cs="Times New Roman"/>
          <w:szCs w:val="24"/>
          <w:highlight w:val="yellow"/>
        </w:rPr>
      </w:pPr>
    </w:p>
    <w:p w:rsidR="008979DA" w:rsidRPr="007825D2" w:rsidRDefault="008979DA" w:rsidP="00B7485B">
      <w:pPr>
        <w:pStyle w:val="kb3"/>
        <w:rPr>
          <w:sz w:val="20"/>
        </w:rPr>
      </w:pPr>
      <w:bookmarkStart w:id="826" w:name="_Toc44743589"/>
      <w:bookmarkStart w:id="827" w:name="_Toc44822456"/>
      <w:bookmarkStart w:id="828" w:name="_Toc129623351"/>
      <w:bookmarkStart w:id="829" w:name="_Toc129623767"/>
      <w:bookmarkStart w:id="830" w:name="_Toc129629164"/>
      <w:bookmarkStart w:id="831" w:name="_Toc442091212"/>
      <w:bookmarkStart w:id="832" w:name="_Toc2154762"/>
      <w:r w:rsidRPr="007825D2">
        <w:lastRenderedPageBreak/>
        <w:t>11.1.3. Израда карата</w:t>
      </w:r>
      <w:bookmarkEnd w:id="826"/>
      <w:bookmarkEnd w:id="827"/>
      <w:bookmarkEnd w:id="828"/>
      <w:bookmarkEnd w:id="829"/>
      <w:bookmarkEnd w:id="830"/>
      <w:bookmarkEnd w:id="831"/>
      <w:bookmarkEnd w:id="832"/>
    </w:p>
    <w:p w:rsidR="008979DA" w:rsidRPr="007825D2" w:rsidRDefault="008979DA" w:rsidP="008979DA">
      <w:pPr>
        <w:spacing w:line="276" w:lineRule="auto"/>
        <w:rPr>
          <w:rFonts w:eastAsia="Calibri" w:cs="Times New Roman"/>
          <w:sz w:val="22"/>
          <w:szCs w:val="24"/>
          <w:u w:val="single"/>
        </w:rPr>
      </w:pPr>
    </w:p>
    <w:p w:rsidR="007825D2" w:rsidRPr="007825D2" w:rsidRDefault="008979DA" w:rsidP="008979DA">
      <w:pPr>
        <w:rPr>
          <w:rFonts w:eastAsia="Calibri" w:cs="Times New Roman"/>
          <w:szCs w:val="24"/>
        </w:rPr>
      </w:pPr>
      <w:r w:rsidRPr="007825D2">
        <w:rPr>
          <w:rFonts w:eastAsia="Calibri" w:cs="Times New Roman"/>
          <w:szCs w:val="24"/>
        </w:rPr>
        <w:t>Приликом израде ове посебне основе газдовања шумама, као основ геодетских радова послужил</w:t>
      </w:r>
      <w:r w:rsidR="00C2285A" w:rsidRPr="007825D2">
        <w:rPr>
          <w:rFonts w:eastAsia="Calibri" w:cs="Times New Roman"/>
          <w:szCs w:val="24"/>
        </w:rPr>
        <w:t>и</w:t>
      </w:r>
      <w:r w:rsidRPr="007825D2">
        <w:rPr>
          <w:rFonts w:eastAsia="Calibri" w:cs="Times New Roman"/>
          <w:szCs w:val="24"/>
        </w:rPr>
        <w:t xml:space="preserve"> </w:t>
      </w:r>
      <w:r w:rsidR="00C2285A" w:rsidRPr="007825D2">
        <w:rPr>
          <w:rFonts w:eastAsia="Calibri" w:cs="Times New Roman"/>
          <w:szCs w:val="24"/>
        </w:rPr>
        <w:t xml:space="preserve">су дигитални </w:t>
      </w:r>
      <w:r w:rsidRPr="007825D2">
        <w:rPr>
          <w:rFonts w:eastAsia="Calibri" w:cs="Times New Roman"/>
          <w:szCs w:val="24"/>
        </w:rPr>
        <w:t>катастарски планови</w:t>
      </w:r>
      <w:r w:rsidR="00C2285A" w:rsidRPr="007825D2">
        <w:rPr>
          <w:rFonts w:eastAsia="Calibri" w:cs="Times New Roman"/>
          <w:szCs w:val="24"/>
        </w:rPr>
        <w:t>, ортофотоснимак из 2012. године и актуелни сателитски снимци јавно доступни</w:t>
      </w:r>
      <w:r w:rsidRPr="007825D2">
        <w:rPr>
          <w:rFonts w:eastAsia="Calibri" w:cs="Times New Roman"/>
          <w:szCs w:val="24"/>
        </w:rPr>
        <w:t>. Урађен</w:t>
      </w:r>
      <w:r w:rsidR="007825D2" w:rsidRPr="007825D2">
        <w:rPr>
          <w:rFonts w:eastAsia="Calibri" w:cs="Times New Roman"/>
          <w:szCs w:val="24"/>
        </w:rPr>
        <w:t>а</w:t>
      </w:r>
      <w:r w:rsidR="00C2285A" w:rsidRPr="007825D2">
        <w:rPr>
          <w:rFonts w:eastAsia="Calibri" w:cs="Times New Roman"/>
          <w:szCs w:val="24"/>
        </w:rPr>
        <w:t xml:space="preserve"> је </w:t>
      </w:r>
      <w:r w:rsidRPr="007825D2">
        <w:rPr>
          <w:rFonts w:eastAsia="Calibri" w:cs="Times New Roman"/>
          <w:szCs w:val="24"/>
        </w:rPr>
        <w:t xml:space="preserve">дигитализација </w:t>
      </w:r>
      <w:r w:rsidR="007825D2" w:rsidRPr="007825D2">
        <w:rPr>
          <w:rFonts w:eastAsia="Calibri" w:cs="Times New Roman"/>
          <w:szCs w:val="24"/>
        </w:rPr>
        <w:t>граница одсека и одељења, односно газдинске јединице и извршена је</w:t>
      </w:r>
      <w:r w:rsidRPr="007825D2">
        <w:rPr>
          <w:rFonts w:eastAsia="Calibri" w:cs="Times New Roman"/>
          <w:szCs w:val="24"/>
        </w:rPr>
        <w:t xml:space="preserve"> обрада програмом </w:t>
      </w:r>
      <w:r w:rsidRPr="007825D2">
        <w:rPr>
          <w:rFonts w:eastAsia="Calibri" w:cs="Times New Roman"/>
          <w:b/>
          <w:szCs w:val="24"/>
        </w:rPr>
        <w:t>ArcMap 9.2.</w:t>
      </w:r>
      <w:r w:rsidRPr="007825D2">
        <w:rPr>
          <w:rFonts w:eastAsia="Calibri" w:cs="Times New Roman"/>
          <w:szCs w:val="24"/>
        </w:rPr>
        <w:t xml:space="preserve"> </w:t>
      </w:r>
    </w:p>
    <w:p w:rsidR="008979DA" w:rsidRPr="007825D2" w:rsidRDefault="008979DA" w:rsidP="008979DA">
      <w:pPr>
        <w:rPr>
          <w:rFonts w:cs="Times New Roman"/>
          <w:szCs w:val="24"/>
          <w:lang w:val="sr-Cyrl-CS"/>
        </w:rPr>
      </w:pPr>
      <w:r w:rsidRPr="007825D2">
        <w:rPr>
          <w:rFonts w:cs="Times New Roman"/>
          <w:szCs w:val="24"/>
          <w:lang w:val="sr-Latn-CS"/>
        </w:rPr>
        <w:t>Урађене</w:t>
      </w:r>
      <w:r w:rsidRPr="007825D2">
        <w:rPr>
          <w:rFonts w:cs="Times New Roman"/>
          <w:szCs w:val="24"/>
          <w:lang w:val="sr-Cyrl-CS"/>
        </w:rPr>
        <w:t xml:space="preserve"> </w:t>
      </w:r>
      <w:r w:rsidRPr="007825D2">
        <w:rPr>
          <w:rFonts w:cs="Times New Roman"/>
          <w:szCs w:val="24"/>
          <w:lang w:val="sr-Latn-CS"/>
        </w:rPr>
        <w:t>су</w:t>
      </w:r>
      <w:r w:rsidRPr="007825D2">
        <w:rPr>
          <w:rFonts w:cs="Times New Roman"/>
          <w:szCs w:val="24"/>
          <w:lang w:val="sr-Cyrl-CS"/>
        </w:rPr>
        <w:t xml:space="preserve"> </w:t>
      </w:r>
      <w:r w:rsidRPr="007825D2">
        <w:rPr>
          <w:rFonts w:cs="Times New Roman"/>
          <w:szCs w:val="24"/>
          <w:lang w:val="sr-Latn-CS"/>
        </w:rPr>
        <w:t>следеће</w:t>
      </w:r>
      <w:r w:rsidRPr="007825D2">
        <w:rPr>
          <w:rFonts w:cs="Times New Roman"/>
          <w:szCs w:val="24"/>
          <w:lang w:val="sr-Cyrl-CS"/>
        </w:rPr>
        <w:t xml:space="preserve"> </w:t>
      </w:r>
      <w:r w:rsidR="007825D2" w:rsidRPr="007825D2">
        <w:rPr>
          <w:rFonts w:cs="Times New Roman"/>
          <w:szCs w:val="24"/>
          <w:lang w:val="sr-Cyrl-CS"/>
        </w:rPr>
        <w:t xml:space="preserve">тематске </w:t>
      </w:r>
      <w:r w:rsidRPr="007825D2">
        <w:rPr>
          <w:rFonts w:cs="Times New Roman"/>
          <w:szCs w:val="24"/>
          <w:lang w:val="sr-Latn-CS"/>
        </w:rPr>
        <w:t>карте</w:t>
      </w:r>
      <w:r w:rsidRPr="007825D2">
        <w:rPr>
          <w:rFonts w:cs="Times New Roman"/>
          <w:szCs w:val="24"/>
          <w:lang w:val="sr-Cyrl-CS"/>
        </w:rPr>
        <w:t>:</w:t>
      </w:r>
    </w:p>
    <w:p w:rsidR="007825D2" w:rsidRPr="007825D2" w:rsidRDefault="007825D2" w:rsidP="008979DA">
      <w:pPr>
        <w:rPr>
          <w:rFonts w:cs="Times New Roman"/>
          <w:szCs w:val="24"/>
          <w:lang w:val="sr-Latn-CS"/>
        </w:rPr>
      </w:pPr>
    </w:p>
    <w:p w:rsidR="008979DA" w:rsidRPr="007825D2" w:rsidRDefault="008979DA" w:rsidP="008979DA">
      <w:pPr>
        <w:ind w:firstLine="1138"/>
        <w:jc w:val="left"/>
        <w:rPr>
          <w:rFonts w:cs="Times New Roman"/>
          <w:szCs w:val="24"/>
          <w:lang w:val="sr-Latn-CS"/>
        </w:rPr>
      </w:pPr>
      <w:r w:rsidRPr="007825D2">
        <w:rPr>
          <w:rFonts w:cs="Times New Roman"/>
          <w:szCs w:val="24"/>
          <w:lang w:val="sr-Latn-CS"/>
        </w:rPr>
        <w:t>1. Основна карта са вертикалном предс</w:t>
      </w:r>
      <w:r w:rsidR="00DB63D8">
        <w:rPr>
          <w:rFonts w:cs="Times New Roman"/>
          <w:szCs w:val="24"/>
          <w:lang w:val="sr-Latn-CS"/>
        </w:rPr>
        <w:t>тавом терена и путном мрежом (1:</w:t>
      </w:r>
      <w:r w:rsidRPr="007825D2">
        <w:rPr>
          <w:rFonts w:cs="Times New Roman"/>
          <w:szCs w:val="24"/>
          <w:lang w:val="sr-Latn-CS"/>
        </w:rPr>
        <w:t>10.000),</w:t>
      </w:r>
    </w:p>
    <w:p w:rsidR="008979DA" w:rsidRPr="007825D2" w:rsidRDefault="008979DA" w:rsidP="008979DA">
      <w:pPr>
        <w:ind w:firstLine="1138"/>
        <w:jc w:val="left"/>
        <w:rPr>
          <w:rFonts w:cs="Times New Roman"/>
          <w:szCs w:val="24"/>
          <w:lang w:val="sr-Latn-CS"/>
        </w:rPr>
      </w:pPr>
      <w:r w:rsidRPr="007825D2">
        <w:rPr>
          <w:rFonts w:cs="Times New Roman"/>
          <w:szCs w:val="24"/>
          <w:lang w:val="sr-Latn-CS"/>
        </w:rPr>
        <w:t>2. Прегл</w:t>
      </w:r>
      <w:r w:rsidR="00DB63D8">
        <w:rPr>
          <w:rFonts w:cs="Times New Roman"/>
          <w:szCs w:val="24"/>
          <w:lang w:val="sr-Latn-CS"/>
        </w:rPr>
        <w:t>една карта газдинских класа (1:</w:t>
      </w:r>
      <w:r w:rsidRPr="007825D2">
        <w:rPr>
          <w:rFonts w:cs="Times New Roman"/>
          <w:szCs w:val="24"/>
        </w:rPr>
        <w:t>20.</w:t>
      </w:r>
      <w:r w:rsidRPr="007825D2">
        <w:rPr>
          <w:rFonts w:cs="Times New Roman"/>
          <w:szCs w:val="24"/>
          <w:lang w:val="sr-Latn-CS"/>
        </w:rPr>
        <w:t>000),</w:t>
      </w:r>
    </w:p>
    <w:p w:rsidR="008979DA" w:rsidRPr="007825D2" w:rsidRDefault="008979DA" w:rsidP="008979DA">
      <w:pPr>
        <w:ind w:firstLine="1138"/>
        <w:jc w:val="left"/>
        <w:rPr>
          <w:rFonts w:cs="Times New Roman"/>
          <w:szCs w:val="24"/>
          <w:lang w:val="sr-Latn-CS"/>
        </w:rPr>
      </w:pPr>
      <w:r w:rsidRPr="007825D2">
        <w:rPr>
          <w:rFonts w:cs="Times New Roman"/>
          <w:szCs w:val="24"/>
          <w:lang w:val="sr-Latn-CS"/>
        </w:rPr>
        <w:t>3. Прегледна састојинска карта (1:2</w:t>
      </w:r>
      <w:r w:rsidRPr="007825D2">
        <w:rPr>
          <w:rFonts w:cs="Times New Roman"/>
          <w:szCs w:val="24"/>
        </w:rPr>
        <w:t>0</w:t>
      </w:r>
      <w:r w:rsidRPr="007825D2">
        <w:rPr>
          <w:rFonts w:cs="Times New Roman"/>
          <w:szCs w:val="24"/>
          <w:lang w:val="sr-Latn-CS"/>
        </w:rPr>
        <w:t>.000),</w:t>
      </w:r>
    </w:p>
    <w:p w:rsidR="008979DA" w:rsidRPr="007825D2" w:rsidRDefault="008979DA" w:rsidP="008979DA">
      <w:pPr>
        <w:ind w:firstLine="1138"/>
        <w:jc w:val="left"/>
        <w:rPr>
          <w:rFonts w:cs="Times New Roman"/>
          <w:szCs w:val="24"/>
          <w:lang w:val="sr-Latn-CS"/>
        </w:rPr>
      </w:pPr>
      <w:r w:rsidRPr="007825D2">
        <w:rPr>
          <w:rFonts w:cs="Times New Roman"/>
          <w:szCs w:val="24"/>
          <w:lang w:val="sr-Latn-CS"/>
        </w:rPr>
        <w:t>4. Прегледна карта намена површина и зона заштите (1:2</w:t>
      </w:r>
      <w:r w:rsidRPr="007825D2">
        <w:rPr>
          <w:rFonts w:cs="Times New Roman"/>
          <w:szCs w:val="24"/>
        </w:rPr>
        <w:t>0</w:t>
      </w:r>
      <w:r w:rsidRPr="007825D2">
        <w:rPr>
          <w:rFonts w:cs="Times New Roman"/>
          <w:szCs w:val="24"/>
          <w:lang w:val="sr-Latn-CS"/>
        </w:rPr>
        <w:t>.000),</w:t>
      </w:r>
    </w:p>
    <w:p w:rsidR="008979DA" w:rsidRPr="007825D2" w:rsidRDefault="008979DA" w:rsidP="008979DA">
      <w:pPr>
        <w:ind w:firstLine="1138"/>
        <w:jc w:val="left"/>
        <w:rPr>
          <w:rFonts w:cs="Times New Roman"/>
          <w:szCs w:val="24"/>
          <w:lang w:val="sr-Latn-CS"/>
        </w:rPr>
      </w:pPr>
      <w:r w:rsidRPr="007825D2">
        <w:rPr>
          <w:rFonts w:cs="Times New Roman"/>
          <w:szCs w:val="24"/>
          <w:lang w:val="sr-Latn-CS"/>
        </w:rPr>
        <w:t>6. Прегледна карта премера шума (1:2</w:t>
      </w:r>
      <w:r w:rsidRPr="007825D2">
        <w:rPr>
          <w:rFonts w:cs="Times New Roman"/>
          <w:szCs w:val="24"/>
        </w:rPr>
        <w:t>0</w:t>
      </w:r>
      <w:r w:rsidRPr="007825D2">
        <w:rPr>
          <w:rFonts w:cs="Times New Roman"/>
          <w:szCs w:val="24"/>
          <w:lang w:val="sr-Latn-CS"/>
        </w:rPr>
        <w:t>.000),</w:t>
      </w:r>
    </w:p>
    <w:p w:rsidR="008979DA" w:rsidRPr="007825D2" w:rsidRDefault="008979DA" w:rsidP="008979DA">
      <w:pPr>
        <w:ind w:firstLine="1138"/>
        <w:jc w:val="left"/>
        <w:rPr>
          <w:rFonts w:cs="Times New Roman"/>
          <w:szCs w:val="24"/>
          <w:lang w:val="sr-Latn-CS"/>
        </w:rPr>
      </w:pPr>
      <w:r w:rsidRPr="007825D2">
        <w:rPr>
          <w:rFonts w:cs="Times New Roman"/>
          <w:szCs w:val="24"/>
          <w:lang w:val="sr-Latn-CS"/>
        </w:rPr>
        <w:t>7. Привредна карта (1:2</w:t>
      </w:r>
      <w:r w:rsidRPr="007825D2">
        <w:rPr>
          <w:rFonts w:cs="Times New Roman"/>
          <w:szCs w:val="24"/>
        </w:rPr>
        <w:t>0</w:t>
      </w:r>
      <w:r w:rsidRPr="007825D2">
        <w:rPr>
          <w:rFonts w:cs="Times New Roman"/>
          <w:szCs w:val="24"/>
          <w:lang w:val="sr-Latn-CS"/>
        </w:rPr>
        <w:t>.000).</w:t>
      </w:r>
    </w:p>
    <w:p w:rsidR="008979DA" w:rsidRPr="008979DA" w:rsidRDefault="008979DA" w:rsidP="008979DA">
      <w:pPr>
        <w:ind w:firstLine="0"/>
        <w:jc w:val="center"/>
        <w:rPr>
          <w:rFonts w:eastAsia="Times New Roman" w:cs="Times New Roman"/>
          <w:b/>
          <w:sz w:val="32"/>
          <w:szCs w:val="32"/>
          <w:highlight w:val="yellow"/>
        </w:rPr>
      </w:pPr>
      <w:bookmarkStart w:id="833" w:name="_Toc3782753"/>
      <w:bookmarkStart w:id="834" w:name="_Toc44743646"/>
      <w:bookmarkStart w:id="835" w:name="_Toc44822513"/>
      <w:bookmarkStart w:id="836" w:name="_Toc129623405"/>
      <w:bookmarkStart w:id="837" w:name="_Toc129623821"/>
      <w:bookmarkStart w:id="838" w:name="_Toc129629218"/>
      <w:bookmarkStart w:id="839" w:name="_Toc442091213"/>
    </w:p>
    <w:p w:rsidR="008979DA" w:rsidRPr="00C2285A" w:rsidRDefault="008979DA" w:rsidP="0070161C">
      <w:pPr>
        <w:pStyle w:val="kb1"/>
        <w:rPr>
          <w:lang w:val="sr-Latn-CS"/>
        </w:rPr>
      </w:pPr>
      <w:bookmarkStart w:id="840" w:name="_Toc2154763"/>
      <w:r w:rsidRPr="00C2285A">
        <w:rPr>
          <w:lang w:val="sr-Latn-CS"/>
        </w:rPr>
        <w:t>1</w:t>
      </w:r>
      <w:r w:rsidRPr="00C2285A">
        <w:t>2</w:t>
      </w:r>
      <w:r w:rsidRPr="00C2285A">
        <w:rPr>
          <w:lang w:val="sr-Latn-CS"/>
        </w:rPr>
        <w:t xml:space="preserve">.0.  ПОСЕБНЕ И </w:t>
      </w:r>
      <w:r w:rsidRPr="00C2285A">
        <w:t>ЗАВРШНЕ</w:t>
      </w:r>
      <w:r w:rsidRPr="00C2285A">
        <w:rPr>
          <w:lang w:val="sr-Latn-CS"/>
        </w:rPr>
        <w:t xml:space="preserve"> ОДРЕДБЕ</w:t>
      </w:r>
      <w:bookmarkEnd w:id="833"/>
      <w:bookmarkEnd w:id="834"/>
      <w:bookmarkEnd w:id="835"/>
      <w:bookmarkEnd w:id="836"/>
      <w:bookmarkEnd w:id="837"/>
      <w:bookmarkEnd w:id="838"/>
      <w:bookmarkEnd w:id="839"/>
      <w:bookmarkEnd w:id="840"/>
    </w:p>
    <w:p w:rsidR="008979DA" w:rsidRPr="00C2285A" w:rsidRDefault="008979DA" w:rsidP="008979DA">
      <w:pPr>
        <w:ind w:firstLine="0"/>
        <w:jc w:val="center"/>
        <w:rPr>
          <w:rFonts w:eastAsia="Times New Roman" w:cs="Times New Roman"/>
          <w:b/>
          <w:caps/>
          <w:szCs w:val="24"/>
          <w:lang w:val="sr-Latn-CS"/>
        </w:rPr>
      </w:pPr>
    </w:p>
    <w:p w:rsidR="008979DA" w:rsidRPr="00C2285A" w:rsidRDefault="008979DA" w:rsidP="0070161C">
      <w:pPr>
        <w:pStyle w:val="kb2"/>
        <w:rPr>
          <w:lang w:val="sr-Latn-CS"/>
        </w:rPr>
      </w:pPr>
      <w:bookmarkStart w:id="841" w:name="_Toc529191002"/>
      <w:bookmarkStart w:id="842" w:name="_Toc529191515"/>
      <w:bookmarkStart w:id="843" w:name="_Toc529191850"/>
      <w:bookmarkStart w:id="844" w:name="_Toc529243246"/>
      <w:bookmarkStart w:id="845" w:name="_Toc3782754"/>
      <w:bookmarkStart w:id="846" w:name="_Toc44743647"/>
      <w:bookmarkStart w:id="847" w:name="_Toc44822514"/>
      <w:bookmarkStart w:id="848" w:name="_Toc129623406"/>
      <w:bookmarkStart w:id="849" w:name="_Toc129623822"/>
      <w:bookmarkStart w:id="850" w:name="_Toc129629219"/>
      <w:bookmarkStart w:id="851" w:name="_Toc442091214"/>
      <w:bookmarkStart w:id="852" w:name="_Toc2154764"/>
      <w:r w:rsidRPr="00C2285A">
        <w:rPr>
          <w:lang w:val="sr-Latn-CS"/>
        </w:rPr>
        <w:t>1</w:t>
      </w:r>
      <w:r w:rsidRPr="00C2285A">
        <w:t>2</w:t>
      </w:r>
      <w:r w:rsidRPr="00C2285A">
        <w:rPr>
          <w:lang w:val="sr-Latn-CS"/>
        </w:rPr>
        <w:t>.1. Одредбе о минималном обиму сеча и шумско – узгојних радова</w:t>
      </w:r>
      <w:bookmarkEnd w:id="841"/>
      <w:bookmarkEnd w:id="842"/>
      <w:bookmarkEnd w:id="843"/>
      <w:bookmarkEnd w:id="844"/>
      <w:bookmarkEnd w:id="845"/>
      <w:bookmarkEnd w:id="846"/>
      <w:bookmarkEnd w:id="847"/>
      <w:bookmarkEnd w:id="848"/>
      <w:bookmarkEnd w:id="849"/>
      <w:bookmarkEnd w:id="850"/>
      <w:bookmarkEnd w:id="851"/>
      <w:bookmarkEnd w:id="852"/>
    </w:p>
    <w:p w:rsidR="008979DA" w:rsidRPr="00C2285A" w:rsidRDefault="008979DA" w:rsidP="008979DA">
      <w:pPr>
        <w:spacing w:line="276" w:lineRule="auto"/>
        <w:ind w:firstLine="706"/>
        <w:rPr>
          <w:rFonts w:eastAsia="Calibri" w:cs="Times New Roman"/>
          <w:szCs w:val="24"/>
          <w:lang w:val="sr-Latn-CS"/>
        </w:rPr>
      </w:pPr>
    </w:p>
    <w:p w:rsidR="008979DA" w:rsidRPr="00C2285A" w:rsidRDefault="008979DA" w:rsidP="008979DA">
      <w:pPr>
        <w:rPr>
          <w:rFonts w:eastAsia="Calibri" w:cs="Times New Roman"/>
          <w:szCs w:val="24"/>
        </w:rPr>
      </w:pPr>
      <w:r w:rsidRPr="00C2285A">
        <w:rPr>
          <w:rFonts w:eastAsia="Calibri" w:cs="Times New Roman"/>
          <w:szCs w:val="24"/>
          <w:lang w:val="sr-Latn-CS"/>
        </w:rPr>
        <w:t xml:space="preserve">Економско–финансијском </w:t>
      </w:r>
      <w:r w:rsidR="00C2285A">
        <w:rPr>
          <w:rFonts w:eastAsia="Calibri" w:cs="Times New Roman"/>
          <w:szCs w:val="24"/>
        </w:rPr>
        <w:t>анализ</w:t>
      </w:r>
      <w:r w:rsidRPr="00C2285A">
        <w:rPr>
          <w:rFonts w:eastAsia="Calibri" w:cs="Times New Roman"/>
          <w:szCs w:val="24"/>
        </w:rPr>
        <w:t xml:space="preserve">ом је </w:t>
      </w:r>
      <w:r w:rsidR="00C2285A">
        <w:rPr>
          <w:rFonts w:eastAsia="Calibri" w:cs="Times New Roman"/>
          <w:szCs w:val="24"/>
        </w:rPr>
        <w:t>утврђе</w:t>
      </w:r>
      <w:r w:rsidRPr="00C2285A">
        <w:rPr>
          <w:rFonts w:eastAsia="Calibri" w:cs="Times New Roman"/>
          <w:szCs w:val="24"/>
        </w:rPr>
        <w:t>но да се реализацијом планираног етата финансијски и у целини покрива планирани обим шумско–узгојних радова, као и техничких и других инвестиција, па се утврђује:</w:t>
      </w:r>
    </w:p>
    <w:p w:rsidR="008979DA" w:rsidRPr="00C2285A" w:rsidRDefault="008979DA" w:rsidP="00C2285A">
      <w:pPr>
        <w:numPr>
          <w:ilvl w:val="0"/>
          <w:numId w:val="14"/>
        </w:numPr>
        <w:ind w:left="0" w:firstLine="720"/>
        <w:jc w:val="left"/>
        <w:rPr>
          <w:rFonts w:eastAsia="Calibri" w:cs="Times New Roman"/>
          <w:szCs w:val="24"/>
        </w:rPr>
      </w:pPr>
      <w:r w:rsidRPr="00C2285A">
        <w:rPr>
          <w:rFonts w:eastAsia="Calibri" w:cs="Times New Roman"/>
          <w:szCs w:val="24"/>
        </w:rPr>
        <w:t>планирани обим сеча (етат) као минимални обим,</w:t>
      </w:r>
    </w:p>
    <w:p w:rsidR="008979DA" w:rsidRPr="00C2285A" w:rsidRDefault="008979DA" w:rsidP="00C2285A">
      <w:pPr>
        <w:numPr>
          <w:ilvl w:val="0"/>
          <w:numId w:val="14"/>
        </w:numPr>
        <w:ind w:left="0" w:firstLine="720"/>
        <w:jc w:val="left"/>
        <w:rPr>
          <w:rFonts w:eastAsia="Calibri" w:cs="Times New Roman"/>
          <w:szCs w:val="24"/>
        </w:rPr>
      </w:pPr>
      <w:r w:rsidRPr="00C2285A">
        <w:rPr>
          <w:rFonts w:eastAsia="Calibri" w:cs="Times New Roman"/>
          <w:szCs w:val="24"/>
        </w:rPr>
        <w:t>планирани обим шумско – узгојних радова као минимални,</w:t>
      </w:r>
    </w:p>
    <w:p w:rsidR="008979DA" w:rsidRPr="00C2285A" w:rsidRDefault="008979DA" w:rsidP="00C2285A">
      <w:pPr>
        <w:numPr>
          <w:ilvl w:val="0"/>
          <w:numId w:val="14"/>
        </w:numPr>
        <w:ind w:left="0" w:firstLine="720"/>
        <w:jc w:val="left"/>
        <w:rPr>
          <w:rFonts w:eastAsia="Calibri" w:cs="Times New Roman"/>
          <w:szCs w:val="24"/>
        </w:rPr>
      </w:pPr>
      <w:r w:rsidRPr="00C2285A">
        <w:rPr>
          <w:rFonts w:eastAsia="Calibri" w:cs="Times New Roman"/>
          <w:szCs w:val="24"/>
        </w:rPr>
        <w:t>ван планираног етата, уколико дође до прекорачења истог, он ће представљати ванплански етат,</w:t>
      </w:r>
    </w:p>
    <w:p w:rsidR="008979DA" w:rsidRPr="00C2285A" w:rsidRDefault="008979DA" w:rsidP="00C2285A">
      <w:pPr>
        <w:numPr>
          <w:ilvl w:val="0"/>
          <w:numId w:val="14"/>
        </w:numPr>
        <w:ind w:left="0" w:firstLine="720"/>
        <w:jc w:val="left"/>
        <w:rPr>
          <w:rFonts w:eastAsia="Calibri" w:cs="Times New Roman"/>
          <w:szCs w:val="24"/>
        </w:rPr>
      </w:pPr>
      <w:r w:rsidRPr="00C2285A">
        <w:rPr>
          <w:rFonts w:eastAsia="Calibri" w:cs="Times New Roman"/>
          <w:szCs w:val="24"/>
        </w:rPr>
        <w:t>сече на траси шумских комуникација до 10 м ширине признају се овом основом као ванредни принос,</w:t>
      </w:r>
    </w:p>
    <w:p w:rsidR="008979DA" w:rsidRPr="006D456A" w:rsidRDefault="008979DA" w:rsidP="00C2285A">
      <w:pPr>
        <w:numPr>
          <w:ilvl w:val="0"/>
          <w:numId w:val="14"/>
        </w:numPr>
        <w:ind w:left="0" w:firstLine="720"/>
        <w:jc w:val="left"/>
        <w:rPr>
          <w:rFonts w:eastAsia="Calibri" w:cs="Times New Roman"/>
          <w:szCs w:val="24"/>
        </w:rPr>
      </w:pPr>
      <w:r w:rsidRPr="00C2285A">
        <w:rPr>
          <w:rFonts w:eastAsia="Calibri" w:cs="Times New Roman"/>
          <w:szCs w:val="24"/>
        </w:rPr>
        <w:t>уколико, евентуално, у неким одсецима дође до случајних приноса пре реализације планираног етата, исти треба смањити за износ случајних приноса.</w:t>
      </w:r>
    </w:p>
    <w:p w:rsidR="006D456A" w:rsidRPr="00C2285A" w:rsidRDefault="006D456A" w:rsidP="00DB63D8">
      <w:pPr>
        <w:ind w:left="720" w:firstLine="0"/>
        <w:jc w:val="left"/>
        <w:rPr>
          <w:rFonts w:eastAsia="Calibri" w:cs="Times New Roman"/>
          <w:szCs w:val="24"/>
        </w:rPr>
      </w:pPr>
    </w:p>
    <w:p w:rsidR="008979DA" w:rsidRPr="00C2285A" w:rsidRDefault="008979DA" w:rsidP="00B7485B">
      <w:pPr>
        <w:pStyle w:val="kb2"/>
      </w:pPr>
      <w:bookmarkStart w:id="853" w:name="_Toc44743654"/>
      <w:bookmarkStart w:id="854" w:name="_Toc44822521"/>
      <w:bookmarkStart w:id="855" w:name="_Toc129623413"/>
      <w:bookmarkStart w:id="856" w:name="_Toc129623829"/>
      <w:bookmarkStart w:id="857" w:name="_Toc129629226"/>
      <w:bookmarkStart w:id="858" w:name="_Toc442091215"/>
      <w:bookmarkStart w:id="859" w:name="_Toc2154765"/>
      <w:r w:rsidRPr="00C2285A">
        <w:t>12.2. Трајање важности основе</w:t>
      </w:r>
      <w:bookmarkEnd w:id="853"/>
      <w:bookmarkEnd w:id="854"/>
      <w:bookmarkEnd w:id="855"/>
      <w:bookmarkEnd w:id="856"/>
      <w:bookmarkEnd w:id="857"/>
      <w:bookmarkEnd w:id="858"/>
      <w:bookmarkEnd w:id="859"/>
      <w:r w:rsidRPr="00C2285A">
        <w:t xml:space="preserve"> </w:t>
      </w:r>
    </w:p>
    <w:p w:rsidR="008979DA" w:rsidRPr="00C2285A" w:rsidRDefault="008979DA" w:rsidP="008979DA">
      <w:pPr>
        <w:ind w:firstLine="706"/>
        <w:rPr>
          <w:rFonts w:eastAsia="Calibri" w:cs="Times New Roman"/>
          <w:szCs w:val="24"/>
        </w:rPr>
      </w:pPr>
    </w:p>
    <w:p w:rsidR="008979DA" w:rsidRPr="00C2285A" w:rsidRDefault="008979DA" w:rsidP="008979DA">
      <w:pPr>
        <w:ind w:firstLine="706"/>
        <w:rPr>
          <w:rFonts w:eastAsia="Calibri" w:cs="Times New Roman"/>
          <w:szCs w:val="24"/>
        </w:rPr>
      </w:pPr>
      <w:r w:rsidRPr="00C2285A">
        <w:rPr>
          <w:rFonts w:eastAsia="Calibri" w:cs="Times New Roman"/>
          <w:szCs w:val="24"/>
        </w:rPr>
        <w:t>Ова Основа газдовања шумама за газдинску јединицу “</w:t>
      </w:r>
      <w:r w:rsidR="00C2285A" w:rsidRPr="00C2285A">
        <w:rPr>
          <w:rFonts w:eastAsia="Calibri" w:cs="Times New Roman"/>
          <w:szCs w:val="24"/>
        </w:rPr>
        <w:t>Заовине</w:t>
      </w:r>
      <w:r w:rsidRPr="00C2285A">
        <w:rPr>
          <w:rFonts w:eastAsia="Calibri" w:cs="Times New Roman"/>
          <w:szCs w:val="24"/>
        </w:rPr>
        <w:t>” израђена је на основу правних прописа која су таксативно наведена у уводу (поглавље 1.0.)</w:t>
      </w:r>
    </w:p>
    <w:p w:rsidR="008979DA" w:rsidRPr="00C2285A" w:rsidRDefault="00C2285A" w:rsidP="008979DA">
      <w:pPr>
        <w:ind w:firstLine="709"/>
        <w:jc w:val="left"/>
        <w:rPr>
          <w:rFonts w:eastAsia="Times New Roman" w:cs="Times New Roman"/>
          <w:szCs w:val="20"/>
        </w:rPr>
      </w:pPr>
      <w:r w:rsidRPr="00C2285A">
        <w:rPr>
          <w:rFonts w:eastAsia="Times New Roman" w:cs="Times New Roman"/>
          <w:szCs w:val="20"/>
        </w:rPr>
        <w:t>П</w:t>
      </w:r>
      <w:r w:rsidR="008979DA" w:rsidRPr="00C2285A">
        <w:rPr>
          <w:rFonts w:eastAsia="Times New Roman" w:cs="Times New Roman"/>
          <w:szCs w:val="20"/>
        </w:rPr>
        <w:t>осебно је вођено рачуна да се избегавају све делатности којима би се могла угрозити изворност биљног и животињског света, хидрографске, културне и пејзажне вредности, тако да се планирају само радови којима се одржава или успоставља природна равнотежа и остварују предодређене функције шума. На наведеним основама обрађена су поглавља о заштити шума, о шумским саобраћајницама, о програму унапређивања функција шума као и планови газдовања шумама и смернице за извођење планова.</w:t>
      </w:r>
    </w:p>
    <w:p w:rsidR="008979DA" w:rsidRPr="00C2285A" w:rsidRDefault="008979DA" w:rsidP="008979DA">
      <w:pPr>
        <w:ind w:firstLine="0"/>
        <w:jc w:val="center"/>
        <w:rPr>
          <w:rFonts w:eastAsia="Times New Roman" w:cs="Times New Roman"/>
          <w:sz w:val="28"/>
          <w:szCs w:val="28"/>
        </w:rPr>
      </w:pPr>
    </w:p>
    <w:p w:rsidR="008979DA" w:rsidRPr="00C2285A" w:rsidRDefault="008979DA" w:rsidP="008979DA">
      <w:pPr>
        <w:jc w:val="left"/>
        <w:rPr>
          <w:rFonts w:eastAsia="Times New Roman" w:cs="Times New Roman"/>
          <w:szCs w:val="20"/>
        </w:rPr>
      </w:pPr>
      <w:r w:rsidRPr="00C2285A">
        <w:rPr>
          <w:rFonts w:eastAsia="Times New Roman" w:cs="Times New Roman"/>
          <w:szCs w:val="20"/>
        </w:rPr>
        <w:t>Основу газдовања шумама за ГЈ “</w:t>
      </w:r>
      <w:r w:rsidR="00C2285A" w:rsidRPr="00C2285A">
        <w:rPr>
          <w:rFonts w:eastAsia="Times New Roman" w:cs="Times New Roman"/>
          <w:noProof/>
          <w:szCs w:val="24"/>
        </w:rPr>
        <w:t>Заовине</w:t>
      </w:r>
      <w:r w:rsidRPr="00C2285A">
        <w:rPr>
          <w:rFonts w:eastAsia="Times New Roman" w:cs="Times New Roman"/>
          <w:szCs w:val="20"/>
        </w:rPr>
        <w:t xml:space="preserve">” израдио је пројектни тим дипломираних инжењера шумарства: Александар Ђурић, </w:t>
      </w:r>
      <w:r w:rsidR="00C2285A" w:rsidRPr="00C2285A">
        <w:rPr>
          <w:rFonts w:eastAsia="Times New Roman" w:cs="Times New Roman"/>
          <w:szCs w:val="20"/>
        </w:rPr>
        <w:t>Владе Радовановић, Немања Спасојевић, НиколаЂурић, Цвета Лукић</w:t>
      </w:r>
      <w:r w:rsidRPr="00C2285A">
        <w:rPr>
          <w:rFonts w:eastAsia="Times New Roman" w:cs="Times New Roman"/>
          <w:szCs w:val="20"/>
        </w:rPr>
        <w:t xml:space="preserve"> и Никола Андрић.</w:t>
      </w:r>
    </w:p>
    <w:p w:rsidR="008979DA" w:rsidRPr="00C2285A" w:rsidRDefault="008979DA" w:rsidP="008979DA">
      <w:pPr>
        <w:jc w:val="left"/>
        <w:rPr>
          <w:rFonts w:eastAsia="Times New Roman" w:cs="Times New Roman"/>
          <w:szCs w:val="20"/>
        </w:rPr>
      </w:pPr>
      <w:r w:rsidRPr="00C2285A">
        <w:rPr>
          <w:rFonts w:eastAsia="Times New Roman" w:cs="Times New Roman"/>
          <w:szCs w:val="20"/>
        </w:rPr>
        <w:t xml:space="preserve">Ова Основа почиње да важи даном добијања сагласности од стране надлежних министарстава, а важи за период од 10 (десет) календарских година, тј. од </w:t>
      </w:r>
      <w:r w:rsidRPr="00C2285A">
        <w:rPr>
          <w:rFonts w:eastAsia="Times New Roman" w:cs="Times New Roman"/>
          <w:i/>
          <w:szCs w:val="20"/>
          <w:u w:val="single"/>
        </w:rPr>
        <w:t>01. јануара 201</w:t>
      </w:r>
      <w:r w:rsidR="00C2285A" w:rsidRPr="00C2285A">
        <w:rPr>
          <w:rFonts w:eastAsia="Times New Roman" w:cs="Times New Roman"/>
          <w:i/>
          <w:szCs w:val="20"/>
          <w:u w:val="single"/>
        </w:rPr>
        <w:t>8</w:t>
      </w:r>
      <w:r w:rsidRPr="00C2285A">
        <w:rPr>
          <w:rFonts w:eastAsia="Times New Roman" w:cs="Times New Roman"/>
          <w:szCs w:val="20"/>
        </w:rPr>
        <w:t xml:space="preserve">. године до </w:t>
      </w:r>
      <w:r w:rsidRPr="00C2285A">
        <w:rPr>
          <w:rFonts w:eastAsia="Times New Roman" w:cs="Times New Roman"/>
          <w:i/>
          <w:szCs w:val="20"/>
          <w:u w:val="single"/>
        </w:rPr>
        <w:t>31. децембра</w:t>
      </w:r>
      <w:r w:rsidRPr="00C2285A">
        <w:rPr>
          <w:rFonts w:eastAsia="Times New Roman" w:cs="Times New Roman"/>
          <w:szCs w:val="20"/>
        </w:rPr>
        <w:t xml:space="preserve"> </w:t>
      </w:r>
      <w:r w:rsidRPr="00C2285A">
        <w:rPr>
          <w:rFonts w:eastAsia="Times New Roman" w:cs="Times New Roman"/>
          <w:i/>
          <w:szCs w:val="20"/>
          <w:u w:val="single"/>
        </w:rPr>
        <w:t>202</w:t>
      </w:r>
      <w:r w:rsidR="00C2285A" w:rsidRPr="00C2285A">
        <w:rPr>
          <w:rFonts w:eastAsia="Times New Roman" w:cs="Times New Roman"/>
          <w:i/>
          <w:szCs w:val="20"/>
          <w:u w:val="single"/>
        </w:rPr>
        <w:t>7</w:t>
      </w:r>
      <w:r w:rsidRPr="00C2285A">
        <w:rPr>
          <w:rFonts w:eastAsia="Times New Roman" w:cs="Times New Roman"/>
          <w:i/>
          <w:szCs w:val="20"/>
          <w:u w:val="single"/>
        </w:rPr>
        <w:t>.</w:t>
      </w:r>
      <w:r w:rsidRPr="00C2285A">
        <w:rPr>
          <w:rFonts w:eastAsia="Times New Roman" w:cs="Times New Roman"/>
          <w:szCs w:val="20"/>
        </w:rPr>
        <w:t xml:space="preserve"> године. Израда нове Основе газдовања шумама за газдинску јединицу “</w:t>
      </w:r>
      <w:r w:rsidR="000E6C4E">
        <w:rPr>
          <w:rFonts w:eastAsia="Times New Roman" w:cs="Times New Roman"/>
          <w:szCs w:val="20"/>
        </w:rPr>
        <w:t>Заовине</w:t>
      </w:r>
      <w:r w:rsidRPr="00C2285A">
        <w:rPr>
          <w:rFonts w:eastAsia="Times New Roman" w:cs="Times New Roman"/>
          <w:szCs w:val="20"/>
        </w:rPr>
        <w:t>” има се извршити у току 202</w:t>
      </w:r>
      <w:r w:rsidR="000E6C4E">
        <w:rPr>
          <w:rFonts w:eastAsia="Times New Roman" w:cs="Times New Roman"/>
          <w:szCs w:val="20"/>
        </w:rPr>
        <w:t>7</w:t>
      </w:r>
      <w:r w:rsidRPr="00C2285A">
        <w:rPr>
          <w:rFonts w:eastAsia="Times New Roman" w:cs="Times New Roman"/>
          <w:szCs w:val="20"/>
        </w:rPr>
        <w:t>. године.</w:t>
      </w:r>
    </w:p>
    <w:p w:rsidR="008979DA" w:rsidRPr="008979DA" w:rsidRDefault="008979DA" w:rsidP="008979DA">
      <w:pPr>
        <w:tabs>
          <w:tab w:val="left" w:pos="2672"/>
        </w:tabs>
        <w:ind w:firstLine="0"/>
        <w:jc w:val="left"/>
        <w:rPr>
          <w:rFonts w:eastAsia="Times New Roman" w:cs="Times New Roman"/>
          <w:szCs w:val="20"/>
          <w:highlight w:val="yellow"/>
        </w:rPr>
      </w:pPr>
      <w:r w:rsidRPr="008979DA">
        <w:rPr>
          <w:rFonts w:eastAsia="Times New Roman" w:cs="Times New Roman"/>
          <w:szCs w:val="20"/>
          <w:highlight w:val="yellow"/>
        </w:rPr>
        <w:t xml:space="preserve">       </w:t>
      </w:r>
    </w:p>
    <w:p w:rsidR="008979DA" w:rsidRPr="008979DA" w:rsidRDefault="008979DA" w:rsidP="008979DA">
      <w:pPr>
        <w:tabs>
          <w:tab w:val="left" w:pos="2672"/>
        </w:tabs>
        <w:ind w:firstLine="0"/>
        <w:jc w:val="left"/>
        <w:rPr>
          <w:rFonts w:eastAsia="Times New Roman" w:cs="Times New Roman"/>
          <w:szCs w:val="20"/>
          <w:highlight w:val="yellow"/>
        </w:rPr>
      </w:pPr>
    </w:p>
    <w:p w:rsidR="008979DA" w:rsidRPr="00C2285A" w:rsidRDefault="00C2285A" w:rsidP="008979DA">
      <w:pPr>
        <w:tabs>
          <w:tab w:val="left" w:pos="8325"/>
        </w:tabs>
        <w:jc w:val="left"/>
        <w:rPr>
          <w:rFonts w:eastAsia="Times New Roman" w:cs="Times New Roman"/>
          <w:noProof/>
          <w:szCs w:val="20"/>
        </w:rPr>
      </w:pPr>
      <w:r w:rsidRPr="00C2285A">
        <w:rPr>
          <w:rFonts w:eastAsia="Times New Roman" w:cs="Times New Roman"/>
          <w:szCs w:val="20"/>
        </w:rPr>
        <w:t>ЈП "НАЦИОНАЛНИ ПАРК ТАРА"</w:t>
      </w:r>
      <w:r w:rsidR="008979DA" w:rsidRPr="00C2285A">
        <w:rPr>
          <w:rFonts w:eastAsia="Times New Roman" w:cs="Times New Roman"/>
          <w:noProof/>
          <w:szCs w:val="20"/>
        </w:rPr>
        <w:tab/>
      </w:r>
      <w:r w:rsidRPr="00C2285A">
        <w:rPr>
          <w:rFonts w:eastAsia="Times New Roman" w:cs="Times New Roman"/>
          <w:noProof/>
          <w:szCs w:val="20"/>
        </w:rPr>
        <w:t>пројектант: Служба планирања, пројектовања заштите</w:t>
      </w:r>
      <w:r w:rsidR="008979DA" w:rsidRPr="00C2285A">
        <w:rPr>
          <w:rFonts w:eastAsia="Times New Roman" w:cs="Times New Roman"/>
          <w:noProof/>
          <w:szCs w:val="20"/>
        </w:rPr>
        <w:t xml:space="preserve"> </w:t>
      </w:r>
    </w:p>
    <w:p w:rsidR="008979DA" w:rsidRPr="00C2285A" w:rsidRDefault="008979DA" w:rsidP="008979DA">
      <w:pPr>
        <w:tabs>
          <w:tab w:val="left" w:pos="8325"/>
        </w:tabs>
        <w:jc w:val="left"/>
        <w:rPr>
          <w:rFonts w:eastAsia="Times New Roman" w:cs="Times New Roman"/>
          <w:szCs w:val="20"/>
        </w:rPr>
      </w:pPr>
      <w:r w:rsidRPr="00C2285A">
        <w:rPr>
          <w:rFonts w:eastAsia="Times New Roman" w:cs="Times New Roman"/>
          <w:noProof/>
          <w:szCs w:val="20"/>
        </w:rPr>
        <w:t xml:space="preserve">           </w:t>
      </w:r>
      <w:r w:rsidR="009F1202">
        <w:rPr>
          <w:rFonts w:eastAsia="Times New Roman" w:cs="Times New Roman"/>
          <w:noProof/>
          <w:szCs w:val="20"/>
        </w:rPr>
        <w:t xml:space="preserve">      </w:t>
      </w:r>
      <w:r w:rsidRPr="00C2285A">
        <w:rPr>
          <w:rFonts w:eastAsia="Times New Roman" w:cs="Times New Roman"/>
          <w:noProof/>
          <w:szCs w:val="20"/>
        </w:rPr>
        <w:t xml:space="preserve">   </w:t>
      </w:r>
      <w:r w:rsidR="00C2285A" w:rsidRPr="00C2285A">
        <w:rPr>
          <w:rFonts w:eastAsia="Times New Roman" w:cs="Times New Roman"/>
          <w:noProof/>
          <w:szCs w:val="20"/>
        </w:rPr>
        <w:t xml:space="preserve">Директор                                                                    </w:t>
      </w:r>
      <w:r w:rsidR="009F1202">
        <w:rPr>
          <w:rFonts w:eastAsia="Times New Roman" w:cs="Times New Roman"/>
          <w:noProof/>
          <w:szCs w:val="20"/>
        </w:rPr>
        <w:t xml:space="preserve">                          </w:t>
      </w:r>
      <w:r w:rsidR="00C2285A" w:rsidRPr="00C2285A">
        <w:rPr>
          <w:rFonts w:eastAsia="Times New Roman" w:cs="Times New Roman"/>
          <w:noProof/>
          <w:szCs w:val="20"/>
        </w:rPr>
        <w:t xml:space="preserve">           и развоја ЈП "Национални парк Тара"</w:t>
      </w:r>
    </w:p>
    <w:p w:rsidR="008979DA" w:rsidRPr="00C2285A" w:rsidRDefault="008979DA" w:rsidP="008979DA">
      <w:pPr>
        <w:spacing w:after="200" w:line="276" w:lineRule="auto"/>
        <w:ind w:firstLine="0"/>
        <w:jc w:val="left"/>
        <w:rPr>
          <w:rFonts w:cs="Times New Roman"/>
          <w:sz w:val="22"/>
        </w:rPr>
      </w:pPr>
    </w:p>
    <w:p w:rsidR="008979DA" w:rsidRPr="00C2285A" w:rsidRDefault="008979DA" w:rsidP="008979DA">
      <w:pPr>
        <w:tabs>
          <w:tab w:val="left" w:pos="930"/>
          <w:tab w:val="left" w:pos="9090"/>
        </w:tabs>
        <w:spacing w:after="200" w:line="276" w:lineRule="auto"/>
        <w:ind w:firstLine="0"/>
        <w:jc w:val="left"/>
        <w:rPr>
          <w:rFonts w:cs="Times New Roman"/>
          <w:sz w:val="22"/>
        </w:rPr>
      </w:pPr>
      <w:r w:rsidRPr="00C2285A">
        <w:rPr>
          <w:rFonts w:cs="Times New Roman"/>
          <w:sz w:val="22"/>
        </w:rPr>
        <w:tab/>
        <w:t>__</w:t>
      </w:r>
      <w:r w:rsidR="00416DC2">
        <w:rPr>
          <w:rFonts w:cs="Times New Roman"/>
          <w:sz w:val="22"/>
        </w:rPr>
        <w:t>____</w:t>
      </w:r>
      <w:r w:rsidRPr="00C2285A">
        <w:rPr>
          <w:rFonts w:cs="Times New Roman"/>
          <w:sz w:val="22"/>
        </w:rPr>
        <w:t>_______________________</w:t>
      </w:r>
      <w:r w:rsidRPr="00C2285A">
        <w:rPr>
          <w:rFonts w:cs="Times New Roman"/>
          <w:sz w:val="22"/>
        </w:rPr>
        <w:tab/>
        <w:t xml:space="preserve">     ______________________________</w:t>
      </w:r>
    </w:p>
    <w:p w:rsidR="008979DA" w:rsidRPr="008979DA" w:rsidRDefault="008979DA" w:rsidP="008979DA">
      <w:pPr>
        <w:tabs>
          <w:tab w:val="left" w:pos="2520"/>
        </w:tabs>
        <w:ind w:firstLine="709"/>
        <w:rPr>
          <w:rFonts w:eastAsia="Times New Roman" w:cs="Times New Roman"/>
          <w:szCs w:val="20"/>
        </w:rPr>
      </w:pPr>
      <w:r w:rsidRPr="00C2285A">
        <w:rPr>
          <w:rFonts w:eastAsia="Times New Roman" w:cs="Times New Roman"/>
          <w:szCs w:val="20"/>
        </w:rPr>
        <w:t>(</w:t>
      </w:r>
      <w:r w:rsidR="00C2285A" w:rsidRPr="00C2285A">
        <w:rPr>
          <w:rFonts w:eastAsia="Times New Roman" w:cs="Times New Roman"/>
          <w:szCs w:val="20"/>
        </w:rPr>
        <w:t>Драгић Караклић, дипл.инж.шум</w:t>
      </w:r>
      <w:r w:rsidRPr="00C2285A">
        <w:rPr>
          <w:rFonts w:eastAsia="Times New Roman" w:cs="Times New Roman"/>
          <w:szCs w:val="20"/>
        </w:rPr>
        <w:t xml:space="preserve">)                                                 </w:t>
      </w:r>
      <w:r w:rsidR="00C2285A" w:rsidRPr="00C2285A">
        <w:rPr>
          <w:rFonts w:eastAsia="Times New Roman" w:cs="Times New Roman"/>
          <w:szCs w:val="20"/>
        </w:rPr>
        <w:t xml:space="preserve">                         </w:t>
      </w:r>
      <w:r w:rsidRPr="00C2285A">
        <w:rPr>
          <w:rFonts w:eastAsia="Times New Roman" w:cs="Times New Roman"/>
          <w:szCs w:val="20"/>
        </w:rPr>
        <w:t xml:space="preserve">       (Александар Ђурић, дипл. инж. шум)</w:t>
      </w:r>
    </w:p>
    <w:p w:rsidR="007307B1" w:rsidRPr="007307B1" w:rsidRDefault="007307B1" w:rsidP="006E24BE">
      <w:pPr>
        <w:rPr>
          <w:rFonts w:eastAsia="Times New Roman"/>
        </w:rPr>
      </w:pPr>
    </w:p>
    <w:sectPr w:rsidR="007307B1" w:rsidRPr="007307B1" w:rsidSect="002E7E06">
      <w:headerReference w:type="default" r:id="rId11"/>
      <w:footerReference w:type="default" r:id="rId12"/>
      <w:type w:val="continuous"/>
      <w:pgSz w:w="16839" w:h="23814" w:code="8"/>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B4D" w:rsidRDefault="00E93B4D" w:rsidP="00043A6F">
      <w:r>
        <w:separator/>
      </w:r>
    </w:p>
  </w:endnote>
  <w:endnote w:type="continuationSeparator" w:id="1">
    <w:p w:rsidR="00E93B4D" w:rsidRDefault="00E93B4D" w:rsidP="00043A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Roman Cirilica">
    <w:altName w:val="Vrinda"/>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Yu">
    <w:charset w:val="00"/>
    <w:family w:val="swiss"/>
    <w:pitch w:val="variable"/>
    <w:sig w:usb0="00000083" w:usb1="00000000" w:usb2="00000000" w:usb3="00000000" w:csb0="00000009" w:csb1="00000000"/>
  </w:font>
  <w:font w:name="Times Cirilica">
    <w:altName w:val="ESRI NIMA VMAP1&amp;2 PT"/>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Andale Sans UI">
    <w:altName w:val="Arial Unicode MS"/>
    <w:charset w:val="00"/>
    <w:family w:val="auto"/>
    <w:pitch w:val="variable"/>
    <w:sig w:usb0="00000000" w:usb1="00000000" w:usb2="00000000" w:usb3="00000000" w:csb0="00000000" w:csb1="00000000"/>
  </w:font>
  <w:font w:name="Times YU">
    <w:altName w:val="Courier New"/>
    <w:panose1 w:val="02027200000000000000"/>
    <w:charset w:val="00"/>
    <w:family w:val="roman"/>
    <w:pitch w:val="variable"/>
    <w:sig w:usb0="00000003" w:usb1="00000000" w:usb2="00000000" w:usb3="00000000" w:csb0="00000001" w:csb1="00000000"/>
  </w:font>
  <w:font w:name="C-Helvetika">
    <w:altName w:val="Courier New"/>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0"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55D" w:rsidRDefault="0086697C">
    <w:pPr>
      <w:pStyle w:val="Footer"/>
    </w:pPr>
    <w:fldSimple w:instr=" PAGE   \* MERGEFORMAT ">
      <w:r w:rsidR="004D4BA5">
        <w:rPr>
          <w:noProof/>
        </w:rPr>
        <w:t>18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B4D" w:rsidRDefault="00E93B4D" w:rsidP="00043A6F">
      <w:r>
        <w:separator/>
      </w:r>
    </w:p>
  </w:footnote>
  <w:footnote w:type="continuationSeparator" w:id="1">
    <w:p w:rsidR="00E93B4D" w:rsidRDefault="00E93B4D" w:rsidP="00043A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55D" w:rsidRPr="001802B3" w:rsidRDefault="000E055D" w:rsidP="009B528C">
    <w:pPr>
      <w:pStyle w:val="Header"/>
      <w:jc w:val="right"/>
      <w:rPr>
        <w:rFonts w:asciiTheme="minorHAnsi" w:hAnsiTheme="minorHAnsi"/>
        <w:i/>
      </w:rPr>
    </w:pPr>
    <w:r w:rsidRPr="001802B3">
      <w:rPr>
        <w:rFonts w:asciiTheme="minorHAnsi" w:hAnsiTheme="minorHAnsi"/>
        <w:i/>
      </w:rPr>
      <w:t>Основа газдовања шумама за ГЈ Заовине за период 2018.-27. година</w:t>
    </w:r>
    <w:r>
      <w:rPr>
        <w:rFonts w:asciiTheme="minorHAnsi" w:hAnsiTheme="minorHAnsi"/>
        <w:i/>
      </w:rPr>
      <w:t xml:space="preserve">                                                                   </w:t>
    </w:r>
    <w:r>
      <w:rPr>
        <w:rFonts w:asciiTheme="minorHAnsi" w:hAnsiTheme="minorHAnsi"/>
        <w:i/>
        <w:noProof/>
      </w:rPr>
      <w:drawing>
        <wp:inline distT="0" distB="0" distL="0" distR="0">
          <wp:extent cx="209550" cy="308162"/>
          <wp:effectExtent l="19050" t="0" r="0" b="0"/>
          <wp:docPr id="3" name="Picture 9" descr="C:\Users\computer\Pictures\grb nov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omputer\Pictures\grb novi-1.jpg"/>
                  <pic:cNvPicPr>
                    <a:picLocks noChangeAspect="1" noChangeArrowheads="1"/>
                  </pic:cNvPicPr>
                </pic:nvPicPr>
                <pic:blipFill>
                  <a:blip r:embed="rId1"/>
                  <a:srcRect/>
                  <a:stretch>
                    <a:fillRect/>
                  </a:stretch>
                </pic:blipFill>
                <pic:spPr bwMode="auto">
                  <a:xfrm>
                    <a:off x="0" y="0"/>
                    <a:ext cx="210848" cy="310070"/>
                  </a:xfrm>
                  <a:prstGeom prst="rect">
                    <a:avLst/>
                  </a:prstGeom>
                  <a:noFill/>
                  <a:ln w="9525">
                    <a:noFill/>
                    <a:miter lim="800000"/>
                    <a:headEnd/>
                    <a:tailEnd/>
                  </a:ln>
                </pic:spPr>
              </pic:pic>
            </a:graphicData>
          </a:graphic>
        </wp:inline>
      </w:drawing>
    </w:r>
  </w:p>
  <w:p w:rsidR="000E055D" w:rsidRDefault="000E05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4"/>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715CCB"/>
    <w:multiLevelType w:val="multilevel"/>
    <w:tmpl w:val="38C07550"/>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02A40119"/>
    <w:multiLevelType w:val="hybridMultilevel"/>
    <w:tmpl w:val="A8F8BBB0"/>
    <w:lvl w:ilvl="0" w:tplc="8F76159E">
      <w:start w:val="1"/>
      <w:numFmt w:val="decimal"/>
      <w:lvlText w:val="%1."/>
      <w:lvlJc w:val="left"/>
      <w:pPr>
        <w:ind w:left="108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02CD101F"/>
    <w:multiLevelType w:val="hybridMultilevel"/>
    <w:tmpl w:val="804EBE76"/>
    <w:lvl w:ilvl="0" w:tplc="9E2C79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33705FA"/>
    <w:multiLevelType w:val="hybridMultilevel"/>
    <w:tmpl w:val="E622588A"/>
    <w:lvl w:ilvl="0" w:tplc="2544119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3741EE3"/>
    <w:multiLevelType w:val="hybridMultilevel"/>
    <w:tmpl w:val="4EC689A2"/>
    <w:lvl w:ilvl="0" w:tplc="C864529C">
      <w:start w:val="1"/>
      <w:numFmt w:val="bullet"/>
      <w:lvlText w:val="−"/>
      <w:lvlJc w:val="left"/>
      <w:pPr>
        <w:ind w:left="1080" w:hanging="360"/>
      </w:pPr>
      <w:rPr>
        <w:rFonts w:ascii="Calibri" w:hAnsi="Calibri" w:hint="default"/>
        <w:color w:val="auto"/>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5345519"/>
    <w:multiLevelType w:val="hybridMultilevel"/>
    <w:tmpl w:val="B432548C"/>
    <w:lvl w:ilvl="0" w:tplc="6DD86A8A">
      <w:start w:val="4"/>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5647187"/>
    <w:multiLevelType w:val="hybridMultilevel"/>
    <w:tmpl w:val="5E02DD6C"/>
    <w:lvl w:ilvl="0" w:tplc="0CF0CBB0">
      <w:start w:val="1"/>
      <w:numFmt w:val="decimal"/>
      <w:pStyle w:val="Dule"/>
      <w:lvlText w:val="%1."/>
      <w:lvlJc w:val="left"/>
      <w:pPr>
        <w:tabs>
          <w:tab w:val="num" w:pos="720"/>
        </w:tabs>
        <w:ind w:left="720" w:hanging="360"/>
      </w:pPr>
      <w:rPr>
        <w:rFonts w:hint="default"/>
      </w:rPr>
    </w:lvl>
    <w:lvl w:ilvl="1" w:tplc="E0F82E14">
      <w:start w:val="1"/>
      <w:numFmt w:val="bullet"/>
      <w:lvlText w:val="-"/>
      <w:lvlJc w:val="left"/>
      <w:pPr>
        <w:tabs>
          <w:tab w:val="num" w:pos="2028"/>
        </w:tabs>
        <w:ind w:left="2028" w:hanging="948"/>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6495608"/>
    <w:multiLevelType w:val="multilevel"/>
    <w:tmpl w:val="98A2FAF8"/>
    <w:lvl w:ilvl="0">
      <w:start w:val="1"/>
      <w:numFmt w:val="decimal"/>
      <w:lvlText w:val="%1."/>
      <w:lvlJc w:val="left"/>
      <w:pPr>
        <w:tabs>
          <w:tab w:val="num" w:pos="480"/>
        </w:tabs>
        <w:ind w:left="480" w:hanging="480"/>
      </w:pPr>
      <w:rPr>
        <w:rFonts w:hint="default"/>
      </w:rPr>
    </w:lvl>
    <w:lvl w:ilvl="1">
      <w:start w:val="1"/>
      <w:numFmt w:val="decimal"/>
      <w:pStyle w:val="Dule1"/>
      <w:lvlText w:val="%1.%2."/>
      <w:lvlJc w:val="left"/>
      <w:pPr>
        <w:tabs>
          <w:tab w:val="num" w:pos="1440"/>
        </w:tabs>
        <w:ind w:left="1440" w:hanging="720"/>
      </w:pPr>
      <w:rPr>
        <w:rFonts w:hint="default"/>
      </w:rPr>
    </w:lvl>
    <w:lvl w:ilvl="2">
      <w:start w:val="1"/>
      <w:numFmt w:val="decimal"/>
      <w:pStyle w:val="Dule2"/>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9">
    <w:nsid w:val="080C57AE"/>
    <w:multiLevelType w:val="hybridMultilevel"/>
    <w:tmpl w:val="D0A00F88"/>
    <w:lvl w:ilvl="0" w:tplc="C150CD2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F207295"/>
    <w:multiLevelType w:val="hybridMultilevel"/>
    <w:tmpl w:val="FB0A4710"/>
    <w:lvl w:ilvl="0" w:tplc="6C14A250">
      <w:start w:val="3"/>
      <w:numFmt w:val="bullet"/>
      <w:lvlText w:val="-"/>
      <w:lvlJc w:val="left"/>
      <w:pPr>
        <w:ind w:left="1440" w:hanging="360"/>
      </w:pPr>
      <w:rPr>
        <w:rFonts w:ascii="Times Roman Cirilica" w:eastAsia="Times New Roman" w:hAnsi="Times Roman Cirilica" w:cs="Times New Roman" w:hint="default"/>
        <w:u w:val="none"/>
      </w:rPr>
    </w:lvl>
    <w:lvl w:ilvl="1" w:tplc="EA1605DC"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4286F1F"/>
    <w:multiLevelType w:val="hybridMultilevel"/>
    <w:tmpl w:val="CD722A62"/>
    <w:lvl w:ilvl="0" w:tplc="537663E6">
      <w:start w:val="3"/>
      <w:numFmt w:val="bullet"/>
      <w:lvlText w:val="-"/>
      <w:lvlJc w:val="left"/>
      <w:pPr>
        <w:ind w:left="1440" w:hanging="360"/>
      </w:pPr>
      <w:rPr>
        <w:rFonts w:ascii="Times Roman Cirilica" w:eastAsia="Times New Roman" w:hAnsi="Times Roman Cirilica" w:cs="Times New Roman" w:hint="default"/>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9742096"/>
    <w:multiLevelType w:val="multilevel"/>
    <w:tmpl w:val="CE24D6A6"/>
    <w:lvl w:ilvl="0">
      <w:start w:val="1"/>
      <w:numFmt w:val="decimal"/>
      <w:pStyle w:val="maja"/>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2"/>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1B7229BE"/>
    <w:multiLevelType w:val="singleLevel"/>
    <w:tmpl w:val="0409000F"/>
    <w:lvl w:ilvl="0">
      <w:start w:val="1"/>
      <w:numFmt w:val="decimal"/>
      <w:lvlText w:val="%1."/>
      <w:lvlJc w:val="left"/>
      <w:pPr>
        <w:tabs>
          <w:tab w:val="num" w:pos="360"/>
        </w:tabs>
        <w:ind w:left="360" w:hanging="360"/>
      </w:pPr>
    </w:lvl>
  </w:abstractNum>
  <w:abstractNum w:abstractNumId="14">
    <w:nsid w:val="1CB506FB"/>
    <w:multiLevelType w:val="singleLevel"/>
    <w:tmpl w:val="1BE22A64"/>
    <w:lvl w:ilvl="0">
      <w:start w:val="6"/>
      <w:numFmt w:val="bullet"/>
      <w:lvlText w:val="-"/>
      <w:lvlJc w:val="left"/>
      <w:pPr>
        <w:tabs>
          <w:tab w:val="num" w:pos="1080"/>
        </w:tabs>
        <w:ind w:left="1080" w:hanging="360"/>
      </w:pPr>
      <w:rPr>
        <w:rFonts w:ascii="Times New Roman" w:hAnsi="Times New Roman" w:hint="default"/>
      </w:rPr>
    </w:lvl>
  </w:abstractNum>
  <w:abstractNum w:abstractNumId="15">
    <w:nsid w:val="1E8F033C"/>
    <w:multiLevelType w:val="hybridMultilevel"/>
    <w:tmpl w:val="5C40794A"/>
    <w:lvl w:ilvl="0" w:tplc="A1CA34DC">
      <w:numFmt w:val="bullet"/>
      <w:lvlText w:val="-"/>
      <w:lvlJc w:val="left"/>
      <w:pPr>
        <w:tabs>
          <w:tab w:val="num" w:pos="1080"/>
        </w:tabs>
        <w:ind w:left="1080" w:hanging="360"/>
      </w:pPr>
      <w:rPr>
        <w:rFonts w:ascii="Times New Roman" w:eastAsia="Times New Roman" w:hAnsi="Times New Roman" w:cs="Times New Roman" w:hint="default"/>
        <w:color w:val="auto"/>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6">
    <w:nsid w:val="251427C7"/>
    <w:multiLevelType w:val="hybridMultilevel"/>
    <w:tmpl w:val="5B681840"/>
    <w:lvl w:ilvl="0" w:tplc="E0F82E14">
      <w:start w:val="1"/>
      <w:numFmt w:val="lowerLetter"/>
      <w:lvlText w:val="%1)"/>
      <w:lvlJc w:val="left"/>
      <w:pPr>
        <w:ind w:left="1429" w:hanging="360"/>
      </w:pPr>
    </w:lvl>
    <w:lvl w:ilvl="1" w:tplc="04090003" w:tentative="1">
      <w:start w:val="1"/>
      <w:numFmt w:val="lowerLetter"/>
      <w:lvlText w:val="%2."/>
      <w:lvlJc w:val="left"/>
      <w:pPr>
        <w:ind w:left="2149" w:hanging="360"/>
      </w:pPr>
    </w:lvl>
    <w:lvl w:ilvl="2" w:tplc="04090005" w:tentative="1">
      <w:start w:val="1"/>
      <w:numFmt w:val="lowerRoman"/>
      <w:lvlText w:val="%3."/>
      <w:lvlJc w:val="right"/>
      <w:pPr>
        <w:ind w:left="2869" w:hanging="180"/>
      </w:pPr>
    </w:lvl>
    <w:lvl w:ilvl="3" w:tplc="04090001" w:tentative="1">
      <w:start w:val="1"/>
      <w:numFmt w:val="decimal"/>
      <w:lvlText w:val="%4."/>
      <w:lvlJc w:val="left"/>
      <w:pPr>
        <w:ind w:left="3589" w:hanging="360"/>
      </w:pPr>
    </w:lvl>
    <w:lvl w:ilvl="4" w:tplc="04090003" w:tentative="1">
      <w:start w:val="1"/>
      <w:numFmt w:val="lowerLetter"/>
      <w:lvlText w:val="%5."/>
      <w:lvlJc w:val="left"/>
      <w:pPr>
        <w:ind w:left="4309" w:hanging="360"/>
      </w:pPr>
    </w:lvl>
    <w:lvl w:ilvl="5" w:tplc="04090005" w:tentative="1">
      <w:start w:val="1"/>
      <w:numFmt w:val="lowerRoman"/>
      <w:lvlText w:val="%6."/>
      <w:lvlJc w:val="right"/>
      <w:pPr>
        <w:ind w:left="5029" w:hanging="180"/>
      </w:pPr>
    </w:lvl>
    <w:lvl w:ilvl="6" w:tplc="04090001" w:tentative="1">
      <w:start w:val="1"/>
      <w:numFmt w:val="decimal"/>
      <w:lvlText w:val="%7."/>
      <w:lvlJc w:val="left"/>
      <w:pPr>
        <w:ind w:left="5749" w:hanging="360"/>
      </w:pPr>
    </w:lvl>
    <w:lvl w:ilvl="7" w:tplc="04090003" w:tentative="1">
      <w:start w:val="1"/>
      <w:numFmt w:val="lowerLetter"/>
      <w:lvlText w:val="%8."/>
      <w:lvlJc w:val="left"/>
      <w:pPr>
        <w:ind w:left="6469" w:hanging="360"/>
      </w:pPr>
    </w:lvl>
    <w:lvl w:ilvl="8" w:tplc="04090005" w:tentative="1">
      <w:start w:val="1"/>
      <w:numFmt w:val="lowerRoman"/>
      <w:lvlText w:val="%9."/>
      <w:lvlJc w:val="right"/>
      <w:pPr>
        <w:ind w:left="7189" w:hanging="180"/>
      </w:pPr>
    </w:lvl>
  </w:abstractNum>
  <w:abstractNum w:abstractNumId="17">
    <w:nsid w:val="26B117EF"/>
    <w:multiLevelType w:val="hybridMultilevel"/>
    <w:tmpl w:val="C4F818BE"/>
    <w:lvl w:ilvl="0" w:tplc="4BF66EC2">
      <w:start w:val="1"/>
      <w:numFmt w:val="decimal"/>
      <w:lvlText w:val="%1)"/>
      <w:lvlJc w:val="left"/>
      <w:pPr>
        <w:tabs>
          <w:tab w:val="num" w:pos="1080"/>
        </w:tabs>
        <w:ind w:left="1080" w:hanging="360"/>
      </w:pPr>
      <w:rPr>
        <w:rFonts w:hint="default"/>
      </w:rPr>
    </w:lvl>
    <w:lvl w:ilvl="1" w:tplc="C150CD20">
      <w:start w:val="1"/>
      <w:numFmt w:val="bullet"/>
      <w:lvlText w:val="-"/>
      <w:lvlJc w:val="left"/>
      <w:pPr>
        <w:tabs>
          <w:tab w:val="num" w:pos="2340"/>
        </w:tabs>
        <w:ind w:left="2340" w:hanging="90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C54411A"/>
    <w:multiLevelType w:val="hybridMultilevel"/>
    <w:tmpl w:val="7A8CBB00"/>
    <w:lvl w:ilvl="0" w:tplc="F7D40AC0">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2FC67342"/>
    <w:multiLevelType w:val="hybridMultilevel"/>
    <w:tmpl w:val="7AF69F82"/>
    <w:lvl w:ilvl="0" w:tplc="D00873D8">
      <w:start w:val="1"/>
      <w:numFmt w:val="decimal"/>
      <w:lvlText w:val="%1."/>
      <w:lvlJc w:val="left"/>
      <w:pPr>
        <w:tabs>
          <w:tab w:val="num" w:pos="1080"/>
        </w:tabs>
        <w:ind w:left="1080" w:hanging="360"/>
      </w:pPr>
      <w:rPr>
        <w:rFonts w:hint="default"/>
      </w:rPr>
    </w:lvl>
    <w:lvl w:ilvl="1" w:tplc="DDF8216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DD56112"/>
    <w:multiLevelType w:val="singleLevel"/>
    <w:tmpl w:val="6DD86A8A"/>
    <w:lvl w:ilvl="0">
      <w:start w:val="4"/>
      <w:numFmt w:val="bullet"/>
      <w:lvlText w:val="-"/>
      <w:lvlJc w:val="left"/>
      <w:pPr>
        <w:tabs>
          <w:tab w:val="num" w:pos="1080"/>
        </w:tabs>
        <w:ind w:left="1080" w:hanging="360"/>
      </w:pPr>
      <w:rPr>
        <w:rFonts w:ascii="Times New Roman" w:hAnsi="Times New Roman" w:hint="default"/>
      </w:rPr>
    </w:lvl>
  </w:abstractNum>
  <w:abstractNum w:abstractNumId="21">
    <w:nsid w:val="439620D8"/>
    <w:multiLevelType w:val="hybridMultilevel"/>
    <w:tmpl w:val="89BEDF50"/>
    <w:lvl w:ilvl="0" w:tplc="537663E6">
      <w:start w:val="3"/>
      <w:numFmt w:val="bullet"/>
      <w:lvlText w:val="-"/>
      <w:lvlJc w:val="left"/>
      <w:pPr>
        <w:ind w:left="1440" w:hanging="360"/>
      </w:pPr>
      <w:rPr>
        <w:rFonts w:ascii="Times Roman Cirilica" w:eastAsia="Times New Roman" w:hAnsi="Times Roman Cirilica" w:cs="Times New Roman" w:hint="default"/>
        <w:u w:val="no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3FA7FF3"/>
    <w:multiLevelType w:val="hybridMultilevel"/>
    <w:tmpl w:val="DE1EE144"/>
    <w:lvl w:ilvl="0" w:tplc="E0F82E1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4634942"/>
    <w:multiLevelType w:val="hybridMultilevel"/>
    <w:tmpl w:val="3CA873CA"/>
    <w:lvl w:ilvl="0" w:tplc="D3B4617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A6695B"/>
    <w:multiLevelType w:val="hybridMultilevel"/>
    <w:tmpl w:val="1C7C4178"/>
    <w:lvl w:ilvl="0" w:tplc="01766CDE">
      <w:start w:val="3"/>
      <w:numFmt w:val="bullet"/>
      <w:lvlText w:val="-"/>
      <w:lvlJc w:val="left"/>
      <w:pPr>
        <w:ind w:left="1080" w:hanging="360"/>
      </w:pPr>
      <w:rPr>
        <w:rFonts w:ascii="Times Roman Cirilica" w:eastAsia="Times New Roman" w:hAnsi="Times Roman Cirilica" w:cs="Times New Roman" w:hint="default"/>
        <w:u w:val="none"/>
      </w:rPr>
    </w:lvl>
    <w:lvl w:ilvl="1" w:tplc="04090003">
      <w:start w:val="3"/>
      <w:numFmt w:val="bullet"/>
      <w:lvlText w:val="-"/>
      <w:lvlJc w:val="left"/>
      <w:pPr>
        <w:ind w:left="1800" w:hanging="360"/>
      </w:pPr>
      <w:rPr>
        <w:rFonts w:ascii="Times Roman Cirilica" w:eastAsia="Times New Roman" w:hAnsi="Times Roman Cirilica" w:cs="Times New Roman" w:hint="default"/>
        <w:u w:val="none"/>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641757B"/>
    <w:multiLevelType w:val="hybridMultilevel"/>
    <w:tmpl w:val="85A0DE3E"/>
    <w:lvl w:ilvl="0" w:tplc="A412F4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9975F83"/>
    <w:multiLevelType w:val="hybridMultilevel"/>
    <w:tmpl w:val="EB8E2B7E"/>
    <w:lvl w:ilvl="0" w:tplc="EA1605DC">
      <w:numFmt w:val="bullet"/>
      <w:lvlText w:val="-"/>
      <w:lvlJc w:val="left"/>
      <w:pPr>
        <w:tabs>
          <w:tab w:val="num" w:pos="1080"/>
        </w:tabs>
        <w:ind w:left="108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7">
    <w:nsid w:val="51712403"/>
    <w:multiLevelType w:val="hybridMultilevel"/>
    <w:tmpl w:val="6C0EDDA6"/>
    <w:lvl w:ilvl="0" w:tplc="A92A63DA">
      <w:start w:val="1"/>
      <w:numFmt w:val="bullet"/>
      <w:lvlText w:val="-"/>
      <w:lvlJc w:val="left"/>
      <w:pPr>
        <w:tabs>
          <w:tab w:val="num" w:pos="1440"/>
        </w:tabs>
        <w:ind w:left="1440" w:hanging="360"/>
      </w:pPr>
      <w:rPr>
        <w:rFonts w:ascii="Symbol" w:hAnsi="Symbol" w:hint="default"/>
      </w:rPr>
    </w:lvl>
    <w:lvl w:ilvl="1" w:tplc="04090003">
      <w:numFmt w:val="bullet"/>
      <w:lvlText w:val="-"/>
      <w:lvlJc w:val="left"/>
      <w:pPr>
        <w:tabs>
          <w:tab w:val="num" w:pos="1443"/>
        </w:tabs>
        <w:ind w:left="1443" w:hanging="360"/>
      </w:pPr>
      <w:rPr>
        <w:rFonts w:ascii="Times New Roman" w:eastAsia="Times New Roman" w:hAnsi="Times New Roman"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53C918C5"/>
    <w:multiLevelType w:val="hybridMultilevel"/>
    <w:tmpl w:val="719CE726"/>
    <w:lvl w:ilvl="0" w:tplc="A92A63DA">
      <w:start w:val="1"/>
      <w:numFmt w:val="decimal"/>
      <w:lvlText w:val="%1."/>
      <w:lvlJc w:val="left"/>
      <w:pPr>
        <w:tabs>
          <w:tab w:val="num" w:pos="1080"/>
        </w:tabs>
        <w:ind w:left="1080" w:hanging="360"/>
      </w:pPr>
      <w:rPr>
        <w:rFonts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29">
    <w:nsid w:val="556252B4"/>
    <w:multiLevelType w:val="hybridMultilevel"/>
    <w:tmpl w:val="F2184C7A"/>
    <w:lvl w:ilvl="0" w:tplc="01766CDE">
      <w:start w:val="3"/>
      <w:numFmt w:val="bullet"/>
      <w:lvlText w:val="-"/>
      <w:lvlJc w:val="left"/>
      <w:pPr>
        <w:ind w:left="1440" w:hanging="360"/>
      </w:pPr>
      <w:rPr>
        <w:rFonts w:ascii="Times Roman Cirilica" w:eastAsia="Times New Roman" w:hAnsi="Times Roman Cirilica" w:cs="Times New Roman" w:hint="default"/>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6567558"/>
    <w:multiLevelType w:val="multilevel"/>
    <w:tmpl w:val="B6E4EBB4"/>
    <w:lvl w:ilvl="0">
      <w:start w:val="1"/>
      <w:numFmt w:val="decimal"/>
      <w:lvlText w:val="%1."/>
      <w:lvlJc w:val="left"/>
      <w:pPr>
        <w:tabs>
          <w:tab w:val="num" w:pos="990"/>
        </w:tabs>
        <w:ind w:left="990" w:hanging="360"/>
      </w:pPr>
      <w:rPr>
        <w:rFonts w:hint="default"/>
      </w:rPr>
    </w:lvl>
    <w:lvl w:ilvl="1">
      <w:start w:val="1"/>
      <w:numFmt w:val="lowerLetter"/>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1">
    <w:nsid w:val="592810D3"/>
    <w:multiLevelType w:val="multilevel"/>
    <w:tmpl w:val="C19E4034"/>
    <w:lvl w:ilvl="0">
      <w:start w:val="2"/>
      <w:numFmt w:val="decimal"/>
      <w:lvlText w:val="%1"/>
      <w:lvlJc w:val="left"/>
      <w:pPr>
        <w:tabs>
          <w:tab w:val="num" w:pos="360"/>
        </w:tabs>
        <w:ind w:left="360" w:hanging="360"/>
      </w:pPr>
      <w:rPr>
        <w:rFonts w:hint="default"/>
      </w:rPr>
    </w:lvl>
    <w:lvl w:ilvl="1">
      <w:start w:val="1"/>
      <w:numFmt w:val="decimal"/>
      <w:pStyle w:val="maja1"/>
      <w:lvlText w:val="%1.%2"/>
      <w:lvlJc w:val="left"/>
      <w:pPr>
        <w:tabs>
          <w:tab w:val="num" w:pos="720"/>
        </w:tabs>
        <w:ind w:left="720" w:hanging="720"/>
      </w:pPr>
      <w:rPr>
        <w:rFonts w:hint="default"/>
      </w:rPr>
    </w:lvl>
    <w:lvl w:ilvl="2">
      <w:start w:val="1"/>
      <w:numFmt w:val="decimal"/>
      <w:pStyle w:val="maja2"/>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2">
    <w:nsid w:val="61746168"/>
    <w:multiLevelType w:val="multilevel"/>
    <w:tmpl w:val="804C5824"/>
    <w:lvl w:ilvl="0">
      <w:start w:val="1"/>
      <w:numFmt w:val="decimal"/>
      <w:lvlText w:val="%1.0."/>
      <w:lvlJc w:val="left"/>
      <w:pPr>
        <w:tabs>
          <w:tab w:val="num" w:pos="720"/>
        </w:tabs>
        <w:ind w:left="720" w:hanging="720"/>
      </w:pPr>
      <w:rPr>
        <w:rFonts w:hint="default"/>
      </w:rPr>
    </w:lvl>
    <w:lvl w:ilvl="1">
      <w:start w:val="1"/>
      <w:numFmt w:val="decimal"/>
      <w:pStyle w:val="tara1"/>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33">
    <w:nsid w:val="64501270"/>
    <w:multiLevelType w:val="hybridMultilevel"/>
    <w:tmpl w:val="06BA4AAE"/>
    <w:lvl w:ilvl="0" w:tplc="AE5C7170">
      <w:start w:val="1"/>
      <w:numFmt w:val="decimal"/>
      <w:lvlText w:val="%1."/>
      <w:lvlJc w:val="left"/>
      <w:pPr>
        <w:ind w:left="1080" w:hanging="360"/>
      </w:pPr>
      <w:rPr>
        <w:rFonts w:hint="default"/>
      </w:rPr>
    </w:lvl>
    <w:lvl w:ilvl="1" w:tplc="5FF6FB0E" w:tentative="1">
      <w:start w:val="1"/>
      <w:numFmt w:val="lowerLetter"/>
      <w:lvlText w:val="%2."/>
      <w:lvlJc w:val="left"/>
      <w:pPr>
        <w:ind w:left="1800" w:hanging="360"/>
      </w:pPr>
    </w:lvl>
    <w:lvl w:ilvl="2" w:tplc="E5DEFF6C" w:tentative="1">
      <w:start w:val="1"/>
      <w:numFmt w:val="lowerRoman"/>
      <w:lvlText w:val="%3."/>
      <w:lvlJc w:val="right"/>
      <w:pPr>
        <w:ind w:left="2520" w:hanging="180"/>
      </w:pPr>
    </w:lvl>
    <w:lvl w:ilvl="3" w:tplc="88A0D6EC" w:tentative="1">
      <w:start w:val="1"/>
      <w:numFmt w:val="decimal"/>
      <w:lvlText w:val="%4."/>
      <w:lvlJc w:val="left"/>
      <w:pPr>
        <w:ind w:left="3240" w:hanging="360"/>
      </w:pPr>
    </w:lvl>
    <w:lvl w:ilvl="4" w:tplc="CF28C240" w:tentative="1">
      <w:start w:val="1"/>
      <w:numFmt w:val="lowerLetter"/>
      <w:lvlText w:val="%5."/>
      <w:lvlJc w:val="left"/>
      <w:pPr>
        <w:ind w:left="3960" w:hanging="360"/>
      </w:pPr>
    </w:lvl>
    <w:lvl w:ilvl="5" w:tplc="94C25D44" w:tentative="1">
      <w:start w:val="1"/>
      <w:numFmt w:val="lowerRoman"/>
      <w:lvlText w:val="%6."/>
      <w:lvlJc w:val="right"/>
      <w:pPr>
        <w:ind w:left="4680" w:hanging="180"/>
      </w:pPr>
    </w:lvl>
    <w:lvl w:ilvl="6" w:tplc="908CD5E0" w:tentative="1">
      <w:start w:val="1"/>
      <w:numFmt w:val="decimal"/>
      <w:lvlText w:val="%7."/>
      <w:lvlJc w:val="left"/>
      <w:pPr>
        <w:ind w:left="5400" w:hanging="360"/>
      </w:pPr>
    </w:lvl>
    <w:lvl w:ilvl="7" w:tplc="7B24B65A" w:tentative="1">
      <w:start w:val="1"/>
      <w:numFmt w:val="lowerLetter"/>
      <w:lvlText w:val="%8."/>
      <w:lvlJc w:val="left"/>
      <w:pPr>
        <w:ind w:left="6120" w:hanging="360"/>
      </w:pPr>
    </w:lvl>
    <w:lvl w:ilvl="8" w:tplc="47980668" w:tentative="1">
      <w:start w:val="1"/>
      <w:numFmt w:val="lowerRoman"/>
      <w:lvlText w:val="%9."/>
      <w:lvlJc w:val="right"/>
      <w:pPr>
        <w:ind w:left="6840" w:hanging="180"/>
      </w:pPr>
    </w:lvl>
  </w:abstractNum>
  <w:abstractNum w:abstractNumId="34">
    <w:nsid w:val="66C84DD4"/>
    <w:multiLevelType w:val="multilevel"/>
    <w:tmpl w:val="5546F362"/>
    <w:styleLink w:val="Style2"/>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260"/>
        </w:tabs>
        <w:ind w:left="1260" w:hanging="720"/>
      </w:pPr>
      <w:rPr>
        <w:rFonts w:hint="default"/>
      </w:rPr>
    </w:lvl>
    <w:lvl w:ilvl="2">
      <w:start w:val="3"/>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2520"/>
        </w:tabs>
        <w:ind w:left="2520" w:hanging="1440"/>
      </w:pPr>
      <w:rPr>
        <w:rFonts w:hint="default"/>
      </w:rPr>
    </w:lvl>
    <w:lvl w:ilvl="5">
      <w:start w:val="1"/>
      <w:numFmt w:val="decimal"/>
      <w:isLgl/>
      <w:lvlText w:val="%1.%2.%3.%4.%5.%6."/>
      <w:lvlJc w:val="left"/>
      <w:pPr>
        <w:tabs>
          <w:tab w:val="num" w:pos="2700"/>
        </w:tabs>
        <w:ind w:left="2700" w:hanging="1440"/>
      </w:pPr>
      <w:rPr>
        <w:rFonts w:hint="default"/>
      </w:rPr>
    </w:lvl>
    <w:lvl w:ilvl="6">
      <w:start w:val="1"/>
      <w:numFmt w:val="decimal"/>
      <w:isLgl/>
      <w:lvlText w:val="%1.%2.%3.%4.%5.%6.%7."/>
      <w:lvlJc w:val="left"/>
      <w:pPr>
        <w:tabs>
          <w:tab w:val="num" w:pos="3240"/>
        </w:tabs>
        <w:ind w:left="3240" w:hanging="1800"/>
      </w:pPr>
      <w:rPr>
        <w:rFonts w:hint="default"/>
      </w:rPr>
    </w:lvl>
    <w:lvl w:ilvl="7">
      <w:start w:val="1"/>
      <w:numFmt w:val="decimal"/>
      <w:isLgl/>
      <w:lvlText w:val="%1.%2.%3.%4.%5.%6.%7.%8."/>
      <w:lvlJc w:val="left"/>
      <w:pPr>
        <w:tabs>
          <w:tab w:val="num" w:pos="3420"/>
        </w:tabs>
        <w:ind w:left="3420" w:hanging="1800"/>
      </w:pPr>
      <w:rPr>
        <w:rFonts w:hint="default"/>
      </w:rPr>
    </w:lvl>
    <w:lvl w:ilvl="8">
      <w:start w:val="1"/>
      <w:numFmt w:val="decimal"/>
      <w:isLgl/>
      <w:lvlText w:val="%1.%2.%3.%4.%5.%6.%7.%8.%9."/>
      <w:lvlJc w:val="left"/>
      <w:pPr>
        <w:tabs>
          <w:tab w:val="num" w:pos="3960"/>
        </w:tabs>
        <w:ind w:left="3960" w:hanging="2160"/>
      </w:pPr>
      <w:rPr>
        <w:rFonts w:hint="default"/>
      </w:rPr>
    </w:lvl>
  </w:abstractNum>
  <w:abstractNum w:abstractNumId="35">
    <w:nsid w:val="6B9218C4"/>
    <w:multiLevelType w:val="hybridMultilevel"/>
    <w:tmpl w:val="9A369916"/>
    <w:lvl w:ilvl="0" w:tplc="2544119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CD31CB7"/>
    <w:multiLevelType w:val="hybridMultilevel"/>
    <w:tmpl w:val="0204B142"/>
    <w:lvl w:ilvl="0" w:tplc="AC2467CE">
      <w:start w:val="1"/>
      <w:numFmt w:val="bullet"/>
      <w:lvlText w:val="-"/>
      <w:lvlJc w:val="left"/>
      <w:pPr>
        <w:ind w:left="1440" w:hanging="360"/>
      </w:pPr>
      <w:rPr>
        <w:rFonts w:ascii="Courier New" w:hAnsi="Courier New"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D6E58B1"/>
    <w:multiLevelType w:val="hybridMultilevel"/>
    <w:tmpl w:val="8504636A"/>
    <w:lvl w:ilvl="0" w:tplc="9934FBDA">
      <w:start w:val="1"/>
      <w:numFmt w:val="decimal"/>
      <w:lvlText w:val="%1."/>
      <w:lvlJc w:val="left"/>
      <w:pPr>
        <w:tabs>
          <w:tab w:val="num" w:pos="1080"/>
        </w:tabs>
        <w:ind w:left="1080" w:hanging="360"/>
      </w:pPr>
    </w:lvl>
    <w:lvl w:ilvl="1" w:tplc="923C7A56" w:tentative="1">
      <w:start w:val="1"/>
      <w:numFmt w:val="lowerLetter"/>
      <w:lvlText w:val="%2."/>
      <w:lvlJc w:val="left"/>
      <w:pPr>
        <w:tabs>
          <w:tab w:val="num" w:pos="1800"/>
        </w:tabs>
        <w:ind w:left="1800" w:hanging="360"/>
      </w:pPr>
    </w:lvl>
    <w:lvl w:ilvl="2" w:tplc="CB309278" w:tentative="1">
      <w:start w:val="1"/>
      <w:numFmt w:val="lowerRoman"/>
      <w:lvlText w:val="%3."/>
      <w:lvlJc w:val="right"/>
      <w:pPr>
        <w:tabs>
          <w:tab w:val="num" w:pos="2520"/>
        </w:tabs>
        <w:ind w:left="2520" w:hanging="180"/>
      </w:pPr>
    </w:lvl>
    <w:lvl w:ilvl="3" w:tplc="B28C3FC2" w:tentative="1">
      <w:start w:val="1"/>
      <w:numFmt w:val="decimal"/>
      <w:lvlText w:val="%4."/>
      <w:lvlJc w:val="left"/>
      <w:pPr>
        <w:tabs>
          <w:tab w:val="num" w:pos="3240"/>
        </w:tabs>
        <w:ind w:left="3240" w:hanging="360"/>
      </w:pPr>
    </w:lvl>
    <w:lvl w:ilvl="4" w:tplc="4A8A0958" w:tentative="1">
      <w:start w:val="1"/>
      <w:numFmt w:val="lowerLetter"/>
      <w:lvlText w:val="%5."/>
      <w:lvlJc w:val="left"/>
      <w:pPr>
        <w:tabs>
          <w:tab w:val="num" w:pos="3960"/>
        </w:tabs>
        <w:ind w:left="3960" w:hanging="360"/>
      </w:pPr>
    </w:lvl>
    <w:lvl w:ilvl="5" w:tplc="C696FA30" w:tentative="1">
      <w:start w:val="1"/>
      <w:numFmt w:val="lowerRoman"/>
      <w:lvlText w:val="%6."/>
      <w:lvlJc w:val="right"/>
      <w:pPr>
        <w:tabs>
          <w:tab w:val="num" w:pos="4680"/>
        </w:tabs>
        <w:ind w:left="4680" w:hanging="180"/>
      </w:pPr>
    </w:lvl>
    <w:lvl w:ilvl="6" w:tplc="BDA03EAC" w:tentative="1">
      <w:start w:val="1"/>
      <w:numFmt w:val="decimal"/>
      <w:lvlText w:val="%7."/>
      <w:lvlJc w:val="left"/>
      <w:pPr>
        <w:tabs>
          <w:tab w:val="num" w:pos="5400"/>
        </w:tabs>
        <w:ind w:left="5400" w:hanging="360"/>
      </w:pPr>
    </w:lvl>
    <w:lvl w:ilvl="7" w:tplc="C02E3530" w:tentative="1">
      <w:start w:val="1"/>
      <w:numFmt w:val="lowerLetter"/>
      <w:lvlText w:val="%8."/>
      <w:lvlJc w:val="left"/>
      <w:pPr>
        <w:tabs>
          <w:tab w:val="num" w:pos="6120"/>
        </w:tabs>
        <w:ind w:left="6120" w:hanging="360"/>
      </w:pPr>
    </w:lvl>
    <w:lvl w:ilvl="8" w:tplc="CBA63600" w:tentative="1">
      <w:start w:val="1"/>
      <w:numFmt w:val="lowerRoman"/>
      <w:lvlText w:val="%9."/>
      <w:lvlJc w:val="right"/>
      <w:pPr>
        <w:tabs>
          <w:tab w:val="num" w:pos="6840"/>
        </w:tabs>
        <w:ind w:left="6840" w:hanging="180"/>
      </w:pPr>
    </w:lvl>
  </w:abstractNum>
  <w:abstractNum w:abstractNumId="38">
    <w:nsid w:val="6F0C700D"/>
    <w:multiLevelType w:val="hybridMultilevel"/>
    <w:tmpl w:val="D0FAB5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F2C4BCF"/>
    <w:multiLevelType w:val="hybridMultilevel"/>
    <w:tmpl w:val="9112D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081B63"/>
    <w:multiLevelType w:val="hybridMultilevel"/>
    <w:tmpl w:val="D5584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265AA1"/>
    <w:multiLevelType w:val="multilevel"/>
    <w:tmpl w:val="D44E4DE4"/>
    <w:lvl w:ilvl="0">
      <w:start w:val="9"/>
      <w:numFmt w:val="decimal"/>
      <w:lvlText w:val="%1.0."/>
      <w:lvlJc w:val="left"/>
      <w:pPr>
        <w:tabs>
          <w:tab w:val="num" w:pos="1440"/>
        </w:tabs>
        <w:ind w:left="1440" w:hanging="720"/>
      </w:pPr>
      <w:rPr>
        <w:rFonts w:hint="default"/>
      </w:rPr>
    </w:lvl>
    <w:lvl w:ilvl="1">
      <w:start w:val="1"/>
      <w:numFmt w:val="decimal"/>
      <w:pStyle w:val="tara"/>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1080"/>
      </w:pPr>
      <w:rPr>
        <w:rFonts w:hint="default"/>
      </w:rPr>
    </w:lvl>
    <w:lvl w:ilvl="4">
      <w:start w:val="1"/>
      <w:numFmt w:val="decimal"/>
      <w:lvlText w:val="%1.%2.%3.%4.%5."/>
      <w:lvlJc w:val="left"/>
      <w:pPr>
        <w:tabs>
          <w:tab w:val="num" w:pos="5040"/>
        </w:tabs>
        <w:ind w:left="5040" w:hanging="144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560"/>
        </w:tabs>
        <w:ind w:left="7560" w:hanging="1800"/>
      </w:pPr>
      <w:rPr>
        <w:rFonts w:hint="default"/>
      </w:rPr>
    </w:lvl>
    <w:lvl w:ilvl="8">
      <w:start w:val="1"/>
      <w:numFmt w:val="decimal"/>
      <w:lvlText w:val="%1.%2.%3.%4.%5.%6.%7.%8.%9."/>
      <w:lvlJc w:val="left"/>
      <w:pPr>
        <w:tabs>
          <w:tab w:val="num" w:pos="8640"/>
        </w:tabs>
        <w:ind w:left="8640" w:hanging="2160"/>
      </w:pPr>
      <w:rPr>
        <w:rFonts w:hint="default"/>
      </w:rPr>
    </w:lvl>
  </w:abstractNum>
  <w:abstractNum w:abstractNumId="42">
    <w:nsid w:val="743146BE"/>
    <w:multiLevelType w:val="hybridMultilevel"/>
    <w:tmpl w:val="2ECCBD90"/>
    <w:lvl w:ilvl="0" w:tplc="768ECB1E">
      <w:start w:val="1"/>
      <w:numFmt w:val="bullet"/>
      <w:pStyle w:val="Style1"/>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76F45377"/>
    <w:multiLevelType w:val="hybridMultilevel"/>
    <w:tmpl w:val="73C82846"/>
    <w:lvl w:ilvl="0" w:tplc="B9823740">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75D00DC"/>
    <w:multiLevelType w:val="hybridMultilevel"/>
    <w:tmpl w:val="37D8E96A"/>
    <w:lvl w:ilvl="0" w:tplc="C864529C">
      <w:start w:val="1"/>
      <w:numFmt w:val="bullet"/>
      <w:lvlText w:val="−"/>
      <w:lvlJc w:val="left"/>
      <w:pPr>
        <w:ind w:left="1440" w:hanging="360"/>
      </w:pPr>
      <w:rPr>
        <w:rFonts w:ascii="Calibri" w:hAnsi="Calibri" w:hint="default"/>
        <w:color w:val="auto"/>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B6D5E5E"/>
    <w:multiLevelType w:val="hybridMultilevel"/>
    <w:tmpl w:val="14A8F554"/>
    <w:lvl w:ilvl="0" w:tplc="45E85B88">
      <w:start w:val="4"/>
      <w:numFmt w:val="bullet"/>
      <w:lvlText w:val="-"/>
      <w:lvlJc w:val="left"/>
      <w:pPr>
        <w:ind w:left="1080" w:hanging="360"/>
      </w:pPr>
      <w:rPr>
        <w:rFonts w:ascii="Times New Roman" w:hAnsi="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EC64A8E"/>
    <w:multiLevelType w:val="hybridMultilevel"/>
    <w:tmpl w:val="2C8AEDE0"/>
    <w:lvl w:ilvl="0" w:tplc="66BEEA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EEA30B6"/>
    <w:multiLevelType w:val="hybridMultilevel"/>
    <w:tmpl w:val="635C2294"/>
    <w:lvl w:ilvl="0" w:tplc="C150CD2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6"/>
  </w:num>
  <w:num w:numId="3">
    <w:abstractNumId w:val="27"/>
  </w:num>
  <w:num w:numId="4">
    <w:abstractNumId w:val="43"/>
  </w:num>
  <w:num w:numId="5">
    <w:abstractNumId w:val="34"/>
  </w:num>
  <w:num w:numId="6">
    <w:abstractNumId w:val="12"/>
  </w:num>
  <w:num w:numId="7">
    <w:abstractNumId w:val="31"/>
  </w:num>
  <w:num w:numId="8">
    <w:abstractNumId w:val="41"/>
  </w:num>
  <w:num w:numId="9">
    <w:abstractNumId w:val="8"/>
  </w:num>
  <w:num w:numId="10">
    <w:abstractNumId w:val="42"/>
  </w:num>
  <w:num w:numId="11">
    <w:abstractNumId w:val="7"/>
  </w:num>
  <w:num w:numId="12">
    <w:abstractNumId w:val="32"/>
  </w:num>
  <w:num w:numId="13">
    <w:abstractNumId w:val="22"/>
  </w:num>
  <w:num w:numId="14">
    <w:abstractNumId w:val="20"/>
  </w:num>
  <w:num w:numId="15">
    <w:abstractNumId w:val="28"/>
  </w:num>
  <w:num w:numId="16">
    <w:abstractNumId w:val="26"/>
  </w:num>
  <w:num w:numId="17">
    <w:abstractNumId w:val="15"/>
  </w:num>
  <w:num w:numId="18">
    <w:abstractNumId w:val="14"/>
  </w:num>
  <w:num w:numId="19">
    <w:abstractNumId w:val="30"/>
  </w:num>
  <w:num w:numId="20">
    <w:abstractNumId w:val="16"/>
  </w:num>
  <w:num w:numId="21">
    <w:abstractNumId w:val="18"/>
  </w:num>
  <w:num w:numId="22">
    <w:abstractNumId w:val="6"/>
  </w:num>
  <w:num w:numId="23">
    <w:abstractNumId w:val="36"/>
  </w:num>
  <w:num w:numId="24">
    <w:abstractNumId w:val="3"/>
  </w:num>
  <w:num w:numId="25">
    <w:abstractNumId w:val="19"/>
  </w:num>
  <w:num w:numId="26">
    <w:abstractNumId w:val="44"/>
  </w:num>
  <w:num w:numId="27">
    <w:abstractNumId w:val="5"/>
  </w:num>
  <w:num w:numId="28">
    <w:abstractNumId w:val="0"/>
  </w:num>
  <w:num w:numId="29">
    <w:abstractNumId w:val="37"/>
  </w:num>
  <w:num w:numId="30">
    <w:abstractNumId w:val="45"/>
  </w:num>
  <w:num w:numId="31">
    <w:abstractNumId w:val="2"/>
  </w:num>
  <w:num w:numId="32">
    <w:abstractNumId w:val="33"/>
  </w:num>
  <w:num w:numId="33">
    <w:abstractNumId w:val="25"/>
  </w:num>
  <w:num w:numId="34">
    <w:abstractNumId w:val="4"/>
  </w:num>
  <w:num w:numId="35">
    <w:abstractNumId w:val="24"/>
  </w:num>
  <w:num w:numId="36">
    <w:abstractNumId w:val="21"/>
  </w:num>
  <w:num w:numId="37">
    <w:abstractNumId w:val="10"/>
  </w:num>
  <w:num w:numId="38">
    <w:abstractNumId w:val="11"/>
  </w:num>
  <w:num w:numId="39">
    <w:abstractNumId w:val="23"/>
  </w:num>
  <w:num w:numId="40">
    <w:abstractNumId w:val="39"/>
  </w:num>
  <w:num w:numId="41">
    <w:abstractNumId w:val="29"/>
  </w:num>
  <w:num w:numId="42">
    <w:abstractNumId w:val="35"/>
  </w:num>
  <w:num w:numId="43">
    <w:abstractNumId w:val="1"/>
  </w:num>
  <w:num w:numId="44">
    <w:abstractNumId w:val="13"/>
  </w:num>
  <w:num w:numId="45">
    <w:abstractNumId w:val="40"/>
  </w:num>
  <w:num w:numId="46">
    <w:abstractNumId w:val="47"/>
  </w:num>
  <w:num w:numId="47">
    <w:abstractNumId w:val="9"/>
  </w:num>
  <w:num w:numId="48">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69634"/>
  </w:hdrShapeDefaults>
  <w:footnotePr>
    <w:footnote w:id="0"/>
    <w:footnote w:id="1"/>
  </w:footnotePr>
  <w:endnotePr>
    <w:endnote w:id="0"/>
    <w:endnote w:id="1"/>
  </w:endnotePr>
  <w:compat>
    <w:useFELayout/>
  </w:compat>
  <w:rsids>
    <w:rsidRoot w:val="00784554"/>
    <w:rsid w:val="00006D27"/>
    <w:rsid w:val="00007CEF"/>
    <w:rsid w:val="0001314D"/>
    <w:rsid w:val="000133A0"/>
    <w:rsid w:val="0001371E"/>
    <w:rsid w:val="00025A5D"/>
    <w:rsid w:val="00026F6A"/>
    <w:rsid w:val="000403DF"/>
    <w:rsid w:val="00043A6F"/>
    <w:rsid w:val="00056AC6"/>
    <w:rsid w:val="000579D8"/>
    <w:rsid w:val="00070455"/>
    <w:rsid w:val="00074D8A"/>
    <w:rsid w:val="00081DF5"/>
    <w:rsid w:val="00085486"/>
    <w:rsid w:val="000928B1"/>
    <w:rsid w:val="00094EFA"/>
    <w:rsid w:val="000A721C"/>
    <w:rsid w:val="000A787A"/>
    <w:rsid w:val="000D67A2"/>
    <w:rsid w:val="000E055D"/>
    <w:rsid w:val="000E6C4E"/>
    <w:rsid w:val="000F66B6"/>
    <w:rsid w:val="001020AA"/>
    <w:rsid w:val="00106F24"/>
    <w:rsid w:val="00111317"/>
    <w:rsid w:val="001159D1"/>
    <w:rsid w:val="00121681"/>
    <w:rsid w:val="00131CD6"/>
    <w:rsid w:val="001337DC"/>
    <w:rsid w:val="00153C1D"/>
    <w:rsid w:val="00156ADB"/>
    <w:rsid w:val="0016101E"/>
    <w:rsid w:val="001729E3"/>
    <w:rsid w:val="001802B3"/>
    <w:rsid w:val="0018441B"/>
    <w:rsid w:val="00194649"/>
    <w:rsid w:val="001A473C"/>
    <w:rsid w:val="001C3C68"/>
    <w:rsid w:val="001C7230"/>
    <w:rsid w:val="001E0214"/>
    <w:rsid w:val="001E73ED"/>
    <w:rsid w:val="001F088A"/>
    <w:rsid w:val="001F1409"/>
    <w:rsid w:val="001F39A6"/>
    <w:rsid w:val="00202F0D"/>
    <w:rsid w:val="00205959"/>
    <w:rsid w:val="002070BA"/>
    <w:rsid w:val="00212CF1"/>
    <w:rsid w:val="00234082"/>
    <w:rsid w:val="002358B4"/>
    <w:rsid w:val="00262F06"/>
    <w:rsid w:val="00263248"/>
    <w:rsid w:val="0026495A"/>
    <w:rsid w:val="00266C07"/>
    <w:rsid w:val="0027061B"/>
    <w:rsid w:val="00275720"/>
    <w:rsid w:val="00282656"/>
    <w:rsid w:val="00282B53"/>
    <w:rsid w:val="00284D84"/>
    <w:rsid w:val="00293D13"/>
    <w:rsid w:val="002B2FA6"/>
    <w:rsid w:val="002C7E3C"/>
    <w:rsid w:val="002D1616"/>
    <w:rsid w:val="002D1A9F"/>
    <w:rsid w:val="002D5406"/>
    <w:rsid w:val="002E6CAA"/>
    <w:rsid w:val="002E74B1"/>
    <w:rsid w:val="002E7E06"/>
    <w:rsid w:val="00305DEA"/>
    <w:rsid w:val="00311042"/>
    <w:rsid w:val="0031110C"/>
    <w:rsid w:val="00325344"/>
    <w:rsid w:val="00332EBD"/>
    <w:rsid w:val="0034145A"/>
    <w:rsid w:val="00352318"/>
    <w:rsid w:val="00360B9B"/>
    <w:rsid w:val="003610FC"/>
    <w:rsid w:val="00365CB4"/>
    <w:rsid w:val="00381DD1"/>
    <w:rsid w:val="003832EA"/>
    <w:rsid w:val="00392B2F"/>
    <w:rsid w:val="00397126"/>
    <w:rsid w:val="003B2F45"/>
    <w:rsid w:val="003C7E28"/>
    <w:rsid w:val="003D30AE"/>
    <w:rsid w:val="003D5041"/>
    <w:rsid w:val="003D5128"/>
    <w:rsid w:val="003E31C0"/>
    <w:rsid w:val="003E421D"/>
    <w:rsid w:val="003E6BDB"/>
    <w:rsid w:val="003E7055"/>
    <w:rsid w:val="003F0E7C"/>
    <w:rsid w:val="003F27F9"/>
    <w:rsid w:val="003F484A"/>
    <w:rsid w:val="003F769B"/>
    <w:rsid w:val="00407197"/>
    <w:rsid w:val="0041546F"/>
    <w:rsid w:val="00416DC2"/>
    <w:rsid w:val="004178BE"/>
    <w:rsid w:val="00420C54"/>
    <w:rsid w:val="0042601B"/>
    <w:rsid w:val="004312BA"/>
    <w:rsid w:val="004338CC"/>
    <w:rsid w:val="004377CA"/>
    <w:rsid w:val="004405A9"/>
    <w:rsid w:val="00441621"/>
    <w:rsid w:val="004431AB"/>
    <w:rsid w:val="004459D3"/>
    <w:rsid w:val="00445FAC"/>
    <w:rsid w:val="00450138"/>
    <w:rsid w:val="004532F0"/>
    <w:rsid w:val="004708F9"/>
    <w:rsid w:val="004764F1"/>
    <w:rsid w:val="0049073B"/>
    <w:rsid w:val="00491E20"/>
    <w:rsid w:val="004957AA"/>
    <w:rsid w:val="004A3C9D"/>
    <w:rsid w:val="004D3B6E"/>
    <w:rsid w:val="004D4BA5"/>
    <w:rsid w:val="004D6BAD"/>
    <w:rsid w:val="004E06CC"/>
    <w:rsid w:val="004E24E4"/>
    <w:rsid w:val="004E2E2A"/>
    <w:rsid w:val="004F35DD"/>
    <w:rsid w:val="0050519F"/>
    <w:rsid w:val="0051699C"/>
    <w:rsid w:val="00524142"/>
    <w:rsid w:val="00547259"/>
    <w:rsid w:val="00547260"/>
    <w:rsid w:val="005512D3"/>
    <w:rsid w:val="005636C6"/>
    <w:rsid w:val="00567919"/>
    <w:rsid w:val="00575814"/>
    <w:rsid w:val="00577766"/>
    <w:rsid w:val="00595190"/>
    <w:rsid w:val="00595AA1"/>
    <w:rsid w:val="005A3DB0"/>
    <w:rsid w:val="005C0CA8"/>
    <w:rsid w:val="005C1B31"/>
    <w:rsid w:val="005C3BFB"/>
    <w:rsid w:val="005D5D77"/>
    <w:rsid w:val="005E591D"/>
    <w:rsid w:val="005F43C5"/>
    <w:rsid w:val="005F4FFE"/>
    <w:rsid w:val="005F5195"/>
    <w:rsid w:val="006007FF"/>
    <w:rsid w:val="006043E8"/>
    <w:rsid w:val="00604BCC"/>
    <w:rsid w:val="0060695E"/>
    <w:rsid w:val="006210E5"/>
    <w:rsid w:val="00624DB7"/>
    <w:rsid w:val="00650B1A"/>
    <w:rsid w:val="006520E9"/>
    <w:rsid w:val="00653CE8"/>
    <w:rsid w:val="0065478C"/>
    <w:rsid w:val="006639F2"/>
    <w:rsid w:val="006742F7"/>
    <w:rsid w:val="006905B0"/>
    <w:rsid w:val="006C5ECF"/>
    <w:rsid w:val="006D0504"/>
    <w:rsid w:val="006D456A"/>
    <w:rsid w:val="006E24BE"/>
    <w:rsid w:val="006E5270"/>
    <w:rsid w:val="006E62F8"/>
    <w:rsid w:val="0070161C"/>
    <w:rsid w:val="0071218B"/>
    <w:rsid w:val="00717735"/>
    <w:rsid w:val="007307B1"/>
    <w:rsid w:val="00767D2C"/>
    <w:rsid w:val="007825D2"/>
    <w:rsid w:val="00784554"/>
    <w:rsid w:val="007A0D72"/>
    <w:rsid w:val="007A0F6C"/>
    <w:rsid w:val="007B2B4C"/>
    <w:rsid w:val="007C5730"/>
    <w:rsid w:val="007C7A33"/>
    <w:rsid w:val="007D16F5"/>
    <w:rsid w:val="007D28B1"/>
    <w:rsid w:val="007D3999"/>
    <w:rsid w:val="007E099B"/>
    <w:rsid w:val="007F74BE"/>
    <w:rsid w:val="00800266"/>
    <w:rsid w:val="0080381C"/>
    <w:rsid w:val="00811FF4"/>
    <w:rsid w:val="00813487"/>
    <w:rsid w:val="00817537"/>
    <w:rsid w:val="00825F12"/>
    <w:rsid w:val="00832742"/>
    <w:rsid w:val="0083373A"/>
    <w:rsid w:val="00837A68"/>
    <w:rsid w:val="008431E4"/>
    <w:rsid w:val="00843D12"/>
    <w:rsid w:val="00845640"/>
    <w:rsid w:val="008539C7"/>
    <w:rsid w:val="00864865"/>
    <w:rsid w:val="00864FA8"/>
    <w:rsid w:val="0086697C"/>
    <w:rsid w:val="00874B59"/>
    <w:rsid w:val="00876A62"/>
    <w:rsid w:val="008809BA"/>
    <w:rsid w:val="00883A38"/>
    <w:rsid w:val="008979DA"/>
    <w:rsid w:val="008B53F7"/>
    <w:rsid w:val="008B7F01"/>
    <w:rsid w:val="008E0A64"/>
    <w:rsid w:val="008E2414"/>
    <w:rsid w:val="008E379D"/>
    <w:rsid w:val="008F3E7D"/>
    <w:rsid w:val="00901544"/>
    <w:rsid w:val="00902568"/>
    <w:rsid w:val="00905858"/>
    <w:rsid w:val="00905931"/>
    <w:rsid w:val="00905ACF"/>
    <w:rsid w:val="00906D1C"/>
    <w:rsid w:val="009166F1"/>
    <w:rsid w:val="0091709F"/>
    <w:rsid w:val="00932E19"/>
    <w:rsid w:val="009346AF"/>
    <w:rsid w:val="009350E7"/>
    <w:rsid w:val="00943CE3"/>
    <w:rsid w:val="00945079"/>
    <w:rsid w:val="009551A4"/>
    <w:rsid w:val="00956EAE"/>
    <w:rsid w:val="009706A2"/>
    <w:rsid w:val="00981B49"/>
    <w:rsid w:val="009A4CAE"/>
    <w:rsid w:val="009A7D07"/>
    <w:rsid w:val="009B3315"/>
    <w:rsid w:val="009B528C"/>
    <w:rsid w:val="009B53F9"/>
    <w:rsid w:val="009C15F6"/>
    <w:rsid w:val="009C5985"/>
    <w:rsid w:val="009C7CCA"/>
    <w:rsid w:val="009D201E"/>
    <w:rsid w:val="009D6BF2"/>
    <w:rsid w:val="009F1202"/>
    <w:rsid w:val="009F3FE8"/>
    <w:rsid w:val="009F43C8"/>
    <w:rsid w:val="00A01497"/>
    <w:rsid w:val="00A14F06"/>
    <w:rsid w:val="00A15E81"/>
    <w:rsid w:val="00A304ED"/>
    <w:rsid w:val="00A362E5"/>
    <w:rsid w:val="00A423ED"/>
    <w:rsid w:val="00A57723"/>
    <w:rsid w:val="00A656F0"/>
    <w:rsid w:val="00A65BD5"/>
    <w:rsid w:val="00A67E13"/>
    <w:rsid w:val="00A73A21"/>
    <w:rsid w:val="00A74F13"/>
    <w:rsid w:val="00A840BB"/>
    <w:rsid w:val="00A85A09"/>
    <w:rsid w:val="00A86A97"/>
    <w:rsid w:val="00A877B2"/>
    <w:rsid w:val="00A90469"/>
    <w:rsid w:val="00A933AE"/>
    <w:rsid w:val="00A94F22"/>
    <w:rsid w:val="00AA79C1"/>
    <w:rsid w:val="00AA7C24"/>
    <w:rsid w:val="00AB26A0"/>
    <w:rsid w:val="00AB7568"/>
    <w:rsid w:val="00AC1537"/>
    <w:rsid w:val="00AC63E0"/>
    <w:rsid w:val="00AC659B"/>
    <w:rsid w:val="00AD6B16"/>
    <w:rsid w:val="00AD7A29"/>
    <w:rsid w:val="00AE0AC1"/>
    <w:rsid w:val="00AE3AA8"/>
    <w:rsid w:val="00AE4F3B"/>
    <w:rsid w:val="00AF0418"/>
    <w:rsid w:val="00AF0874"/>
    <w:rsid w:val="00AF6379"/>
    <w:rsid w:val="00AF7C14"/>
    <w:rsid w:val="00B07248"/>
    <w:rsid w:val="00B108A3"/>
    <w:rsid w:val="00B13B21"/>
    <w:rsid w:val="00B14FAA"/>
    <w:rsid w:val="00B16FC1"/>
    <w:rsid w:val="00B1745F"/>
    <w:rsid w:val="00B30257"/>
    <w:rsid w:val="00B511C8"/>
    <w:rsid w:val="00B626DA"/>
    <w:rsid w:val="00B7025A"/>
    <w:rsid w:val="00B73898"/>
    <w:rsid w:val="00B7485B"/>
    <w:rsid w:val="00B74C36"/>
    <w:rsid w:val="00B924E6"/>
    <w:rsid w:val="00B9795C"/>
    <w:rsid w:val="00BA0446"/>
    <w:rsid w:val="00BA76F1"/>
    <w:rsid w:val="00BB56D5"/>
    <w:rsid w:val="00BC23D0"/>
    <w:rsid w:val="00BD021C"/>
    <w:rsid w:val="00BD6061"/>
    <w:rsid w:val="00BD64B3"/>
    <w:rsid w:val="00BF40E6"/>
    <w:rsid w:val="00C154FE"/>
    <w:rsid w:val="00C159E8"/>
    <w:rsid w:val="00C17591"/>
    <w:rsid w:val="00C2285A"/>
    <w:rsid w:val="00C31E2A"/>
    <w:rsid w:val="00C34647"/>
    <w:rsid w:val="00C359C3"/>
    <w:rsid w:val="00C35DB6"/>
    <w:rsid w:val="00C73494"/>
    <w:rsid w:val="00C772EA"/>
    <w:rsid w:val="00C844D7"/>
    <w:rsid w:val="00C87C37"/>
    <w:rsid w:val="00CA28F1"/>
    <w:rsid w:val="00CA7BA3"/>
    <w:rsid w:val="00CB3179"/>
    <w:rsid w:val="00CB59F4"/>
    <w:rsid w:val="00CC1698"/>
    <w:rsid w:val="00CE0906"/>
    <w:rsid w:val="00CE3E73"/>
    <w:rsid w:val="00CE6166"/>
    <w:rsid w:val="00CF3AF9"/>
    <w:rsid w:val="00D010D2"/>
    <w:rsid w:val="00D07AB2"/>
    <w:rsid w:val="00D17B5C"/>
    <w:rsid w:val="00D269F3"/>
    <w:rsid w:val="00D44C31"/>
    <w:rsid w:val="00D47E0B"/>
    <w:rsid w:val="00D504B1"/>
    <w:rsid w:val="00D5348B"/>
    <w:rsid w:val="00D56D37"/>
    <w:rsid w:val="00D60061"/>
    <w:rsid w:val="00D60320"/>
    <w:rsid w:val="00D720ED"/>
    <w:rsid w:val="00D75BCC"/>
    <w:rsid w:val="00D77D44"/>
    <w:rsid w:val="00D8364B"/>
    <w:rsid w:val="00D9076A"/>
    <w:rsid w:val="00D9672D"/>
    <w:rsid w:val="00D97D56"/>
    <w:rsid w:val="00DA55B6"/>
    <w:rsid w:val="00DB35C4"/>
    <w:rsid w:val="00DB5704"/>
    <w:rsid w:val="00DB63D8"/>
    <w:rsid w:val="00DB77B0"/>
    <w:rsid w:val="00DC25E4"/>
    <w:rsid w:val="00DC3AD4"/>
    <w:rsid w:val="00DD7CEA"/>
    <w:rsid w:val="00DE500F"/>
    <w:rsid w:val="00DF006A"/>
    <w:rsid w:val="00DF0A48"/>
    <w:rsid w:val="00DF1F59"/>
    <w:rsid w:val="00DF497B"/>
    <w:rsid w:val="00E01DB0"/>
    <w:rsid w:val="00E0309A"/>
    <w:rsid w:val="00E03DC6"/>
    <w:rsid w:val="00E11299"/>
    <w:rsid w:val="00E208CD"/>
    <w:rsid w:val="00E33295"/>
    <w:rsid w:val="00E33A6C"/>
    <w:rsid w:val="00E40A17"/>
    <w:rsid w:val="00E40C60"/>
    <w:rsid w:val="00E45F32"/>
    <w:rsid w:val="00E50BED"/>
    <w:rsid w:val="00E57A86"/>
    <w:rsid w:val="00E6339D"/>
    <w:rsid w:val="00E73498"/>
    <w:rsid w:val="00E80D0F"/>
    <w:rsid w:val="00E868D7"/>
    <w:rsid w:val="00E86BB3"/>
    <w:rsid w:val="00E9303F"/>
    <w:rsid w:val="00E93B4D"/>
    <w:rsid w:val="00EA0487"/>
    <w:rsid w:val="00EA1B52"/>
    <w:rsid w:val="00EA5417"/>
    <w:rsid w:val="00EA608B"/>
    <w:rsid w:val="00EB14E2"/>
    <w:rsid w:val="00EB6E42"/>
    <w:rsid w:val="00ED2E61"/>
    <w:rsid w:val="00ED5000"/>
    <w:rsid w:val="00EF1355"/>
    <w:rsid w:val="00EF535F"/>
    <w:rsid w:val="00F0133B"/>
    <w:rsid w:val="00F173D3"/>
    <w:rsid w:val="00F31B5C"/>
    <w:rsid w:val="00F404DB"/>
    <w:rsid w:val="00F533F8"/>
    <w:rsid w:val="00F82824"/>
    <w:rsid w:val="00F87541"/>
    <w:rsid w:val="00F959EE"/>
    <w:rsid w:val="00FA035D"/>
    <w:rsid w:val="00FB48DF"/>
    <w:rsid w:val="00FC123F"/>
    <w:rsid w:val="00FC2717"/>
    <w:rsid w:val="00FC3A54"/>
    <w:rsid w:val="00FD4609"/>
    <w:rsid w:val="00FE2C20"/>
    <w:rsid w:val="00FE57DB"/>
    <w:rsid w:val="00FF12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lsdException w:name="heading 8" w:uiPriority="0"/>
    <w:lsdException w:name="heading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Table Classic 1" w:uiPriority="0"/>
    <w:lsdException w:name="Table Grid 3" w:uiPriority="0"/>
    <w:lsdException w:name="Table Professional"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39D"/>
    <w:pPr>
      <w:spacing w:after="0" w:line="240" w:lineRule="auto"/>
      <w:ind w:firstLine="720"/>
      <w:jc w:val="both"/>
    </w:pPr>
    <w:rPr>
      <w:rFonts w:ascii="Times New Roman" w:hAnsi="Times New Roman"/>
      <w:sz w:val="24"/>
    </w:rPr>
  </w:style>
  <w:style w:type="paragraph" w:styleId="Heading1">
    <w:name w:val="heading 1"/>
    <w:aliases w:val=" Char"/>
    <w:basedOn w:val="Normal"/>
    <w:next w:val="Normal"/>
    <w:link w:val="Heading1Char"/>
    <w:qFormat/>
    <w:rsid w:val="00825F12"/>
    <w:pPr>
      <w:keepNext/>
      <w:keepLines/>
      <w:spacing w:before="480"/>
      <w:ind w:firstLine="0"/>
      <w:jc w:val="center"/>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25F12"/>
    <w:pPr>
      <w:keepNext/>
      <w:spacing w:before="240" w:after="60"/>
      <w:ind w:firstLine="0"/>
      <w:jc w:val="center"/>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825F12"/>
    <w:pPr>
      <w:keepNext/>
      <w:spacing w:before="240" w:after="60"/>
      <w:ind w:firstLine="0"/>
      <w:jc w:val="center"/>
      <w:outlineLvl w:val="2"/>
    </w:pPr>
    <w:rPr>
      <w:rFonts w:ascii="Arial" w:eastAsia="Times New Roman" w:hAnsi="Arial" w:cs="Arial"/>
      <w:b/>
      <w:bCs/>
      <w:sz w:val="26"/>
      <w:szCs w:val="26"/>
    </w:rPr>
  </w:style>
  <w:style w:type="paragraph" w:styleId="Heading4">
    <w:name w:val="heading 4"/>
    <w:basedOn w:val="Normal"/>
    <w:next w:val="Normal"/>
    <w:link w:val="Heading4Char"/>
    <w:qFormat/>
    <w:rsid w:val="00825F12"/>
    <w:pPr>
      <w:keepNext/>
      <w:outlineLvl w:val="3"/>
    </w:pPr>
    <w:rPr>
      <w:rFonts w:eastAsia="Times New Roman" w:cs="Times New Roman"/>
      <w:b/>
      <w:i/>
      <w:szCs w:val="20"/>
      <w:lang w:val="sr-Cyrl-CS" w:eastAsia="sr-Cyrl-CS"/>
    </w:rPr>
  </w:style>
  <w:style w:type="paragraph" w:styleId="Heading5">
    <w:name w:val="heading 5"/>
    <w:basedOn w:val="Normal"/>
    <w:next w:val="Normal"/>
    <w:link w:val="Heading5Char"/>
    <w:qFormat/>
    <w:rsid w:val="00825F12"/>
    <w:pPr>
      <w:keepNext/>
      <w:outlineLvl w:val="4"/>
    </w:pPr>
    <w:rPr>
      <w:rFonts w:eastAsia="Times New Roman" w:cs="Times New Roman"/>
      <w:i/>
      <w:szCs w:val="20"/>
      <w:lang w:val="sr-Cyrl-CS" w:eastAsia="sr-Cyrl-CS"/>
    </w:rPr>
  </w:style>
  <w:style w:type="paragraph" w:styleId="Heading6">
    <w:name w:val="heading 6"/>
    <w:basedOn w:val="Normal"/>
    <w:next w:val="Normal"/>
    <w:link w:val="Heading6Char"/>
    <w:qFormat/>
    <w:rsid w:val="00825F12"/>
    <w:pPr>
      <w:spacing w:before="240" w:after="60"/>
      <w:ind w:firstLine="0"/>
      <w:jc w:val="center"/>
      <w:outlineLvl w:val="5"/>
    </w:pPr>
    <w:rPr>
      <w:rFonts w:eastAsia="Times New Roman" w:cs="Times New Roman"/>
      <w:b/>
      <w:bCs/>
      <w:sz w:val="22"/>
    </w:rPr>
  </w:style>
  <w:style w:type="paragraph" w:styleId="Heading7">
    <w:name w:val="heading 7"/>
    <w:basedOn w:val="Normal"/>
    <w:next w:val="Normal"/>
    <w:link w:val="Heading7Char"/>
    <w:rsid w:val="00825F12"/>
    <w:pPr>
      <w:keepNext/>
      <w:ind w:firstLine="0"/>
      <w:jc w:val="center"/>
      <w:outlineLvl w:val="6"/>
    </w:pPr>
    <w:rPr>
      <w:rFonts w:ascii="Times Roman Cirilica" w:eastAsia="Times New Roman" w:hAnsi="Times Roman Cirilica" w:cs="Times New Roman"/>
      <w:sz w:val="32"/>
      <w:szCs w:val="20"/>
    </w:rPr>
  </w:style>
  <w:style w:type="paragraph" w:styleId="Heading8">
    <w:name w:val="heading 8"/>
    <w:basedOn w:val="Normal"/>
    <w:next w:val="Normal"/>
    <w:link w:val="Heading8Char"/>
    <w:rsid w:val="00825F12"/>
    <w:pPr>
      <w:keepNext/>
      <w:ind w:firstLine="0"/>
      <w:jc w:val="left"/>
      <w:outlineLvl w:val="7"/>
    </w:pPr>
    <w:rPr>
      <w:rFonts w:ascii="Times Roman Cirilica" w:eastAsia="Times New Roman" w:hAnsi="Times Roman Cirilica" w:cs="Times New Roman"/>
      <w:sz w:val="36"/>
      <w:szCs w:val="20"/>
    </w:rPr>
  </w:style>
  <w:style w:type="paragraph" w:styleId="Heading9">
    <w:name w:val="heading 9"/>
    <w:basedOn w:val="Normal"/>
    <w:next w:val="Normal"/>
    <w:link w:val="Heading9Char"/>
    <w:rsid w:val="00825F12"/>
    <w:pPr>
      <w:keepNext/>
      <w:ind w:firstLine="0"/>
      <w:jc w:val="center"/>
      <w:outlineLvl w:val="8"/>
    </w:pPr>
    <w:rPr>
      <w:rFonts w:ascii="Times Roman Cirilica" w:eastAsia="Times New Roman" w:hAnsi="Times Roman Cirilica"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b1">
    <w:name w:val="kb1"/>
    <w:basedOn w:val="Normal"/>
    <w:qFormat/>
    <w:rsid w:val="0070161C"/>
    <w:pPr>
      <w:ind w:firstLine="0"/>
      <w:jc w:val="center"/>
    </w:pPr>
    <w:rPr>
      <w:rFonts w:eastAsia="Times New Roman" w:cs="Times New Roman"/>
      <w:b/>
      <w:sz w:val="32"/>
      <w:szCs w:val="32"/>
    </w:rPr>
  </w:style>
  <w:style w:type="paragraph" w:customStyle="1" w:styleId="kb2">
    <w:name w:val="kb2"/>
    <w:basedOn w:val="Normal"/>
    <w:qFormat/>
    <w:rsid w:val="0070161C"/>
    <w:pPr>
      <w:ind w:firstLine="0"/>
      <w:jc w:val="center"/>
    </w:pPr>
    <w:rPr>
      <w:rFonts w:eastAsia="Times New Roman" w:cs="Times New Roman"/>
      <w:sz w:val="28"/>
      <w:szCs w:val="28"/>
    </w:rPr>
  </w:style>
  <w:style w:type="paragraph" w:customStyle="1" w:styleId="kb3">
    <w:name w:val="kb3"/>
    <w:basedOn w:val="Normal"/>
    <w:qFormat/>
    <w:rsid w:val="0070161C"/>
    <w:pPr>
      <w:ind w:firstLine="0"/>
      <w:jc w:val="center"/>
    </w:pPr>
    <w:rPr>
      <w:rFonts w:eastAsia="Times New Roman" w:cs="Times New Roman"/>
      <w:i/>
      <w:sz w:val="28"/>
      <w:szCs w:val="28"/>
    </w:rPr>
  </w:style>
  <w:style w:type="table" w:styleId="TableGrid">
    <w:name w:val="Table Grid"/>
    <w:basedOn w:val="TableNormal"/>
    <w:uiPriority w:val="59"/>
    <w:rsid w:val="00074D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EA5417"/>
    <w:rPr>
      <w:rFonts w:ascii="Tahoma" w:hAnsi="Tahoma" w:cs="Tahoma"/>
      <w:sz w:val="16"/>
      <w:szCs w:val="16"/>
    </w:rPr>
  </w:style>
  <w:style w:type="character" w:customStyle="1" w:styleId="BalloonTextChar">
    <w:name w:val="Balloon Text Char"/>
    <w:basedOn w:val="DefaultParagraphFont"/>
    <w:link w:val="BalloonText"/>
    <w:uiPriority w:val="99"/>
    <w:rsid w:val="00EA5417"/>
    <w:rPr>
      <w:rFonts w:ascii="Tahoma" w:hAnsi="Tahoma" w:cs="Tahoma"/>
      <w:sz w:val="16"/>
      <w:szCs w:val="16"/>
    </w:rPr>
  </w:style>
  <w:style w:type="paragraph" w:customStyle="1" w:styleId="kb4">
    <w:name w:val="kb4"/>
    <w:basedOn w:val="Normal"/>
    <w:qFormat/>
    <w:rsid w:val="003D5041"/>
    <w:pPr>
      <w:ind w:firstLine="0"/>
      <w:jc w:val="center"/>
    </w:pPr>
    <w:rPr>
      <w:rFonts w:eastAsia="Times New Roman" w:cs="Times New Roman"/>
      <w:i/>
      <w:sz w:val="28"/>
      <w:szCs w:val="28"/>
    </w:rPr>
  </w:style>
  <w:style w:type="table" w:customStyle="1" w:styleId="TableGrid8">
    <w:name w:val="Table Grid8"/>
    <w:basedOn w:val="TableNormal"/>
    <w:next w:val="TableGrid"/>
    <w:uiPriority w:val="59"/>
    <w:rsid w:val="004312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 Char Char"/>
    <w:basedOn w:val="DefaultParagraphFont"/>
    <w:link w:val="Heading1"/>
    <w:rsid w:val="00825F1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825F12"/>
    <w:rPr>
      <w:rFonts w:ascii="Arial" w:eastAsia="Times New Roman" w:hAnsi="Arial" w:cs="Arial"/>
      <w:b/>
      <w:bCs/>
      <w:i/>
      <w:iCs/>
      <w:sz w:val="28"/>
      <w:szCs w:val="28"/>
    </w:rPr>
  </w:style>
  <w:style w:type="character" w:customStyle="1" w:styleId="Heading3Char">
    <w:name w:val="Heading 3 Char"/>
    <w:basedOn w:val="DefaultParagraphFont"/>
    <w:link w:val="Heading3"/>
    <w:rsid w:val="00825F12"/>
    <w:rPr>
      <w:rFonts w:ascii="Arial" w:eastAsia="Times New Roman" w:hAnsi="Arial" w:cs="Arial"/>
      <w:b/>
      <w:bCs/>
      <w:sz w:val="26"/>
      <w:szCs w:val="26"/>
    </w:rPr>
  </w:style>
  <w:style w:type="character" w:customStyle="1" w:styleId="Heading4Char">
    <w:name w:val="Heading 4 Char"/>
    <w:basedOn w:val="DefaultParagraphFont"/>
    <w:link w:val="Heading4"/>
    <w:rsid w:val="00825F12"/>
    <w:rPr>
      <w:rFonts w:ascii="Times New Roman" w:eastAsia="Times New Roman" w:hAnsi="Times New Roman" w:cs="Times New Roman"/>
      <w:b/>
      <w:i/>
      <w:sz w:val="24"/>
      <w:szCs w:val="20"/>
      <w:lang w:val="sr-Cyrl-CS" w:eastAsia="sr-Cyrl-CS"/>
    </w:rPr>
  </w:style>
  <w:style w:type="character" w:customStyle="1" w:styleId="Heading5Char">
    <w:name w:val="Heading 5 Char"/>
    <w:basedOn w:val="DefaultParagraphFont"/>
    <w:link w:val="Heading5"/>
    <w:rsid w:val="00825F12"/>
    <w:rPr>
      <w:rFonts w:ascii="Times New Roman" w:eastAsia="Times New Roman" w:hAnsi="Times New Roman" w:cs="Times New Roman"/>
      <w:i/>
      <w:sz w:val="24"/>
      <w:szCs w:val="20"/>
      <w:lang w:val="sr-Cyrl-CS" w:eastAsia="sr-Cyrl-CS"/>
    </w:rPr>
  </w:style>
  <w:style w:type="character" w:customStyle="1" w:styleId="Heading6Char">
    <w:name w:val="Heading 6 Char"/>
    <w:basedOn w:val="DefaultParagraphFont"/>
    <w:link w:val="Heading6"/>
    <w:rsid w:val="00825F12"/>
    <w:rPr>
      <w:rFonts w:ascii="Times New Roman" w:eastAsia="Times New Roman" w:hAnsi="Times New Roman" w:cs="Times New Roman"/>
      <w:b/>
      <w:bCs/>
    </w:rPr>
  </w:style>
  <w:style w:type="character" w:customStyle="1" w:styleId="Heading7Char">
    <w:name w:val="Heading 7 Char"/>
    <w:basedOn w:val="DefaultParagraphFont"/>
    <w:link w:val="Heading7"/>
    <w:rsid w:val="00825F12"/>
    <w:rPr>
      <w:rFonts w:ascii="Times Roman Cirilica" w:eastAsia="Times New Roman" w:hAnsi="Times Roman Cirilica" w:cs="Times New Roman"/>
      <w:sz w:val="32"/>
      <w:szCs w:val="20"/>
    </w:rPr>
  </w:style>
  <w:style w:type="character" w:customStyle="1" w:styleId="Heading8Char">
    <w:name w:val="Heading 8 Char"/>
    <w:basedOn w:val="DefaultParagraphFont"/>
    <w:link w:val="Heading8"/>
    <w:rsid w:val="00825F12"/>
    <w:rPr>
      <w:rFonts w:ascii="Times Roman Cirilica" w:eastAsia="Times New Roman" w:hAnsi="Times Roman Cirilica" w:cs="Times New Roman"/>
      <w:sz w:val="36"/>
      <w:szCs w:val="20"/>
    </w:rPr>
  </w:style>
  <w:style w:type="character" w:customStyle="1" w:styleId="Heading9Char">
    <w:name w:val="Heading 9 Char"/>
    <w:basedOn w:val="DefaultParagraphFont"/>
    <w:link w:val="Heading9"/>
    <w:rsid w:val="00825F12"/>
    <w:rPr>
      <w:rFonts w:ascii="Times Roman Cirilica" w:eastAsia="Times New Roman" w:hAnsi="Times Roman Cirilica" w:cs="Times New Roman"/>
      <w:b/>
      <w:sz w:val="20"/>
      <w:szCs w:val="20"/>
    </w:rPr>
  </w:style>
  <w:style w:type="numbering" w:customStyle="1" w:styleId="NoList1">
    <w:name w:val="No List1"/>
    <w:next w:val="NoList"/>
    <w:uiPriority w:val="99"/>
    <w:semiHidden/>
    <w:unhideWhenUsed/>
    <w:rsid w:val="00825F12"/>
  </w:style>
  <w:style w:type="numbering" w:customStyle="1" w:styleId="NoList11">
    <w:name w:val="No List11"/>
    <w:next w:val="NoList"/>
    <w:semiHidden/>
    <w:unhideWhenUsed/>
    <w:rsid w:val="00825F12"/>
  </w:style>
  <w:style w:type="paragraph" w:styleId="BodyTextIndent">
    <w:name w:val="Body Text Indent"/>
    <w:basedOn w:val="Normal"/>
    <w:link w:val="BodyTextIndentChar"/>
    <w:rsid w:val="00825F12"/>
    <w:pPr>
      <w:spacing w:after="120"/>
      <w:ind w:left="360" w:firstLine="0"/>
      <w:jc w:val="center"/>
    </w:pPr>
    <w:rPr>
      <w:rFonts w:ascii="Times Roman Cirilica" w:eastAsia="Times New Roman" w:hAnsi="Times Roman Cirilica" w:cs="Times New Roman"/>
      <w:szCs w:val="20"/>
    </w:rPr>
  </w:style>
  <w:style w:type="character" w:customStyle="1" w:styleId="BodyTextIndentChar">
    <w:name w:val="Body Text Indent Char"/>
    <w:basedOn w:val="DefaultParagraphFont"/>
    <w:link w:val="BodyTextIndent"/>
    <w:rsid w:val="00825F12"/>
    <w:rPr>
      <w:rFonts w:ascii="Times Roman Cirilica" w:eastAsia="Times New Roman" w:hAnsi="Times Roman Cirilica" w:cs="Times New Roman"/>
      <w:sz w:val="24"/>
      <w:szCs w:val="20"/>
    </w:rPr>
  </w:style>
  <w:style w:type="paragraph" w:customStyle="1" w:styleId="kalkulacijaetata">
    <w:name w:val="kalkulacija etata"/>
    <w:basedOn w:val="Heading1"/>
    <w:rsid w:val="00825F12"/>
    <w:pPr>
      <w:keepLines w:val="0"/>
      <w:spacing w:before="0"/>
    </w:pPr>
    <w:rPr>
      <w:rFonts w:ascii="Times Roman Cirilica" w:eastAsia="Times New Roman" w:hAnsi="Times Roman Cirilica" w:cs="Times New Roman"/>
      <w:b w:val="0"/>
      <w:bCs w:val="0"/>
      <w:color w:val="auto"/>
      <w:sz w:val="24"/>
      <w:szCs w:val="20"/>
    </w:rPr>
  </w:style>
  <w:style w:type="paragraph" w:customStyle="1" w:styleId="Zvezda2">
    <w:name w:val="Zvezda 2"/>
    <w:basedOn w:val="Normal"/>
    <w:rsid w:val="00825F12"/>
    <w:pPr>
      <w:ind w:firstLine="0"/>
      <w:jc w:val="center"/>
    </w:pPr>
    <w:rPr>
      <w:rFonts w:ascii="Times Roman Cirilica" w:eastAsia="Times New Roman" w:hAnsi="Times Roman Cirilica" w:cs="Times New Roman"/>
      <w:i/>
      <w:szCs w:val="20"/>
    </w:rPr>
  </w:style>
  <w:style w:type="paragraph" w:customStyle="1" w:styleId="djura">
    <w:name w:val="djura"/>
    <w:basedOn w:val="Normal"/>
    <w:rsid w:val="00825F12"/>
    <w:pPr>
      <w:ind w:firstLine="0"/>
      <w:jc w:val="center"/>
    </w:pPr>
    <w:rPr>
      <w:rFonts w:ascii="Times Roman Cirilica" w:eastAsia="Times New Roman" w:hAnsi="Times Roman Cirilica" w:cs="Times New Roman"/>
      <w:b/>
      <w:caps/>
      <w:sz w:val="32"/>
      <w:szCs w:val="20"/>
    </w:rPr>
  </w:style>
  <w:style w:type="paragraph" w:customStyle="1" w:styleId="djura1">
    <w:name w:val="djura 1"/>
    <w:basedOn w:val="Normal"/>
    <w:uiPriority w:val="99"/>
    <w:rsid w:val="00825F12"/>
    <w:pPr>
      <w:jc w:val="center"/>
    </w:pPr>
    <w:rPr>
      <w:rFonts w:ascii="Times Roman Cirilica" w:eastAsia="Times New Roman" w:hAnsi="Times Roman Cirilica" w:cs="Times New Roman"/>
      <w:sz w:val="28"/>
      <w:szCs w:val="28"/>
    </w:rPr>
  </w:style>
  <w:style w:type="paragraph" w:customStyle="1" w:styleId="djura2">
    <w:name w:val="djura 2"/>
    <w:basedOn w:val="Zvezda2"/>
    <w:rsid w:val="00825F12"/>
    <w:rPr>
      <w:sz w:val="28"/>
      <w:szCs w:val="28"/>
    </w:rPr>
  </w:style>
  <w:style w:type="paragraph" w:customStyle="1" w:styleId="PP1">
    <w:name w:val="PP1"/>
    <w:basedOn w:val="Normal"/>
    <w:rsid w:val="00825F12"/>
    <w:pPr>
      <w:ind w:left="360" w:firstLine="0"/>
      <w:jc w:val="center"/>
    </w:pPr>
    <w:rPr>
      <w:rFonts w:ascii="Times Roman Cirilica" w:eastAsia="Times New Roman" w:hAnsi="Times Roman Cirilica" w:cs="Times New Roman"/>
      <w:b/>
      <w:sz w:val="32"/>
      <w:szCs w:val="32"/>
    </w:rPr>
  </w:style>
  <w:style w:type="paragraph" w:customStyle="1" w:styleId="PP2">
    <w:name w:val="PP2"/>
    <w:basedOn w:val="PP1"/>
    <w:rsid w:val="00825F12"/>
  </w:style>
  <w:style w:type="paragraph" w:customStyle="1" w:styleId="PP3">
    <w:name w:val="PP3"/>
    <w:basedOn w:val="PP2"/>
    <w:rsid w:val="00825F12"/>
    <w:rPr>
      <w:b w:val="0"/>
      <w:i/>
      <w:sz w:val="24"/>
      <w:szCs w:val="24"/>
    </w:rPr>
  </w:style>
  <w:style w:type="paragraph" w:customStyle="1" w:styleId="Neda">
    <w:name w:val="Neda"/>
    <w:basedOn w:val="Normal"/>
    <w:rsid w:val="00825F12"/>
    <w:pPr>
      <w:ind w:firstLine="0"/>
      <w:jc w:val="center"/>
    </w:pPr>
    <w:rPr>
      <w:rFonts w:ascii="Times Roman Cirilica" w:eastAsia="Times New Roman" w:hAnsi="Times Roman Cirilica" w:cs="Times New Roman"/>
      <w:b/>
      <w:sz w:val="28"/>
      <w:szCs w:val="20"/>
    </w:rPr>
  </w:style>
  <w:style w:type="numbering" w:customStyle="1" w:styleId="Style2">
    <w:name w:val="Style2"/>
    <w:basedOn w:val="NoList"/>
    <w:rsid w:val="00825F12"/>
    <w:pPr>
      <w:numPr>
        <w:numId w:val="5"/>
      </w:numPr>
    </w:pPr>
  </w:style>
  <w:style w:type="paragraph" w:customStyle="1" w:styleId="1">
    <w:name w:val="1"/>
    <w:basedOn w:val="Normal"/>
    <w:rsid w:val="00825F12"/>
    <w:pPr>
      <w:spacing w:line="360" w:lineRule="auto"/>
      <w:ind w:firstLine="0"/>
    </w:pPr>
    <w:rPr>
      <w:rFonts w:ascii="Times Roman Cirilica" w:eastAsia="Times New Roman" w:hAnsi="Times Roman Cirilica" w:cs="Times New Roman"/>
      <w:noProof/>
      <w:szCs w:val="20"/>
    </w:rPr>
  </w:style>
  <w:style w:type="paragraph" w:customStyle="1" w:styleId="maja">
    <w:name w:val="maja"/>
    <w:basedOn w:val="Heading1"/>
    <w:rsid w:val="00825F12"/>
    <w:pPr>
      <w:keepLines w:val="0"/>
      <w:numPr>
        <w:numId w:val="6"/>
      </w:numPr>
      <w:spacing w:before="240" w:after="60"/>
    </w:pPr>
    <w:rPr>
      <w:rFonts w:ascii="Helvetica Yu" w:eastAsia="Times New Roman" w:hAnsi="Helvetica Yu" w:cs="Arial"/>
      <w:color w:val="auto"/>
      <w:kern w:val="32"/>
      <w:sz w:val="32"/>
      <w:szCs w:val="32"/>
    </w:rPr>
  </w:style>
  <w:style w:type="paragraph" w:customStyle="1" w:styleId="maja1">
    <w:name w:val="maja1"/>
    <w:basedOn w:val="Normal"/>
    <w:rsid w:val="00825F12"/>
    <w:pPr>
      <w:numPr>
        <w:ilvl w:val="1"/>
        <w:numId w:val="7"/>
      </w:numPr>
    </w:pPr>
    <w:rPr>
      <w:rFonts w:ascii="Helvetica Yu" w:eastAsia="Times New Roman" w:hAnsi="Helvetica Yu" w:cs="Times New Roman"/>
      <w:b/>
      <w:szCs w:val="20"/>
    </w:rPr>
  </w:style>
  <w:style w:type="paragraph" w:customStyle="1" w:styleId="maja2">
    <w:name w:val="maja2"/>
    <w:basedOn w:val="Normal"/>
    <w:rsid w:val="00825F12"/>
    <w:pPr>
      <w:numPr>
        <w:ilvl w:val="2"/>
        <w:numId w:val="7"/>
      </w:numPr>
    </w:pPr>
    <w:rPr>
      <w:rFonts w:ascii="Helvetica Yu" w:eastAsia="Times New Roman" w:hAnsi="Helvetica Yu" w:cs="Times New Roman"/>
      <w:b/>
      <w:bCs/>
      <w:szCs w:val="20"/>
    </w:rPr>
  </w:style>
  <w:style w:type="paragraph" w:customStyle="1" w:styleId="Zvezda">
    <w:name w:val="Zvezda"/>
    <w:basedOn w:val="Normal"/>
    <w:rsid w:val="00825F12"/>
    <w:pPr>
      <w:ind w:firstLine="0"/>
      <w:jc w:val="center"/>
    </w:pPr>
    <w:rPr>
      <w:rFonts w:ascii="Times Roman Cirilica" w:eastAsia="Times New Roman" w:hAnsi="Times Roman Cirilica" w:cs="Times New Roman"/>
      <w:b/>
      <w:caps/>
      <w:sz w:val="32"/>
      <w:szCs w:val="20"/>
    </w:rPr>
  </w:style>
  <w:style w:type="paragraph" w:customStyle="1" w:styleId="Zvezda1">
    <w:name w:val="Zvezda 1"/>
    <w:basedOn w:val="Normal"/>
    <w:uiPriority w:val="99"/>
    <w:rsid w:val="00825F12"/>
    <w:pPr>
      <w:ind w:firstLine="0"/>
      <w:jc w:val="center"/>
    </w:pPr>
    <w:rPr>
      <w:rFonts w:ascii="Times Roman Cirilica" w:eastAsia="Times New Roman" w:hAnsi="Times Roman Cirilica" w:cs="Times New Roman"/>
      <w:szCs w:val="20"/>
    </w:rPr>
  </w:style>
  <w:style w:type="paragraph" w:styleId="BodyTextIndent2">
    <w:name w:val="Body Text Indent 2"/>
    <w:basedOn w:val="Normal"/>
    <w:link w:val="BodyTextIndent2Char"/>
    <w:rsid w:val="00825F12"/>
    <w:pPr>
      <w:spacing w:after="120" w:line="480" w:lineRule="auto"/>
      <w:ind w:left="360" w:firstLine="0"/>
      <w:jc w:val="center"/>
    </w:pPr>
    <w:rPr>
      <w:rFonts w:ascii="Times Roman Cirilica" w:eastAsia="Times New Roman" w:hAnsi="Times Roman Cirilica" w:cs="Times New Roman"/>
      <w:szCs w:val="20"/>
    </w:rPr>
  </w:style>
  <w:style w:type="character" w:customStyle="1" w:styleId="BodyTextIndent2Char">
    <w:name w:val="Body Text Indent 2 Char"/>
    <w:basedOn w:val="DefaultParagraphFont"/>
    <w:link w:val="BodyTextIndent2"/>
    <w:rsid w:val="00825F12"/>
    <w:rPr>
      <w:rFonts w:ascii="Times Roman Cirilica" w:eastAsia="Times New Roman" w:hAnsi="Times Roman Cirilica" w:cs="Times New Roman"/>
      <w:sz w:val="24"/>
      <w:szCs w:val="20"/>
    </w:rPr>
  </w:style>
  <w:style w:type="paragraph" w:styleId="BodyText">
    <w:name w:val="Body Text"/>
    <w:basedOn w:val="Normal"/>
    <w:link w:val="BodyTextChar"/>
    <w:rsid w:val="00825F12"/>
    <w:pPr>
      <w:spacing w:after="120"/>
      <w:ind w:firstLine="0"/>
      <w:jc w:val="center"/>
    </w:pPr>
    <w:rPr>
      <w:rFonts w:ascii="Times Roman Cirilica" w:eastAsia="Times New Roman" w:hAnsi="Times Roman Cirilica" w:cs="Times New Roman"/>
      <w:szCs w:val="20"/>
    </w:rPr>
  </w:style>
  <w:style w:type="character" w:customStyle="1" w:styleId="BodyTextChar">
    <w:name w:val="Body Text Char"/>
    <w:basedOn w:val="DefaultParagraphFont"/>
    <w:link w:val="BodyText"/>
    <w:rsid w:val="00825F12"/>
    <w:rPr>
      <w:rFonts w:ascii="Times Roman Cirilica" w:eastAsia="Times New Roman" w:hAnsi="Times Roman Cirilica" w:cs="Times New Roman"/>
      <w:sz w:val="24"/>
      <w:szCs w:val="20"/>
    </w:rPr>
  </w:style>
  <w:style w:type="paragraph" w:styleId="BodyTextIndent3">
    <w:name w:val="Body Text Indent 3"/>
    <w:basedOn w:val="Normal"/>
    <w:link w:val="BodyTextIndent3Char"/>
    <w:rsid w:val="00825F12"/>
    <w:pPr>
      <w:spacing w:after="120"/>
      <w:ind w:left="360" w:firstLine="0"/>
      <w:jc w:val="center"/>
    </w:pPr>
    <w:rPr>
      <w:rFonts w:ascii="Times Roman Cirilica" w:eastAsia="Times New Roman" w:hAnsi="Times Roman Cirilica" w:cs="Times New Roman"/>
      <w:sz w:val="16"/>
      <w:szCs w:val="16"/>
    </w:rPr>
  </w:style>
  <w:style w:type="character" w:customStyle="1" w:styleId="BodyTextIndent3Char">
    <w:name w:val="Body Text Indent 3 Char"/>
    <w:basedOn w:val="DefaultParagraphFont"/>
    <w:link w:val="BodyTextIndent3"/>
    <w:rsid w:val="00825F12"/>
    <w:rPr>
      <w:rFonts w:ascii="Times Roman Cirilica" w:eastAsia="Times New Roman" w:hAnsi="Times Roman Cirilica" w:cs="Times New Roman"/>
      <w:sz w:val="16"/>
      <w:szCs w:val="16"/>
    </w:rPr>
  </w:style>
  <w:style w:type="paragraph" w:styleId="Title">
    <w:name w:val="Title"/>
    <w:aliases w:val="а.0"/>
    <w:basedOn w:val="Normal"/>
    <w:link w:val="TitleChar"/>
    <w:qFormat/>
    <w:rsid w:val="00825F12"/>
    <w:pPr>
      <w:ind w:firstLine="0"/>
      <w:jc w:val="center"/>
    </w:pPr>
    <w:rPr>
      <w:rFonts w:ascii="Times Roman Cirilica" w:eastAsia="Times New Roman" w:hAnsi="Times Roman Cirilica" w:cs="Times New Roman"/>
      <w:sz w:val="32"/>
      <w:szCs w:val="20"/>
    </w:rPr>
  </w:style>
  <w:style w:type="character" w:customStyle="1" w:styleId="TitleChar">
    <w:name w:val="Title Char"/>
    <w:aliases w:val="а.0 Char"/>
    <w:basedOn w:val="DefaultParagraphFont"/>
    <w:link w:val="Title"/>
    <w:rsid w:val="00825F12"/>
    <w:rPr>
      <w:rFonts w:ascii="Times Roman Cirilica" w:eastAsia="Times New Roman" w:hAnsi="Times Roman Cirilica" w:cs="Times New Roman"/>
      <w:sz w:val="32"/>
      <w:szCs w:val="20"/>
    </w:rPr>
  </w:style>
  <w:style w:type="paragraph" w:customStyle="1" w:styleId="tara">
    <w:name w:val="tara"/>
    <w:basedOn w:val="BodyTextIndent"/>
    <w:next w:val="Normal"/>
    <w:rsid w:val="00825F12"/>
    <w:pPr>
      <w:numPr>
        <w:ilvl w:val="1"/>
        <w:numId w:val="8"/>
      </w:numPr>
      <w:tabs>
        <w:tab w:val="clear" w:pos="2160"/>
      </w:tabs>
      <w:ind w:left="360" w:firstLine="0"/>
    </w:pPr>
  </w:style>
  <w:style w:type="character" w:styleId="Hyperlink">
    <w:name w:val="Hyperlink"/>
    <w:basedOn w:val="DefaultParagraphFont"/>
    <w:uiPriority w:val="99"/>
    <w:rsid w:val="00825F12"/>
    <w:rPr>
      <w:color w:val="0000FF"/>
      <w:u w:val="single"/>
    </w:rPr>
  </w:style>
  <w:style w:type="character" w:styleId="FollowedHyperlink">
    <w:name w:val="FollowedHyperlink"/>
    <w:basedOn w:val="DefaultParagraphFont"/>
    <w:uiPriority w:val="99"/>
    <w:rsid w:val="00825F12"/>
    <w:rPr>
      <w:color w:val="800080"/>
      <w:u w:val="single"/>
    </w:rPr>
  </w:style>
  <w:style w:type="paragraph" w:customStyle="1" w:styleId="xl22">
    <w:name w:val="xl22"/>
    <w:basedOn w:val="Normal"/>
    <w:rsid w:val="00825F12"/>
    <w:pPr>
      <w:pBdr>
        <w:top w:val="single" w:sz="4" w:space="0" w:color="auto"/>
        <w:left w:val="single" w:sz="4" w:space="0" w:color="auto"/>
        <w:right w:val="single" w:sz="4" w:space="0" w:color="auto"/>
      </w:pBdr>
      <w:spacing w:before="100" w:beforeAutospacing="1" w:after="100" w:afterAutospacing="1"/>
      <w:ind w:firstLine="0"/>
      <w:jc w:val="left"/>
    </w:pPr>
    <w:rPr>
      <w:rFonts w:ascii="Times Roman Cirilica" w:eastAsia="Times New Roman" w:hAnsi="Times Roman Cirilica" w:cs="Times New Roman"/>
      <w:szCs w:val="24"/>
      <w:lang w:val="sr-Latn-CS" w:eastAsia="sr-Latn-CS"/>
    </w:rPr>
  </w:style>
  <w:style w:type="paragraph" w:customStyle="1" w:styleId="xl23">
    <w:name w:val="xl23"/>
    <w:basedOn w:val="Normal"/>
    <w:rsid w:val="00825F12"/>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ascii="Times Roman Cirilica" w:eastAsia="Times New Roman" w:hAnsi="Times Roman Cirilica" w:cs="Times New Roman"/>
      <w:szCs w:val="24"/>
      <w:lang w:val="sr-Latn-CS" w:eastAsia="sr-Latn-CS"/>
    </w:rPr>
  </w:style>
  <w:style w:type="paragraph" w:customStyle="1" w:styleId="xl24">
    <w:name w:val="xl24"/>
    <w:basedOn w:val="Normal"/>
    <w:rsid w:val="00825F12"/>
    <w:pPr>
      <w:pBdr>
        <w:top w:val="single" w:sz="4" w:space="0" w:color="auto"/>
        <w:bottom w:val="single" w:sz="4" w:space="0" w:color="auto"/>
      </w:pBdr>
      <w:spacing w:before="100" w:beforeAutospacing="1" w:after="100" w:afterAutospacing="1"/>
      <w:ind w:firstLine="0"/>
      <w:jc w:val="center"/>
      <w:textAlignment w:val="center"/>
    </w:pPr>
    <w:rPr>
      <w:rFonts w:ascii="Times Roman Cirilica" w:eastAsia="Times New Roman" w:hAnsi="Times Roman Cirilica" w:cs="Times New Roman"/>
      <w:szCs w:val="24"/>
      <w:lang w:val="sr-Latn-CS" w:eastAsia="sr-Latn-CS"/>
    </w:rPr>
  </w:style>
  <w:style w:type="paragraph" w:customStyle="1" w:styleId="xl25">
    <w:name w:val="xl25"/>
    <w:basedOn w:val="Normal"/>
    <w:rsid w:val="00825F12"/>
    <w:pPr>
      <w:spacing w:before="100" w:beforeAutospacing="1" w:after="100" w:afterAutospacing="1"/>
      <w:ind w:firstLine="0"/>
      <w:jc w:val="left"/>
    </w:pPr>
    <w:rPr>
      <w:rFonts w:ascii="Times Roman Cirilica" w:eastAsia="Times New Roman" w:hAnsi="Times Roman Cirilica" w:cs="Times New Roman"/>
      <w:szCs w:val="24"/>
      <w:lang w:val="sr-Latn-CS" w:eastAsia="sr-Latn-CS"/>
    </w:rPr>
  </w:style>
  <w:style w:type="paragraph" w:customStyle="1" w:styleId="xl26">
    <w:name w:val="xl26"/>
    <w:basedOn w:val="Normal"/>
    <w:rsid w:val="00825F12"/>
    <w:pPr>
      <w:pBdr>
        <w:top w:val="single" w:sz="4" w:space="0" w:color="auto"/>
        <w:bottom w:val="single" w:sz="4" w:space="0" w:color="auto"/>
      </w:pBdr>
      <w:spacing w:before="100" w:beforeAutospacing="1" w:after="100" w:afterAutospacing="1"/>
      <w:ind w:firstLine="0"/>
      <w:jc w:val="center"/>
    </w:pPr>
    <w:rPr>
      <w:rFonts w:ascii="Times Roman Cirilica" w:eastAsia="Times New Roman" w:hAnsi="Times Roman Cirilica" w:cs="Times New Roman"/>
      <w:szCs w:val="24"/>
      <w:lang w:val="sr-Latn-CS" w:eastAsia="sr-Latn-CS"/>
    </w:rPr>
  </w:style>
  <w:style w:type="paragraph" w:customStyle="1" w:styleId="xl27">
    <w:name w:val="xl27"/>
    <w:basedOn w:val="Normal"/>
    <w:rsid w:val="00825F12"/>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Roman Cirilica" w:eastAsia="Times New Roman" w:hAnsi="Times Roman Cirilica" w:cs="Times New Roman"/>
      <w:szCs w:val="24"/>
      <w:lang w:val="sr-Latn-CS" w:eastAsia="sr-Latn-CS"/>
    </w:rPr>
  </w:style>
  <w:style w:type="paragraph" w:customStyle="1" w:styleId="xl28">
    <w:name w:val="xl28"/>
    <w:basedOn w:val="Normal"/>
    <w:rsid w:val="00825F12"/>
    <w:pPr>
      <w:pBdr>
        <w:top w:val="single" w:sz="4" w:space="0" w:color="auto"/>
        <w:right w:val="single" w:sz="4" w:space="0" w:color="auto"/>
      </w:pBdr>
      <w:spacing w:before="100" w:beforeAutospacing="1" w:after="100" w:afterAutospacing="1"/>
      <w:ind w:firstLine="0"/>
      <w:jc w:val="center"/>
      <w:textAlignment w:val="center"/>
    </w:pPr>
    <w:rPr>
      <w:rFonts w:ascii="Times Roman Cirilica" w:eastAsia="Times New Roman" w:hAnsi="Times Roman Cirilica" w:cs="Times New Roman"/>
      <w:szCs w:val="24"/>
      <w:lang w:val="sr-Latn-CS" w:eastAsia="sr-Latn-CS"/>
    </w:rPr>
  </w:style>
  <w:style w:type="paragraph" w:customStyle="1" w:styleId="xl29">
    <w:name w:val="xl29"/>
    <w:basedOn w:val="Normal"/>
    <w:rsid w:val="00825F12"/>
    <w:pPr>
      <w:pBdr>
        <w:left w:val="single" w:sz="4" w:space="0" w:color="auto"/>
        <w:right w:val="single" w:sz="4" w:space="0" w:color="auto"/>
      </w:pBdr>
      <w:spacing w:before="100" w:beforeAutospacing="1" w:after="100" w:afterAutospacing="1"/>
      <w:ind w:firstLine="0"/>
      <w:jc w:val="center"/>
      <w:textAlignment w:val="center"/>
    </w:pPr>
    <w:rPr>
      <w:rFonts w:ascii="Times Roman Cirilica" w:eastAsia="Times New Roman" w:hAnsi="Times Roman Cirilica" w:cs="Times New Roman"/>
      <w:szCs w:val="24"/>
      <w:lang w:val="sr-Latn-CS" w:eastAsia="sr-Latn-CS"/>
    </w:rPr>
  </w:style>
  <w:style w:type="paragraph" w:customStyle="1" w:styleId="xl30">
    <w:name w:val="xl30"/>
    <w:basedOn w:val="Normal"/>
    <w:rsid w:val="00825F12"/>
    <w:pPr>
      <w:pBdr>
        <w:left w:val="single" w:sz="4" w:space="0" w:color="auto"/>
        <w:right w:val="single" w:sz="4" w:space="0" w:color="auto"/>
      </w:pBdr>
      <w:spacing w:before="100" w:beforeAutospacing="1" w:after="100" w:afterAutospacing="1"/>
      <w:ind w:firstLine="0"/>
      <w:jc w:val="center"/>
      <w:textAlignment w:val="center"/>
    </w:pPr>
    <w:rPr>
      <w:rFonts w:ascii="Times Roman Cirilica" w:eastAsia="Times New Roman" w:hAnsi="Times Roman Cirilica" w:cs="Times New Roman"/>
      <w:szCs w:val="24"/>
      <w:lang w:val="sr-Latn-CS" w:eastAsia="sr-Latn-CS"/>
    </w:rPr>
  </w:style>
  <w:style w:type="paragraph" w:customStyle="1" w:styleId="xl31">
    <w:name w:val="xl31"/>
    <w:basedOn w:val="Normal"/>
    <w:rsid w:val="00825F1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Roman Cirilica" w:eastAsia="Times New Roman" w:hAnsi="Times Roman Cirilica" w:cs="Times New Roman"/>
      <w:szCs w:val="24"/>
      <w:lang w:val="sr-Latn-CS" w:eastAsia="sr-Latn-CS"/>
    </w:rPr>
  </w:style>
  <w:style w:type="paragraph" w:customStyle="1" w:styleId="xl32">
    <w:name w:val="xl32"/>
    <w:basedOn w:val="Normal"/>
    <w:rsid w:val="00825F1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Roman Cirilica" w:eastAsia="Times New Roman" w:hAnsi="Times Roman Cirilica" w:cs="Times New Roman"/>
      <w:szCs w:val="24"/>
      <w:lang w:val="sr-Latn-CS" w:eastAsia="sr-Latn-CS"/>
    </w:rPr>
  </w:style>
  <w:style w:type="paragraph" w:customStyle="1" w:styleId="xl33">
    <w:name w:val="xl33"/>
    <w:basedOn w:val="Normal"/>
    <w:rsid w:val="00825F1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Roman Cirilica" w:eastAsia="Times New Roman" w:hAnsi="Times Roman Cirilica" w:cs="Times New Roman"/>
      <w:szCs w:val="24"/>
      <w:lang w:val="sr-Latn-CS" w:eastAsia="sr-Latn-CS"/>
    </w:rPr>
  </w:style>
  <w:style w:type="paragraph" w:customStyle="1" w:styleId="xl34">
    <w:name w:val="xl34"/>
    <w:basedOn w:val="Normal"/>
    <w:rsid w:val="00825F1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Roman Cirilica" w:eastAsia="Times New Roman" w:hAnsi="Times Roman Cirilica" w:cs="Times New Roman"/>
      <w:szCs w:val="24"/>
      <w:lang w:val="sr-Latn-CS" w:eastAsia="sr-Latn-CS"/>
    </w:rPr>
  </w:style>
  <w:style w:type="paragraph" w:customStyle="1" w:styleId="xl35">
    <w:name w:val="xl35"/>
    <w:basedOn w:val="Normal"/>
    <w:rsid w:val="00825F12"/>
    <w:pPr>
      <w:pBdr>
        <w:top w:val="single" w:sz="4" w:space="0" w:color="auto"/>
        <w:left w:val="single" w:sz="4" w:space="0" w:color="auto"/>
        <w:bottom w:val="single" w:sz="4" w:space="0" w:color="auto"/>
      </w:pBdr>
      <w:spacing w:before="100" w:beforeAutospacing="1" w:after="100" w:afterAutospacing="1"/>
      <w:ind w:firstLine="0"/>
      <w:jc w:val="left"/>
    </w:pPr>
    <w:rPr>
      <w:rFonts w:ascii="Times Roman Cirilica" w:eastAsia="Times New Roman" w:hAnsi="Times Roman Cirilica" w:cs="Times New Roman"/>
      <w:szCs w:val="24"/>
      <w:lang w:val="sr-Latn-CS" w:eastAsia="sr-Latn-CS"/>
    </w:rPr>
  </w:style>
  <w:style w:type="paragraph" w:customStyle="1" w:styleId="xl36">
    <w:name w:val="xl36"/>
    <w:basedOn w:val="Normal"/>
    <w:rsid w:val="00825F1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Roman Cirilica" w:eastAsia="Times New Roman" w:hAnsi="Times Roman Cirilica" w:cs="Times New Roman"/>
      <w:szCs w:val="24"/>
      <w:lang w:val="sr-Latn-CS" w:eastAsia="sr-Latn-CS"/>
    </w:rPr>
  </w:style>
  <w:style w:type="paragraph" w:customStyle="1" w:styleId="xl37">
    <w:name w:val="xl37"/>
    <w:basedOn w:val="Normal"/>
    <w:rsid w:val="00825F1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Roman Cirilica" w:eastAsia="Times New Roman" w:hAnsi="Times Roman Cirilica" w:cs="Times New Roman"/>
      <w:szCs w:val="24"/>
      <w:lang w:val="sr-Latn-CS" w:eastAsia="sr-Latn-CS"/>
    </w:rPr>
  </w:style>
  <w:style w:type="paragraph" w:customStyle="1" w:styleId="xl38">
    <w:name w:val="xl38"/>
    <w:basedOn w:val="Normal"/>
    <w:rsid w:val="00825F1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Roman Cirilica" w:eastAsia="Times New Roman" w:hAnsi="Times Roman Cirilica" w:cs="Times New Roman"/>
      <w:szCs w:val="24"/>
      <w:lang w:val="sr-Latn-CS" w:eastAsia="sr-Latn-CS"/>
    </w:rPr>
  </w:style>
  <w:style w:type="paragraph" w:customStyle="1" w:styleId="xl39">
    <w:name w:val="xl39"/>
    <w:basedOn w:val="Normal"/>
    <w:rsid w:val="00825F1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Roman Cirilica" w:eastAsia="Times New Roman" w:hAnsi="Times Roman Cirilica" w:cs="Times New Roman"/>
      <w:szCs w:val="24"/>
      <w:lang w:val="sr-Latn-CS" w:eastAsia="sr-Latn-CS"/>
    </w:rPr>
  </w:style>
  <w:style w:type="paragraph" w:customStyle="1" w:styleId="xl40">
    <w:name w:val="xl40"/>
    <w:basedOn w:val="Normal"/>
    <w:rsid w:val="00825F12"/>
    <w:pPr>
      <w:pBdr>
        <w:left w:val="single" w:sz="4" w:space="0" w:color="auto"/>
        <w:bottom w:val="single" w:sz="4" w:space="0" w:color="auto"/>
      </w:pBdr>
      <w:spacing w:before="100" w:beforeAutospacing="1" w:after="100" w:afterAutospacing="1"/>
      <w:ind w:firstLine="0"/>
      <w:jc w:val="left"/>
    </w:pPr>
    <w:rPr>
      <w:rFonts w:ascii="Times Roman Cirilica" w:eastAsia="Times New Roman" w:hAnsi="Times Roman Cirilica" w:cs="Times New Roman"/>
      <w:szCs w:val="24"/>
      <w:lang w:val="sr-Latn-CS" w:eastAsia="sr-Latn-CS"/>
    </w:rPr>
  </w:style>
  <w:style w:type="paragraph" w:customStyle="1" w:styleId="xl41">
    <w:name w:val="xl41"/>
    <w:basedOn w:val="Normal"/>
    <w:rsid w:val="00825F1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Roman Cirilica" w:eastAsia="Times New Roman" w:hAnsi="Times Roman Cirilica" w:cs="Times New Roman"/>
      <w:szCs w:val="24"/>
      <w:lang w:val="sr-Latn-CS" w:eastAsia="sr-Latn-CS"/>
    </w:rPr>
  </w:style>
  <w:style w:type="paragraph" w:customStyle="1" w:styleId="xl42">
    <w:name w:val="xl42"/>
    <w:basedOn w:val="Normal"/>
    <w:rsid w:val="00825F1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Roman Cirilica" w:eastAsia="Times New Roman" w:hAnsi="Times Roman Cirilica" w:cs="Times New Roman"/>
      <w:szCs w:val="24"/>
      <w:lang w:val="sr-Latn-CS" w:eastAsia="sr-Latn-CS"/>
    </w:rPr>
  </w:style>
  <w:style w:type="paragraph" w:customStyle="1" w:styleId="xl43">
    <w:name w:val="xl43"/>
    <w:basedOn w:val="Normal"/>
    <w:rsid w:val="00825F12"/>
    <w:pPr>
      <w:pBdr>
        <w:top w:val="single" w:sz="4" w:space="0" w:color="auto"/>
        <w:left w:val="single" w:sz="4" w:space="0" w:color="auto"/>
        <w:bottom w:val="single" w:sz="4" w:space="0" w:color="auto"/>
      </w:pBdr>
      <w:spacing w:before="100" w:beforeAutospacing="1" w:after="100" w:afterAutospacing="1"/>
      <w:ind w:firstLine="0"/>
      <w:jc w:val="left"/>
    </w:pPr>
    <w:rPr>
      <w:rFonts w:ascii="Times Roman Cirilica" w:eastAsia="Times New Roman" w:hAnsi="Times Roman Cirilica" w:cs="Times New Roman"/>
      <w:szCs w:val="24"/>
      <w:lang w:val="sr-Latn-CS" w:eastAsia="sr-Latn-CS"/>
    </w:rPr>
  </w:style>
  <w:style w:type="paragraph" w:customStyle="1" w:styleId="xl44">
    <w:name w:val="xl44"/>
    <w:basedOn w:val="Normal"/>
    <w:rsid w:val="00825F12"/>
    <w:pPr>
      <w:pBdr>
        <w:top w:val="single" w:sz="4" w:space="0" w:color="auto"/>
        <w:left w:val="single" w:sz="4" w:space="0" w:color="auto"/>
        <w:bottom w:val="single" w:sz="4" w:space="0" w:color="auto"/>
      </w:pBdr>
      <w:spacing w:before="100" w:beforeAutospacing="1" w:after="100" w:afterAutospacing="1"/>
      <w:ind w:firstLine="0"/>
      <w:jc w:val="left"/>
    </w:pPr>
    <w:rPr>
      <w:rFonts w:ascii="Times Roman Cirilica" w:eastAsia="Times New Roman" w:hAnsi="Times Roman Cirilica" w:cs="Times New Roman"/>
      <w:szCs w:val="24"/>
      <w:lang w:val="sr-Latn-CS" w:eastAsia="sr-Latn-CS"/>
    </w:rPr>
  </w:style>
  <w:style w:type="paragraph" w:customStyle="1" w:styleId="xl45">
    <w:name w:val="xl45"/>
    <w:basedOn w:val="Normal"/>
    <w:rsid w:val="00825F12"/>
    <w:pPr>
      <w:pBdr>
        <w:top w:val="single" w:sz="4" w:space="0" w:color="auto"/>
        <w:left w:val="single" w:sz="4" w:space="0" w:color="auto"/>
        <w:right w:val="single" w:sz="4" w:space="0" w:color="auto"/>
      </w:pBdr>
      <w:spacing w:before="100" w:beforeAutospacing="1" w:after="100" w:afterAutospacing="1"/>
      <w:ind w:firstLine="0"/>
      <w:jc w:val="left"/>
    </w:pPr>
    <w:rPr>
      <w:rFonts w:ascii="Times Roman Cirilica" w:eastAsia="Times New Roman" w:hAnsi="Times Roman Cirilica" w:cs="Times New Roman"/>
      <w:szCs w:val="24"/>
      <w:lang w:val="sr-Latn-CS" w:eastAsia="sr-Latn-CS"/>
    </w:rPr>
  </w:style>
  <w:style w:type="paragraph" w:customStyle="1" w:styleId="xl46">
    <w:name w:val="xl46"/>
    <w:basedOn w:val="Normal"/>
    <w:rsid w:val="00825F12"/>
    <w:pPr>
      <w:pBdr>
        <w:top w:val="single" w:sz="4" w:space="0" w:color="auto"/>
        <w:left w:val="single" w:sz="4" w:space="0" w:color="auto"/>
        <w:right w:val="single" w:sz="4" w:space="0" w:color="auto"/>
      </w:pBdr>
      <w:spacing w:before="100" w:beforeAutospacing="1" w:after="100" w:afterAutospacing="1"/>
      <w:ind w:firstLine="0"/>
      <w:jc w:val="left"/>
    </w:pPr>
    <w:rPr>
      <w:rFonts w:ascii="Times Roman Cirilica" w:eastAsia="Times New Roman" w:hAnsi="Times Roman Cirilica" w:cs="Times New Roman"/>
      <w:szCs w:val="24"/>
      <w:lang w:val="sr-Latn-CS" w:eastAsia="sr-Latn-CS"/>
    </w:rPr>
  </w:style>
  <w:style w:type="table" w:customStyle="1" w:styleId="TableGrid1">
    <w:name w:val="Table Grid1"/>
    <w:basedOn w:val="TableNormal"/>
    <w:next w:val="TableGrid"/>
    <w:rsid w:val="00825F12"/>
    <w:pPr>
      <w:spacing w:after="0" w:line="240" w:lineRule="auto"/>
      <w:jc w:val="center"/>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ule1">
    <w:name w:val="Dule 1"/>
    <w:basedOn w:val="BodyTextIndent2"/>
    <w:next w:val="Heading2"/>
    <w:rsid w:val="00825F12"/>
    <w:pPr>
      <w:numPr>
        <w:ilvl w:val="1"/>
        <w:numId w:val="9"/>
      </w:numPr>
      <w:spacing w:after="0" w:line="240" w:lineRule="auto"/>
    </w:pPr>
  </w:style>
  <w:style w:type="paragraph" w:customStyle="1" w:styleId="Dule2">
    <w:name w:val="Dule 2"/>
    <w:basedOn w:val="BodyTextIndent2"/>
    <w:rsid w:val="00825F12"/>
    <w:pPr>
      <w:numPr>
        <w:ilvl w:val="2"/>
        <w:numId w:val="9"/>
      </w:numPr>
      <w:spacing w:after="0" w:line="240" w:lineRule="auto"/>
    </w:pPr>
    <w:rPr>
      <w:i/>
    </w:rPr>
  </w:style>
  <w:style w:type="paragraph" w:customStyle="1" w:styleId="NP2">
    <w:name w:val="NP 2"/>
    <w:basedOn w:val="Zvezda2"/>
    <w:rsid w:val="00825F12"/>
  </w:style>
  <w:style w:type="paragraph" w:styleId="BodyText2">
    <w:name w:val="Body Text 2"/>
    <w:basedOn w:val="Normal"/>
    <w:link w:val="BodyText2Char"/>
    <w:rsid w:val="00825F12"/>
    <w:pPr>
      <w:spacing w:after="120" w:line="480" w:lineRule="auto"/>
      <w:ind w:firstLine="0"/>
      <w:jc w:val="left"/>
    </w:pPr>
    <w:rPr>
      <w:rFonts w:eastAsia="Times New Roman" w:cs="Times New Roman"/>
      <w:sz w:val="20"/>
      <w:szCs w:val="20"/>
      <w:lang w:eastAsia="sr-Latn-CS"/>
    </w:rPr>
  </w:style>
  <w:style w:type="character" w:customStyle="1" w:styleId="BodyText2Char">
    <w:name w:val="Body Text 2 Char"/>
    <w:basedOn w:val="DefaultParagraphFont"/>
    <w:link w:val="BodyText2"/>
    <w:rsid w:val="00825F12"/>
    <w:rPr>
      <w:rFonts w:ascii="Times New Roman" w:eastAsia="Times New Roman" w:hAnsi="Times New Roman" w:cs="Times New Roman"/>
      <w:sz w:val="20"/>
      <w:szCs w:val="20"/>
      <w:lang w:eastAsia="sr-Latn-CS"/>
    </w:rPr>
  </w:style>
  <w:style w:type="paragraph" w:customStyle="1" w:styleId="Zvezda3">
    <w:name w:val="Zvezda 3"/>
    <w:basedOn w:val="Zvezda2"/>
    <w:rsid w:val="00825F12"/>
  </w:style>
  <w:style w:type="paragraph" w:customStyle="1" w:styleId="Dule3">
    <w:name w:val="Dule 3"/>
    <w:basedOn w:val="BodyTextIndent2"/>
    <w:rsid w:val="00825F12"/>
    <w:pPr>
      <w:spacing w:after="0" w:line="240" w:lineRule="auto"/>
      <w:ind w:left="0" w:firstLine="720"/>
      <w:jc w:val="both"/>
    </w:pPr>
    <w:rPr>
      <w:u w:val="single"/>
      <w:lang w:eastAsia="sr-Latn-CS"/>
    </w:rPr>
  </w:style>
  <w:style w:type="paragraph" w:customStyle="1" w:styleId="katarina">
    <w:name w:val="katarina"/>
    <w:rsid w:val="00825F12"/>
    <w:pPr>
      <w:spacing w:after="0" w:line="240" w:lineRule="auto"/>
    </w:pPr>
    <w:rPr>
      <w:rFonts w:ascii="Times Roman Cirilica" w:eastAsia="Times New Roman" w:hAnsi="Times Roman Cirilica" w:cs="Times New Roman"/>
      <w:noProof/>
      <w:sz w:val="24"/>
      <w:szCs w:val="20"/>
      <w:lang w:val="sr-Latn-CS" w:eastAsia="sr-Latn-CS"/>
    </w:rPr>
  </w:style>
  <w:style w:type="paragraph" w:styleId="Header">
    <w:name w:val="header"/>
    <w:basedOn w:val="Normal"/>
    <w:link w:val="HeaderChar"/>
    <w:uiPriority w:val="99"/>
    <w:rsid w:val="00825F12"/>
    <w:pPr>
      <w:tabs>
        <w:tab w:val="center" w:pos="4153"/>
        <w:tab w:val="right" w:pos="8306"/>
      </w:tabs>
      <w:ind w:firstLine="0"/>
      <w:jc w:val="center"/>
    </w:pPr>
    <w:rPr>
      <w:rFonts w:ascii="Times Roman Cirilica" w:eastAsia="Times New Roman" w:hAnsi="Times Roman Cirilica" w:cs="Times New Roman"/>
      <w:szCs w:val="20"/>
    </w:rPr>
  </w:style>
  <w:style w:type="character" w:customStyle="1" w:styleId="HeaderChar">
    <w:name w:val="Header Char"/>
    <w:basedOn w:val="DefaultParagraphFont"/>
    <w:link w:val="Header"/>
    <w:uiPriority w:val="99"/>
    <w:rsid w:val="00825F12"/>
    <w:rPr>
      <w:rFonts w:ascii="Times Roman Cirilica" w:eastAsia="Times New Roman" w:hAnsi="Times Roman Cirilica" w:cs="Times New Roman"/>
      <w:sz w:val="24"/>
      <w:szCs w:val="20"/>
    </w:rPr>
  </w:style>
  <w:style w:type="paragraph" w:styleId="Footer">
    <w:name w:val="footer"/>
    <w:basedOn w:val="Normal"/>
    <w:link w:val="FooterChar"/>
    <w:uiPriority w:val="99"/>
    <w:rsid w:val="00825F12"/>
    <w:pPr>
      <w:tabs>
        <w:tab w:val="center" w:pos="4153"/>
        <w:tab w:val="right" w:pos="8306"/>
      </w:tabs>
      <w:ind w:firstLine="0"/>
      <w:jc w:val="center"/>
    </w:pPr>
    <w:rPr>
      <w:rFonts w:ascii="Times Roman Cirilica" w:eastAsia="Times New Roman" w:hAnsi="Times Roman Cirilica" w:cs="Times New Roman"/>
      <w:szCs w:val="20"/>
    </w:rPr>
  </w:style>
  <w:style w:type="character" w:customStyle="1" w:styleId="FooterChar">
    <w:name w:val="Footer Char"/>
    <w:basedOn w:val="DefaultParagraphFont"/>
    <w:link w:val="Footer"/>
    <w:uiPriority w:val="99"/>
    <w:rsid w:val="00825F12"/>
    <w:rPr>
      <w:rFonts w:ascii="Times Roman Cirilica" w:eastAsia="Times New Roman" w:hAnsi="Times Roman Cirilica" w:cs="Times New Roman"/>
      <w:sz w:val="24"/>
      <w:szCs w:val="20"/>
    </w:rPr>
  </w:style>
  <w:style w:type="character" w:styleId="PageNumber">
    <w:name w:val="page number"/>
    <w:basedOn w:val="DefaultParagraphFont"/>
    <w:rsid w:val="00825F12"/>
  </w:style>
  <w:style w:type="paragraph" w:customStyle="1" w:styleId="L">
    <w:name w:val="L"/>
    <w:basedOn w:val="Zvezda"/>
    <w:rsid w:val="00825F12"/>
  </w:style>
  <w:style w:type="paragraph" w:customStyle="1" w:styleId="A1">
    <w:name w:val="A1"/>
    <w:basedOn w:val="Zvezda"/>
    <w:rsid w:val="00825F12"/>
  </w:style>
  <w:style w:type="paragraph" w:customStyle="1" w:styleId="A11">
    <w:name w:val="A11"/>
    <w:basedOn w:val="Zvezda1"/>
    <w:rsid w:val="00825F12"/>
    <w:pPr>
      <w:ind w:firstLine="720"/>
    </w:pPr>
    <w:rPr>
      <w:sz w:val="28"/>
      <w:szCs w:val="28"/>
    </w:rPr>
  </w:style>
  <w:style w:type="paragraph" w:customStyle="1" w:styleId="11">
    <w:name w:val="11"/>
    <w:basedOn w:val="Zvezda"/>
    <w:rsid w:val="00825F12"/>
  </w:style>
  <w:style w:type="paragraph" w:styleId="TOC1">
    <w:name w:val="toc 1"/>
    <w:basedOn w:val="kb1"/>
    <w:next w:val="Normal"/>
    <w:autoRedefine/>
    <w:uiPriority w:val="39"/>
    <w:qFormat/>
    <w:rsid w:val="00070455"/>
    <w:pPr>
      <w:tabs>
        <w:tab w:val="right" w:leader="dot" w:pos="13949"/>
      </w:tabs>
      <w:spacing w:before="360"/>
      <w:jc w:val="left"/>
    </w:pPr>
    <w:rPr>
      <w:rFonts w:cs="Arial"/>
      <w:b w:val="0"/>
      <w:bCs/>
      <w:caps/>
      <w:noProof/>
      <w:sz w:val="28"/>
      <w:szCs w:val="24"/>
    </w:rPr>
  </w:style>
  <w:style w:type="paragraph" w:styleId="TOC2">
    <w:name w:val="toc 2"/>
    <w:basedOn w:val="kb2"/>
    <w:next w:val="Normal"/>
    <w:autoRedefine/>
    <w:uiPriority w:val="39"/>
    <w:qFormat/>
    <w:rsid w:val="00070455"/>
    <w:pPr>
      <w:spacing w:before="240"/>
      <w:jc w:val="left"/>
    </w:pPr>
    <w:rPr>
      <w:bCs/>
      <w:sz w:val="24"/>
      <w:szCs w:val="20"/>
    </w:rPr>
  </w:style>
  <w:style w:type="paragraph" w:styleId="TOC3">
    <w:name w:val="toc 3"/>
    <w:basedOn w:val="kb3"/>
    <w:next w:val="Normal"/>
    <w:autoRedefine/>
    <w:uiPriority w:val="39"/>
    <w:qFormat/>
    <w:rsid w:val="00070455"/>
    <w:pPr>
      <w:ind w:left="240"/>
      <w:jc w:val="left"/>
    </w:pPr>
    <w:rPr>
      <w:sz w:val="22"/>
      <w:szCs w:val="20"/>
    </w:rPr>
  </w:style>
  <w:style w:type="paragraph" w:styleId="TOC4">
    <w:name w:val="toc 4"/>
    <w:basedOn w:val="kb4"/>
    <w:next w:val="Normal"/>
    <w:autoRedefine/>
    <w:uiPriority w:val="39"/>
    <w:rsid w:val="00825F12"/>
    <w:pPr>
      <w:ind w:left="480"/>
      <w:jc w:val="left"/>
    </w:pPr>
    <w:rPr>
      <w:sz w:val="20"/>
      <w:szCs w:val="20"/>
    </w:rPr>
  </w:style>
  <w:style w:type="paragraph" w:styleId="TOC5">
    <w:name w:val="toc 5"/>
    <w:basedOn w:val="Normal"/>
    <w:next w:val="Normal"/>
    <w:autoRedefine/>
    <w:uiPriority w:val="39"/>
    <w:rsid w:val="00825F12"/>
    <w:pPr>
      <w:ind w:left="720" w:firstLine="0"/>
      <w:jc w:val="left"/>
    </w:pPr>
    <w:rPr>
      <w:rFonts w:eastAsia="Times New Roman" w:cs="Times New Roman"/>
      <w:sz w:val="20"/>
      <w:szCs w:val="20"/>
    </w:rPr>
  </w:style>
  <w:style w:type="paragraph" w:styleId="TOC6">
    <w:name w:val="toc 6"/>
    <w:basedOn w:val="Normal"/>
    <w:next w:val="Normal"/>
    <w:autoRedefine/>
    <w:uiPriority w:val="39"/>
    <w:rsid w:val="00825F12"/>
    <w:pPr>
      <w:ind w:left="960" w:firstLine="0"/>
      <w:jc w:val="left"/>
    </w:pPr>
    <w:rPr>
      <w:rFonts w:eastAsia="Times New Roman" w:cs="Times New Roman"/>
      <w:sz w:val="20"/>
      <w:szCs w:val="20"/>
    </w:rPr>
  </w:style>
  <w:style w:type="paragraph" w:styleId="TOC7">
    <w:name w:val="toc 7"/>
    <w:basedOn w:val="Normal"/>
    <w:next w:val="Normal"/>
    <w:autoRedefine/>
    <w:uiPriority w:val="39"/>
    <w:rsid w:val="00825F12"/>
    <w:pPr>
      <w:ind w:left="1200" w:firstLine="0"/>
      <w:jc w:val="left"/>
    </w:pPr>
    <w:rPr>
      <w:rFonts w:eastAsia="Times New Roman" w:cs="Times New Roman"/>
      <w:sz w:val="20"/>
      <w:szCs w:val="20"/>
    </w:rPr>
  </w:style>
  <w:style w:type="paragraph" w:styleId="TOC8">
    <w:name w:val="toc 8"/>
    <w:basedOn w:val="Normal"/>
    <w:next w:val="Normal"/>
    <w:autoRedefine/>
    <w:uiPriority w:val="39"/>
    <w:rsid w:val="00825F12"/>
    <w:pPr>
      <w:ind w:left="1440" w:firstLine="0"/>
      <w:jc w:val="left"/>
    </w:pPr>
    <w:rPr>
      <w:rFonts w:eastAsia="Times New Roman" w:cs="Times New Roman"/>
      <w:sz w:val="20"/>
      <w:szCs w:val="20"/>
    </w:rPr>
  </w:style>
  <w:style w:type="paragraph" w:styleId="TOC9">
    <w:name w:val="toc 9"/>
    <w:basedOn w:val="Normal"/>
    <w:next w:val="Normal"/>
    <w:autoRedefine/>
    <w:uiPriority w:val="39"/>
    <w:rsid w:val="00825F12"/>
    <w:pPr>
      <w:ind w:left="1680" w:firstLine="0"/>
      <w:jc w:val="left"/>
    </w:pPr>
    <w:rPr>
      <w:rFonts w:eastAsia="Times New Roman" w:cs="Times New Roman"/>
      <w:sz w:val="20"/>
      <w:szCs w:val="20"/>
    </w:rPr>
  </w:style>
  <w:style w:type="paragraph" w:customStyle="1" w:styleId="xl47">
    <w:name w:val="xl47"/>
    <w:basedOn w:val="Normal"/>
    <w:rsid w:val="00825F1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lang w:val="sr-Latn-CS" w:eastAsia="sr-Latn-CS"/>
    </w:rPr>
  </w:style>
  <w:style w:type="paragraph" w:customStyle="1" w:styleId="xl48">
    <w:name w:val="xl48"/>
    <w:basedOn w:val="Normal"/>
    <w:rsid w:val="00825F1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lang w:val="sr-Latn-CS" w:eastAsia="sr-Latn-CS"/>
    </w:rPr>
  </w:style>
  <w:style w:type="paragraph" w:customStyle="1" w:styleId="xl49">
    <w:name w:val="xl49"/>
    <w:basedOn w:val="Normal"/>
    <w:rsid w:val="00825F1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lang w:val="sr-Latn-CS" w:eastAsia="sr-Latn-CS"/>
    </w:rPr>
  </w:style>
  <w:style w:type="paragraph" w:customStyle="1" w:styleId="xl50">
    <w:name w:val="xl50"/>
    <w:basedOn w:val="Normal"/>
    <w:rsid w:val="00825F12"/>
    <w:pPr>
      <w:pBdr>
        <w:top w:val="single" w:sz="4" w:space="0" w:color="auto"/>
        <w:bottom w:val="single" w:sz="4" w:space="0" w:color="auto"/>
      </w:pBdr>
      <w:spacing w:before="100" w:beforeAutospacing="1" w:after="100" w:afterAutospacing="1"/>
      <w:ind w:firstLine="0"/>
      <w:jc w:val="left"/>
    </w:pPr>
    <w:rPr>
      <w:rFonts w:eastAsia="Times New Roman" w:cs="Times New Roman"/>
      <w:szCs w:val="24"/>
      <w:lang w:val="sr-Latn-CS" w:eastAsia="sr-Latn-CS"/>
    </w:rPr>
  </w:style>
  <w:style w:type="paragraph" w:customStyle="1" w:styleId="xl51">
    <w:name w:val="xl51"/>
    <w:basedOn w:val="Normal"/>
    <w:rsid w:val="00825F12"/>
    <w:pPr>
      <w:pBdr>
        <w:top w:val="single" w:sz="4" w:space="0" w:color="auto"/>
        <w:bottom w:val="single" w:sz="4" w:space="0" w:color="auto"/>
      </w:pBdr>
      <w:spacing w:before="100" w:beforeAutospacing="1" w:after="100" w:afterAutospacing="1"/>
      <w:ind w:firstLine="0"/>
      <w:jc w:val="left"/>
    </w:pPr>
    <w:rPr>
      <w:rFonts w:eastAsia="Times New Roman" w:cs="Times New Roman"/>
      <w:szCs w:val="24"/>
      <w:lang w:val="sr-Latn-CS" w:eastAsia="sr-Latn-CS"/>
    </w:rPr>
  </w:style>
  <w:style w:type="paragraph" w:customStyle="1" w:styleId="xl52">
    <w:name w:val="xl52"/>
    <w:basedOn w:val="Normal"/>
    <w:rsid w:val="00825F12"/>
    <w:pPr>
      <w:pBdr>
        <w:top w:val="single" w:sz="4" w:space="0" w:color="auto"/>
        <w:bottom w:val="single" w:sz="4" w:space="0" w:color="auto"/>
      </w:pBdr>
      <w:spacing w:before="100" w:beforeAutospacing="1" w:after="100" w:afterAutospacing="1"/>
      <w:ind w:firstLine="0"/>
      <w:jc w:val="left"/>
    </w:pPr>
    <w:rPr>
      <w:rFonts w:eastAsia="Times New Roman" w:cs="Times New Roman"/>
      <w:szCs w:val="24"/>
      <w:lang w:val="sr-Latn-CS" w:eastAsia="sr-Latn-CS"/>
    </w:rPr>
  </w:style>
  <w:style w:type="paragraph" w:customStyle="1" w:styleId="xl53">
    <w:name w:val="xl53"/>
    <w:basedOn w:val="Normal"/>
    <w:rsid w:val="00825F1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lang w:val="sr-Latn-CS" w:eastAsia="sr-Latn-CS"/>
    </w:rPr>
  </w:style>
  <w:style w:type="paragraph" w:customStyle="1" w:styleId="xl54">
    <w:name w:val="xl54"/>
    <w:basedOn w:val="Normal"/>
    <w:rsid w:val="00825F1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lang w:val="sr-Latn-CS" w:eastAsia="sr-Latn-CS"/>
    </w:rPr>
  </w:style>
  <w:style w:type="paragraph" w:customStyle="1" w:styleId="xl55">
    <w:name w:val="xl55"/>
    <w:basedOn w:val="Normal"/>
    <w:rsid w:val="00825F1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lang w:val="sr-Latn-CS" w:eastAsia="sr-Latn-CS"/>
    </w:rPr>
  </w:style>
  <w:style w:type="paragraph" w:customStyle="1" w:styleId="xl56">
    <w:name w:val="xl56"/>
    <w:basedOn w:val="Normal"/>
    <w:rsid w:val="00825F12"/>
    <w:pPr>
      <w:pBdr>
        <w:top w:val="single" w:sz="4" w:space="0" w:color="auto"/>
        <w:left w:val="single" w:sz="4" w:space="0" w:color="auto"/>
        <w:bottom w:val="single" w:sz="4" w:space="0" w:color="auto"/>
      </w:pBdr>
      <w:spacing w:before="100" w:beforeAutospacing="1" w:after="100" w:afterAutospacing="1"/>
      <w:ind w:firstLine="0"/>
      <w:jc w:val="center"/>
    </w:pPr>
    <w:rPr>
      <w:rFonts w:eastAsia="Times New Roman" w:cs="Times New Roman"/>
      <w:szCs w:val="24"/>
      <w:lang w:val="sr-Latn-CS" w:eastAsia="sr-Latn-CS"/>
    </w:rPr>
  </w:style>
  <w:style w:type="paragraph" w:customStyle="1" w:styleId="xl57">
    <w:name w:val="xl57"/>
    <w:basedOn w:val="Normal"/>
    <w:rsid w:val="00825F12"/>
    <w:pPr>
      <w:pBdr>
        <w:top w:val="single" w:sz="4" w:space="0" w:color="auto"/>
        <w:left w:val="single" w:sz="4" w:space="0" w:color="auto"/>
        <w:bottom w:val="single" w:sz="4" w:space="0" w:color="auto"/>
      </w:pBdr>
      <w:spacing w:before="100" w:beforeAutospacing="1" w:after="100" w:afterAutospacing="1"/>
      <w:ind w:firstLine="0"/>
      <w:jc w:val="center"/>
    </w:pPr>
    <w:rPr>
      <w:rFonts w:eastAsia="Times New Roman" w:cs="Times New Roman"/>
      <w:szCs w:val="24"/>
      <w:lang w:val="sr-Latn-CS" w:eastAsia="sr-Latn-CS"/>
    </w:rPr>
  </w:style>
  <w:style w:type="paragraph" w:customStyle="1" w:styleId="xl58">
    <w:name w:val="xl58"/>
    <w:basedOn w:val="Normal"/>
    <w:rsid w:val="00825F12"/>
    <w:pPr>
      <w:pBdr>
        <w:top w:val="single" w:sz="4" w:space="0" w:color="auto"/>
        <w:left w:val="single" w:sz="4" w:space="0" w:color="auto"/>
        <w:bottom w:val="single" w:sz="4" w:space="0" w:color="auto"/>
      </w:pBdr>
      <w:spacing w:before="100" w:beforeAutospacing="1" w:after="100" w:afterAutospacing="1"/>
      <w:ind w:firstLine="0"/>
      <w:jc w:val="center"/>
    </w:pPr>
    <w:rPr>
      <w:rFonts w:eastAsia="Times New Roman" w:cs="Times New Roman"/>
      <w:szCs w:val="24"/>
      <w:lang w:val="sr-Latn-CS" w:eastAsia="sr-Latn-CS"/>
    </w:rPr>
  </w:style>
  <w:style w:type="paragraph" w:customStyle="1" w:styleId="xl59">
    <w:name w:val="xl59"/>
    <w:basedOn w:val="Normal"/>
    <w:rsid w:val="00825F12"/>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cs="Times New Roman"/>
      <w:szCs w:val="24"/>
      <w:lang w:val="sr-Latn-CS" w:eastAsia="sr-Latn-CS"/>
    </w:rPr>
  </w:style>
  <w:style w:type="paragraph" w:customStyle="1" w:styleId="xl60">
    <w:name w:val="xl60"/>
    <w:basedOn w:val="Normal"/>
    <w:rsid w:val="00825F1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Cs w:val="24"/>
      <w:lang w:val="sr-Latn-CS" w:eastAsia="sr-Latn-CS"/>
    </w:rPr>
  </w:style>
  <w:style w:type="paragraph" w:customStyle="1" w:styleId="xl61">
    <w:name w:val="xl61"/>
    <w:basedOn w:val="Normal"/>
    <w:rsid w:val="00825F1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Cs w:val="24"/>
      <w:lang w:val="sr-Latn-CS" w:eastAsia="sr-Latn-CS"/>
    </w:rPr>
  </w:style>
  <w:style w:type="paragraph" w:customStyle="1" w:styleId="xl62">
    <w:name w:val="xl62"/>
    <w:basedOn w:val="Normal"/>
    <w:rsid w:val="00825F1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Cs w:val="24"/>
      <w:lang w:val="sr-Latn-CS" w:eastAsia="sr-Latn-CS"/>
    </w:rPr>
  </w:style>
  <w:style w:type="paragraph" w:customStyle="1" w:styleId="xl63">
    <w:name w:val="xl63"/>
    <w:basedOn w:val="Normal"/>
    <w:rsid w:val="00825F1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lang w:val="sr-Latn-CS" w:eastAsia="sr-Latn-CS"/>
    </w:rPr>
  </w:style>
  <w:style w:type="paragraph" w:customStyle="1" w:styleId="xl64">
    <w:name w:val="xl64"/>
    <w:basedOn w:val="Normal"/>
    <w:rsid w:val="00825F12"/>
    <w:pPr>
      <w:pBdr>
        <w:top w:val="single" w:sz="4" w:space="0" w:color="auto"/>
        <w:left w:val="single" w:sz="4" w:space="0" w:color="auto"/>
        <w:bottom w:val="single" w:sz="4" w:space="0" w:color="auto"/>
      </w:pBdr>
      <w:spacing w:before="100" w:beforeAutospacing="1" w:after="100" w:afterAutospacing="1"/>
      <w:ind w:firstLine="0"/>
      <w:jc w:val="left"/>
    </w:pPr>
    <w:rPr>
      <w:rFonts w:ascii="Times Cirilica" w:eastAsia="Times New Roman" w:hAnsi="Times Cirilica" w:cs="Times New Roman"/>
      <w:szCs w:val="24"/>
      <w:lang w:val="sr-Latn-CS" w:eastAsia="sr-Latn-CS"/>
    </w:rPr>
  </w:style>
  <w:style w:type="paragraph" w:customStyle="1" w:styleId="xl65">
    <w:name w:val="xl65"/>
    <w:basedOn w:val="Normal"/>
    <w:rsid w:val="00825F12"/>
    <w:pPr>
      <w:pBdr>
        <w:top w:val="single" w:sz="4" w:space="0" w:color="auto"/>
        <w:bottom w:val="single" w:sz="4" w:space="0" w:color="auto"/>
        <w:right w:val="single" w:sz="4" w:space="0" w:color="auto"/>
      </w:pBdr>
      <w:spacing w:before="100" w:beforeAutospacing="1" w:after="100" w:afterAutospacing="1"/>
      <w:ind w:firstLine="0"/>
      <w:jc w:val="center"/>
    </w:pPr>
    <w:rPr>
      <w:rFonts w:ascii="Times Cirilica" w:eastAsia="Times New Roman" w:hAnsi="Times Cirilica" w:cs="Times New Roman"/>
      <w:szCs w:val="24"/>
      <w:lang w:val="sr-Latn-CS" w:eastAsia="sr-Latn-CS"/>
    </w:rPr>
  </w:style>
  <w:style w:type="paragraph" w:customStyle="1" w:styleId="xl66">
    <w:name w:val="xl66"/>
    <w:basedOn w:val="Normal"/>
    <w:rsid w:val="00825F12"/>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Cirilica" w:eastAsia="Times New Roman" w:hAnsi="Times Cirilica" w:cs="Times New Roman"/>
      <w:szCs w:val="24"/>
      <w:lang w:val="sr-Latn-CS" w:eastAsia="sr-Latn-CS"/>
    </w:rPr>
  </w:style>
  <w:style w:type="paragraph" w:customStyle="1" w:styleId="xl67">
    <w:name w:val="xl67"/>
    <w:basedOn w:val="Normal"/>
    <w:rsid w:val="00825F12"/>
    <w:pPr>
      <w:pBdr>
        <w:top w:val="single" w:sz="4" w:space="0" w:color="auto"/>
        <w:left w:val="single" w:sz="4" w:space="0" w:color="auto"/>
      </w:pBdr>
      <w:spacing w:before="100" w:beforeAutospacing="1" w:after="100" w:afterAutospacing="1"/>
      <w:ind w:firstLine="0"/>
      <w:jc w:val="center"/>
      <w:textAlignment w:val="center"/>
    </w:pPr>
    <w:rPr>
      <w:rFonts w:ascii="Times Cirilica" w:eastAsia="Times New Roman" w:hAnsi="Times Cirilica" w:cs="Times New Roman"/>
      <w:szCs w:val="24"/>
      <w:lang w:val="sr-Latn-CS" w:eastAsia="sr-Latn-CS"/>
    </w:rPr>
  </w:style>
  <w:style w:type="paragraph" w:customStyle="1" w:styleId="xl68">
    <w:name w:val="xl68"/>
    <w:basedOn w:val="Normal"/>
    <w:rsid w:val="00825F12"/>
    <w:pPr>
      <w:pBdr>
        <w:left w:val="single" w:sz="4" w:space="0" w:color="auto"/>
        <w:right w:val="single" w:sz="4" w:space="0" w:color="auto"/>
      </w:pBdr>
      <w:spacing w:before="100" w:beforeAutospacing="1" w:after="100" w:afterAutospacing="1"/>
      <w:ind w:firstLine="0"/>
      <w:jc w:val="center"/>
      <w:textAlignment w:val="center"/>
    </w:pPr>
    <w:rPr>
      <w:rFonts w:ascii="Times Cirilica" w:eastAsia="Times New Roman" w:hAnsi="Times Cirilica" w:cs="Times New Roman"/>
      <w:szCs w:val="24"/>
      <w:lang w:val="sr-Latn-CS" w:eastAsia="sr-Latn-CS"/>
    </w:rPr>
  </w:style>
  <w:style w:type="paragraph" w:customStyle="1" w:styleId="xl69">
    <w:name w:val="xl69"/>
    <w:basedOn w:val="Normal"/>
    <w:rsid w:val="00825F12"/>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Cirilica" w:eastAsia="Times New Roman" w:hAnsi="Times Cirilica" w:cs="Times New Roman"/>
      <w:szCs w:val="24"/>
      <w:lang w:val="sr-Latn-CS" w:eastAsia="sr-Latn-CS"/>
    </w:rPr>
  </w:style>
  <w:style w:type="paragraph" w:customStyle="1" w:styleId="xl70">
    <w:name w:val="xl70"/>
    <w:basedOn w:val="Normal"/>
    <w:rsid w:val="00825F1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Cirilica" w:eastAsia="Times New Roman" w:hAnsi="Times Cirilica" w:cs="Times New Roman"/>
      <w:szCs w:val="24"/>
      <w:lang w:val="sr-Latn-CS" w:eastAsia="sr-Latn-CS"/>
    </w:rPr>
  </w:style>
  <w:style w:type="paragraph" w:customStyle="1" w:styleId="xl71">
    <w:name w:val="xl71"/>
    <w:basedOn w:val="Normal"/>
    <w:rsid w:val="00825F12"/>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ascii="Times Cirilica" w:eastAsia="Times New Roman" w:hAnsi="Times Cirilica" w:cs="Times New Roman"/>
      <w:szCs w:val="24"/>
      <w:lang w:val="sr-Latn-CS" w:eastAsia="sr-Latn-CS"/>
    </w:rPr>
  </w:style>
  <w:style w:type="paragraph" w:customStyle="1" w:styleId="xl72">
    <w:name w:val="xl72"/>
    <w:basedOn w:val="Normal"/>
    <w:rsid w:val="00825F12"/>
    <w:pPr>
      <w:pBdr>
        <w:bottom w:val="single" w:sz="4" w:space="0" w:color="auto"/>
        <w:right w:val="single" w:sz="4" w:space="0" w:color="auto"/>
      </w:pBdr>
      <w:spacing w:before="100" w:beforeAutospacing="1" w:after="100" w:afterAutospacing="1"/>
      <w:ind w:firstLine="0"/>
      <w:jc w:val="center"/>
      <w:textAlignment w:val="center"/>
    </w:pPr>
    <w:rPr>
      <w:rFonts w:ascii="Times Cirilica" w:eastAsia="Times New Roman" w:hAnsi="Times Cirilica" w:cs="Times New Roman"/>
      <w:szCs w:val="24"/>
      <w:lang w:val="sr-Latn-CS" w:eastAsia="sr-Latn-CS"/>
    </w:rPr>
  </w:style>
  <w:style w:type="paragraph" w:customStyle="1" w:styleId="xl73">
    <w:name w:val="xl73"/>
    <w:basedOn w:val="Normal"/>
    <w:rsid w:val="00825F1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Cirilica" w:eastAsia="Times New Roman" w:hAnsi="Times Cirilica" w:cs="Times New Roman"/>
      <w:szCs w:val="24"/>
      <w:lang w:val="sr-Latn-CS" w:eastAsia="sr-Latn-CS"/>
    </w:rPr>
  </w:style>
  <w:style w:type="paragraph" w:customStyle="1" w:styleId="xl74">
    <w:name w:val="xl74"/>
    <w:basedOn w:val="Normal"/>
    <w:rsid w:val="00825F12"/>
    <w:pPr>
      <w:pBdr>
        <w:top w:val="single" w:sz="4" w:space="0" w:color="auto"/>
        <w:left w:val="single" w:sz="4" w:space="0" w:color="auto"/>
        <w:right w:val="single" w:sz="4" w:space="0" w:color="auto"/>
      </w:pBdr>
      <w:spacing w:before="100" w:beforeAutospacing="1" w:after="100" w:afterAutospacing="1"/>
      <w:ind w:firstLine="0"/>
      <w:jc w:val="left"/>
    </w:pPr>
    <w:rPr>
      <w:rFonts w:ascii="Times Cirilica" w:eastAsia="Times New Roman" w:hAnsi="Times Cirilica" w:cs="Times New Roman"/>
      <w:szCs w:val="24"/>
      <w:lang w:val="sr-Latn-CS" w:eastAsia="sr-Latn-CS"/>
    </w:rPr>
  </w:style>
  <w:style w:type="paragraph" w:customStyle="1" w:styleId="xl75">
    <w:name w:val="xl75"/>
    <w:basedOn w:val="Normal"/>
    <w:rsid w:val="00825F1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Cirilica" w:eastAsia="Times New Roman" w:hAnsi="Times Cirilica" w:cs="Times New Roman"/>
      <w:szCs w:val="24"/>
      <w:lang w:val="sr-Latn-CS" w:eastAsia="sr-Latn-CS"/>
    </w:rPr>
  </w:style>
  <w:style w:type="paragraph" w:customStyle="1" w:styleId="xl76">
    <w:name w:val="xl76"/>
    <w:basedOn w:val="Normal"/>
    <w:rsid w:val="00825F1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Cirilica" w:eastAsia="Times New Roman" w:hAnsi="Times Cirilica" w:cs="Times New Roman"/>
      <w:szCs w:val="24"/>
      <w:lang w:val="sr-Latn-CS" w:eastAsia="sr-Latn-CS"/>
    </w:rPr>
  </w:style>
  <w:style w:type="paragraph" w:customStyle="1" w:styleId="xl77">
    <w:name w:val="xl77"/>
    <w:basedOn w:val="Normal"/>
    <w:rsid w:val="00825F12"/>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Cirilica" w:eastAsia="Times New Roman" w:hAnsi="Times Cirilica" w:cs="Times New Roman"/>
      <w:szCs w:val="24"/>
      <w:lang w:val="sr-Latn-CS" w:eastAsia="sr-Latn-CS"/>
    </w:rPr>
  </w:style>
  <w:style w:type="paragraph" w:customStyle="1" w:styleId="xl78">
    <w:name w:val="xl78"/>
    <w:basedOn w:val="Normal"/>
    <w:rsid w:val="00825F12"/>
    <w:pPr>
      <w:pBdr>
        <w:bottom w:val="single" w:sz="4" w:space="0" w:color="auto"/>
      </w:pBdr>
      <w:spacing w:before="100" w:beforeAutospacing="1" w:after="100" w:afterAutospacing="1"/>
      <w:ind w:firstLine="0"/>
      <w:jc w:val="center"/>
      <w:textAlignment w:val="center"/>
    </w:pPr>
    <w:rPr>
      <w:rFonts w:ascii="Times Cirilica" w:eastAsia="Times New Roman" w:hAnsi="Times Cirilica" w:cs="Times New Roman"/>
      <w:sz w:val="18"/>
      <w:szCs w:val="18"/>
      <w:lang w:val="sr-Latn-CS" w:eastAsia="sr-Latn-CS"/>
    </w:rPr>
  </w:style>
  <w:style w:type="paragraph" w:customStyle="1" w:styleId="xl79">
    <w:name w:val="xl79"/>
    <w:basedOn w:val="Normal"/>
    <w:rsid w:val="00825F12"/>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cs="Times New Roman"/>
      <w:szCs w:val="24"/>
      <w:lang w:val="sr-Latn-CS" w:eastAsia="sr-Latn-CS"/>
    </w:rPr>
  </w:style>
  <w:style w:type="paragraph" w:customStyle="1" w:styleId="xl80">
    <w:name w:val="xl80"/>
    <w:basedOn w:val="Normal"/>
    <w:rsid w:val="00825F12"/>
    <w:pPr>
      <w:pBdr>
        <w:top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 w:val="16"/>
      <w:szCs w:val="16"/>
      <w:lang w:val="sr-Latn-CS" w:eastAsia="sr-Latn-CS"/>
    </w:rPr>
  </w:style>
  <w:style w:type="paragraph" w:customStyle="1" w:styleId="xl81">
    <w:name w:val="xl81"/>
    <w:basedOn w:val="Normal"/>
    <w:rsid w:val="00825F12"/>
    <w:pPr>
      <w:pBdr>
        <w:top w:val="single" w:sz="4" w:space="0" w:color="auto"/>
        <w:bottom w:val="single" w:sz="4" w:space="0" w:color="auto"/>
        <w:right w:val="single" w:sz="4" w:space="0" w:color="auto"/>
      </w:pBdr>
      <w:spacing w:before="100" w:beforeAutospacing="1" w:after="100" w:afterAutospacing="1"/>
      <w:ind w:firstLine="0"/>
      <w:jc w:val="left"/>
    </w:pPr>
    <w:rPr>
      <w:rFonts w:ascii="Times Cirilica" w:eastAsia="Times New Roman" w:hAnsi="Times Cirilica" w:cs="Times New Roman"/>
      <w:sz w:val="16"/>
      <w:szCs w:val="16"/>
      <w:lang w:val="sr-Latn-CS" w:eastAsia="sr-Latn-CS"/>
    </w:rPr>
  </w:style>
  <w:style w:type="paragraph" w:customStyle="1" w:styleId="xl82">
    <w:name w:val="xl82"/>
    <w:basedOn w:val="Normal"/>
    <w:rsid w:val="00825F12"/>
    <w:pPr>
      <w:pBdr>
        <w:top w:val="single" w:sz="4" w:space="0" w:color="auto"/>
        <w:bottom w:val="single" w:sz="4" w:space="0" w:color="auto"/>
        <w:right w:val="single" w:sz="4" w:space="0" w:color="auto"/>
      </w:pBdr>
      <w:spacing w:before="100" w:beforeAutospacing="1" w:after="100" w:afterAutospacing="1"/>
      <w:ind w:firstLine="0"/>
      <w:jc w:val="left"/>
    </w:pPr>
    <w:rPr>
      <w:rFonts w:ascii="Times Cirilica" w:eastAsia="Times New Roman" w:hAnsi="Times Cirilica" w:cs="Times New Roman"/>
      <w:sz w:val="16"/>
      <w:szCs w:val="16"/>
      <w:lang w:val="sr-Latn-CS" w:eastAsia="sr-Latn-CS"/>
    </w:rPr>
  </w:style>
  <w:style w:type="paragraph" w:customStyle="1" w:styleId="xl83">
    <w:name w:val="xl83"/>
    <w:basedOn w:val="Normal"/>
    <w:rsid w:val="00825F12"/>
    <w:pPr>
      <w:pBdr>
        <w:top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 w:val="16"/>
      <w:szCs w:val="16"/>
      <w:lang w:val="sr-Latn-CS" w:eastAsia="sr-Latn-CS"/>
    </w:rPr>
  </w:style>
  <w:style w:type="paragraph" w:customStyle="1" w:styleId="xl84">
    <w:name w:val="xl84"/>
    <w:basedOn w:val="Normal"/>
    <w:rsid w:val="00825F1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lang w:val="sr-Latn-CS" w:eastAsia="sr-Latn-CS"/>
    </w:rPr>
  </w:style>
  <w:style w:type="paragraph" w:customStyle="1" w:styleId="xl85">
    <w:name w:val="xl85"/>
    <w:basedOn w:val="Normal"/>
    <w:rsid w:val="00825F1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lang w:val="sr-Latn-CS" w:eastAsia="sr-Latn-CS"/>
    </w:rPr>
  </w:style>
  <w:style w:type="paragraph" w:customStyle="1" w:styleId="xl86">
    <w:name w:val="xl86"/>
    <w:basedOn w:val="Normal"/>
    <w:rsid w:val="00825F1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lang w:val="sr-Latn-CS" w:eastAsia="sr-Latn-CS"/>
    </w:rPr>
  </w:style>
  <w:style w:type="paragraph" w:customStyle="1" w:styleId="xl87">
    <w:name w:val="xl87"/>
    <w:basedOn w:val="Normal"/>
    <w:rsid w:val="00825F12"/>
    <w:pPr>
      <w:pBdr>
        <w:top w:val="single" w:sz="4" w:space="0" w:color="auto"/>
        <w:bottom w:val="single" w:sz="4" w:space="0" w:color="auto"/>
      </w:pBdr>
      <w:spacing w:before="100" w:beforeAutospacing="1" w:after="100" w:afterAutospacing="1"/>
      <w:ind w:firstLine="0"/>
      <w:jc w:val="center"/>
    </w:pPr>
    <w:rPr>
      <w:rFonts w:eastAsia="Times New Roman" w:cs="Times New Roman"/>
      <w:szCs w:val="24"/>
      <w:lang w:val="sr-Latn-CS" w:eastAsia="sr-Latn-CS"/>
    </w:rPr>
  </w:style>
  <w:style w:type="paragraph" w:customStyle="1" w:styleId="prijavezataksaciju2001godine">
    <w:name w:val="prijave za taksaciju 2001 godine"/>
    <w:basedOn w:val="Normal"/>
    <w:rsid w:val="00825F12"/>
    <w:pPr>
      <w:ind w:firstLine="0"/>
      <w:jc w:val="center"/>
    </w:pPr>
    <w:rPr>
      <w:rFonts w:ascii="Times Roman Cirilica" w:eastAsia="Times New Roman" w:hAnsi="Times Roman Cirilica" w:cs="Times New Roman"/>
      <w:b/>
      <w:szCs w:val="20"/>
    </w:rPr>
  </w:style>
  <w:style w:type="paragraph" w:customStyle="1" w:styleId="Style1">
    <w:name w:val="Style1"/>
    <w:basedOn w:val="BodyTextIndent"/>
    <w:rsid w:val="00825F12"/>
    <w:pPr>
      <w:numPr>
        <w:numId w:val="10"/>
      </w:numPr>
      <w:tabs>
        <w:tab w:val="clear" w:pos="1440"/>
      </w:tabs>
      <w:ind w:left="360" w:firstLine="0"/>
    </w:pPr>
  </w:style>
  <w:style w:type="paragraph" w:customStyle="1" w:styleId="Dule">
    <w:name w:val="Dule"/>
    <w:basedOn w:val="Normal"/>
    <w:next w:val="Heading1"/>
    <w:rsid w:val="00825F12"/>
    <w:pPr>
      <w:numPr>
        <w:numId w:val="11"/>
      </w:numPr>
      <w:jc w:val="center"/>
    </w:pPr>
    <w:rPr>
      <w:rFonts w:ascii="Times Roman Cirilica" w:eastAsia="Times New Roman" w:hAnsi="Times Roman Cirilica" w:cs="Times New Roman"/>
      <w:b/>
      <w:caps/>
      <w:sz w:val="28"/>
      <w:szCs w:val="20"/>
    </w:rPr>
  </w:style>
  <w:style w:type="paragraph" w:customStyle="1" w:styleId="tara1">
    <w:name w:val="tara 1"/>
    <w:basedOn w:val="katarina"/>
    <w:rsid w:val="00825F12"/>
    <w:pPr>
      <w:numPr>
        <w:ilvl w:val="1"/>
        <w:numId w:val="12"/>
      </w:numPr>
      <w:jc w:val="center"/>
    </w:pPr>
    <w:rPr>
      <w:i/>
      <w:iCs/>
      <w:noProof w:val="0"/>
      <w:lang w:val="en-US" w:eastAsia="en-US"/>
    </w:rPr>
  </w:style>
  <w:style w:type="paragraph" w:styleId="DocumentMap">
    <w:name w:val="Document Map"/>
    <w:basedOn w:val="Normal"/>
    <w:link w:val="DocumentMapChar"/>
    <w:semiHidden/>
    <w:rsid w:val="00825F12"/>
    <w:pPr>
      <w:shd w:val="clear" w:color="auto" w:fill="000080"/>
      <w:ind w:firstLine="0"/>
      <w:jc w:val="center"/>
    </w:pPr>
    <w:rPr>
      <w:rFonts w:ascii="Tahoma" w:eastAsia="Times New Roman" w:hAnsi="Tahoma" w:cs="Tahoma"/>
      <w:szCs w:val="20"/>
    </w:rPr>
  </w:style>
  <w:style w:type="character" w:customStyle="1" w:styleId="DocumentMapChar">
    <w:name w:val="Document Map Char"/>
    <w:basedOn w:val="DefaultParagraphFont"/>
    <w:link w:val="DocumentMap"/>
    <w:semiHidden/>
    <w:rsid w:val="00825F12"/>
    <w:rPr>
      <w:rFonts w:ascii="Tahoma" w:eastAsia="Times New Roman" w:hAnsi="Tahoma" w:cs="Tahoma"/>
      <w:sz w:val="24"/>
      <w:szCs w:val="20"/>
      <w:shd w:val="clear" w:color="auto" w:fill="000080"/>
    </w:rPr>
  </w:style>
  <w:style w:type="paragraph" w:customStyle="1" w:styleId="NP">
    <w:name w:val="NP"/>
    <w:basedOn w:val="Zvezda"/>
    <w:rsid w:val="00825F12"/>
  </w:style>
  <w:style w:type="paragraph" w:customStyle="1" w:styleId="NP1">
    <w:name w:val="NP 1"/>
    <w:basedOn w:val="Zvezda1"/>
    <w:rsid w:val="00825F12"/>
    <w:rPr>
      <w:sz w:val="28"/>
    </w:rPr>
  </w:style>
  <w:style w:type="paragraph" w:styleId="BodyText3">
    <w:name w:val="Body Text 3"/>
    <w:basedOn w:val="Normal"/>
    <w:link w:val="BodyText3Char"/>
    <w:rsid w:val="00825F12"/>
    <w:pPr>
      <w:ind w:firstLine="0"/>
      <w:jc w:val="center"/>
    </w:pPr>
    <w:rPr>
      <w:rFonts w:ascii="Times Roman Cirilica" w:eastAsia="Times New Roman" w:hAnsi="Times Roman Cirilica" w:cs="Times New Roman"/>
      <w:b/>
      <w:sz w:val="20"/>
      <w:szCs w:val="20"/>
    </w:rPr>
  </w:style>
  <w:style w:type="character" w:customStyle="1" w:styleId="BodyText3Char">
    <w:name w:val="Body Text 3 Char"/>
    <w:basedOn w:val="DefaultParagraphFont"/>
    <w:link w:val="BodyText3"/>
    <w:rsid w:val="00825F12"/>
    <w:rPr>
      <w:rFonts w:ascii="Times Roman Cirilica" w:eastAsia="Times New Roman" w:hAnsi="Times Roman Cirilica" w:cs="Times New Roman"/>
      <w:b/>
      <w:sz w:val="20"/>
      <w:szCs w:val="20"/>
    </w:rPr>
  </w:style>
  <w:style w:type="paragraph" w:styleId="ListParagraph">
    <w:name w:val="List Paragraph"/>
    <w:basedOn w:val="Normal"/>
    <w:uiPriority w:val="34"/>
    <w:qFormat/>
    <w:rsid w:val="00825F12"/>
    <w:pPr>
      <w:spacing w:after="200" w:line="276" w:lineRule="auto"/>
      <w:ind w:left="720" w:firstLine="0"/>
      <w:contextualSpacing/>
      <w:jc w:val="left"/>
    </w:pPr>
    <w:rPr>
      <w:rFonts w:asciiTheme="minorHAnsi" w:hAnsiTheme="minorHAnsi"/>
      <w:sz w:val="22"/>
    </w:rPr>
  </w:style>
  <w:style w:type="numbering" w:customStyle="1" w:styleId="NoList2">
    <w:name w:val="No List2"/>
    <w:next w:val="NoList"/>
    <w:uiPriority w:val="99"/>
    <w:semiHidden/>
    <w:unhideWhenUsed/>
    <w:rsid w:val="00825F12"/>
  </w:style>
  <w:style w:type="numbering" w:customStyle="1" w:styleId="NoList3">
    <w:name w:val="No List3"/>
    <w:next w:val="NoList"/>
    <w:uiPriority w:val="99"/>
    <w:semiHidden/>
    <w:unhideWhenUsed/>
    <w:rsid w:val="00825F12"/>
  </w:style>
  <w:style w:type="numbering" w:customStyle="1" w:styleId="NoList4">
    <w:name w:val="No List4"/>
    <w:next w:val="NoList"/>
    <w:uiPriority w:val="99"/>
    <w:semiHidden/>
    <w:unhideWhenUsed/>
    <w:rsid w:val="00825F12"/>
  </w:style>
  <w:style w:type="numbering" w:customStyle="1" w:styleId="NoList5">
    <w:name w:val="No List5"/>
    <w:next w:val="NoList"/>
    <w:uiPriority w:val="99"/>
    <w:semiHidden/>
    <w:unhideWhenUsed/>
    <w:rsid w:val="00825F12"/>
  </w:style>
  <w:style w:type="table" w:customStyle="1" w:styleId="TableGrid11">
    <w:name w:val="Table Grid11"/>
    <w:basedOn w:val="TableNormal"/>
    <w:next w:val="TableGrid"/>
    <w:uiPriority w:val="59"/>
    <w:rsid w:val="00825F12"/>
    <w:pPr>
      <w:spacing w:after="0" w:line="240" w:lineRule="auto"/>
      <w:ind w:left="1080" w:hanging="360"/>
      <w:jc w:val="both"/>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sus">
    <w:name w:val="pasus"/>
    <w:basedOn w:val="Normal"/>
    <w:rsid w:val="00825F12"/>
    <w:pPr>
      <w:suppressAutoHyphens/>
      <w:spacing w:before="120" w:after="120"/>
      <w:ind w:firstLine="0"/>
    </w:pPr>
    <w:rPr>
      <w:rFonts w:ascii="Arial Narrow" w:eastAsia="Times New Roman" w:hAnsi="Arial Narrow" w:cs="Times New Roman"/>
      <w:sz w:val="22"/>
      <w:szCs w:val="20"/>
      <w:lang w:val="pl-PL" w:eastAsia="ar-SA"/>
    </w:rPr>
  </w:style>
  <w:style w:type="paragraph" w:styleId="Caption">
    <w:name w:val="caption"/>
    <w:basedOn w:val="Normal"/>
    <w:next w:val="Normal"/>
    <w:qFormat/>
    <w:rsid w:val="00825F12"/>
    <w:pPr>
      <w:suppressAutoHyphens/>
      <w:spacing w:before="360" w:after="120"/>
      <w:ind w:firstLine="0"/>
      <w:jc w:val="left"/>
    </w:pPr>
    <w:rPr>
      <w:rFonts w:ascii="Arial Narrow" w:eastAsia="Times New Roman" w:hAnsi="Arial Narrow" w:cs="Times New Roman"/>
      <w:b/>
      <w:bCs/>
      <w:sz w:val="22"/>
      <w:szCs w:val="20"/>
      <w:lang w:eastAsia="ar-SA"/>
    </w:rPr>
  </w:style>
  <w:style w:type="paragraph" w:customStyle="1" w:styleId="naslovtabele">
    <w:name w:val="naslov tabele"/>
    <w:basedOn w:val="Normal"/>
    <w:rsid w:val="00825F12"/>
    <w:pPr>
      <w:suppressAutoHyphens/>
      <w:spacing w:before="60" w:after="60"/>
      <w:ind w:firstLine="0"/>
      <w:jc w:val="center"/>
    </w:pPr>
    <w:rPr>
      <w:rFonts w:ascii="Arial Narrow" w:eastAsia="Times New Roman" w:hAnsi="Arial Narrow" w:cs="Times New Roman"/>
      <w:b/>
      <w:sz w:val="20"/>
      <w:szCs w:val="20"/>
      <w:lang w:val="pl-PL" w:eastAsia="ar-SA"/>
    </w:rPr>
  </w:style>
  <w:style w:type="numbering" w:customStyle="1" w:styleId="NoList111">
    <w:name w:val="No List111"/>
    <w:next w:val="NoList"/>
    <w:semiHidden/>
    <w:rsid w:val="00825F12"/>
  </w:style>
  <w:style w:type="paragraph" w:customStyle="1" w:styleId="CharChar4">
    <w:name w:val="Char Char4"/>
    <w:basedOn w:val="Normal"/>
    <w:rsid w:val="00825F12"/>
    <w:pPr>
      <w:tabs>
        <w:tab w:val="left" w:pos="567"/>
      </w:tabs>
      <w:spacing w:before="120" w:after="160" w:line="240" w:lineRule="exact"/>
      <w:ind w:left="1584" w:hanging="504"/>
      <w:jc w:val="left"/>
    </w:pPr>
    <w:rPr>
      <w:rFonts w:ascii="Arial" w:eastAsia="Times New Roman" w:hAnsi="Arial" w:cs="Times New Roman"/>
      <w:b/>
      <w:bCs/>
      <w:color w:val="000080"/>
      <w:sz w:val="20"/>
      <w:szCs w:val="20"/>
    </w:rPr>
  </w:style>
  <w:style w:type="paragraph" w:customStyle="1" w:styleId="Hang127Char">
    <w:name w:val="Hang 1.27 Char"/>
    <w:basedOn w:val="Normal"/>
    <w:link w:val="Hang127CharChar"/>
    <w:rsid w:val="00825F12"/>
    <w:pPr>
      <w:spacing w:after="120"/>
      <w:ind w:left="720" w:hanging="720"/>
    </w:pPr>
    <w:rPr>
      <w:rFonts w:eastAsia="Times New Roman" w:cs="Times New Roman"/>
      <w:szCs w:val="24"/>
    </w:rPr>
  </w:style>
  <w:style w:type="character" w:customStyle="1" w:styleId="Hang127CharChar">
    <w:name w:val="Hang 1.27 Char Char"/>
    <w:link w:val="Hang127Char"/>
    <w:rsid w:val="00825F12"/>
    <w:rPr>
      <w:rFonts w:ascii="Times New Roman" w:eastAsia="Times New Roman" w:hAnsi="Times New Roman" w:cs="Times New Roman"/>
      <w:sz w:val="24"/>
      <w:szCs w:val="24"/>
    </w:rPr>
  </w:style>
  <w:style w:type="paragraph" w:styleId="CommentText">
    <w:name w:val="annotation text"/>
    <w:basedOn w:val="Normal"/>
    <w:link w:val="CommentTextChar"/>
    <w:semiHidden/>
    <w:rsid w:val="00825F12"/>
    <w:pPr>
      <w:ind w:firstLine="0"/>
      <w:jc w:val="left"/>
    </w:pPr>
    <w:rPr>
      <w:rFonts w:eastAsia="Times New Roman" w:cs="Times New Roman"/>
      <w:sz w:val="20"/>
      <w:szCs w:val="20"/>
      <w:lang w:val="en-AU" w:eastAsia="sr-Cyrl-CS"/>
    </w:rPr>
  </w:style>
  <w:style w:type="character" w:customStyle="1" w:styleId="CommentTextChar">
    <w:name w:val="Comment Text Char"/>
    <w:basedOn w:val="DefaultParagraphFont"/>
    <w:link w:val="CommentText"/>
    <w:semiHidden/>
    <w:rsid w:val="00825F12"/>
    <w:rPr>
      <w:rFonts w:ascii="Times New Roman" w:eastAsia="Times New Roman" w:hAnsi="Times New Roman" w:cs="Times New Roman"/>
      <w:sz w:val="20"/>
      <w:szCs w:val="20"/>
      <w:lang w:val="en-AU" w:eastAsia="sr-Cyrl-CS"/>
    </w:rPr>
  </w:style>
  <w:style w:type="paragraph" w:styleId="PlainText">
    <w:name w:val="Plain Text"/>
    <w:basedOn w:val="Normal"/>
    <w:link w:val="PlainTextChar"/>
    <w:rsid w:val="00825F12"/>
    <w:pPr>
      <w:ind w:firstLine="0"/>
      <w:jc w:val="left"/>
    </w:pPr>
    <w:rPr>
      <w:rFonts w:ascii="Courier New" w:eastAsia="Times New Roman" w:hAnsi="Courier New" w:cs="Times New Roman"/>
      <w:sz w:val="20"/>
      <w:szCs w:val="20"/>
      <w:lang w:eastAsia="sr-Cyrl-CS"/>
    </w:rPr>
  </w:style>
  <w:style w:type="character" w:customStyle="1" w:styleId="PlainTextChar">
    <w:name w:val="Plain Text Char"/>
    <w:basedOn w:val="DefaultParagraphFont"/>
    <w:link w:val="PlainText"/>
    <w:rsid w:val="00825F12"/>
    <w:rPr>
      <w:rFonts w:ascii="Courier New" w:eastAsia="Times New Roman" w:hAnsi="Courier New" w:cs="Times New Roman"/>
      <w:sz w:val="20"/>
      <w:szCs w:val="20"/>
      <w:lang w:eastAsia="sr-Cyrl-CS"/>
    </w:rPr>
  </w:style>
  <w:style w:type="paragraph" w:styleId="Subtitle">
    <w:name w:val="Subtitle"/>
    <w:aliases w:val="а.а."/>
    <w:basedOn w:val="Normal"/>
    <w:link w:val="SubtitleChar"/>
    <w:qFormat/>
    <w:rsid w:val="00825F12"/>
    <w:rPr>
      <w:rFonts w:eastAsia="Times New Roman" w:cs="Times New Roman"/>
      <w:b/>
      <w:szCs w:val="20"/>
      <w:lang w:val="sr-Cyrl-CS" w:eastAsia="sr-Cyrl-CS"/>
    </w:rPr>
  </w:style>
  <w:style w:type="character" w:customStyle="1" w:styleId="SubtitleChar">
    <w:name w:val="Subtitle Char"/>
    <w:aliases w:val="а.а. Char"/>
    <w:basedOn w:val="DefaultParagraphFont"/>
    <w:link w:val="Subtitle"/>
    <w:rsid w:val="00825F12"/>
    <w:rPr>
      <w:rFonts w:ascii="Times New Roman" w:eastAsia="Times New Roman" w:hAnsi="Times New Roman" w:cs="Times New Roman"/>
      <w:b/>
      <w:sz w:val="24"/>
      <w:szCs w:val="20"/>
      <w:lang w:val="sr-Cyrl-CS" w:eastAsia="sr-Cyrl-CS"/>
    </w:rPr>
  </w:style>
  <w:style w:type="paragraph" w:styleId="FootnoteText">
    <w:name w:val="footnote text"/>
    <w:basedOn w:val="Normal"/>
    <w:link w:val="FootnoteTextChar"/>
    <w:semiHidden/>
    <w:rsid w:val="00825F12"/>
    <w:pPr>
      <w:ind w:firstLine="0"/>
      <w:jc w:val="left"/>
    </w:pPr>
    <w:rPr>
      <w:rFonts w:eastAsia="Times New Roman" w:cs="Times New Roman"/>
      <w:sz w:val="20"/>
      <w:szCs w:val="20"/>
      <w:lang w:val="en-AU" w:eastAsia="sr-Cyrl-CS"/>
    </w:rPr>
  </w:style>
  <w:style w:type="character" w:customStyle="1" w:styleId="FootnoteTextChar">
    <w:name w:val="Footnote Text Char"/>
    <w:basedOn w:val="DefaultParagraphFont"/>
    <w:link w:val="FootnoteText"/>
    <w:semiHidden/>
    <w:rsid w:val="00825F12"/>
    <w:rPr>
      <w:rFonts w:ascii="Times New Roman" w:eastAsia="Times New Roman" w:hAnsi="Times New Roman" w:cs="Times New Roman"/>
      <w:sz w:val="20"/>
      <w:szCs w:val="20"/>
      <w:lang w:val="en-AU" w:eastAsia="sr-Cyrl-CS"/>
    </w:rPr>
  </w:style>
  <w:style w:type="character" w:styleId="FootnoteReference">
    <w:name w:val="footnote reference"/>
    <w:basedOn w:val="DefaultParagraphFont"/>
    <w:uiPriority w:val="99"/>
    <w:semiHidden/>
    <w:rsid w:val="00825F12"/>
    <w:rPr>
      <w:vertAlign w:val="superscript"/>
    </w:rPr>
  </w:style>
  <w:style w:type="paragraph" w:customStyle="1" w:styleId="Stil1">
    <w:name w:val="Stil 1"/>
    <w:basedOn w:val="Normal"/>
    <w:next w:val="Normal"/>
    <w:rsid w:val="00825F12"/>
    <w:pPr>
      <w:keepNext/>
      <w:shd w:val="solid" w:color="auto" w:fill="auto"/>
      <w:spacing w:before="240" w:after="120"/>
      <w:ind w:firstLine="0"/>
    </w:pPr>
    <w:rPr>
      <w:rFonts w:ascii="Arial" w:eastAsia="Times New Roman" w:hAnsi="Arial" w:cs="Times New Roman"/>
      <w:b/>
      <w:kern w:val="32"/>
      <w:sz w:val="40"/>
      <w:szCs w:val="20"/>
    </w:rPr>
  </w:style>
  <w:style w:type="paragraph" w:customStyle="1" w:styleId="Hang127">
    <w:name w:val="Hang 1.27"/>
    <w:basedOn w:val="Normal"/>
    <w:rsid w:val="00825F12"/>
    <w:pPr>
      <w:spacing w:after="120"/>
      <w:ind w:left="720" w:hanging="720"/>
    </w:pPr>
    <w:rPr>
      <w:rFonts w:eastAsia="Times New Roman" w:cs="Times New Roman"/>
      <w:sz w:val="20"/>
      <w:szCs w:val="20"/>
    </w:rPr>
  </w:style>
  <w:style w:type="paragraph" w:styleId="NoSpacing">
    <w:name w:val="No Spacing"/>
    <w:link w:val="NoSpacingChar"/>
    <w:uiPriority w:val="1"/>
    <w:qFormat/>
    <w:rsid w:val="00825F12"/>
    <w:pPr>
      <w:spacing w:after="0" w:line="240" w:lineRule="auto"/>
      <w:ind w:firstLine="720"/>
      <w:jc w:val="both"/>
    </w:pPr>
    <w:rPr>
      <w:rFonts w:ascii="Times Roman Cirilica" w:eastAsiaTheme="minorHAnsi" w:hAnsi="Times Roman Cirilica" w:cs="Times New Roman"/>
      <w:sz w:val="24"/>
      <w:szCs w:val="24"/>
    </w:rPr>
  </w:style>
  <w:style w:type="character" w:customStyle="1" w:styleId="BodyTextIndent3Char1">
    <w:name w:val="Body Text Indent 3 Char1"/>
    <w:basedOn w:val="DefaultParagraphFont"/>
    <w:uiPriority w:val="99"/>
    <w:semiHidden/>
    <w:rsid w:val="00825F12"/>
    <w:rPr>
      <w:sz w:val="16"/>
      <w:szCs w:val="16"/>
    </w:rPr>
  </w:style>
  <w:style w:type="character" w:customStyle="1" w:styleId="BodyText2Char1">
    <w:name w:val="Body Text 2 Char1"/>
    <w:basedOn w:val="DefaultParagraphFont"/>
    <w:uiPriority w:val="99"/>
    <w:semiHidden/>
    <w:rsid w:val="00825F12"/>
  </w:style>
  <w:style w:type="character" w:customStyle="1" w:styleId="BodyTextChar1">
    <w:name w:val="Body Text Char1"/>
    <w:basedOn w:val="DefaultParagraphFont"/>
    <w:uiPriority w:val="99"/>
    <w:semiHidden/>
    <w:rsid w:val="00825F12"/>
  </w:style>
  <w:style w:type="table" w:customStyle="1" w:styleId="TableGrid111">
    <w:name w:val="Table Grid111"/>
    <w:basedOn w:val="TableNormal"/>
    <w:next w:val="TableGrid"/>
    <w:rsid w:val="00825F1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25F12"/>
    <w:pPr>
      <w:autoSpaceDE w:val="0"/>
      <w:autoSpaceDN w:val="0"/>
      <w:adjustRightInd w:val="0"/>
      <w:spacing w:after="0" w:line="240" w:lineRule="auto"/>
    </w:pPr>
    <w:rPr>
      <w:rFonts w:ascii="Times New Roman" w:eastAsia="Times New Roman" w:hAnsi="Times New Roman" w:cs="Times New Roman"/>
      <w:color w:val="000000"/>
      <w:sz w:val="24"/>
      <w:szCs w:val="24"/>
      <w:lang w:val="sr-Cyrl-CS" w:eastAsia="sr-Cyrl-CS"/>
    </w:rPr>
  </w:style>
  <w:style w:type="numbering" w:customStyle="1" w:styleId="NoList1111">
    <w:name w:val="No List1111"/>
    <w:next w:val="NoList"/>
    <w:semiHidden/>
    <w:rsid w:val="00825F12"/>
  </w:style>
  <w:style w:type="character" w:customStyle="1" w:styleId="WW8Num2z0">
    <w:name w:val="WW8Num2z0"/>
    <w:rsid w:val="00825F12"/>
    <w:rPr>
      <w:rFonts w:ascii="Times New Roman" w:hAnsi="Times New Roman"/>
    </w:rPr>
  </w:style>
  <w:style w:type="character" w:customStyle="1" w:styleId="WW8Num3z0">
    <w:name w:val="WW8Num3z0"/>
    <w:rsid w:val="00825F12"/>
    <w:rPr>
      <w:rFonts w:ascii="Symbol" w:hAnsi="Symbol" w:cs="OpenSymbol"/>
    </w:rPr>
  </w:style>
  <w:style w:type="character" w:customStyle="1" w:styleId="Absatz-Standardschriftart">
    <w:name w:val="Absatz-Standardschriftart"/>
    <w:rsid w:val="00825F12"/>
  </w:style>
  <w:style w:type="character" w:customStyle="1" w:styleId="WW8Num4z0">
    <w:name w:val="WW8Num4z0"/>
    <w:rsid w:val="00825F12"/>
    <w:rPr>
      <w:rFonts w:ascii="Times New Roman" w:hAnsi="Times New Roman"/>
    </w:rPr>
  </w:style>
  <w:style w:type="character" w:customStyle="1" w:styleId="WW-Absatz-Standardschriftart">
    <w:name w:val="WW-Absatz-Standardschriftart"/>
    <w:rsid w:val="00825F12"/>
  </w:style>
  <w:style w:type="character" w:customStyle="1" w:styleId="ListLabel2">
    <w:name w:val="ListLabel 2"/>
    <w:rsid w:val="00825F12"/>
    <w:rPr>
      <w:rFonts w:cs="Courier New"/>
    </w:rPr>
  </w:style>
  <w:style w:type="character" w:customStyle="1" w:styleId="WW8Num35z0">
    <w:name w:val="WW8Num35z0"/>
    <w:rsid w:val="00825F12"/>
    <w:rPr>
      <w:rFonts w:ascii="Times New Roman" w:hAnsi="Times New Roman"/>
    </w:rPr>
  </w:style>
  <w:style w:type="character" w:customStyle="1" w:styleId="Bullets">
    <w:name w:val="Bullets"/>
    <w:rsid w:val="00825F12"/>
    <w:rPr>
      <w:rFonts w:ascii="OpenSymbol" w:eastAsia="OpenSymbol" w:hAnsi="OpenSymbol" w:cs="OpenSymbol"/>
    </w:rPr>
  </w:style>
  <w:style w:type="character" w:customStyle="1" w:styleId="WW8Num54z0">
    <w:name w:val="WW8Num54z0"/>
    <w:rsid w:val="00825F12"/>
    <w:rPr>
      <w:rFonts w:ascii="Times New Roman" w:hAnsi="Times New Roman"/>
    </w:rPr>
  </w:style>
  <w:style w:type="character" w:customStyle="1" w:styleId="NumberingSymbols">
    <w:name w:val="Numbering Symbols"/>
    <w:rsid w:val="00825F12"/>
  </w:style>
  <w:style w:type="paragraph" w:customStyle="1" w:styleId="Heading">
    <w:name w:val="Heading"/>
    <w:basedOn w:val="Normal"/>
    <w:next w:val="BodyText"/>
    <w:rsid w:val="00825F12"/>
    <w:pPr>
      <w:keepNext/>
      <w:widowControl w:val="0"/>
      <w:suppressAutoHyphens/>
      <w:spacing w:before="240" w:after="120"/>
      <w:ind w:firstLine="0"/>
      <w:jc w:val="left"/>
    </w:pPr>
    <w:rPr>
      <w:rFonts w:ascii="Arial" w:eastAsia="Andale Sans UI" w:hAnsi="Arial" w:cs="Tahoma"/>
      <w:kern w:val="1"/>
      <w:sz w:val="28"/>
      <w:szCs w:val="28"/>
    </w:rPr>
  </w:style>
  <w:style w:type="paragraph" w:styleId="List">
    <w:name w:val="List"/>
    <w:basedOn w:val="BodyText"/>
    <w:rsid w:val="00825F12"/>
    <w:pPr>
      <w:widowControl w:val="0"/>
      <w:suppressAutoHyphens/>
      <w:jc w:val="left"/>
    </w:pPr>
    <w:rPr>
      <w:rFonts w:ascii="Times New Roman" w:eastAsia="Andale Sans UI" w:hAnsi="Times New Roman" w:cs="Tahoma"/>
      <w:kern w:val="1"/>
      <w:szCs w:val="24"/>
    </w:rPr>
  </w:style>
  <w:style w:type="paragraph" w:customStyle="1" w:styleId="Index">
    <w:name w:val="Index"/>
    <w:basedOn w:val="Normal"/>
    <w:rsid w:val="00825F12"/>
    <w:pPr>
      <w:widowControl w:val="0"/>
      <w:suppressLineNumbers/>
      <w:suppressAutoHyphens/>
      <w:ind w:firstLine="0"/>
      <w:jc w:val="left"/>
    </w:pPr>
    <w:rPr>
      <w:rFonts w:eastAsia="Andale Sans UI" w:cs="Tahoma"/>
      <w:kern w:val="1"/>
      <w:szCs w:val="24"/>
    </w:rPr>
  </w:style>
  <w:style w:type="paragraph" w:customStyle="1" w:styleId="xl88">
    <w:name w:val="xl88"/>
    <w:basedOn w:val="Normal"/>
    <w:rsid w:val="00825F1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YU" w:eastAsia="Times New Roman" w:hAnsi="Times YU" w:cs="Times New Roman"/>
      <w:szCs w:val="24"/>
    </w:rPr>
  </w:style>
  <w:style w:type="paragraph" w:customStyle="1" w:styleId="xl89">
    <w:name w:val="xl89"/>
    <w:basedOn w:val="Normal"/>
    <w:rsid w:val="00825F12"/>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YU" w:eastAsia="Times New Roman" w:hAnsi="Times YU" w:cs="Times New Roman"/>
      <w:b/>
      <w:bCs/>
      <w:sz w:val="20"/>
      <w:szCs w:val="20"/>
    </w:rPr>
  </w:style>
  <w:style w:type="paragraph" w:customStyle="1" w:styleId="xl90">
    <w:name w:val="xl90"/>
    <w:basedOn w:val="Normal"/>
    <w:rsid w:val="00825F12"/>
    <w:pPr>
      <w:pBdr>
        <w:left w:val="single" w:sz="4" w:space="0" w:color="auto"/>
        <w:right w:val="single" w:sz="4" w:space="0" w:color="auto"/>
      </w:pBdr>
      <w:spacing w:before="100" w:beforeAutospacing="1" w:after="100" w:afterAutospacing="1"/>
      <w:ind w:firstLine="0"/>
      <w:jc w:val="center"/>
      <w:textAlignment w:val="center"/>
    </w:pPr>
    <w:rPr>
      <w:rFonts w:ascii="Times YU" w:eastAsia="Times New Roman" w:hAnsi="Times YU" w:cs="Times New Roman"/>
      <w:b/>
      <w:bCs/>
      <w:sz w:val="20"/>
      <w:szCs w:val="20"/>
    </w:rPr>
  </w:style>
  <w:style w:type="paragraph" w:customStyle="1" w:styleId="xl91">
    <w:name w:val="xl91"/>
    <w:basedOn w:val="Normal"/>
    <w:rsid w:val="00825F1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YU" w:eastAsia="Times New Roman" w:hAnsi="Times YU" w:cs="Times New Roman"/>
      <w:b/>
      <w:bCs/>
      <w:sz w:val="20"/>
      <w:szCs w:val="20"/>
    </w:rPr>
  </w:style>
  <w:style w:type="paragraph" w:customStyle="1" w:styleId="xl92">
    <w:name w:val="xl92"/>
    <w:basedOn w:val="Normal"/>
    <w:rsid w:val="00825F12"/>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YU" w:eastAsia="Times New Roman" w:hAnsi="Times YU" w:cs="Times New Roman"/>
      <w:b/>
      <w:bCs/>
      <w:szCs w:val="24"/>
    </w:rPr>
  </w:style>
  <w:style w:type="paragraph" w:customStyle="1" w:styleId="xl93">
    <w:name w:val="xl93"/>
    <w:basedOn w:val="Normal"/>
    <w:rsid w:val="00825F12"/>
    <w:pPr>
      <w:pBdr>
        <w:left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Cs w:val="24"/>
    </w:rPr>
  </w:style>
  <w:style w:type="paragraph" w:customStyle="1" w:styleId="xl94">
    <w:name w:val="xl94"/>
    <w:basedOn w:val="Normal"/>
    <w:rsid w:val="00825F1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Cs w:val="24"/>
    </w:rPr>
  </w:style>
  <w:style w:type="paragraph" w:customStyle="1" w:styleId="xl95">
    <w:name w:val="xl95"/>
    <w:basedOn w:val="Normal"/>
    <w:rsid w:val="00825F12"/>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96">
    <w:name w:val="xl96"/>
    <w:basedOn w:val="Normal"/>
    <w:rsid w:val="00825F12"/>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Normal2">
    <w:name w:val="Normal 2"/>
    <w:basedOn w:val="Normal"/>
    <w:rsid w:val="00825F12"/>
    <w:rPr>
      <w:rFonts w:eastAsia="Times New Roman" w:cs="Times New Roman"/>
      <w:szCs w:val="24"/>
    </w:rPr>
  </w:style>
  <w:style w:type="character" w:styleId="Emphasis">
    <w:name w:val="Emphasis"/>
    <w:aliases w:val="а.а.а.а."/>
    <w:basedOn w:val="DefaultParagraphFont"/>
    <w:qFormat/>
    <w:rsid w:val="00825F12"/>
    <w:rPr>
      <w:rFonts w:ascii="Times New Roman" w:hAnsi="Times New Roman"/>
      <w:i/>
      <w:iCs/>
      <w:sz w:val="24"/>
    </w:rPr>
  </w:style>
  <w:style w:type="paragraph" w:customStyle="1" w:styleId="font5">
    <w:name w:val="font5"/>
    <w:basedOn w:val="Normal"/>
    <w:rsid w:val="00825F12"/>
    <w:pPr>
      <w:spacing w:before="100" w:beforeAutospacing="1" w:after="100" w:afterAutospacing="1"/>
      <w:ind w:firstLine="0"/>
    </w:pPr>
    <w:rPr>
      <w:rFonts w:eastAsia="Times New Roman" w:cs="Times New Roman"/>
      <w:szCs w:val="24"/>
    </w:rPr>
  </w:style>
  <w:style w:type="character" w:styleId="LineNumber">
    <w:name w:val="line number"/>
    <w:basedOn w:val="DefaultParagraphFont"/>
    <w:rsid w:val="00825F12"/>
  </w:style>
  <w:style w:type="paragraph" w:customStyle="1" w:styleId="Normal2CharChar">
    <w:name w:val="Normal 2 Char Char"/>
    <w:basedOn w:val="Normal"/>
    <w:link w:val="Normal2CharCharChar"/>
    <w:rsid w:val="00825F12"/>
    <w:rPr>
      <w:rFonts w:eastAsia="Andale Sans UI" w:cs="Times New Roman"/>
      <w:kern w:val="1"/>
      <w:szCs w:val="24"/>
    </w:rPr>
  </w:style>
  <w:style w:type="character" w:customStyle="1" w:styleId="Normal2CharCharChar">
    <w:name w:val="Normal 2 Char Char Char"/>
    <w:basedOn w:val="DefaultParagraphFont"/>
    <w:link w:val="Normal2CharChar"/>
    <w:rsid w:val="00825F12"/>
    <w:rPr>
      <w:rFonts w:ascii="Times New Roman" w:eastAsia="Andale Sans UI" w:hAnsi="Times New Roman" w:cs="Times New Roman"/>
      <w:kern w:val="1"/>
      <w:sz w:val="24"/>
      <w:szCs w:val="24"/>
    </w:rPr>
  </w:style>
  <w:style w:type="table" w:customStyle="1" w:styleId="TableGrid1111">
    <w:name w:val="Table Grid1111"/>
    <w:basedOn w:val="TableNormal"/>
    <w:next w:val="TableGrid"/>
    <w:rsid w:val="00825F12"/>
    <w:pPr>
      <w:widowControl w:val="0"/>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ang127Char2">
    <w:name w:val="Hang 1.27 Char2"/>
    <w:basedOn w:val="DefaultParagraphFont"/>
    <w:rsid w:val="00825F12"/>
    <w:rPr>
      <w:rFonts w:ascii="Times New Roman" w:eastAsia="Times New Roman" w:hAnsi="Times New Roman"/>
      <w:sz w:val="20"/>
      <w:szCs w:val="20"/>
      <w:lang w:val="hr-HR"/>
    </w:rPr>
  </w:style>
  <w:style w:type="table" w:styleId="LightShading-Accent3">
    <w:name w:val="Light Shading Accent 3"/>
    <w:basedOn w:val="TableNormal"/>
    <w:uiPriority w:val="60"/>
    <w:rsid w:val="00825F12"/>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2">
    <w:name w:val="Light Shading Accent 2"/>
    <w:basedOn w:val="TableNormal"/>
    <w:uiPriority w:val="60"/>
    <w:rsid w:val="00825F12"/>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
    <w:name w:val="Light Shading - Accent 11"/>
    <w:basedOn w:val="TableNormal"/>
    <w:uiPriority w:val="60"/>
    <w:rsid w:val="00825F12"/>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2">
    <w:name w:val="Table Grid2"/>
    <w:basedOn w:val="TableNormal"/>
    <w:next w:val="TableGrid"/>
    <w:uiPriority w:val="59"/>
    <w:rsid w:val="00825F1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Normal"/>
    <w:rsid w:val="00825F12"/>
    <w:pPr>
      <w:spacing w:before="100" w:beforeAutospacing="1" w:after="100" w:afterAutospacing="1"/>
      <w:ind w:firstLine="0"/>
      <w:jc w:val="left"/>
    </w:pPr>
    <w:rPr>
      <w:rFonts w:ascii="Times Roman Cirilica" w:eastAsia="Times New Roman" w:hAnsi="Times Roman Cirilica" w:cs="Times New Roman"/>
      <w:color w:val="000000"/>
      <w:sz w:val="20"/>
      <w:szCs w:val="20"/>
    </w:rPr>
  </w:style>
  <w:style w:type="paragraph" w:customStyle="1" w:styleId="font7">
    <w:name w:val="font7"/>
    <w:basedOn w:val="Normal"/>
    <w:rsid w:val="00825F12"/>
    <w:pPr>
      <w:spacing w:before="100" w:beforeAutospacing="1" w:after="100" w:afterAutospacing="1"/>
      <w:ind w:firstLine="0"/>
      <w:jc w:val="left"/>
    </w:pPr>
    <w:rPr>
      <w:rFonts w:ascii="Times Roman Cirilica" w:eastAsia="Times New Roman" w:hAnsi="Times Roman Cirilica" w:cs="Times New Roman"/>
      <w:color w:val="000000"/>
      <w:sz w:val="20"/>
      <w:szCs w:val="20"/>
    </w:rPr>
  </w:style>
  <w:style w:type="paragraph" w:customStyle="1" w:styleId="xl97">
    <w:name w:val="xl97"/>
    <w:basedOn w:val="Normal"/>
    <w:rsid w:val="00825F12"/>
    <w:pPr>
      <w:pBdr>
        <w:top w:val="single" w:sz="4" w:space="0" w:color="auto"/>
        <w:right w:val="single" w:sz="4" w:space="0" w:color="auto"/>
      </w:pBdr>
      <w:spacing w:before="100" w:beforeAutospacing="1" w:after="100" w:afterAutospacing="1"/>
      <w:ind w:firstLine="0"/>
      <w:jc w:val="center"/>
    </w:pPr>
    <w:rPr>
      <w:rFonts w:ascii="Times YU" w:eastAsia="Times New Roman" w:hAnsi="Times YU" w:cs="Times New Roman"/>
      <w:szCs w:val="24"/>
    </w:rPr>
  </w:style>
  <w:style w:type="paragraph" w:customStyle="1" w:styleId="xl98">
    <w:name w:val="xl98"/>
    <w:basedOn w:val="Normal"/>
    <w:rsid w:val="00825F12"/>
    <w:pPr>
      <w:pBdr>
        <w:right w:val="single" w:sz="4" w:space="0" w:color="auto"/>
      </w:pBdr>
      <w:spacing w:before="100" w:beforeAutospacing="1" w:after="100" w:afterAutospacing="1"/>
      <w:ind w:firstLine="0"/>
      <w:jc w:val="center"/>
    </w:pPr>
    <w:rPr>
      <w:rFonts w:ascii="Times YU" w:eastAsia="Times New Roman" w:hAnsi="Times YU" w:cs="Times New Roman"/>
      <w:szCs w:val="24"/>
    </w:rPr>
  </w:style>
  <w:style w:type="paragraph" w:customStyle="1" w:styleId="xl99">
    <w:name w:val="xl99"/>
    <w:basedOn w:val="Normal"/>
    <w:rsid w:val="00825F12"/>
    <w:pPr>
      <w:pBdr>
        <w:bottom w:val="single" w:sz="4" w:space="0" w:color="auto"/>
        <w:right w:val="single" w:sz="4" w:space="0" w:color="auto"/>
      </w:pBdr>
      <w:spacing w:before="100" w:beforeAutospacing="1" w:after="100" w:afterAutospacing="1"/>
      <w:ind w:firstLine="0"/>
      <w:jc w:val="center"/>
    </w:pPr>
    <w:rPr>
      <w:rFonts w:ascii="Times YU" w:eastAsia="Times New Roman" w:hAnsi="Times YU" w:cs="Times New Roman"/>
      <w:szCs w:val="24"/>
    </w:rPr>
  </w:style>
  <w:style w:type="paragraph" w:customStyle="1" w:styleId="xl100">
    <w:name w:val="xl100"/>
    <w:basedOn w:val="Normal"/>
    <w:rsid w:val="00825F12"/>
    <w:pPr>
      <w:spacing w:before="100" w:beforeAutospacing="1" w:after="100" w:afterAutospacing="1"/>
      <w:ind w:firstLine="0"/>
      <w:jc w:val="left"/>
    </w:pPr>
    <w:rPr>
      <w:rFonts w:ascii="Times YU" w:eastAsia="Times New Roman" w:hAnsi="Times YU" w:cs="Times New Roman"/>
      <w:szCs w:val="24"/>
    </w:rPr>
  </w:style>
  <w:style w:type="paragraph" w:customStyle="1" w:styleId="xl101">
    <w:name w:val="xl101"/>
    <w:basedOn w:val="Normal"/>
    <w:rsid w:val="00825F12"/>
    <w:pPr>
      <w:pBdr>
        <w:bottom w:val="single" w:sz="4" w:space="0" w:color="auto"/>
      </w:pBdr>
      <w:spacing w:before="100" w:beforeAutospacing="1" w:after="100" w:afterAutospacing="1"/>
      <w:ind w:firstLine="0"/>
      <w:jc w:val="left"/>
    </w:pPr>
    <w:rPr>
      <w:rFonts w:ascii="Times YU" w:eastAsia="Times New Roman" w:hAnsi="Times YU" w:cs="Times New Roman"/>
      <w:szCs w:val="24"/>
    </w:rPr>
  </w:style>
  <w:style w:type="paragraph" w:customStyle="1" w:styleId="xl102">
    <w:name w:val="xl102"/>
    <w:basedOn w:val="Normal"/>
    <w:rsid w:val="00825F12"/>
    <w:pPr>
      <w:pBdr>
        <w:top w:val="single" w:sz="4" w:space="0" w:color="auto"/>
        <w:left w:val="single" w:sz="4" w:space="0" w:color="auto"/>
      </w:pBdr>
      <w:spacing w:before="100" w:beforeAutospacing="1" w:after="100" w:afterAutospacing="1"/>
      <w:ind w:firstLine="0"/>
      <w:jc w:val="center"/>
      <w:textAlignment w:val="center"/>
    </w:pPr>
    <w:rPr>
      <w:rFonts w:ascii="Times YU" w:eastAsia="Times New Roman" w:hAnsi="Times YU" w:cs="Times New Roman"/>
      <w:b/>
      <w:bCs/>
      <w:szCs w:val="24"/>
    </w:rPr>
  </w:style>
  <w:style w:type="paragraph" w:customStyle="1" w:styleId="xl103">
    <w:name w:val="xl103"/>
    <w:basedOn w:val="Normal"/>
    <w:rsid w:val="00825F12"/>
    <w:pPr>
      <w:pBdr>
        <w:top w:val="single" w:sz="4" w:space="0" w:color="auto"/>
      </w:pBdr>
      <w:spacing w:before="100" w:beforeAutospacing="1" w:after="100" w:afterAutospacing="1"/>
      <w:ind w:firstLine="0"/>
      <w:jc w:val="center"/>
      <w:textAlignment w:val="center"/>
    </w:pPr>
    <w:rPr>
      <w:rFonts w:ascii="Times YU" w:eastAsia="Times New Roman" w:hAnsi="Times YU" w:cs="Times New Roman"/>
      <w:b/>
      <w:bCs/>
      <w:szCs w:val="24"/>
    </w:rPr>
  </w:style>
  <w:style w:type="paragraph" w:customStyle="1" w:styleId="xl104">
    <w:name w:val="xl104"/>
    <w:basedOn w:val="Normal"/>
    <w:rsid w:val="00825F12"/>
    <w:pPr>
      <w:pBdr>
        <w:left w:val="single" w:sz="4" w:space="0" w:color="auto"/>
      </w:pBdr>
      <w:spacing w:before="100" w:beforeAutospacing="1" w:after="100" w:afterAutospacing="1"/>
      <w:ind w:firstLine="0"/>
      <w:jc w:val="center"/>
      <w:textAlignment w:val="center"/>
    </w:pPr>
    <w:rPr>
      <w:rFonts w:ascii="Times YU" w:eastAsia="Times New Roman" w:hAnsi="Times YU" w:cs="Times New Roman"/>
      <w:b/>
      <w:bCs/>
      <w:szCs w:val="24"/>
    </w:rPr>
  </w:style>
  <w:style w:type="paragraph" w:customStyle="1" w:styleId="xl105">
    <w:name w:val="xl105"/>
    <w:basedOn w:val="Normal"/>
    <w:rsid w:val="00825F12"/>
    <w:pPr>
      <w:spacing w:before="100" w:beforeAutospacing="1" w:after="100" w:afterAutospacing="1"/>
      <w:ind w:firstLine="0"/>
      <w:jc w:val="center"/>
      <w:textAlignment w:val="center"/>
    </w:pPr>
    <w:rPr>
      <w:rFonts w:ascii="Times YU" w:eastAsia="Times New Roman" w:hAnsi="Times YU" w:cs="Times New Roman"/>
      <w:b/>
      <w:bCs/>
      <w:szCs w:val="24"/>
    </w:rPr>
  </w:style>
  <w:style w:type="paragraph" w:customStyle="1" w:styleId="xl106">
    <w:name w:val="xl106"/>
    <w:basedOn w:val="Normal"/>
    <w:rsid w:val="00825F12"/>
    <w:pPr>
      <w:pBdr>
        <w:left w:val="single" w:sz="4" w:space="0" w:color="auto"/>
        <w:bottom w:val="single" w:sz="4" w:space="0" w:color="auto"/>
      </w:pBdr>
      <w:spacing w:before="100" w:beforeAutospacing="1" w:after="100" w:afterAutospacing="1"/>
      <w:ind w:firstLine="0"/>
      <w:jc w:val="center"/>
      <w:textAlignment w:val="center"/>
    </w:pPr>
    <w:rPr>
      <w:rFonts w:ascii="Times YU" w:eastAsia="Times New Roman" w:hAnsi="Times YU" w:cs="Times New Roman"/>
      <w:b/>
      <w:bCs/>
      <w:szCs w:val="24"/>
    </w:rPr>
  </w:style>
  <w:style w:type="paragraph" w:customStyle="1" w:styleId="xl107">
    <w:name w:val="xl107"/>
    <w:basedOn w:val="Normal"/>
    <w:rsid w:val="00825F12"/>
    <w:pPr>
      <w:pBdr>
        <w:bottom w:val="single" w:sz="4" w:space="0" w:color="auto"/>
      </w:pBdr>
      <w:spacing w:before="100" w:beforeAutospacing="1" w:after="100" w:afterAutospacing="1"/>
      <w:ind w:firstLine="0"/>
      <w:jc w:val="center"/>
      <w:textAlignment w:val="center"/>
    </w:pPr>
    <w:rPr>
      <w:rFonts w:ascii="Times YU" w:eastAsia="Times New Roman" w:hAnsi="Times YU" w:cs="Times New Roman"/>
      <w:b/>
      <w:bCs/>
      <w:szCs w:val="24"/>
    </w:rPr>
  </w:style>
  <w:style w:type="paragraph" w:customStyle="1" w:styleId="xl108">
    <w:name w:val="xl108"/>
    <w:basedOn w:val="Normal"/>
    <w:rsid w:val="00825F12"/>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YU" w:eastAsia="Times New Roman" w:hAnsi="Times YU" w:cs="Times New Roman"/>
      <w:szCs w:val="24"/>
    </w:rPr>
  </w:style>
  <w:style w:type="paragraph" w:customStyle="1" w:styleId="xl109">
    <w:name w:val="xl109"/>
    <w:basedOn w:val="Normal"/>
    <w:rsid w:val="00825F12"/>
    <w:pPr>
      <w:pBdr>
        <w:left w:val="single" w:sz="4" w:space="0" w:color="auto"/>
        <w:right w:val="single" w:sz="4" w:space="0" w:color="auto"/>
      </w:pBdr>
      <w:spacing w:before="100" w:beforeAutospacing="1" w:after="100" w:afterAutospacing="1"/>
      <w:ind w:firstLine="0"/>
      <w:jc w:val="center"/>
      <w:textAlignment w:val="center"/>
    </w:pPr>
    <w:rPr>
      <w:rFonts w:ascii="Times YU" w:eastAsia="Times New Roman" w:hAnsi="Times YU" w:cs="Times New Roman"/>
      <w:szCs w:val="24"/>
    </w:rPr>
  </w:style>
  <w:style w:type="paragraph" w:customStyle="1" w:styleId="xl110">
    <w:name w:val="xl110"/>
    <w:basedOn w:val="Normal"/>
    <w:rsid w:val="00825F12"/>
    <w:pPr>
      <w:pBdr>
        <w:right w:val="single" w:sz="4" w:space="0" w:color="auto"/>
      </w:pBdr>
      <w:spacing w:before="100" w:beforeAutospacing="1" w:after="100" w:afterAutospacing="1"/>
      <w:ind w:firstLine="0"/>
      <w:jc w:val="left"/>
    </w:pPr>
    <w:rPr>
      <w:rFonts w:ascii="Times YU" w:eastAsia="Times New Roman" w:hAnsi="Times YU" w:cs="Times New Roman"/>
      <w:szCs w:val="24"/>
    </w:rPr>
  </w:style>
  <w:style w:type="paragraph" w:customStyle="1" w:styleId="xl111">
    <w:name w:val="xl111"/>
    <w:basedOn w:val="Normal"/>
    <w:rsid w:val="00825F12"/>
    <w:pPr>
      <w:pBdr>
        <w:bottom w:val="single" w:sz="4" w:space="0" w:color="auto"/>
        <w:right w:val="single" w:sz="4" w:space="0" w:color="auto"/>
      </w:pBdr>
      <w:spacing w:before="100" w:beforeAutospacing="1" w:after="100" w:afterAutospacing="1"/>
      <w:ind w:firstLine="0"/>
      <w:jc w:val="left"/>
    </w:pPr>
    <w:rPr>
      <w:rFonts w:ascii="Times YU" w:eastAsia="Times New Roman" w:hAnsi="Times YU" w:cs="Times New Roman"/>
      <w:szCs w:val="24"/>
    </w:rPr>
  </w:style>
  <w:style w:type="paragraph" w:customStyle="1" w:styleId="xl112">
    <w:name w:val="xl112"/>
    <w:basedOn w:val="Normal"/>
    <w:rsid w:val="00825F12"/>
    <w:pPr>
      <w:spacing w:before="100" w:beforeAutospacing="1" w:after="100" w:afterAutospacing="1"/>
      <w:ind w:firstLine="0"/>
      <w:jc w:val="left"/>
      <w:textAlignment w:val="center"/>
    </w:pPr>
    <w:rPr>
      <w:rFonts w:ascii="Times YU" w:eastAsia="Times New Roman" w:hAnsi="Times YU" w:cs="Times New Roman"/>
      <w:szCs w:val="24"/>
    </w:rPr>
  </w:style>
  <w:style w:type="paragraph" w:customStyle="1" w:styleId="xl113">
    <w:name w:val="xl113"/>
    <w:basedOn w:val="Normal"/>
    <w:rsid w:val="00825F12"/>
    <w:pPr>
      <w:pBdr>
        <w:bottom w:val="single" w:sz="4" w:space="0" w:color="auto"/>
      </w:pBdr>
      <w:spacing w:before="100" w:beforeAutospacing="1" w:after="100" w:afterAutospacing="1"/>
      <w:ind w:firstLine="0"/>
      <w:jc w:val="left"/>
      <w:textAlignment w:val="center"/>
    </w:pPr>
    <w:rPr>
      <w:rFonts w:ascii="Times YU" w:eastAsia="Times New Roman" w:hAnsi="Times YU" w:cs="Times New Roman"/>
      <w:szCs w:val="24"/>
    </w:rPr>
  </w:style>
  <w:style w:type="paragraph" w:customStyle="1" w:styleId="xl114">
    <w:name w:val="xl114"/>
    <w:basedOn w:val="Normal"/>
    <w:rsid w:val="00825F12"/>
    <w:pPr>
      <w:pBdr>
        <w:top w:val="single" w:sz="4" w:space="0" w:color="auto"/>
        <w:left w:val="single" w:sz="4" w:space="0" w:color="auto"/>
      </w:pBdr>
      <w:spacing w:before="100" w:beforeAutospacing="1" w:after="100" w:afterAutospacing="1"/>
      <w:ind w:firstLine="0"/>
      <w:jc w:val="left"/>
    </w:pPr>
    <w:rPr>
      <w:rFonts w:ascii="Times YU" w:eastAsia="Times New Roman" w:hAnsi="Times YU" w:cs="Times New Roman"/>
      <w:szCs w:val="24"/>
    </w:rPr>
  </w:style>
  <w:style w:type="paragraph" w:customStyle="1" w:styleId="xl115">
    <w:name w:val="xl115"/>
    <w:basedOn w:val="Normal"/>
    <w:rsid w:val="00825F12"/>
    <w:pPr>
      <w:pBdr>
        <w:top w:val="single" w:sz="4" w:space="0" w:color="auto"/>
        <w:right w:val="single" w:sz="4" w:space="0" w:color="auto"/>
      </w:pBdr>
      <w:spacing w:before="100" w:beforeAutospacing="1" w:after="100" w:afterAutospacing="1"/>
      <w:ind w:firstLine="0"/>
      <w:jc w:val="left"/>
    </w:pPr>
    <w:rPr>
      <w:rFonts w:ascii="Times YU" w:eastAsia="Times New Roman" w:hAnsi="Times YU" w:cs="Times New Roman"/>
      <w:szCs w:val="24"/>
    </w:rPr>
  </w:style>
  <w:style w:type="paragraph" w:customStyle="1" w:styleId="xl116">
    <w:name w:val="xl116"/>
    <w:basedOn w:val="Normal"/>
    <w:rsid w:val="00825F12"/>
    <w:pPr>
      <w:pBdr>
        <w:left w:val="single" w:sz="4" w:space="0" w:color="auto"/>
      </w:pBdr>
      <w:spacing w:before="100" w:beforeAutospacing="1" w:after="100" w:afterAutospacing="1"/>
      <w:ind w:firstLine="0"/>
      <w:jc w:val="left"/>
    </w:pPr>
    <w:rPr>
      <w:rFonts w:ascii="Times YU" w:eastAsia="Times New Roman" w:hAnsi="Times YU" w:cs="Times New Roman"/>
      <w:szCs w:val="24"/>
    </w:rPr>
  </w:style>
  <w:style w:type="paragraph" w:customStyle="1" w:styleId="xl117">
    <w:name w:val="xl117"/>
    <w:basedOn w:val="Normal"/>
    <w:rsid w:val="00825F12"/>
    <w:pPr>
      <w:pBdr>
        <w:right w:val="single" w:sz="4" w:space="0" w:color="auto"/>
      </w:pBdr>
      <w:spacing w:before="100" w:beforeAutospacing="1" w:after="100" w:afterAutospacing="1"/>
      <w:ind w:firstLine="0"/>
      <w:jc w:val="left"/>
    </w:pPr>
    <w:rPr>
      <w:rFonts w:ascii="Times YU" w:eastAsia="Times New Roman" w:hAnsi="Times YU" w:cs="Times New Roman"/>
      <w:szCs w:val="24"/>
    </w:rPr>
  </w:style>
  <w:style w:type="paragraph" w:customStyle="1" w:styleId="xl118">
    <w:name w:val="xl118"/>
    <w:basedOn w:val="Normal"/>
    <w:rsid w:val="00825F12"/>
    <w:pPr>
      <w:pBdr>
        <w:left w:val="single" w:sz="4" w:space="0" w:color="auto"/>
        <w:bottom w:val="single" w:sz="4" w:space="0" w:color="auto"/>
      </w:pBdr>
      <w:spacing w:before="100" w:beforeAutospacing="1" w:after="100" w:afterAutospacing="1"/>
      <w:ind w:firstLine="0"/>
      <w:jc w:val="left"/>
    </w:pPr>
    <w:rPr>
      <w:rFonts w:ascii="Times YU" w:eastAsia="Times New Roman" w:hAnsi="Times YU" w:cs="Times New Roman"/>
      <w:szCs w:val="24"/>
    </w:rPr>
  </w:style>
  <w:style w:type="paragraph" w:customStyle="1" w:styleId="xl119">
    <w:name w:val="xl119"/>
    <w:basedOn w:val="Normal"/>
    <w:rsid w:val="00825F12"/>
    <w:pPr>
      <w:pBdr>
        <w:bottom w:val="single" w:sz="4" w:space="0" w:color="auto"/>
        <w:right w:val="single" w:sz="4" w:space="0" w:color="auto"/>
      </w:pBdr>
      <w:spacing w:before="100" w:beforeAutospacing="1" w:after="100" w:afterAutospacing="1"/>
      <w:ind w:firstLine="0"/>
      <w:jc w:val="left"/>
    </w:pPr>
    <w:rPr>
      <w:rFonts w:ascii="Times YU" w:eastAsia="Times New Roman" w:hAnsi="Times YU" w:cs="Times New Roman"/>
      <w:szCs w:val="24"/>
    </w:rPr>
  </w:style>
  <w:style w:type="table" w:styleId="ColorfulList-Accent4">
    <w:name w:val="Colorful List Accent 4"/>
    <w:basedOn w:val="TableNormal"/>
    <w:uiPriority w:val="72"/>
    <w:rsid w:val="00825F12"/>
    <w:pPr>
      <w:spacing w:after="0" w:line="240" w:lineRule="auto"/>
    </w:pPr>
    <w:rPr>
      <w:rFonts w:eastAsiaTheme="minorHAnsi"/>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TableProfessional">
    <w:name w:val="Table Professional"/>
    <w:basedOn w:val="TableNormal"/>
    <w:rsid w:val="00825F1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825F12"/>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tekst">
    <w:name w:val="1tekst"/>
    <w:basedOn w:val="Normal"/>
    <w:rsid w:val="00825F12"/>
    <w:pPr>
      <w:ind w:left="375" w:right="375" w:firstLine="240"/>
    </w:pPr>
    <w:rPr>
      <w:rFonts w:ascii="Arial" w:eastAsia="Times New Roman" w:hAnsi="Arial" w:cs="Arial"/>
      <w:sz w:val="20"/>
      <w:szCs w:val="20"/>
    </w:rPr>
  </w:style>
  <w:style w:type="paragraph" w:customStyle="1" w:styleId="CharChar4CharChar">
    <w:name w:val="Char Char4 Char Char"/>
    <w:basedOn w:val="Normal"/>
    <w:rsid w:val="009C7CCA"/>
    <w:pPr>
      <w:tabs>
        <w:tab w:val="left" w:pos="567"/>
      </w:tabs>
      <w:spacing w:before="120" w:after="160" w:line="240" w:lineRule="exact"/>
      <w:ind w:left="1584" w:hanging="504"/>
      <w:jc w:val="left"/>
    </w:pPr>
    <w:rPr>
      <w:rFonts w:ascii="Arial" w:eastAsia="Times New Roman" w:hAnsi="Arial" w:cs="Times New Roman"/>
      <w:b/>
      <w:bCs/>
      <w:color w:val="000080"/>
      <w:sz w:val="20"/>
      <w:szCs w:val="20"/>
    </w:rPr>
  </w:style>
  <w:style w:type="character" w:customStyle="1" w:styleId="NoSpacingChar">
    <w:name w:val="No Spacing Char"/>
    <w:basedOn w:val="DefaultParagraphFont"/>
    <w:link w:val="NoSpacing"/>
    <w:uiPriority w:val="1"/>
    <w:rsid w:val="00825F12"/>
    <w:rPr>
      <w:rFonts w:ascii="Times Roman Cirilica" w:eastAsiaTheme="minorHAnsi" w:hAnsi="Times Roman Cirilica" w:cs="Times New Roman"/>
      <w:sz w:val="24"/>
      <w:szCs w:val="24"/>
    </w:rPr>
  </w:style>
  <w:style w:type="numbering" w:customStyle="1" w:styleId="NoList21">
    <w:name w:val="No List21"/>
    <w:next w:val="NoList"/>
    <w:semiHidden/>
    <w:rsid w:val="00825F12"/>
  </w:style>
  <w:style w:type="character" w:customStyle="1" w:styleId="BodyTextIndentChar1">
    <w:name w:val="Body Text Indent Char1"/>
    <w:rsid w:val="00825F12"/>
    <w:rPr>
      <w:rFonts w:ascii="C-Helvetika" w:eastAsia="Times New Roman" w:hAnsi="C-Helvetika" w:cs="Times New Roman"/>
      <w:szCs w:val="20"/>
      <w:lang w:val="en-GB"/>
    </w:rPr>
  </w:style>
  <w:style w:type="paragraph" w:customStyle="1" w:styleId="tekst">
    <w:name w:val="tekst"/>
    <w:basedOn w:val="Normal"/>
    <w:rsid w:val="00825F12"/>
    <w:pPr>
      <w:spacing w:before="100" w:beforeAutospacing="1" w:after="100" w:afterAutospacing="1"/>
      <w:ind w:firstLine="240"/>
    </w:pPr>
    <w:rPr>
      <w:rFonts w:ascii="Arial" w:eastAsia="Times New Roman" w:hAnsi="Arial" w:cs="Arial"/>
      <w:sz w:val="20"/>
      <w:szCs w:val="20"/>
    </w:rPr>
  </w:style>
  <w:style w:type="paragraph" w:customStyle="1" w:styleId="naslov">
    <w:name w:val="naslov"/>
    <w:basedOn w:val="Normal"/>
    <w:rsid w:val="00825F12"/>
    <w:pPr>
      <w:spacing w:before="50" w:after="25"/>
      <w:ind w:left="188" w:right="188" w:firstLine="0"/>
      <w:jc w:val="center"/>
    </w:pPr>
    <w:rPr>
      <w:rFonts w:ascii="Arial" w:eastAsia="Times New Roman" w:hAnsi="Arial" w:cs="Arial"/>
      <w:b/>
      <w:bCs/>
      <w:sz w:val="27"/>
      <w:szCs w:val="27"/>
    </w:rPr>
  </w:style>
  <w:style w:type="paragraph" w:customStyle="1" w:styleId="odluciob">
    <w:name w:val="odluciob"/>
    <w:basedOn w:val="Normal"/>
    <w:rsid w:val="00825F12"/>
    <w:pPr>
      <w:spacing w:before="100" w:beforeAutospacing="1" w:after="100" w:afterAutospacing="1"/>
      <w:ind w:firstLine="0"/>
      <w:jc w:val="right"/>
    </w:pPr>
    <w:rPr>
      <w:rFonts w:eastAsia="Times New Roman" w:cs="Times New Roman"/>
      <w:b/>
      <w:bCs/>
      <w:szCs w:val="24"/>
    </w:rPr>
  </w:style>
  <w:style w:type="paragraph" w:styleId="NormalWeb">
    <w:name w:val="Normal (Web)"/>
    <w:basedOn w:val="Normal"/>
    <w:rsid w:val="00825F12"/>
    <w:pPr>
      <w:spacing w:before="100" w:beforeAutospacing="1" w:after="100" w:afterAutospacing="1"/>
      <w:ind w:firstLine="0"/>
      <w:jc w:val="left"/>
    </w:pPr>
    <w:rPr>
      <w:rFonts w:eastAsia="Times New Roman" w:cs="Times New Roman"/>
      <w:szCs w:val="24"/>
    </w:rPr>
  </w:style>
  <w:style w:type="table" w:customStyle="1" w:styleId="TableProfessional1">
    <w:name w:val="Table Professional1"/>
    <w:basedOn w:val="TableNormal"/>
    <w:next w:val="TableProfessional"/>
    <w:rsid w:val="00825F1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3">
    <w:name w:val="Table Grid 3"/>
    <w:basedOn w:val="TableNormal"/>
    <w:rsid w:val="00825F1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825F12"/>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Pa1">
    <w:name w:val="Pa1"/>
    <w:basedOn w:val="Normal"/>
    <w:next w:val="Normal"/>
    <w:rsid w:val="00825F12"/>
    <w:pPr>
      <w:autoSpaceDE w:val="0"/>
      <w:autoSpaceDN w:val="0"/>
      <w:adjustRightInd w:val="0"/>
      <w:spacing w:after="100" w:line="181" w:lineRule="atLeast"/>
      <w:ind w:firstLine="0"/>
      <w:jc w:val="left"/>
    </w:pPr>
    <w:rPr>
      <w:rFonts w:eastAsia="Times New Roman" w:cs="Times New Roman"/>
      <w:szCs w:val="24"/>
      <w:lang w:val="sr-Cyrl-CS" w:eastAsia="sr-Cyrl-CS"/>
    </w:rPr>
  </w:style>
  <w:style w:type="numbering" w:customStyle="1" w:styleId="NoList31">
    <w:name w:val="No List31"/>
    <w:next w:val="NoList"/>
    <w:semiHidden/>
    <w:rsid w:val="00825F12"/>
  </w:style>
  <w:style w:type="table" w:customStyle="1" w:styleId="TableProfessional2">
    <w:name w:val="Table Professional2"/>
    <w:basedOn w:val="TableNormal"/>
    <w:next w:val="TableProfessional"/>
    <w:rsid w:val="00825F1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31">
    <w:name w:val="Table Grid 31"/>
    <w:basedOn w:val="TableNormal"/>
    <w:next w:val="TableGrid3"/>
    <w:rsid w:val="00825F1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825F12"/>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zakon">
    <w:name w:val="2zakon"/>
    <w:basedOn w:val="Normal"/>
    <w:rsid w:val="00825F12"/>
    <w:pPr>
      <w:spacing w:before="100" w:beforeAutospacing="1" w:after="100" w:afterAutospacing="1"/>
      <w:ind w:firstLine="0"/>
      <w:jc w:val="center"/>
    </w:pPr>
    <w:rPr>
      <w:rFonts w:ascii="Arial" w:eastAsia="Times New Roman" w:hAnsi="Arial" w:cs="Arial"/>
      <w:color w:val="0033CC"/>
      <w:sz w:val="36"/>
      <w:szCs w:val="36"/>
    </w:rPr>
  </w:style>
  <w:style w:type="table" w:styleId="MediumShading2-Accent2">
    <w:name w:val="Medium Shading 2 Accent 2"/>
    <w:basedOn w:val="TableNormal"/>
    <w:uiPriority w:val="64"/>
    <w:rsid w:val="00825F12"/>
    <w:pPr>
      <w:spacing w:after="0" w:line="240" w:lineRule="auto"/>
    </w:pPr>
    <w:rPr>
      <w:rFonts w:eastAsia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4">
    <w:name w:val="Light List Accent 4"/>
    <w:basedOn w:val="TableNormal"/>
    <w:uiPriority w:val="61"/>
    <w:rsid w:val="00825F12"/>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1">
    <w:name w:val="No List41"/>
    <w:next w:val="NoList"/>
    <w:semiHidden/>
    <w:rsid w:val="00825F12"/>
  </w:style>
  <w:style w:type="paragraph" w:customStyle="1" w:styleId="Projektovanje">
    <w:name w:val="Projektovanje"/>
    <w:basedOn w:val="Normal"/>
    <w:rsid w:val="00825F12"/>
    <w:pPr>
      <w:ind w:firstLine="0"/>
    </w:pPr>
    <w:rPr>
      <w:rFonts w:eastAsia="Times New Roman" w:cs="Times New Roman"/>
      <w:szCs w:val="20"/>
      <w:lang w:val="en-AU"/>
    </w:rPr>
  </w:style>
  <w:style w:type="paragraph" w:customStyle="1" w:styleId="HeadingBase">
    <w:name w:val="Heading Base"/>
    <w:basedOn w:val="BodyText"/>
    <w:next w:val="BodyText"/>
    <w:rsid w:val="00825F12"/>
    <w:pPr>
      <w:keepNext/>
      <w:keepLines/>
      <w:overflowPunct w:val="0"/>
      <w:autoSpaceDE w:val="0"/>
      <w:autoSpaceDN w:val="0"/>
      <w:adjustRightInd w:val="0"/>
      <w:spacing w:after="0" w:line="220" w:lineRule="atLeast"/>
      <w:jc w:val="both"/>
      <w:textAlignment w:val="baseline"/>
    </w:pPr>
    <w:rPr>
      <w:rFonts w:ascii="Arial Black" w:hAnsi="Arial Black"/>
      <w:spacing w:val="-10"/>
      <w:kern w:val="20"/>
      <w:sz w:val="20"/>
    </w:rPr>
  </w:style>
  <w:style w:type="character" w:styleId="Strong">
    <w:name w:val="Strong"/>
    <w:uiPriority w:val="22"/>
    <w:qFormat/>
    <w:rsid w:val="00825F12"/>
    <w:rPr>
      <w:b/>
      <w:bCs/>
    </w:rPr>
  </w:style>
  <w:style w:type="table" w:customStyle="1" w:styleId="TableGrid30">
    <w:name w:val="Table Grid3"/>
    <w:basedOn w:val="TableNormal"/>
    <w:next w:val="TableGrid"/>
    <w:rsid w:val="00825F1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rsid w:val="00825F1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3">
    <w:name w:val="Light List Accent 3"/>
    <w:basedOn w:val="TableNormal"/>
    <w:uiPriority w:val="61"/>
    <w:rsid w:val="00825F12"/>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Grid-Accent3">
    <w:name w:val="Light Grid Accent 3"/>
    <w:basedOn w:val="TableNormal"/>
    <w:uiPriority w:val="62"/>
    <w:rsid w:val="00825F12"/>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Shading1-Accent3">
    <w:name w:val="Medium Shading 1 Accent 3"/>
    <w:basedOn w:val="TableNormal"/>
    <w:uiPriority w:val="63"/>
    <w:rsid w:val="00825F12"/>
    <w:pPr>
      <w:spacing w:after="0" w:line="240" w:lineRule="auto"/>
    </w:pPr>
    <w:rPr>
      <w:rFonts w:eastAsiaTheme="minorHAnsi"/>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ColorfulGrid-Accent2">
    <w:name w:val="Colorful Grid Accent 2"/>
    <w:basedOn w:val="TableNormal"/>
    <w:uiPriority w:val="73"/>
    <w:rsid w:val="00825F12"/>
    <w:pPr>
      <w:spacing w:after="0" w:line="240" w:lineRule="auto"/>
    </w:pPr>
    <w:rPr>
      <w:rFonts w:eastAsiaTheme="minorHAnsi"/>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List1-Accent4">
    <w:name w:val="Medium List 1 Accent 4"/>
    <w:basedOn w:val="TableNormal"/>
    <w:uiPriority w:val="65"/>
    <w:rsid w:val="00825F12"/>
    <w:pPr>
      <w:spacing w:after="0" w:line="240" w:lineRule="auto"/>
    </w:pPr>
    <w:rPr>
      <w:rFonts w:eastAsiaTheme="minorHAnsi"/>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ghtGrid-Accent4">
    <w:name w:val="Light Grid Accent 4"/>
    <w:basedOn w:val="TableNormal"/>
    <w:uiPriority w:val="62"/>
    <w:rsid w:val="00825F12"/>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Shading-Accent4">
    <w:name w:val="Light Shading Accent 4"/>
    <w:basedOn w:val="TableNormal"/>
    <w:uiPriority w:val="60"/>
    <w:rsid w:val="00825F12"/>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CommentReference">
    <w:name w:val="annotation reference"/>
    <w:basedOn w:val="DefaultParagraphFont"/>
    <w:uiPriority w:val="99"/>
    <w:semiHidden/>
    <w:unhideWhenUsed/>
    <w:rsid w:val="00825F12"/>
    <w:rPr>
      <w:sz w:val="16"/>
      <w:szCs w:val="16"/>
    </w:rPr>
  </w:style>
  <w:style w:type="paragraph" w:styleId="CommentSubject">
    <w:name w:val="annotation subject"/>
    <w:basedOn w:val="CommentText"/>
    <w:next w:val="CommentText"/>
    <w:link w:val="CommentSubjectChar"/>
    <w:uiPriority w:val="99"/>
    <w:semiHidden/>
    <w:unhideWhenUsed/>
    <w:rsid w:val="00825F12"/>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25F12"/>
    <w:rPr>
      <w:rFonts w:eastAsiaTheme="minorHAnsi"/>
      <w:b/>
      <w:bCs/>
    </w:rPr>
  </w:style>
  <w:style w:type="numbering" w:customStyle="1" w:styleId="NoList51">
    <w:name w:val="No List51"/>
    <w:next w:val="NoList"/>
    <w:uiPriority w:val="99"/>
    <w:semiHidden/>
    <w:unhideWhenUsed/>
    <w:rsid w:val="00825F12"/>
  </w:style>
  <w:style w:type="character" w:styleId="SubtleReference">
    <w:name w:val="Subtle Reference"/>
    <w:uiPriority w:val="31"/>
    <w:qFormat/>
    <w:rsid w:val="00825F12"/>
    <w:rPr>
      <w:smallCaps/>
    </w:rPr>
  </w:style>
  <w:style w:type="character" w:styleId="SubtleEmphasis">
    <w:name w:val="Subtle Emphasis"/>
    <w:aliases w:val="а.а.а."/>
    <w:uiPriority w:val="19"/>
    <w:qFormat/>
    <w:rsid w:val="00825F12"/>
    <w:rPr>
      <w:rFonts w:ascii="Times New Roman" w:hAnsi="Times New Roman"/>
      <w:b/>
      <w:i/>
      <w:iCs/>
      <w:sz w:val="24"/>
    </w:rPr>
  </w:style>
  <w:style w:type="paragraph" w:styleId="Quote">
    <w:name w:val="Quote"/>
    <w:basedOn w:val="Normal"/>
    <w:next w:val="Normal"/>
    <w:link w:val="QuoteChar"/>
    <w:uiPriority w:val="29"/>
    <w:qFormat/>
    <w:rsid w:val="00825F12"/>
    <w:pPr>
      <w:spacing w:before="200" w:line="276" w:lineRule="auto"/>
      <w:ind w:left="360" w:right="360" w:firstLine="0"/>
      <w:jc w:val="left"/>
    </w:pPr>
    <w:rPr>
      <w:rFonts w:asciiTheme="minorHAnsi" w:hAnsiTheme="minorHAnsi"/>
      <w:i/>
      <w:iCs/>
      <w:sz w:val="22"/>
    </w:rPr>
  </w:style>
  <w:style w:type="character" w:customStyle="1" w:styleId="QuoteChar">
    <w:name w:val="Quote Char"/>
    <w:basedOn w:val="DefaultParagraphFont"/>
    <w:link w:val="Quote"/>
    <w:uiPriority w:val="29"/>
    <w:rsid w:val="00825F12"/>
    <w:rPr>
      <w:i/>
      <w:iCs/>
    </w:rPr>
  </w:style>
  <w:style w:type="paragraph" w:styleId="IntenseQuote">
    <w:name w:val="Intense Quote"/>
    <w:basedOn w:val="Normal"/>
    <w:next w:val="Normal"/>
    <w:link w:val="IntenseQuoteChar"/>
    <w:uiPriority w:val="30"/>
    <w:qFormat/>
    <w:rsid w:val="00825F12"/>
    <w:pPr>
      <w:pBdr>
        <w:bottom w:val="single" w:sz="4" w:space="1" w:color="auto"/>
      </w:pBdr>
      <w:spacing w:before="200" w:after="280" w:line="276" w:lineRule="auto"/>
      <w:ind w:left="1008" w:right="1152" w:firstLine="0"/>
    </w:pPr>
    <w:rPr>
      <w:rFonts w:asciiTheme="minorHAnsi" w:hAnsiTheme="minorHAnsi"/>
      <w:b/>
      <w:bCs/>
      <w:i/>
      <w:iCs/>
      <w:sz w:val="22"/>
    </w:rPr>
  </w:style>
  <w:style w:type="character" w:customStyle="1" w:styleId="IntenseQuoteChar">
    <w:name w:val="Intense Quote Char"/>
    <w:basedOn w:val="DefaultParagraphFont"/>
    <w:link w:val="IntenseQuote"/>
    <w:uiPriority w:val="30"/>
    <w:rsid w:val="00825F12"/>
    <w:rPr>
      <w:b/>
      <w:bCs/>
      <w:i/>
      <w:iCs/>
    </w:rPr>
  </w:style>
  <w:style w:type="character" w:styleId="IntenseEmphasis">
    <w:name w:val="Intense Emphasis"/>
    <w:uiPriority w:val="21"/>
    <w:qFormat/>
    <w:rsid w:val="00825F12"/>
    <w:rPr>
      <w:b/>
      <w:bCs/>
    </w:rPr>
  </w:style>
  <w:style w:type="character" w:styleId="IntenseReference">
    <w:name w:val="Intense Reference"/>
    <w:uiPriority w:val="32"/>
    <w:qFormat/>
    <w:rsid w:val="00825F12"/>
    <w:rPr>
      <w:smallCaps/>
      <w:spacing w:val="5"/>
      <w:u w:val="single"/>
    </w:rPr>
  </w:style>
  <w:style w:type="character" w:styleId="BookTitle">
    <w:name w:val="Book Title"/>
    <w:uiPriority w:val="33"/>
    <w:qFormat/>
    <w:rsid w:val="00825F12"/>
    <w:rPr>
      <w:i/>
      <w:iCs/>
      <w:smallCaps/>
      <w:spacing w:val="5"/>
    </w:rPr>
  </w:style>
  <w:style w:type="paragraph" w:styleId="TOCHeading">
    <w:name w:val="TOC Heading"/>
    <w:basedOn w:val="Heading1"/>
    <w:next w:val="Normal"/>
    <w:uiPriority w:val="39"/>
    <w:unhideWhenUsed/>
    <w:qFormat/>
    <w:rsid w:val="00825F12"/>
    <w:pPr>
      <w:keepNext w:val="0"/>
      <w:keepLines w:val="0"/>
      <w:spacing w:line="276" w:lineRule="auto"/>
      <w:contextualSpacing/>
      <w:jc w:val="left"/>
      <w:outlineLvl w:val="9"/>
    </w:pPr>
    <w:rPr>
      <w:color w:val="auto"/>
      <w:lang w:bidi="en-US"/>
    </w:rPr>
  </w:style>
  <w:style w:type="table" w:customStyle="1" w:styleId="ColorfulList-Accent41">
    <w:name w:val="Colorful List - Accent 41"/>
    <w:basedOn w:val="TableNormal"/>
    <w:next w:val="ColorfulList-Accent4"/>
    <w:uiPriority w:val="72"/>
    <w:rsid w:val="00825F1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MediumList2-Accent4">
    <w:name w:val="Medium List 2 Accent 4"/>
    <w:basedOn w:val="TableNormal"/>
    <w:uiPriority w:val="66"/>
    <w:rsid w:val="00825F1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List-Accent41">
    <w:name w:val="Light List - Accent 41"/>
    <w:basedOn w:val="TableNormal"/>
    <w:next w:val="LightList-Accent4"/>
    <w:uiPriority w:val="61"/>
    <w:rsid w:val="00825F1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DarkList-Accent4">
    <w:name w:val="Dark List Accent 4"/>
    <w:basedOn w:val="TableNormal"/>
    <w:uiPriority w:val="70"/>
    <w:rsid w:val="00825F12"/>
    <w:pPr>
      <w:spacing w:after="0" w:line="240" w:lineRule="auto"/>
    </w:pPr>
    <w:rPr>
      <w:rFonts w:eastAsiaTheme="minorHAnsi"/>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LightList-Accent42">
    <w:name w:val="Light List - Accent 42"/>
    <w:basedOn w:val="TableNormal"/>
    <w:next w:val="LightList-Accent4"/>
    <w:uiPriority w:val="61"/>
    <w:rsid w:val="00825F12"/>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xl283">
    <w:name w:val="xl283"/>
    <w:basedOn w:val="Normal"/>
    <w:rsid w:val="00825F1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b/>
      <w:bCs/>
      <w:szCs w:val="24"/>
    </w:rPr>
  </w:style>
  <w:style w:type="paragraph" w:customStyle="1" w:styleId="xl284">
    <w:name w:val="xl284"/>
    <w:basedOn w:val="Normal"/>
    <w:rsid w:val="00825F1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b/>
      <w:bCs/>
      <w:szCs w:val="24"/>
    </w:rPr>
  </w:style>
  <w:style w:type="paragraph" w:customStyle="1" w:styleId="xl285">
    <w:name w:val="xl285"/>
    <w:basedOn w:val="Normal"/>
    <w:rsid w:val="00825F1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b/>
      <w:bCs/>
      <w:szCs w:val="24"/>
    </w:rPr>
  </w:style>
  <w:style w:type="paragraph" w:customStyle="1" w:styleId="xl286">
    <w:name w:val="xl286"/>
    <w:basedOn w:val="Normal"/>
    <w:rsid w:val="00825F12"/>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szCs w:val="24"/>
    </w:rPr>
  </w:style>
  <w:style w:type="paragraph" w:customStyle="1" w:styleId="xl287">
    <w:name w:val="xl287"/>
    <w:basedOn w:val="Normal"/>
    <w:rsid w:val="00825F12"/>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szCs w:val="24"/>
    </w:rPr>
  </w:style>
  <w:style w:type="paragraph" w:customStyle="1" w:styleId="xl288">
    <w:name w:val="xl288"/>
    <w:basedOn w:val="Normal"/>
    <w:rsid w:val="00825F12"/>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b/>
      <w:bCs/>
      <w:szCs w:val="24"/>
    </w:rPr>
  </w:style>
  <w:style w:type="paragraph" w:customStyle="1" w:styleId="xl289">
    <w:name w:val="xl289"/>
    <w:basedOn w:val="Normal"/>
    <w:rsid w:val="00825F12"/>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b/>
      <w:bCs/>
      <w:szCs w:val="24"/>
    </w:rPr>
  </w:style>
  <w:style w:type="paragraph" w:customStyle="1" w:styleId="xl290">
    <w:name w:val="xl290"/>
    <w:basedOn w:val="Normal"/>
    <w:rsid w:val="00825F12"/>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cs="Times New Roman"/>
      <w:b/>
      <w:bCs/>
      <w:szCs w:val="24"/>
    </w:rPr>
  </w:style>
  <w:style w:type="paragraph" w:customStyle="1" w:styleId="xl291">
    <w:name w:val="xl291"/>
    <w:basedOn w:val="Normal"/>
    <w:rsid w:val="00825F12"/>
    <w:pPr>
      <w:pBdr>
        <w:top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b/>
      <w:bCs/>
      <w:szCs w:val="24"/>
    </w:rPr>
  </w:style>
  <w:style w:type="paragraph" w:customStyle="1" w:styleId="xl292">
    <w:name w:val="xl292"/>
    <w:basedOn w:val="Normal"/>
    <w:rsid w:val="00825F12"/>
    <w:pPr>
      <w:pBdr>
        <w:top w:val="single" w:sz="4" w:space="0" w:color="auto"/>
        <w:right w:val="single" w:sz="4" w:space="0" w:color="auto"/>
      </w:pBdr>
      <w:spacing w:before="100" w:beforeAutospacing="1" w:after="100" w:afterAutospacing="1"/>
      <w:ind w:firstLine="0"/>
      <w:jc w:val="right"/>
      <w:textAlignment w:val="center"/>
    </w:pPr>
    <w:rPr>
      <w:rFonts w:eastAsia="Times New Roman" w:cs="Times New Roman"/>
      <w:szCs w:val="24"/>
    </w:rPr>
  </w:style>
  <w:style w:type="paragraph" w:customStyle="1" w:styleId="xl293">
    <w:name w:val="xl293"/>
    <w:basedOn w:val="Normal"/>
    <w:rsid w:val="00825F12"/>
    <w:pPr>
      <w:pBdr>
        <w:right w:val="single" w:sz="4" w:space="0" w:color="auto"/>
      </w:pBdr>
      <w:spacing w:before="100" w:beforeAutospacing="1" w:after="100" w:afterAutospacing="1"/>
      <w:ind w:firstLine="0"/>
      <w:jc w:val="right"/>
      <w:textAlignment w:val="center"/>
    </w:pPr>
    <w:rPr>
      <w:rFonts w:eastAsia="Times New Roman" w:cs="Times New Roman"/>
      <w:szCs w:val="24"/>
    </w:rPr>
  </w:style>
  <w:style w:type="paragraph" w:customStyle="1" w:styleId="xl294">
    <w:name w:val="xl294"/>
    <w:basedOn w:val="Normal"/>
    <w:rsid w:val="00825F12"/>
    <w:pPr>
      <w:pBdr>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szCs w:val="24"/>
    </w:rPr>
  </w:style>
  <w:style w:type="paragraph" w:customStyle="1" w:styleId="xl295">
    <w:name w:val="xl295"/>
    <w:basedOn w:val="Normal"/>
    <w:rsid w:val="00825F12"/>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cs="Times New Roman"/>
      <w:szCs w:val="24"/>
    </w:rPr>
  </w:style>
  <w:style w:type="paragraph" w:customStyle="1" w:styleId="xl296">
    <w:name w:val="xl296"/>
    <w:basedOn w:val="Normal"/>
    <w:rsid w:val="00825F12"/>
    <w:pPr>
      <w:pBdr>
        <w:left w:val="single" w:sz="4" w:space="0" w:color="auto"/>
        <w:right w:val="single" w:sz="4" w:space="0" w:color="auto"/>
      </w:pBdr>
      <w:spacing w:before="100" w:beforeAutospacing="1" w:after="100" w:afterAutospacing="1"/>
      <w:ind w:firstLine="0"/>
      <w:jc w:val="right"/>
      <w:textAlignment w:val="center"/>
    </w:pPr>
    <w:rPr>
      <w:rFonts w:eastAsia="Times New Roman" w:cs="Times New Roman"/>
      <w:szCs w:val="24"/>
    </w:rPr>
  </w:style>
  <w:style w:type="paragraph" w:customStyle="1" w:styleId="xl297">
    <w:name w:val="xl297"/>
    <w:basedOn w:val="Normal"/>
    <w:rsid w:val="00825F12"/>
    <w:pPr>
      <w:pBdr>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szCs w:val="24"/>
    </w:rPr>
  </w:style>
  <w:style w:type="paragraph" w:customStyle="1" w:styleId="xl298">
    <w:name w:val="xl298"/>
    <w:basedOn w:val="Normal"/>
    <w:rsid w:val="00825F12"/>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s="Times New Roman"/>
      <w:b/>
      <w:bCs/>
      <w:szCs w:val="24"/>
    </w:rPr>
  </w:style>
  <w:style w:type="paragraph" w:customStyle="1" w:styleId="xl299">
    <w:name w:val="xl299"/>
    <w:basedOn w:val="Normal"/>
    <w:rsid w:val="00825F12"/>
    <w:pPr>
      <w:pBdr>
        <w:top w:val="single" w:sz="4" w:space="0" w:color="auto"/>
        <w:bottom w:val="single" w:sz="4" w:space="0" w:color="auto"/>
      </w:pBdr>
      <w:spacing w:before="100" w:beforeAutospacing="1" w:after="100" w:afterAutospacing="1"/>
      <w:ind w:firstLine="0"/>
      <w:jc w:val="center"/>
      <w:textAlignment w:val="center"/>
    </w:pPr>
    <w:rPr>
      <w:rFonts w:eastAsia="Times New Roman" w:cs="Times New Roman"/>
      <w:b/>
      <w:bCs/>
      <w:szCs w:val="24"/>
    </w:rPr>
  </w:style>
  <w:style w:type="paragraph" w:customStyle="1" w:styleId="xl300">
    <w:name w:val="xl300"/>
    <w:basedOn w:val="Normal"/>
    <w:rsid w:val="00825F12"/>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Cs w:val="24"/>
    </w:rPr>
  </w:style>
  <w:style w:type="paragraph" w:customStyle="1" w:styleId="xl301">
    <w:name w:val="xl301"/>
    <w:basedOn w:val="Normal"/>
    <w:rsid w:val="00825F1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b/>
      <w:bCs/>
      <w:szCs w:val="24"/>
    </w:rPr>
  </w:style>
  <w:style w:type="paragraph" w:customStyle="1" w:styleId="xl302">
    <w:name w:val="xl302"/>
    <w:basedOn w:val="Normal"/>
    <w:rsid w:val="00825F1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szCs w:val="24"/>
    </w:rPr>
  </w:style>
  <w:style w:type="paragraph" w:customStyle="1" w:styleId="xl303">
    <w:name w:val="xl303"/>
    <w:basedOn w:val="Normal"/>
    <w:rsid w:val="00825F12"/>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cs="Times New Roman"/>
      <w:b/>
      <w:bCs/>
      <w:szCs w:val="24"/>
    </w:rPr>
  </w:style>
  <w:style w:type="paragraph" w:customStyle="1" w:styleId="xl304">
    <w:name w:val="xl304"/>
    <w:basedOn w:val="Normal"/>
    <w:rsid w:val="00825F12"/>
    <w:pPr>
      <w:pBdr>
        <w:top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b/>
      <w:bCs/>
      <w:szCs w:val="24"/>
    </w:rPr>
  </w:style>
  <w:style w:type="paragraph" w:customStyle="1" w:styleId="xl305">
    <w:name w:val="xl305"/>
    <w:basedOn w:val="Normal"/>
    <w:rsid w:val="00825F12"/>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cs="Times New Roman"/>
      <w:b/>
      <w:bCs/>
      <w:szCs w:val="24"/>
    </w:rPr>
  </w:style>
  <w:style w:type="paragraph" w:customStyle="1" w:styleId="xl306">
    <w:name w:val="xl306"/>
    <w:basedOn w:val="Normal"/>
    <w:rsid w:val="00825F12"/>
    <w:pPr>
      <w:pBdr>
        <w:top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b/>
      <w:bCs/>
      <w:szCs w:val="24"/>
    </w:rPr>
  </w:style>
  <w:style w:type="paragraph" w:customStyle="1" w:styleId="xl307">
    <w:name w:val="xl307"/>
    <w:basedOn w:val="Normal"/>
    <w:rsid w:val="00825F1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s="Times New Roman"/>
      <w:b/>
      <w:bCs/>
      <w:szCs w:val="24"/>
    </w:rPr>
  </w:style>
  <w:style w:type="paragraph" w:customStyle="1" w:styleId="xl308">
    <w:name w:val="xl308"/>
    <w:basedOn w:val="Normal"/>
    <w:rsid w:val="00825F12"/>
    <w:pPr>
      <w:pBdr>
        <w:top w:val="single" w:sz="4" w:space="0" w:color="auto"/>
        <w:bottom w:val="single" w:sz="4" w:space="0" w:color="auto"/>
      </w:pBdr>
      <w:spacing w:before="100" w:beforeAutospacing="1" w:after="100" w:afterAutospacing="1"/>
      <w:ind w:firstLine="0"/>
      <w:jc w:val="left"/>
      <w:textAlignment w:val="center"/>
    </w:pPr>
    <w:rPr>
      <w:rFonts w:eastAsia="Times New Roman" w:cs="Times New Roman"/>
      <w:b/>
      <w:bCs/>
      <w:szCs w:val="24"/>
    </w:rPr>
  </w:style>
  <w:style w:type="paragraph" w:customStyle="1" w:styleId="xl309">
    <w:name w:val="xl309"/>
    <w:basedOn w:val="Normal"/>
    <w:rsid w:val="00825F12"/>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b/>
      <w:bCs/>
      <w:szCs w:val="24"/>
    </w:rPr>
  </w:style>
  <w:style w:type="paragraph" w:customStyle="1" w:styleId="xl310">
    <w:name w:val="xl310"/>
    <w:basedOn w:val="Normal"/>
    <w:rsid w:val="00825F1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311">
    <w:name w:val="xl311"/>
    <w:basedOn w:val="Normal"/>
    <w:rsid w:val="00825F12"/>
    <w:pPr>
      <w:spacing w:before="100" w:beforeAutospacing="1" w:after="100" w:afterAutospacing="1"/>
      <w:ind w:firstLine="0"/>
      <w:jc w:val="left"/>
    </w:pPr>
    <w:rPr>
      <w:rFonts w:eastAsia="Times New Roman" w:cs="Times New Roman"/>
      <w:szCs w:val="24"/>
    </w:rPr>
  </w:style>
  <w:style w:type="numbering" w:customStyle="1" w:styleId="NoList6">
    <w:name w:val="No List6"/>
    <w:next w:val="NoList"/>
    <w:uiPriority w:val="99"/>
    <w:semiHidden/>
    <w:unhideWhenUsed/>
    <w:rsid w:val="00825F12"/>
  </w:style>
  <w:style w:type="numbering" w:customStyle="1" w:styleId="NoList12">
    <w:name w:val="No List12"/>
    <w:next w:val="NoList"/>
    <w:semiHidden/>
    <w:rsid w:val="00825F12"/>
  </w:style>
  <w:style w:type="table" w:customStyle="1" w:styleId="TableGrid4">
    <w:name w:val="Table Grid4"/>
    <w:basedOn w:val="TableNormal"/>
    <w:next w:val="TableGrid"/>
    <w:uiPriority w:val="59"/>
    <w:rsid w:val="00825F1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
    <w:name w:val="No List11111"/>
    <w:next w:val="NoList"/>
    <w:semiHidden/>
    <w:rsid w:val="00825F12"/>
  </w:style>
  <w:style w:type="table" w:customStyle="1" w:styleId="LightShading-Accent31">
    <w:name w:val="Light Shading - Accent 31"/>
    <w:basedOn w:val="TableNormal"/>
    <w:next w:val="LightShading-Accent3"/>
    <w:uiPriority w:val="60"/>
    <w:rsid w:val="00825F12"/>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
    <w:name w:val="Light Shading - Accent 21"/>
    <w:basedOn w:val="TableNormal"/>
    <w:next w:val="LightShading-Accent2"/>
    <w:uiPriority w:val="60"/>
    <w:rsid w:val="00825F12"/>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
    <w:name w:val="Light Shading - Accent 111"/>
    <w:basedOn w:val="TableNormal"/>
    <w:uiPriority w:val="60"/>
    <w:rsid w:val="00825F12"/>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11">
    <w:name w:val="No List211"/>
    <w:next w:val="NoList"/>
    <w:semiHidden/>
    <w:rsid w:val="00825F12"/>
  </w:style>
  <w:style w:type="numbering" w:customStyle="1" w:styleId="NoList311">
    <w:name w:val="No List311"/>
    <w:next w:val="NoList"/>
    <w:semiHidden/>
    <w:rsid w:val="00825F12"/>
  </w:style>
  <w:style w:type="table" w:customStyle="1" w:styleId="MediumShading2-Accent21">
    <w:name w:val="Medium Shading 2 - Accent 21"/>
    <w:basedOn w:val="TableNormal"/>
    <w:next w:val="MediumShading2-Accent2"/>
    <w:uiPriority w:val="64"/>
    <w:rsid w:val="00825F12"/>
    <w:pPr>
      <w:spacing w:after="0" w:line="240" w:lineRule="auto"/>
    </w:pPr>
    <w:rPr>
      <w:rFonts w:eastAsia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3">
    <w:name w:val="Light List - Accent 43"/>
    <w:basedOn w:val="TableNormal"/>
    <w:next w:val="LightList-Accent4"/>
    <w:uiPriority w:val="61"/>
    <w:rsid w:val="00825F12"/>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11">
    <w:name w:val="No List411"/>
    <w:next w:val="NoList"/>
    <w:semiHidden/>
    <w:rsid w:val="00825F12"/>
  </w:style>
  <w:style w:type="table" w:customStyle="1" w:styleId="LightList-Accent31">
    <w:name w:val="Light List - Accent 31"/>
    <w:basedOn w:val="TableNormal"/>
    <w:next w:val="LightList-Accent3"/>
    <w:uiPriority w:val="61"/>
    <w:rsid w:val="00825F12"/>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1">
    <w:name w:val="Light Grid - Accent 31"/>
    <w:basedOn w:val="TableNormal"/>
    <w:next w:val="LightGrid-Accent3"/>
    <w:uiPriority w:val="62"/>
    <w:rsid w:val="00825F12"/>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1">
    <w:name w:val="Medium Shading 1 - Accent 31"/>
    <w:basedOn w:val="TableNormal"/>
    <w:next w:val="MediumShading1-Accent3"/>
    <w:uiPriority w:val="63"/>
    <w:rsid w:val="00825F12"/>
    <w:pPr>
      <w:spacing w:after="0" w:line="240" w:lineRule="auto"/>
    </w:pPr>
    <w:rPr>
      <w:rFonts w:eastAsiaTheme="minorHAnsi"/>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1">
    <w:name w:val="Light Grid - Accent 41"/>
    <w:basedOn w:val="TableNormal"/>
    <w:next w:val="LightGrid-Accent4"/>
    <w:uiPriority w:val="62"/>
    <w:rsid w:val="00825F12"/>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1">
    <w:name w:val="Light Shading - Accent 41"/>
    <w:basedOn w:val="TableNormal"/>
    <w:next w:val="LightShading-Accent4"/>
    <w:uiPriority w:val="60"/>
    <w:rsid w:val="00825F12"/>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11">
    <w:name w:val="No List511"/>
    <w:next w:val="NoList"/>
    <w:uiPriority w:val="99"/>
    <w:semiHidden/>
    <w:unhideWhenUsed/>
    <w:rsid w:val="00825F12"/>
  </w:style>
  <w:style w:type="table" w:customStyle="1" w:styleId="LightList-Accent411">
    <w:name w:val="Light List - Accent 411"/>
    <w:basedOn w:val="TableNormal"/>
    <w:next w:val="LightList-Accent4"/>
    <w:uiPriority w:val="61"/>
    <w:rsid w:val="00825F1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1">
    <w:name w:val="Light List - Accent 421"/>
    <w:basedOn w:val="TableNormal"/>
    <w:next w:val="LightList-Accent4"/>
    <w:uiPriority w:val="61"/>
    <w:rsid w:val="00825F12"/>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2">
    <w:name w:val="Light List Accent 2"/>
    <w:basedOn w:val="TableNormal"/>
    <w:uiPriority w:val="61"/>
    <w:rsid w:val="00825F12"/>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xl281">
    <w:name w:val="xl281"/>
    <w:basedOn w:val="Normal"/>
    <w:rsid w:val="00825F12"/>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szCs w:val="24"/>
    </w:rPr>
  </w:style>
  <w:style w:type="paragraph" w:customStyle="1" w:styleId="xl282">
    <w:name w:val="xl282"/>
    <w:basedOn w:val="Normal"/>
    <w:rsid w:val="00825F12"/>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b/>
      <w:bCs/>
      <w:szCs w:val="24"/>
    </w:rPr>
  </w:style>
  <w:style w:type="paragraph" w:customStyle="1" w:styleId="xl120">
    <w:name w:val="xl120"/>
    <w:basedOn w:val="Normal"/>
    <w:rsid w:val="00825F1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b/>
      <w:bCs/>
      <w:sz w:val="20"/>
      <w:szCs w:val="20"/>
    </w:rPr>
  </w:style>
  <w:style w:type="paragraph" w:customStyle="1" w:styleId="xl121">
    <w:name w:val="xl121"/>
    <w:basedOn w:val="Normal"/>
    <w:rsid w:val="00825F12"/>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sz w:val="20"/>
      <w:szCs w:val="20"/>
    </w:rPr>
  </w:style>
  <w:style w:type="paragraph" w:customStyle="1" w:styleId="xl122">
    <w:name w:val="xl122"/>
    <w:basedOn w:val="Normal"/>
    <w:rsid w:val="00825F12"/>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b/>
      <w:bCs/>
      <w:sz w:val="20"/>
      <w:szCs w:val="20"/>
    </w:rPr>
  </w:style>
  <w:style w:type="paragraph" w:customStyle="1" w:styleId="xl123">
    <w:name w:val="xl123"/>
    <w:basedOn w:val="Normal"/>
    <w:rsid w:val="00825F12"/>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b/>
      <w:bCs/>
      <w:sz w:val="20"/>
      <w:szCs w:val="20"/>
    </w:rPr>
  </w:style>
  <w:style w:type="paragraph" w:customStyle="1" w:styleId="xl124">
    <w:name w:val="xl124"/>
    <w:basedOn w:val="Normal"/>
    <w:rsid w:val="00825F1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 w:val="20"/>
      <w:szCs w:val="20"/>
    </w:rPr>
  </w:style>
  <w:style w:type="paragraph" w:customStyle="1" w:styleId="xl125">
    <w:name w:val="xl125"/>
    <w:basedOn w:val="Normal"/>
    <w:rsid w:val="00825F1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 w:val="20"/>
      <w:szCs w:val="20"/>
    </w:rPr>
  </w:style>
  <w:style w:type="paragraph" w:customStyle="1" w:styleId="xl126">
    <w:name w:val="xl126"/>
    <w:basedOn w:val="Normal"/>
    <w:rsid w:val="00825F1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127">
    <w:name w:val="xl127"/>
    <w:basedOn w:val="Normal"/>
    <w:rsid w:val="00825F1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 w:val="20"/>
      <w:szCs w:val="20"/>
    </w:rPr>
  </w:style>
  <w:style w:type="paragraph" w:customStyle="1" w:styleId="xl128">
    <w:name w:val="xl128"/>
    <w:basedOn w:val="Normal"/>
    <w:rsid w:val="00825F1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 w:val="20"/>
      <w:szCs w:val="20"/>
    </w:rPr>
  </w:style>
  <w:style w:type="paragraph" w:customStyle="1" w:styleId="xl129">
    <w:name w:val="xl129"/>
    <w:basedOn w:val="Normal"/>
    <w:rsid w:val="00825F1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 w:val="20"/>
      <w:szCs w:val="20"/>
    </w:rPr>
  </w:style>
  <w:style w:type="paragraph" w:customStyle="1" w:styleId="xl130">
    <w:name w:val="xl130"/>
    <w:basedOn w:val="Normal"/>
    <w:rsid w:val="00825F1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 w:val="20"/>
      <w:szCs w:val="20"/>
    </w:rPr>
  </w:style>
  <w:style w:type="paragraph" w:customStyle="1" w:styleId="xl131">
    <w:name w:val="xl131"/>
    <w:basedOn w:val="Normal"/>
    <w:rsid w:val="00825F12"/>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sz w:val="20"/>
      <w:szCs w:val="20"/>
    </w:rPr>
  </w:style>
  <w:style w:type="paragraph" w:customStyle="1" w:styleId="xl132">
    <w:name w:val="xl132"/>
    <w:basedOn w:val="Normal"/>
    <w:rsid w:val="00825F12"/>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sz w:val="20"/>
      <w:szCs w:val="20"/>
    </w:rPr>
  </w:style>
  <w:style w:type="paragraph" w:customStyle="1" w:styleId="xl133">
    <w:name w:val="xl133"/>
    <w:basedOn w:val="Normal"/>
    <w:rsid w:val="00825F12"/>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sz w:val="20"/>
      <w:szCs w:val="20"/>
    </w:rPr>
  </w:style>
  <w:style w:type="paragraph" w:customStyle="1" w:styleId="xl134">
    <w:name w:val="xl134"/>
    <w:basedOn w:val="Normal"/>
    <w:rsid w:val="00825F1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 w:val="20"/>
      <w:szCs w:val="20"/>
    </w:rPr>
  </w:style>
  <w:style w:type="paragraph" w:customStyle="1" w:styleId="xl135">
    <w:name w:val="xl135"/>
    <w:basedOn w:val="Normal"/>
    <w:rsid w:val="00825F1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sz w:val="20"/>
      <w:szCs w:val="20"/>
    </w:rPr>
  </w:style>
  <w:style w:type="paragraph" w:customStyle="1" w:styleId="xl136">
    <w:name w:val="xl136"/>
    <w:basedOn w:val="Normal"/>
    <w:rsid w:val="00825F12"/>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sz w:val="20"/>
      <w:szCs w:val="20"/>
    </w:rPr>
  </w:style>
  <w:style w:type="paragraph" w:customStyle="1" w:styleId="xl137">
    <w:name w:val="xl137"/>
    <w:basedOn w:val="Normal"/>
    <w:rsid w:val="00825F12"/>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sz w:val="20"/>
      <w:szCs w:val="20"/>
    </w:rPr>
  </w:style>
  <w:style w:type="paragraph" w:customStyle="1" w:styleId="xl138">
    <w:name w:val="xl138"/>
    <w:basedOn w:val="Normal"/>
    <w:rsid w:val="00825F1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right"/>
      <w:textAlignment w:val="center"/>
    </w:pPr>
    <w:rPr>
      <w:rFonts w:eastAsia="Times New Roman" w:cs="Times New Roman"/>
      <w:b/>
      <w:bCs/>
      <w:sz w:val="20"/>
      <w:szCs w:val="20"/>
    </w:rPr>
  </w:style>
  <w:style w:type="paragraph" w:customStyle="1" w:styleId="xl139">
    <w:name w:val="xl139"/>
    <w:basedOn w:val="Normal"/>
    <w:rsid w:val="00825F12"/>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cs="Times New Roman"/>
      <w:b/>
      <w:bCs/>
      <w:sz w:val="20"/>
      <w:szCs w:val="20"/>
    </w:rPr>
  </w:style>
  <w:style w:type="paragraph" w:customStyle="1" w:styleId="xl140">
    <w:name w:val="xl140"/>
    <w:basedOn w:val="Normal"/>
    <w:rsid w:val="00825F12"/>
    <w:pPr>
      <w:pBdr>
        <w:top w:val="single" w:sz="4" w:space="0" w:color="auto"/>
        <w:bottom w:val="single" w:sz="4" w:space="0" w:color="auto"/>
      </w:pBdr>
      <w:spacing w:before="100" w:beforeAutospacing="1" w:after="100" w:afterAutospacing="1"/>
      <w:ind w:firstLine="0"/>
      <w:jc w:val="left"/>
    </w:pPr>
    <w:rPr>
      <w:rFonts w:eastAsia="Times New Roman" w:cs="Times New Roman"/>
      <w:b/>
      <w:bCs/>
      <w:sz w:val="20"/>
      <w:szCs w:val="20"/>
    </w:rPr>
  </w:style>
  <w:style w:type="paragraph" w:customStyle="1" w:styleId="xl141">
    <w:name w:val="xl141"/>
    <w:basedOn w:val="Normal"/>
    <w:rsid w:val="00825F12"/>
    <w:pPr>
      <w:pBdr>
        <w:top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b/>
      <w:bCs/>
      <w:sz w:val="20"/>
      <w:szCs w:val="20"/>
    </w:rPr>
  </w:style>
  <w:style w:type="paragraph" w:customStyle="1" w:styleId="xl142">
    <w:name w:val="xl142"/>
    <w:basedOn w:val="Normal"/>
    <w:rsid w:val="00825F12"/>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cs="Times New Roman"/>
      <w:b/>
      <w:bCs/>
      <w:sz w:val="20"/>
      <w:szCs w:val="20"/>
    </w:rPr>
  </w:style>
  <w:style w:type="paragraph" w:customStyle="1" w:styleId="xl143">
    <w:name w:val="xl143"/>
    <w:basedOn w:val="Normal"/>
    <w:rsid w:val="00825F12"/>
    <w:pPr>
      <w:pBdr>
        <w:top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b/>
      <w:bCs/>
      <w:sz w:val="20"/>
      <w:szCs w:val="20"/>
    </w:rPr>
  </w:style>
  <w:style w:type="paragraph" w:customStyle="1" w:styleId="xl144">
    <w:name w:val="xl144"/>
    <w:basedOn w:val="Normal"/>
    <w:rsid w:val="00825F12"/>
    <w:pPr>
      <w:pBdr>
        <w:top w:val="single" w:sz="4" w:space="0" w:color="auto"/>
        <w:right w:val="single" w:sz="4" w:space="0" w:color="auto"/>
      </w:pBdr>
      <w:spacing w:before="100" w:beforeAutospacing="1" w:after="100" w:afterAutospacing="1"/>
      <w:ind w:firstLine="0"/>
      <w:jc w:val="right"/>
      <w:textAlignment w:val="center"/>
    </w:pPr>
    <w:rPr>
      <w:rFonts w:eastAsia="Times New Roman" w:cs="Times New Roman"/>
      <w:sz w:val="20"/>
      <w:szCs w:val="20"/>
    </w:rPr>
  </w:style>
  <w:style w:type="paragraph" w:customStyle="1" w:styleId="xl145">
    <w:name w:val="xl145"/>
    <w:basedOn w:val="Normal"/>
    <w:rsid w:val="00825F12"/>
    <w:pPr>
      <w:pBdr>
        <w:right w:val="single" w:sz="4" w:space="0" w:color="auto"/>
      </w:pBdr>
      <w:spacing w:before="100" w:beforeAutospacing="1" w:after="100" w:afterAutospacing="1"/>
      <w:ind w:firstLine="0"/>
      <w:jc w:val="right"/>
      <w:textAlignment w:val="center"/>
    </w:pPr>
    <w:rPr>
      <w:rFonts w:eastAsia="Times New Roman" w:cs="Times New Roman"/>
      <w:sz w:val="20"/>
      <w:szCs w:val="20"/>
    </w:rPr>
  </w:style>
  <w:style w:type="paragraph" w:customStyle="1" w:styleId="xl146">
    <w:name w:val="xl146"/>
    <w:basedOn w:val="Normal"/>
    <w:rsid w:val="00825F12"/>
    <w:pPr>
      <w:pBdr>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sz w:val="20"/>
      <w:szCs w:val="20"/>
    </w:rPr>
  </w:style>
  <w:style w:type="paragraph" w:customStyle="1" w:styleId="xl147">
    <w:name w:val="xl147"/>
    <w:basedOn w:val="Normal"/>
    <w:rsid w:val="00825F1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s="Times New Roman"/>
      <w:b/>
      <w:bCs/>
      <w:sz w:val="20"/>
      <w:szCs w:val="20"/>
    </w:rPr>
  </w:style>
  <w:style w:type="paragraph" w:customStyle="1" w:styleId="xl148">
    <w:name w:val="xl148"/>
    <w:basedOn w:val="Normal"/>
    <w:rsid w:val="00825F12"/>
    <w:pPr>
      <w:pBdr>
        <w:top w:val="single" w:sz="4" w:space="0" w:color="auto"/>
        <w:bottom w:val="single" w:sz="4" w:space="0" w:color="auto"/>
      </w:pBdr>
      <w:spacing w:before="100" w:beforeAutospacing="1" w:after="100" w:afterAutospacing="1"/>
      <w:ind w:firstLine="0"/>
      <w:jc w:val="left"/>
      <w:textAlignment w:val="center"/>
    </w:pPr>
    <w:rPr>
      <w:rFonts w:eastAsia="Times New Roman" w:cs="Times New Roman"/>
      <w:b/>
      <w:bCs/>
      <w:sz w:val="20"/>
      <w:szCs w:val="20"/>
    </w:rPr>
  </w:style>
  <w:style w:type="paragraph" w:customStyle="1" w:styleId="xl149">
    <w:name w:val="xl149"/>
    <w:basedOn w:val="Normal"/>
    <w:rsid w:val="00825F12"/>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b/>
      <w:bCs/>
      <w:sz w:val="20"/>
      <w:szCs w:val="20"/>
    </w:rPr>
  </w:style>
  <w:style w:type="paragraph" w:customStyle="1" w:styleId="xl150">
    <w:name w:val="xl150"/>
    <w:basedOn w:val="Normal"/>
    <w:rsid w:val="00825F12"/>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szCs w:val="24"/>
    </w:rPr>
  </w:style>
  <w:style w:type="paragraph" w:customStyle="1" w:styleId="xl151">
    <w:name w:val="xl151"/>
    <w:basedOn w:val="Normal"/>
    <w:rsid w:val="00825F12"/>
    <w:pPr>
      <w:pBdr>
        <w:left w:val="single" w:sz="4" w:space="0" w:color="auto"/>
        <w:right w:val="single" w:sz="4" w:space="0" w:color="auto"/>
      </w:pBdr>
      <w:spacing w:before="100" w:beforeAutospacing="1" w:after="100" w:afterAutospacing="1"/>
      <w:ind w:firstLine="0"/>
      <w:jc w:val="center"/>
    </w:pPr>
    <w:rPr>
      <w:rFonts w:eastAsia="Times New Roman" w:cs="Times New Roman"/>
      <w:szCs w:val="24"/>
    </w:rPr>
  </w:style>
  <w:style w:type="paragraph" w:customStyle="1" w:styleId="xl152">
    <w:name w:val="xl152"/>
    <w:basedOn w:val="Normal"/>
    <w:rsid w:val="00825F1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Cs w:val="24"/>
    </w:rPr>
  </w:style>
  <w:style w:type="paragraph" w:customStyle="1" w:styleId="xl153">
    <w:name w:val="xl153"/>
    <w:basedOn w:val="Normal"/>
    <w:rsid w:val="00825F12"/>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 w:val="20"/>
      <w:szCs w:val="20"/>
    </w:rPr>
  </w:style>
  <w:style w:type="paragraph" w:customStyle="1" w:styleId="xl154">
    <w:name w:val="xl154"/>
    <w:basedOn w:val="Normal"/>
    <w:rsid w:val="00825F12"/>
    <w:pPr>
      <w:pBdr>
        <w:left w:val="single" w:sz="4" w:space="0" w:color="auto"/>
        <w:right w:val="single" w:sz="4" w:space="0" w:color="auto"/>
      </w:pBdr>
      <w:spacing w:before="100" w:beforeAutospacing="1" w:after="100" w:afterAutospacing="1"/>
      <w:ind w:firstLine="0"/>
      <w:jc w:val="center"/>
    </w:pPr>
    <w:rPr>
      <w:rFonts w:eastAsia="Times New Roman" w:cs="Times New Roman"/>
      <w:b/>
      <w:bCs/>
      <w:sz w:val="20"/>
      <w:szCs w:val="20"/>
    </w:rPr>
  </w:style>
  <w:style w:type="paragraph" w:customStyle="1" w:styleId="xl155">
    <w:name w:val="xl155"/>
    <w:basedOn w:val="Normal"/>
    <w:rsid w:val="00825F1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b/>
      <w:bCs/>
      <w:sz w:val="20"/>
      <w:szCs w:val="20"/>
    </w:rPr>
  </w:style>
  <w:style w:type="paragraph" w:customStyle="1" w:styleId="xl156">
    <w:name w:val="xl156"/>
    <w:basedOn w:val="Normal"/>
    <w:rsid w:val="00825F12"/>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cs="Times New Roman"/>
      <w:b/>
      <w:bCs/>
      <w:sz w:val="20"/>
      <w:szCs w:val="20"/>
    </w:rPr>
  </w:style>
  <w:style w:type="paragraph" w:customStyle="1" w:styleId="xl157">
    <w:name w:val="xl157"/>
    <w:basedOn w:val="Normal"/>
    <w:rsid w:val="00825F12"/>
    <w:pPr>
      <w:pBdr>
        <w:top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b/>
      <w:bCs/>
      <w:sz w:val="20"/>
      <w:szCs w:val="20"/>
    </w:rPr>
  </w:style>
  <w:style w:type="table" w:customStyle="1" w:styleId="TableGrid5">
    <w:name w:val="Table Grid5"/>
    <w:basedOn w:val="TableNormal"/>
    <w:next w:val="TableGrid"/>
    <w:uiPriority w:val="59"/>
    <w:rsid w:val="00825F1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25F12"/>
  </w:style>
  <w:style w:type="numbering" w:customStyle="1" w:styleId="NoList13">
    <w:name w:val="No List13"/>
    <w:next w:val="NoList"/>
    <w:semiHidden/>
    <w:rsid w:val="00825F12"/>
  </w:style>
  <w:style w:type="table" w:customStyle="1" w:styleId="TableGrid6">
    <w:name w:val="Table Grid6"/>
    <w:basedOn w:val="TableNormal"/>
    <w:next w:val="TableGrid"/>
    <w:uiPriority w:val="59"/>
    <w:rsid w:val="00825F1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semiHidden/>
    <w:rsid w:val="00825F12"/>
  </w:style>
  <w:style w:type="table" w:customStyle="1" w:styleId="LightShading-Accent32">
    <w:name w:val="Light Shading - Accent 32"/>
    <w:basedOn w:val="TableNormal"/>
    <w:next w:val="LightShading-Accent3"/>
    <w:uiPriority w:val="60"/>
    <w:rsid w:val="00825F12"/>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
    <w:name w:val="Light Shading - Accent 22"/>
    <w:basedOn w:val="TableNormal"/>
    <w:next w:val="LightShading-Accent2"/>
    <w:uiPriority w:val="60"/>
    <w:rsid w:val="00825F12"/>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
    <w:name w:val="Light Shading - Accent 112"/>
    <w:basedOn w:val="TableNormal"/>
    <w:uiPriority w:val="60"/>
    <w:rsid w:val="00825F12"/>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2">
    <w:name w:val="No List22"/>
    <w:next w:val="NoList"/>
    <w:semiHidden/>
    <w:rsid w:val="00825F12"/>
  </w:style>
  <w:style w:type="numbering" w:customStyle="1" w:styleId="NoList32">
    <w:name w:val="No List32"/>
    <w:next w:val="NoList"/>
    <w:semiHidden/>
    <w:rsid w:val="00825F12"/>
  </w:style>
  <w:style w:type="table" w:customStyle="1" w:styleId="MediumShading2-Accent22">
    <w:name w:val="Medium Shading 2 - Accent 22"/>
    <w:basedOn w:val="TableNormal"/>
    <w:next w:val="MediumShading2-Accent2"/>
    <w:uiPriority w:val="64"/>
    <w:rsid w:val="00825F12"/>
    <w:pPr>
      <w:spacing w:after="0" w:line="240" w:lineRule="auto"/>
    </w:pPr>
    <w:rPr>
      <w:rFonts w:eastAsia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4">
    <w:name w:val="Light List - Accent 44"/>
    <w:basedOn w:val="TableNormal"/>
    <w:next w:val="LightList-Accent4"/>
    <w:uiPriority w:val="61"/>
    <w:rsid w:val="00825F12"/>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2">
    <w:name w:val="No List42"/>
    <w:next w:val="NoList"/>
    <w:semiHidden/>
    <w:rsid w:val="00825F12"/>
  </w:style>
  <w:style w:type="table" w:customStyle="1" w:styleId="LightList-Accent32">
    <w:name w:val="Light List - Accent 32"/>
    <w:basedOn w:val="TableNormal"/>
    <w:next w:val="LightList-Accent3"/>
    <w:uiPriority w:val="61"/>
    <w:rsid w:val="00825F12"/>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2">
    <w:name w:val="Light Grid - Accent 32"/>
    <w:basedOn w:val="TableNormal"/>
    <w:next w:val="LightGrid-Accent3"/>
    <w:uiPriority w:val="62"/>
    <w:rsid w:val="00825F12"/>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2">
    <w:name w:val="Medium Shading 1 - Accent 32"/>
    <w:basedOn w:val="TableNormal"/>
    <w:next w:val="MediumShading1-Accent3"/>
    <w:uiPriority w:val="63"/>
    <w:rsid w:val="00825F12"/>
    <w:pPr>
      <w:spacing w:after="0" w:line="240" w:lineRule="auto"/>
    </w:pPr>
    <w:rPr>
      <w:rFonts w:eastAsiaTheme="minorHAnsi"/>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2">
    <w:name w:val="Light Grid - Accent 42"/>
    <w:basedOn w:val="TableNormal"/>
    <w:next w:val="LightGrid-Accent4"/>
    <w:uiPriority w:val="62"/>
    <w:rsid w:val="00825F12"/>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2">
    <w:name w:val="Light Shading - Accent 42"/>
    <w:basedOn w:val="TableNormal"/>
    <w:next w:val="LightShading-Accent4"/>
    <w:uiPriority w:val="60"/>
    <w:rsid w:val="00825F12"/>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2">
    <w:name w:val="No List52"/>
    <w:next w:val="NoList"/>
    <w:uiPriority w:val="99"/>
    <w:semiHidden/>
    <w:unhideWhenUsed/>
    <w:rsid w:val="00825F12"/>
  </w:style>
  <w:style w:type="table" w:customStyle="1" w:styleId="LightList-Accent412">
    <w:name w:val="Light List - Accent 412"/>
    <w:basedOn w:val="TableNormal"/>
    <w:next w:val="LightList-Accent4"/>
    <w:uiPriority w:val="61"/>
    <w:rsid w:val="00825F1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2">
    <w:name w:val="Light List - Accent 422"/>
    <w:basedOn w:val="TableNormal"/>
    <w:next w:val="LightList-Accent4"/>
    <w:uiPriority w:val="61"/>
    <w:rsid w:val="00825F12"/>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1">
    <w:name w:val="Light List - Accent 21"/>
    <w:basedOn w:val="TableNormal"/>
    <w:next w:val="LightList-Accent2"/>
    <w:uiPriority w:val="61"/>
    <w:rsid w:val="00825F12"/>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8">
    <w:name w:val="No List8"/>
    <w:next w:val="NoList"/>
    <w:uiPriority w:val="99"/>
    <w:semiHidden/>
    <w:unhideWhenUsed/>
    <w:rsid w:val="00825F12"/>
  </w:style>
  <w:style w:type="numbering" w:customStyle="1" w:styleId="NoList14">
    <w:name w:val="No List14"/>
    <w:next w:val="NoList"/>
    <w:uiPriority w:val="99"/>
    <w:semiHidden/>
    <w:unhideWhenUsed/>
    <w:rsid w:val="00825F12"/>
  </w:style>
  <w:style w:type="numbering" w:customStyle="1" w:styleId="NoList113">
    <w:name w:val="No List113"/>
    <w:next w:val="NoList"/>
    <w:semiHidden/>
    <w:rsid w:val="00825F12"/>
  </w:style>
  <w:style w:type="table" w:customStyle="1" w:styleId="TableGrid7">
    <w:name w:val="Table Grid7"/>
    <w:basedOn w:val="TableNormal"/>
    <w:next w:val="TableGrid"/>
    <w:uiPriority w:val="59"/>
    <w:rsid w:val="00825F1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825F1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semiHidden/>
    <w:rsid w:val="00825F12"/>
  </w:style>
  <w:style w:type="table" w:customStyle="1" w:styleId="TableGrid112">
    <w:name w:val="Table Grid112"/>
    <w:basedOn w:val="TableNormal"/>
    <w:next w:val="TableGrid"/>
    <w:rsid w:val="00825F12"/>
    <w:pPr>
      <w:widowControl w:val="0"/>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33">
    <w:name w:val="Light Shading - Accent 33"/>
    <w:basedOn w:val="TableNormal"/>
    <w:next w:val="LightShading-Accent3"/>
    <w:uiPriority w:val="60"/>
    <w:rsid w:val="00825F12"/>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3">
    <w:name w:val="Light Shading - Accent 23"/>
    <w:basedOn w:val="TableNormal"/>
    <w:next w:val="LightShading-Accent2"/>
    <w:uiPriority w:val="60"/>
    <w:rsid w:val="00825F12"/>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3">
    <w:name w:val="Light Shading - Accent 113"/>
    <w:basedOn w:val="TableNormal"/>
    <w:uiPriority w:val="60"/>
    <w:rsid w:val="00825F12"/>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3">
    <w:name w:val="No List23"/>
    <w:next w:val="NoList"/>
    <w:uiPriority w:val="99"/>
    <w:semiHidden/>
    <w:rsid w:val="00825F12"/>
  </w:style>
  <w:style w:type="numbering" w:customStyle="1" w:styleId="NoList33">
    <w:name w:val="No List33"/>
    <w:next w:val="NoList"/>
    <w:uiPriority w:val="99"/>
    <w:semiHidden/>
    <w:rsid w:val="00825F12"/>
  </w:style>
  <w:style w:type="table" w:customStyle="1" w:styleId="MediumShading2-Accent23">
    <w:name w:val="Medium Shading 2 - Accent 23"/>
    <w:basedOn w:val="TableNormal"/>
    <w:next w:val="MediumShading2-Accent2"/>
    <w:uiPriority w:val="64"/>
    <w:rsid w:val="00825F12"/>
    <w:pPr>
      <w:spacing w:after="0" w:line="240" w:lineRule="auto"/>
    </w:pPr>
    <w:rPr>
      <w:rFonts w:eastAsia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5">
    <w:name w:val="Light List - Accent 45"/>
    <w:basedOn w:val="TableNormal"/>
    <w:next w:val="LightList-Accent4"/>
    <w:uiPriority w:val="61"/>
    <w:rsid w:val="00825F12"/>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3">
    <w:name w:val="No List43"/>
    <w:next w:val="NoList"/>
    <w:uiPriority w:val="99"/>
    <w:semiHidden/>
    <w:rsid w:val="00825F12"/>
  </w:style>
  <w:style w:type="table" w:customStyle="1" w:styleId="LightList-Accent33">
    <w:name w:val="Light List - Accent 33"/>
    <w:basedOn w:val="TableNormal"/>
    <w:next w:val="LightList-Accent3"/>
    <w:uiPriority w:val="61"/>
    <w:rsid w:val="00825F12"/>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3">
    <w:name w:val="Light Grid - Accent 33"/>
    <w:basedOn w:val="TableNormal"/>
    <w:next w:val="LightGrid-Accent3"/>
    <w:uiPriority w:val="62"/>
    <w:rsid w:val="00825F12"/>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3">
    <w:name w:val="Medium Shading 1 - Accent 33"/>
    <w:basedOn w:val="TableNormal"/>
    <w:next w:val="MediumShading1-Accent3"/>
    <w:uiPriority w:val="63"/>
    <w:rsid w:val="00825F12"/>
    <w:pPr>
      <w:spacing w:after="0" w:line="240" w:lineRule="auto"/>
    </w:pPr>
    <w:rPr>
      <w:rFonts w:eastAsiaTheme="minorHAnsi"/>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3">
    <w:name w:val="Light Grid - Accent 43"/>
    <w:basedOn w:val="TableNormal"/>
    <w:next w:val="LightGrid-Accent4"/>
    <w:uiPriority w:val="62"/>
    <w:rsid w:val="00825F12"/>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3">
    <w:name w:val="Light Shading - Accent 43"/>
    <w:basedOn w:val="TableNormal"/>
    <w:next w:val="LightShading-Accent4"/>
    <w:uiPriority w:val="60"/>
    <w:rsid w:val="00825F12"/>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3">
    <w:name w:val="No List53"/>
    <w:next w:val="NoList"/>
    <w:uiPriority w:val="99"/>
    <w:semiHidden/>
    <w:unhideWhenUsed/>
    <w:rsid w:val="00825F12"/>
  </w:style>
  <w:style w:type="table" w:customStyle="1" w:styleId="LightList-Accent413">
    <w:name w:val="Light List - Accent 413"/>
    <w:basedOn w:val="TableNormal"/>
    <w:next w:val="LightList-Accent4"/>
    <w:uiPriority w:val="61"/>
    <w:rsid w:val="00825F1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3">
    <w:name w:val="Light List - Accent 423"/>
    <w:basedOn w:val="TableNormal"/>
    <w:next w:val="LightList-Accent4"/>
    <w:uiPriority w:val="61"/>
    <w:rsid w:val="00825F12"/>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2">
    <w:name w:val="Light List - Accent 22"/>
    <w:basedOn w:val="TableNormal"/>
    <w:next w:val="LightList-Accent2"/>
    <w:uiPriority w:val="61"/>
    <w:rsid w:val="00825F12"/>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61">
    <w:name w:val="No List61"/>
    <w:next w:val="NoList"/>
    <w:uiPriority w:val="99"/>
    <w:semiHidden/>
    <w:unhideWhenUsed/>
    <w:rsid w:val="00825F12"/>
  </w:style>
  <w:style w:type="numbering" w:customStyle="1" w:styleId="NoList121">
    <w:name w:val="No List121"/>
    <w:next w:val="NoList"/>
    <w:uiPriority w:val="99"/>
    <w:semiHidden/>
    <w:unhideWhenUsed/>
    <w:rsid w:val="00825F12"/>
  </w:style>
  <w:style w:type="numbering" w:customStyle="1" w:styleId="NoList212">
    <w:name w:val="No List212"/>
    <w:next w:val="NoList"/>
    <w:uiPriority w:val="99"/>
    <w:semiHidden/>
    <w:unhideWhenUsed/>
    <w:rsid w:val="00825F12"/>
  </w:style>
  <w:style w:type="numbering" w:customStyle="1" w:styleId="NoList312">
    <w:name w:val="No List312"/>
    <w:next w:val="NoList"/>
    <w:uiPriority w:val="99"/>
    <w:semiHidden/>
    <w:unhideWhenUsed/>
    <w:rsid w:val="00825F12"/>
  </w:style>
  <w:style w:type="numbering" w:customStyle="1" w:styleId="NoList412">
    <w:name w:val="No List412"/>
    <w:next w:val="NoList"/>
    <w:uiPriority w:val="99"/>
    <w:semiHidden/>
    <w:unhideWhenUsed/>
    <w:rsid w:val="00825F12"/>
  </w:style>
  <w:style w:type="numbering" w:customStyle="1" w:styleId="NoList71">
    <w:name w:val="No List71"/>
    <w:next w:val="NoList"/>
    <w:uiPriority w:val="99"/>
    <w:semiHidden/>
    <w:unhideWhenUsed/>
    <w:rsid w:val="00825F12"/>
  </w:style>
  <w:style w:type="numbering" w:customStyle="1" w:styleId="NoList131">
    <w:name w:val="No List131"/>
    <w:next w:val="NoList"/>
    <w:semiHidden/>
    <w:rsid w:val="00825F12"/>
  </w:style>
  <w:style w:type="numbering" w:customStyle="1" w:styleId="NoList111111">
    <w:name w:val="No List111111"/>
    <w:next w:val="NoList"/>
    <w:semiHidden/>
    <w:rsid w:val="00825F12"/>
  </w:style>
  <w:style w:type="table" w:customStyle="1" w:styleId="LightShading-Accent311">
    <w:name w:val="Light Shading - Accent 311"/>
    <w:basedOn w:val="TableNormal"/>
    <w:next w:val="LightShading-Accent3"/>
    <w:uiPriority w:val="60"/>
    <w:rsid w:val="00825F12"/>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1">
    <w:name w:val="Light Shading - Accent 211"/>
    <w:basedOn w:val="TableNormal"/>
    <w:next w:val="LightShading-Accent2"/>
    <w:uiPriority w:val="60"/>
    <w:rsid w:val="00825F12"/>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1">
    <w:name w:val="Light Shading - Accent 1111"/>
    <w:basedOn w:val="TableNormal"/>
    <w:uiPriority w:val="60"/>
    <w:rsid w:val="00825F12"/>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21">
    <w:name w:val="No List221"/>
    <w:next w:val="NoList"/>
    <w:semiHidden/>
    <w:rsid w:val="00825F12"/>
  </w:style>
  <w:style w:type="numbering" w:customStyle="1" w:styleId="NoList321">
    <w:name w:val="No List321"/>
    <w:next w:val="NoList"/>
    <w:semiHidden/>
    <w:rsid w:val="00825F12"/>
  </w:style>
  <w:style w:type="table" w:customStyle="1" w:styleId="MediumShading2-Accent211">
    <w:name w:val="Medium Shading 2 - Accent 211"/>
    <w:basedOn w:val="TableNormal"/>
    <w:next w:val="MediumShading2-Accent2"/>
    <w:uiPriority w:val="64"/>
    <w:rsid w:val="00825F12"/>
    <w:pPr>
      <w:spacing w:after="0" w:line="240" w:lineRule="auto"/>
    </w:pPr>
    <w:rPr>
      <w:rFonts w:eastAsia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31">
    <w:name w:val="Light List - Accent 431"/>
    <w:basedOn w:val="TableNormal"/>
    <w:next w:val="LightList-Accent4"/>
    <w:uiPriority w:val="61"/>
    <w:rsid w:val="00825F12"/>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21">
    <w:name w:val="No List421"/>
    <w:next w:val="NoList"/>
    <w:semiHidden/>
    <w:rsid w:val="00825F12"/>
  </w:style>
  <w:style w:type="table" w:customStyle="1" w:styleId="LightList-Accent311">
    <w:name w:val="Light List - Accent 311"/>
    <w:basedOn w:val="TableNormal"/>
    <w:next w:val="LightList-Accent3"/>
    <w:uiPriority w:val="61"/>
    <w:rsid w:val="00825F12"/>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11">
    <w:name w:val="Light Grid - Accent 311"/>
    <w:basedOn w:val="TableNormal"/>
    <w:next w:val="LightGrid-Accent3"/>
    <w:uiPriority w:val="62"/>
    <w:rsid w:val="00825F12"/>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11">
    <w:name w:val="Medium Shading 1 - Accent 311"/>
    <w:basedOn w:val="TableNormal"/>
    <w:next w:val="MediumShading1-Accent3"/>
    <w:uiPriority w:val="63"/>
    <w:rsid w:val="00825F12"/>
    <w:pPr>
      <w:spacing w:after="0" w:line="240" w:lineRule="auto"/>
    </w:pPr>
    <w:rPr>
      <w:rFonts w:eastAsiaTheme="minorHAnsi"/>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11">
    <w:name w:val="Light Grid - Accent 411"/>
    <w:basedOn w:val="TableNormal"/>
    <w:next w:val="LightGrid-Accent4"/>
    <w:uiPriority w:val="62"/>
    <w:rsid w:val="00825F12"/>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11">
    <w:name w:val="Light Shading - Accent 411"/>
    <w:basedOn w:val="TableNormal"/>
    <w:next w:val="LightShading-Accent4"/>
    <w:uiPriority w:val="60"/>
    <w:rsid w:val="00825F12"/>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12">
    <w:name w:val="No List512"/>
    <w:next w:val="NoList"/>
    <w:uiPriority w:val="99"/>
    <w:semiHidden/>
    <w:unhideWhenUsed/>
    <w:rsid w:val="00825F12"/>
  </w:style>
  <w:style w:type="table" w:customStyle="1" w:styleId="LightList-Accent4111">
    <w:name w:val="Light List - Accent 4111"/>
    <w:basedOn w:val="TableNormal"/>
    <w:next w:val="LightList-Accent4"/>
    <w:uiPriority w:val="61"/>
    <w:rsid w:val="00825F1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11">
    <w:name w:val="Light List - Accent 4211"/>
    <w:basedOn w:val="TableNormal"/>
    <w:next w:val="LightList-Accent4"/>
    <w:uiPriority w:val="61"/>
    <w:rsid w:val="00825F12"/>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11">
    <w:name w:val="Light List - Accent 211"/>
    <w:basedOn w:val="TableNormal"/>
    <w:next w:val="LightList-Accent2"/>
    <w:uiPriority w:val="61"/>
    <w:rsid w:val="00825F12"/>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81">
    <w:name w:val="No List81"/>
    <w:next w:val="NoList"/>
    <w:uiPriority w:val="99"/>
    <w:semiHidden/>
    <w:unhideWhenUsed/>
    <w:rsid w:val="00825F12"/>
  </w:style>
  <w:style w:type="numbering" w:customStyle="1" w:styleId="NoList141">
    <w:name w:val="No List141"/>
    <w:next w:val="NoList"/>
    <w:semiHidden/>
    <w:rsid w:val="00825F12"/>
  </w:style>
  <w:style w:type="numbering" w:customStyle="1" w:styleId="NoList1121">
    <w:name w:val="No List1121"/>
    <w:next w:val="NoList"/>
    <w:semiHidden/>
    <w:rsid w:val="00825F12"/>
  </w:style>
  <w:style w:type="table" w:customStyle="1" w:styleId="LightShading-Accent321">
    <w:name w:val="Light Shading - Accent 321"/>
    <w:basedOn w:val="TableNormal"/>
    <w:next w:val="LightShading-Accent3"/>
    <w:uiPriority w:val="60"/>
    <w:rsid w:val="00825F12"/>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1">
    <w:name w:val="Light Shading - Accent 221"/>
    <w:basedOn w:val="TableNormal"/>
    <w:next w:val="LightShading-Accent2"/>
    <w:uiPriority w:val="60"/>
    <w:rsid w:val="00825F12"/>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1">
    <w:name w:val="Light Shading - Accent 1121"/>
    <w:basedOn w:val="TableNormal"/>
    <w:uiPriority w:val="60"/>
    <w:rsid w:val="00825F12"/>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31">
    <w:name w:val="No List231"/>
    <w:next w:val="NoList"/>
    <w:semiHidden/>
    <w:rsid w:val="00825F12"/>
  </w:style>
  <w:style w:type="numbering" w:customStyle="1" w:styleId="NoList331">
    <w:name w:val="No List331"/>
    <w:next w:val="NoList"/>
    <w:semiHidden/>
    <w:rsid w:val="00825F12"/>
  </w:style>
  <w:style w:type="table" w:customStyle="1" w:styleId="MediumShading2-Accent221">
    <w:name w:val="Medium Shading 2 - Accent 221"/>
    <w:basedOn w:val="TableNormal"/>
    <w:next w:val="MediumShading2-Accent2"/>
    <w:uiPriority w:val="64"/>
    <w:rsid w:val="00825F12"/>
    <w:pPr>
      <w:spacing w:after="0" w:line="240" w:lineRule="auto"/>
    </w:pPr>
    <w:rPr>
      <w:rFonts w:eastAsia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41">
    <w:name w:val="Light List - Accent 441"/>
    <w:basedOn w:val="TableNormal"/>
    <w:next w:val="LightList-Accent4"/>
    <w:uiPriority w:val="61"/>
    <w:rsid w:val="00825F12"/>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31">
    <w:name w:val="No List431"/>
    <w:next w:val="NoList"/>
    <w:semiHidden/>
    <w:rsid w:val="00825F12"/>
  </w:style>
  <w:style w:type="table" w:customStyle="1" w:styleId="LightList-Accent321">
    <w:name w:val="Light List - Accent 321"/>
    <w:basedOn w:val="TableNormal"/>
    <w:next w:val="LightList-Accent3"/>
    <w:uiPriority w:val="61"/>
    <w:rsid w:val="00825F12"/>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21">
    <w:name w:val="Light Grid - Accent 321"/>
    <w:basedOn w:val="TableNormal"/>
    <w:next w:val="LightGrid-Accent3"/>
    <w:uiPriority w:val="62"/>
    <w:rsid w:val="00825F12"/>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21">
    <w:name w:val="Medium Shading 1 - Accent 321"/>
    <w:basedOn w:val="TableNormal"/>
    <w:next w:val="MediumShading1-Accent3"/>
    <w:uiPriority w:val="63"/>
    <w:rsid w:val="00825F12"/>
    <w:pPr>
      <w:spacing w:after="0" w:line="240" w:lineRule="auto"/>
    </w:pPr>
    <w:rPr>
      <w:rFonts w:eastAsiaTheme="minorHAnsi"/>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21">
    <w:name w:val="Light Grid - Accent 421"/>
    <w:basedOn w:val="TableNormal"/>
    <w:next w:val="LightGrid-Accent4"/>
    <w:uiPriority w:val="62"/>
    <w:rsid w:val="00825F12"/>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21">
    <w:name w:val="Light Shading - Accent 421"/>
    <w:basedOn w:val="TableNormal"/>
    <w:next w:val="LightShading-Accent4"/>
    <w:uiPriority w:val="60"/>
    <w:rsid w:val="00825F12"/>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21">
    <w:name w:val="No List521"/>
    <w:next w:val="NoList"/>
    <w:uiPriority w:val="99"/>
    <w:semiHidden/>
    <w:unhideWhenUsed/>
    <w:rsid w:val="00825F12"/>
  </w:style>
  <w:style w:type="table" w:customStyle="1" w:styleId="LightList-Accent4121">
    <w:name w:val="Light List - Accent 4121"/>
    <w:basedOn w:val="TableNormal"/>
    <w:next w:val="LightList-Accent4"/>
    <w:uiPriority w:val="61"/>
    <w:rsid w:val="00825F1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21">
    <w:name w:val="Light List - Accent 4221"/>
    <w:basedOn w:val="TableNormal"/>
    <w:next w:val="LightList-Accent4"/>
    <w:uiPriority w:val="61"/>
    <w:rsid w:val="00825F12"/>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21">
    <w:name w:val="Light List - Accent 221"/>
    <w:basedOn w:val="TableNormal"/>
    <w:next w:val="LightList-Accent2"/>
    <w:uiPriority w:val="61"/>
    <w:rsid w:val="00825F12"/>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9">
    <w:name w:val="No List9"/>
    <w:next w:val="NoList"/>
    <w:uiPriority w:val="99"/>
    <w:semiHidden/>
    <w:unhideWhenUsed/>
    <w:rsid w:val="00825F12"/>
  </w:style>
  <w:style w:type="numbering" w:customStyle="1" w:styleId="NoList15">
    <w:name w:val="No List15"/>
    <w:next w:val="NoList"/>
    <w:semiHidden/>
    <w:rsid w:val="00825F12"/>
  </w:style>
  <w:style w:type="numbering" w:customStyle="1" w:styleId="NoList1131">
    <w:name w:val="No List1131"/>
    <w:next w:val="NoList"/>
    <w:semiHidden/>
    <w:rsid w:val="00825F12"/>
  </w:style>
  <w:style w:type="table" w:customStyle="1" w:styleId="LightShading-Accent331">
    <w:name w:val="Light Shading - Accent 331"/>
    <w:basedOn w:val="TableNormal"/>
    <w:next w:val="LightShading-Accent3"/>
    <w:uiPriority w:val="60"/>
    <w:rsid w:val="00825F12"/>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31">
    <w:name w:val="Light Shading - Accent 231"/>
    <w:basedOn w:val="TableNormal"/>
    <w:next w:val="LightShading-Accent2"/>
    <w:uiPriority w:val="60"/>
    <w:rsid w:val="00825F12"/>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31">
    <w:name w:val="Light Shading - Accent 1131"/>
    <w:basedOn w:val="TableNormal"/>
    <w:uiPriority w:val="60"/>
    <w:rsid w:val="00825F12"/>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4">
    <w:name w:val="No List24"/>
    <w:next w:val="NoList"/>
    <w:semiHidden/>
    <w:rsid w:val="00825F12"/>
  </w:style>
  <w:style w:type="numbering" w:customStyle="1" w:styleId="NoList34">
    <w:name w:val="No List34"/>
    <w:next w:val="NoList"/>
    <w:semiHidden/>
    <w:rsid w:val="00825F12"/>
  </w:style>
  <w:style w:type="table" w:customStyle="1" w:styleId="MediumShading2-Accent231">
    <w:name w:val="Medium Shading 2 - Accent 231"/>
    <w:basedOn w:val="TableNormal"/>
    <w:next w:val="MediumShading2-Accent2"/>
    <w:uiPriority w:val="64"/>
    <w:rsid w:val="00825F12"/>
    <w:pPr>
      <w:spacing w:after="0" w:line="240" w:lineRule="auto"/>
    </w:pPr>
    <w:rPr>
      <w:rFonts w:eastAsia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51">
    <w:name w:val="Light List - Accent 451"/>
    <w:basedOn w:val="TableNormal"/>
    <w:next w:val="LightList-Accent4"/>
    <w:uiPriority w:val="61"/>
    <w:rsid w:val="00825F12"/>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4">
    <w:name w:val="No List44"/>
    <w:next w:val="NoList"/>
    <w:semiHidden/>
    <w:rsid w:val="00825F12"/>
  </w:style>
  <w:style w:type="table" w:customStyle="1" w:styleId="LightList-Accent331">
    <w:name w:val="Light List - Accent 331"/>
    <w:basedOn w:val="TableNormal"/>
    <w:next w:val="LightList-Accent3"/>
    <w:uiPriority w:val="61"/>
    <w:rsid w:val="00825F12"/>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31">
    <w:name w:val="Light Grid - Accent 331"/>
    <w:basedOn w:val="TableNormal"/>
    <w:next w:val="LightGrid-Accent3"/>
    <w:uiPriority w:val="62"/>
    <w:rsid w:val="00825F12"/>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31">
    <w:name w:val="Medium Shading 1 - Accent 331"/>
    <w:basedOn w:val="TableNormal"/>
    <w:next w:val="MediumShading1-Accent3"/>
    <w:uiPriority w:val="63"/>
    <w:rsid w:val="00825F12"/>
    <w:pPr>
      <w:spacing w:after="0" w:line="240" w:lineRule="auto"/>
    </w:pPr>
    <w:rPr>
      <w:rFonts w:eastAsiaTheme="minorHAnsi"/>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31">
    <w:name w:val="Light Grid - Accent 431"/>
    <w:basedOn w:val="TableNormal"/>
    <w:next w:val="LightGrid-Accent4"/>
    <w:uiPriority w:val="62"/>
    <w:rsid w:val="00825F12"/>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31">
    <w:name w:val="Light Shading - Accent 431"/>
    <w:basedOn w:val="TableNormal"/>
    <w:next w:val="LightShading-Accent4"/>
    <w:uiPriority w:val="60"/>
    <w:rsid w:val="00825F12"/>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31">
    <w:name w:val="No List531"/>
    <w:next w:val="NoList"/>
    <w:uiPriority w:val="99"/>
    <w:semiHidden/>
    <w:unhideWhenUsed/>
    <w:rsid w:val="00825F12"/>
  </w:style>
  <w:style w:type="table" w:customStyle="1" w:styleId="LightList-Accent4131">
    <w:name w:val="Light List - Accent 4131"/>
    <w:basedOn w:val="TableNormal"/>
    <w:next w:val="LightList-Accent4"/>
    <w:uiPriority w:val="61"/>
    <w:rsid w:val="00825F1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31">
    <w:name w:val="Light List - Accent 4231"/>
    <w:basedOn w:val="TableNormal"/>
    <w:next w:val="LightList-Accent4"/>
    <w:uiPriority w:val="61"/>
    <w:rsid w:val="00825F12"/>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3">
    <w:name w:val="Light List - Accent 23"/>
    <w:basedOn w:val="TableNormal"/>
    <w:next w:val="LightList-Accent2"/>
    <w:uiPriority w:val="61"/>
    <w:rsid w:val="00825F12"/>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CharChar4CharCharCharCharChar">
    <w:name w:val="Char Char4 Char Char Char Char Char"/>
    <w:basedOn w:val="Normal"/>
    <w:rsid w:val="00825F12"/>
    <w:pPr>
      <w:tabs>
        <w:tab w:val="left" w:pos="567"/>
      </w:tabs>
      <w:spacing w:before="120" w:after="160" w:line="240" w:lineRule="exact"/>
      <w:ind w:left="1584" w:hanging="504"/>
      <w:jc w:val="left"/>
    </w:pPr>
    <w:rPr>
      <w:rFonts w:ascii="Arial" w:eastAsia="Times New Roman" w:hAnsi="Arial" w:cs="Times New Roman"/>
      <w:b/>
      <w:bCs/>
      <w:color w:val="000080"/>
      <w:sz w:val="20"/>
      <w:szCs w:val="20"/>
    </w:rPr>
  </w:style>
  <w:style w:type="numbering" w:customStyle="1" w:styleId="NoList10">
    <w:name w:val="No List10"/>
    <w:next w:val="NoList"/>
    <w:uiPriority w:val="99"/>
    <w:semiHidden/>
    <w:unhideWhenUsed/>
    <w:rsid w:val="00825F12"/>
  </w:style>
  <w:style w:type="numbering" w:customStyle="1" w:styleId="NoList16">
    <w:name w:val="No List16"/>
    <w:next w:val="NoList"/>
    <w:uiPriority w:val="99"/>
    <w:semiHidden/>
    <w:rsid w:val="00825F12"/>
  </w:style>
  <w:style w:type="numbering" w:customStyle="1" w:styleId="NoList114">
    <w:name w:val="No List114"/>
    <w:next w:val="NoList"/>
    <w:semiHidden/>
    <w:rsid w:val="00825F12"/>
  </w:style>
  <w:style w:type="table" w:customStyle="1" w:styleId="LightShading-Accent34">
    <w:name w:val="Light Shading - Accent 34"/>
    <w:basedOn w:val="TableNormal"/>
    <w:next w:val="LightShading-Accent3"/>
    <w:uiPriority w:val="60"/>
    <w:rsid w:val="00825F12"/>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4">
    <w:name w:val="Light Shading - Accent 24"/>
    <w:basedOn w:val="TableNormal"/>
    <w:next w:val="LightShading-Accent2"/>
    <w:uiPriority w:val="60"/>
    <w:rsid w:val="00825F12"/>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4">
    <w:name w:val="Light Shading - Accent 114"/>
    <w:basedOn w:val="TableNormal"/>
    <w:uiPriority w:val="60"/>
    <w:rsid w:val="00825F12"/>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5">
    <w:name w:val="No List25"/>
    <w:next w:val="NoList"/>
    <w:uiPriority w:val="99"/>
    <w:semiHidden/>
    <w:rsid w:val="00825F12"/>
  </w:style>
  <w:style w:type="numbering" w:customStyle="1" w:styleId="NoList35">
    <w:name w:val="No List35"/>
    <w:next w:val="NoList"/>
    <w:uiPriority w:val="99"/>
    <w:semiHidden/>
    <w:rsid w:val="00825F12"/>
  </w:style>
  <w:style w:type="table" w:customStyle="1" w:styleId="MediumShading2-Accent24">
    <w:name w:val="Medium Shading 2 - Accent 24"/>
    <w:basedOn w:val="TableNormal"/>
    <w:next w:val="MediumShading2-Accent2"/>
    <w:uiPriority w:val="64"/>
    <w:rsid w:val="00825F12"/>
    <w:pPr>
      <w:spacing w:after="0" w:line="240" w:lineRule="auto"/>
    </w:pPr>
    <w:rPr>
      <w:rFonts w:eastAsia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6">
    <w:name w:val="Light List - Accent 46"/>
    <w:basedOn w:val="TableNormal"/>
    <w:next w:val="LightList-Accent4"/>
    <w:uiPriority w:val="61"/>
    <w:rsid w:val="00825F12"/>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5">
    <w:name w:val="No List45"/>
    <w:next w:val="NoList"/>
    <w:uiPriority w:val="99"/>
    <w:semiHidden/>
    <w:rsid w:val="00825F12"/>
  </w:style>
  <w:style w:type="table" w:customStyle="1" w:styleId="LightList-Accent34">
    <w:name w:val="Light List - Accent 34"/>
    <w:basedOn w:val="TableNormal"/>
    <w:next w:val="LightList-Accent3"/>
    <w:uiPriority w:val="61"/>
    <w:rsid w:val="00825F12"/>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4">
    <w:name w:val="Light Grid - Accent 34"/>
    <w:basedOn w:val="TableNormal"/>
    <w:next w:val="LightGrid-Accent3"/>
    <w:uiPriority w:val="62"/>
    <w:rsid w:val="00825F12"/>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4">
    <w:name w:val="Medium Shading 1 - Accent 34"/>
    <w:basedOn w:val="TableNormal"/>
    <w:next w:val="MediumShading1-Accent3"/>
    <w:uiPriority w:val="63"/>
    <w:rsid w:val="00825F12"/>
    <w:pPr>
      <w:spacing w:after="0" w:line="240" w:lineRule="auto"/>
    </w:pPr>
    <w:rPr>
      <w:rFonts w:eastAsiaTheme="minorHAnsi"/>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4">
    <w:name w:val="Light Grid - Accent 44"/>
    <w:basedOn w:val="TableNormal"/>
    <w:next w:val="LightGrid-Accent4"/>
    <w:uiPriority w:val="62"/>
    <w:rsid w:val="00825F12"/>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4">
    <w:name w:val="Light Shading - Accent 44"/>
    <w:basedOn w:val="TableNormal"/>
    <w:next w:val="LightShading-Accent4"/>
    <w:uiPriority w:val="60"/>
    <w:rsid w:val="00825F12"/>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4">
    <w:name w:val="No List54"/>
    <w:next w:val="NoList"/>
    <w:uiPriority w:val="99"/>
    <w:semiHidden/>
    <w:unhideWhenUsed/>
    <w:rsid w:val="00825F12"/>
  </w:style>
  <w:style w:type="table" w:customStyle="1" w:styleId="LightList-Accent414">
    <w:name w:val="Light List - Accent 414"/>
    <w:basedOn w:val="TableNormal"/>
    <w:next w:val="LightList-Accent4"/>
    <w:uiPriority w:val="61"/>
    <w:rsid w:val="00825F1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4">
    <w:name w:val="Light List - Accent 424"/>
    <w:basedOn w:val="TableNormal"/>
    <w:next w:val="LightList-Accent4"/>
    <w:uiPriority w:val="61"/>
    <w:rsid w:val="00825F12"/>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4">
    <w:name w:val="Light List - Accent 24"/>
    <w:basedOn w:val="TableNormal"/>
    <w:next w:val="LightList-Accent2"/>
    <w:uiPriority w:val="61"/>
    <w:rsid w:val="00825F12"/>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611">
    <w:name w:val="No List611"/>
    <w:next w:val="NoList"/>
    <w:uiPriority w:val="99"/>
    <w:semiHidden/>
    <w:unhideWhenUsed/>
    <w:rsid w:val="00825F12"/>
  </w:style>
  <w:style w:type="numbering" w:customStyle="1" w:styleId="NoList1211">
    <w:name w:val="No List1211"/>
    <w:next w:val="NoList"/>
    <w:uiPriority w:val="99"/>
    <w:semiHidden/>
    <w:unhideWhenUsed/>
    <w:rsid w:val="00825F12"/>
  </w:style>
  <w:style w:type="numbering" w:customStyle="1" w:styleId="NoList2111">
    <w:name w:val="No List2111"/>
    <w:next w:val="NoList"/>
    <w:uiPriority w:val="99"/>
    <w:semiHidden/>
    <w:unhideWhenUsed/>
    <w:rsid w:val="00825F12"/>
  </w:style>
  <w:style w:type="numbering" w:customStyle="1" w:styleId="NoList3111">
    <w:name w:val="No List3111"/>
    <w:next w:val="NoList"/>
    <w:uiPriority w:val="99"/>
    <w:semiHidden/>
    <w:unhideWhenUsed/>
    <w:rsid w:val="00825F12"/>
  </w:style>
  <w:style w:type="numbering" w:customStyle="1" w:styleId="NoList4111">
    <w:name w:val="No List4111"/>
    <w:next w:val="NoList"/>
    <w:uiPriority w:val="99"/>
    <w:semiHidden/>
    <w:unhideWhenUsed/>
    <w:rsid w:val="00825F12"/>
  </w:style>
  <w:style w:type="numbering" w:customStyle="1" w:styleId="NoList711">
    <w:name w:val="No List711"/>
    <w:next w:val="NoList"/>
    <w:uiPriority w:val="99"/>
    <w:semiHidden/>
    <w:unhideWhenUsed/>
    <w:rsid w:val="00825F12"/>
  </w:style>
  <w:style w:type="numbering" w:customStyle="1" w:styleId="NoList1311">
    <w:name w:val="No List1311"/>
    <w:next w:val="NoList"/>
    <w:semiHidden/>
    <w:rsid w:val="00825F12"/>
  </w:style>
  <w:style w:type="numbering" w:customStyle="1" w:styleId="NoList11121">
    <w:name w:val="No List11121"/>
    <w:next w:val="NoList"/>
    <w:semiHidden/>
    <w:rsid w:val="00825F12"/>
  </w:style>
  <w:style w:type="table" w:customStyle="1" w:styleId="LightShading-Accent3111">
    <w:name w:val="Light Shading - Accent 3111"/>
    <w:basedOn w:val="TableNormal"/>
    <w:next w:val="LightShading-Accent3"/>
    <w:uiPriority w:val="60"/>
    <w:rsid w:val="00825F12"/>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11">
    <w:name w:val="Light Shading - Accent 2111"/>
    <w:basedOn w:val="TableNormal"/>
    <w:next w:val="LightShading-Accent2"/>
    <w:uiPriority w:val="60"/>
    <w:rsid w:val="00825F12"/>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11">
    <w:name w:val="Light Shading - Accent 11111"/>
    <w:basedOn w:val="TableNormal"/>
    <w:uiPriority w:val="60"/>
    <w:rsid w:val="00825F12"/>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211">
    <w:name w:val="No List2211"/>
    <w:next w:val="NoList"/>
    <w:semiHidden/>
    <w:rsid w:val="00825F12"/>
  </w:style>
  <w:style w:type="numbering" w:customStyle="1" w:styleId="NoList3211">
    <w:name w:val="No List3211"/>
    <w:next w:val="NoList"/>
    <w:semiHidden/>
    <w:rsid w:val="00825F12"/>
  </w:style>
  <w:style w:type="table" w:customStyle="1" w:styleId="MediumShading2-Accent2111">
    <w:name w:val="Medium Shading 2 - Accent 2111"/>
    <w:basedOn w:val="TableNormal"/>
    <w:next w:val="MediumShading2-Accent2"/>
    <w:uiPriority w:val="64"/>
    <w:rsid w:val="00825F12"/>
    <w:pPr>
      <w:spacing w:after="0" w:line="240" w:lineRule="auto"/>
    </w:pPr>
    <w:rPr>
      <w:rFonts w:eastAsia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311">
    <w:name w:val="Light List - Accent 4311"/>
    <w:basedOn w:val="TableNormal"/>
    <w:next w:val="LightList-Accent4"/>
    <w:uiPriority w:val="61"/>
    <w:rsid w:val="00825F12"/>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211">
    <w:name w:val="No List4211"/>
    <w:next w:val="NoList"/>
    <w:semiHidden/>
    <w:rsid w:val="00825F12"/>
  </w:style>
  <w:style w:type="table" w:customStyle="1" w:styleId="LightList-Accent3111">
    <w:name w:val="Light List - Accent 3111"/>
    <w:basedOn w:val="TableNormal"/>
    <w:next w:val="LightList-Accent3"/>
    <w:uiPriority w:val="61"/>
    <w:rsid w:val="00825F12"/>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111">
    <w:name w:val="Light Grid - Accent 3111"/>
    <w:basedOn w:val="TableNormal"/>
    <w:next w:val="LightGrid-Accent3"/>
    <w:uiPriority w:val="62"/>
    <w:rsid w:val="00825F12"/>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111">
    <w:name w:val="Medium Shading 1 - Accent 3111"/>
    <w:basedOn w:val="TableNormal"/>
    <w:next w:val="MediumShading1-Accent3"/>
    <w:uiPriority w:val="63"/>
    <w:rsid w:val="00825F12"/>
    <w:pPr>
      <w:spacing w:after="0" w:line="240" w:lineRule="auto"/>
    </w:pPr>
    <w:rPr>
      <w:rFonts w:eastAsiaTheme="minorHAnsi"/>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111">
    <w:name w:val="Light Grid - Accent 4111"/>
    <w:basedOn w:val="TableNormal"/>
    <w:next w:val="LightGrid-Accent4"/>
    <w:uiPriority w:val="62"/>
    <w:rsid w:val="00825F12"/>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111">
    <w:name w:val="Light Shading - Accent 4111"/>
    <w:basedOn w:val="TableNormal"/>
    <w:next w:val="LightShading-Accent4"/>
    <w:uiPriority w:val="60"/>
    <w:rsid w:val="00825F12"/>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111">
    <w:name w:val="No List5111"/>
    <w:next w:val="NoList"/>
    <w:uiPriority w:val="99"/>
    <w:semiHidden/>
    <w:unhideWhenUsed/>
    <w:rsid w:val="00825F12"/>
  </w:style>
  <w:style w:type="table" w:customStyle="1" w:styleId="LightList-Accent41111">
    <w:name w:val="Light List - Accent 41111"/>
    <w:basedOn w:val="TableNormal"/>
    <w:next w:val="LightList-Accent4"/>
    <w:uiPriority w:val="61"/>
    <w:rsid w:val="00825F1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111">
    <w:name w:val="Light List - Accent 42111"/>
    <w:basedOn w:val="TableNormal"/>
    <w:next w:val="LightList-Accent4"/>
    <w:uiPriority w:val="61"/>
    <w:rsid w:val="00825F12"/>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111">
    <w:name w:val="Light List - Accent 2111"/>
    <w:basedOn w:val="TableNormal"/>
    <w:next w:val="LightList-Accent2"/>
    <w:uiPriority w:val="61"/>
    <w:rsid w:val="00825F12"/>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811">
    <w:name w:val="No List811"/>
    <w:next w:val="NoList"/>
    <w:uiPriority w:val="99"/>
    <w:semiHidden/>
    <w:unhideWhenUsed/>
    <w:rsid w:val="00825F12"/>
  </w:style>
  <w:style w:type="numbering" w:customStyle="1" w:styleId="NoList1411">
    <w:name w:val="No List1411"/>
    <w:next w:val="NoList"/>
    <w:semiHidden/>
    <w:rsid w:val="00825F12"/>
  </w:style>
  <w:style w:type="numbering" w:customStyle="1" w:styleId="NoList11211">
    <w:name w:val="No List11211"/>
    <w:next w:val="NoList"/>
    <w:semiHidden/>
    <w:rsid w:val="00825F12"/>
  </w:style>
  <w:style w:type="table" w:customStyle="1" w:styleId="LightShading-Accent3211">
    <w:name w:val="Light Shading - Accent 3211"/>
    <w:basedOn w:val="TableNormal"/>
    <w:next w:val="LightShading-Accent3"/>
    <w:uiPriority w:val="60"/>
    <w:rsid w:val="00825F12"/>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11">
    <w:name w:val="Light Shading - Accent 2211"/>
    <w:basedOn w:val="TableNormal"/>
    <w:next w:val="LightShading-Accent2"/>
    <w:uiPriority w:val="60"/>
    <w:rsid w:val="00825F12"/>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11">
    <w:name w:val="Light Shading - Accent 11211"/>
    <w:basedOn w:val="TableNormal"/>
    <w:uiPriority w:val="60"/>
    <w:rsid w:val="00825F12"/>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311">
    <w:name w:val="No List2311"/>
    <w:next w:val="NoList"/>
    <w:semiHidden/>
    <w:rsid w:val="00825F12"/>
  </w:style>
  <w:style w:type="numbering" w:customStyle="1" w:styleId="NoList3311">
    <w:name w:val="No List3311"/>
    <w:next w:val="NoList"/>
    <w:semiHidden/>
    <w:rsid w:val="00825F12"/>
  </w:style>
  <w:style w:type="table" w:customStyle="1" w:styleId="MediumShading2-Accent2211">
    <w:name w:val="Medium Shading 2 - Accent 2211"/>
    <w:basedOn w:val="TableNormal"/>
    <w:next w:val="MediumShading2-Accent2"/>
    <w:uiPriority w:val="64"/>
    <w:rsid w:val="00825F12"/>
    <w:pPr>
      <w:spacing w:after="0" w:line="240" w:lineRule="auto"/>
    </w:pPr>
    <w:rPr>
      <w:rFonts w:eastAsia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411">
    <w:name w:val="Light List - Accent 4411"/>
    <w:basedOn w:val="TableNormal"/>
    <w:next w:val="LightList-Accent4"/>
    <w:uiPriority w:val="61"/>
    <w:rsid w:val="00825F12"/>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311">
    <w:name w:val="No List4311"/>
    <w:next w:val="NoList"/>
    <w:semiHidden/>
    <w:rsid w:val="00825F12"/>
  </w:style>
  <w:style w:type="table" w:customStyle="1" w:styleId="LightList-Accent3211">
    <w:name w:val="Light List - Accent 3211"/>
    <w:basedOn w:val="TableNormal"/>
    <w:next w:val="LightList-Accent3"/>
    <w:uiPriority w:val="61"/>
    <w:rsid w:val="00825F12"/>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211">
    <w:name w:val="Light Grid - Accent 3211"/>
    <w:basedOn w:val="TableNormal"/>
    <w:next w:val="LightGrid-Accent3"/>
    <w:uiPriority w:val="62"/>
    <w:rsid w:val="00825F12"/>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211">
    <w:name w:val="Medium Shading 1 - Accent 3211"/>
    <w:basedOn w:val="TableNormal"/>
    <w:next w:val="MediumShading1-Accent3"/>
    <w:uiPriority w:val="63"/>
    <w:rsid w:val="00825F12"/>
    <w:pPr>
      <w:spacing w:after="0" w:line="240" w:lineRule="auto"/>
    </w:pPr>
    <w:rPr>
      <w:rFonts w:eastAsiaTheme="minorHAnsi"/>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211">
    <w:name w:val="Light Grid - Accent 4211"/>
    <w:basedOn w:val="TableNormal"/>
    <w:next w:val="LightGrid-Accent4"/>
    <w:uiPriority w:val="62"/>
    <w:rsid w:val="00825F12"/>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211">
    <w:name w:val="Light Shading - Accent 4211"/>
    <w:basedOn w:val="TableNormal"/>
    <w:next w:val="LightShading-Accent4"/>
    <w:uiPriority w:val="60"/>
    <w:rsid w:val="00825F12"/>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211">
    <w:name w:val="No List5211"/>
    <w:next w:val="NoList"/>
    <w:uiPriority w:val="99"/>
    <w:semiHidden/>
    <w:unhideWhenUsed/>
    <w:rsid w:val="00825F12"/>
  </w:style>
  <w:style w:type="table" w:customStyle="1" w:styleId="LightList-Accent41211">
    <w:name w:val="Light List - Accent 41211"/>
    <w:basedOn w:val="TableNormal"/>
    <w:next w:val="LightList-Accent4"/>
    <w:uiPriority w:val="61"/>
    <w:rsid w:val="00825F1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211">
    <w:name w:val="Light List - Accent 42211"/>
    <w:basedOn w:val="TableNormal"/>
    <w:next w:val="LightList-Accent4"/>
    <w:uiPriority w:val="61"/>
    <w:rsid w:val="00825F12"/>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211">
    <w:name w:val="Light List - Accent 2211"/>
    <w:basedOn w:val="TableNormal"/>
    <w:next w:val="LightList-Accent2"/>
    <w:uiPriority w:val="61"/>
    <w:rsid w:val="00825F12"/>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91">
    <w:name w:val="No List91"/>
    <w:next w:val="NoList"/>
    <w:uiPriority w:val="99"/>
    <w:semiHidden/>
    <w:unhideWhenUsed/>
    <w:rsid w:val="00825F12"/>
  </w:style>
  <w:style w:type="numbering" w:customStyle="1" w:styleId="NoList151">
    <w:name w:val="No List151"/>
    <w:next w:val="NoList"/>
    <w:semiHidden/>
    <w:rsid w:val="00825F12"/>
  </w:style>
  <w:style w:type="numbering" w:customStyle="1" w:styleId="NoList11311">
    <w:name w:val="No List11311"/>
    <w:next w:val="NoList"/>
    <w:semiHidden/>
    <w:rsid w:val="00825F12"/>
  </w:style>
  <w:style w:type="table" w:customStyle="1" w:styleId="LightShading-Accent3311">
    <w:name w:val="Light Shading - Accent 3311"/>
    <w:basedOn w:val="TableNormal"/>
    <w:next w:val="LightShading-Accent3"/>
    <w:uiPriority w:val="60"/>
    <w:rsid w:val="00825F12"/>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311">
    <w:name w:val="Light Shading - Accent 2311"/>
    <w:basedOn w:val="TableNormal"/>
    <w:next w:val="LightShading-Accent2"/>
    <w:uiPriority w:val="60"/>
    <w:rsid w:val="00825F12"/>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311">
    <w:name w:val="Light Shading - Accent 11311"/>
    <w:basedOn w:val="TableNormal"/>
    <w:uiPriority w:val="60"/>
    <w:rsid w:val="00825F12"/>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41">
    <w:name w:val="No List241"/>
    <w:next w:val="NoList"/>
    <w:semiHidden/>
    <w:rsid w:val="00825F12"/>
  </w:style>
  <w:style w:type="numbering" w:customStyle="1" w:styleId="NoList341">
    <w:name w:val="No List341"/>
    <w:next w:val="NoList"/>
    <w:semiHidden/>
    <w:rsid w:val="00825F12"/>
  </w:style>
  <w:style w:type="table" w:customStyle="1" w:styleId="MediumShading2-Accent2311">
    <w:name w:val="Medium Shading 2 - Accent 2311"/>
    <w:basedOn w:val="TableNormal"/>
    <w:next w:val="MediumShading2-Accent2"/>
    <w:uiPriority w:val="64"/>
    <w:rsid w:val="00825F12"/>
    <w:pPr>
      <w:spacing w:after="0" w:line="240" w:lineRule="auto"/>
    </w:pPr>
    <w:rPr>
      <w:rFonts w:eastAsia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511">
    <w:name w:val="Light List - Accent 4511"/>
    <w:basedOn w:val="TableNormal"/>
    <w:next w:val="LightList-Accent4"/>
    <w:uiPriority w:val="61"/>
    <w:rsid w:val="00825F12"/>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41">
    <w:name w:val="No List441"/>
    <w:next w:val="NoList"/>
    <w:semiHidden/>
    <w:rsid w:val="00825F12"/>
  </w:style>
  <w:style w:type="table" w:customStyle="1" w:styleId="LightList-Accent3311">
    <w:name w:val="Light List - Accent 3311"/>
    <w:basedOn w:val="TableNormal"/>
    <w:next w:val="LightList-Accent3"/>
    <w:uiPriority w:val="61"/>
    <w:rsid w:val="00825F12"/>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311">
    <w:name w:val="Light Grid - Accent 3311"/>
    <w:basedOn w:val="TableNormal"/>
    <w:next w:val="LightGrid-Accent3"/>
    <w:uiPriority w:val="62"/>
    <w:rsid w:val="00825F12"/>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311">
    <w:name w:val="Medium Shading 1 - Accent 3311"/>
    <w:basedOn w:val="TableNormal"/>
    <w:next w:val="MediumShading1-Accent3"/>
    <w:uiPriority w:val="63"/>
    <w:rsid w:val="00825F12"/>
    <w:pPr>
      <w:spacing w:after="0" w:line="240" w:lineRule="auto"/>
    </w:pPr>
    <w:rPr>
      <w:rFonts w:eastAsiaTheme="minorHAnsi"/>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311">
    <w:name w:val="Light Grid - Accent 4311"/>
    <w:basedOn w:val="TableNormal"/>
    <w:next w:val="LightGrid-Accent4"/>
    <w:uiPriority w:val="62"/>
    <w:rsid w:val="00825F12"/>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311">
    <w:name w:val="Light Shading - Accent 4311"/>
    <w:basedOn w:val="TableNormal"/>
    <w:next w:val="LightShading-Accent4"/>
    <w:uiPriority w:val="60"/>
    <w:rsid w:val="00825F12"/>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311">
    <w:name w:val="No List5311"/>
    <w:next w:val="NoList"/>
    <w:uiPriority w:val="99"/>
    <w:semiHidden/>
    <w:unhideWhenUsed/>
    <w:rsid w:val="00825F12"/>
  </w:style>
  <w:style w:type="table" w:customStyle="1" w:styleId="LightList-Accent41311">
    <w:name w:val="Light List - Accent 41311"/>
    <w:basedOn w:val="TableNormal"/>
    <w:next w:val="LightList-Accent4"/>
    <w:uiPriority w:val="61"/>
    <w:rsid w:val="00825F1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311">
    <w:name w:val="Light List - Accent 42311"/>
    <w:basedOn w:val="TableNormal"/>
    <w:next w:val="LightList-Accent4"/>
    <w:uiPriority w:val="61"/>
    <w:rsid w:val="00825F12"/>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31">
    <w:name w:val="Light List - Accent 231"/>
    <w:basedOn w:val="TableNormal"/>
    <w:next w:val="LightList-Accent2"/>
    <w:uiPriority w:val="61"/>
    <w:rsid w:val="00825F12"/>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17">
    <w:name w:val="No List17"/>
    <w:next w:val="NoList"/>
    <w:uiPriority w:val="99"/>
    <w:semiHidden/>
    <w:unhideWhenUsed/>
    <w:rsid w:val="00825F12"/>
  </w:style>
  <w:style w:type="numbering" w:customStyle="1" w:styleId="NoList18">
    <w:name w:val="No List18"/>
    <w:next w:val="NoList"/>
    <w:uiPriority w:val="99"/>
    <w:semiHidden/>
    <w:rsid w:val="00825F12"/>
  </w:style>
  <w:style w:type="numbering" w:customStyle="1" w:styleId="NoList115">
    <w:name w:val="No List115"/>
    <w:next w:val="NoList"/>
    <w:semiHidden/>
    <w:rsid w:val="00825F12"/>
  </w:style>
  <w:style w:type="table" w:customStyle="1" w:styleId="LightShading-Accent35">
    <w:name w:val="Light Shading - Accent 35"/>
    <w:basedOn w:val="TableNormal"/>
    <w:next w:val="LightShading-Accent3"/>
    <w:uiPriority w:val="60"/>
    <w:rsid w:val="00825F12"/>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5">
    <w:name w:val="Light Shading - Accent 25"/>
    <w:basedOn w:val="TableNormal"/>
    <w:next w:val="LightShading-Accent2"/>
    <w:uiPriority w:val="60"/>
    <w:rsid w:val="00825F12"/>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5">
    <w:name w:val="Light Shading - Accent 115"/>
    <w:basedOn w:val="TableNormal"/>
    <w:uiPriority w:val="60"/>
    <w:rsid w:val="00825F12"/>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6">
    <w:name w:val="No List26"/>
    <w:next w:val="NoList"/>
    <w:uiPriority w:val="99"/>
    <w:semiHidden/>
    <w:rsid w:val="00825F12"/>
  </w:style>
  <w:style w:type="numbering" w:customStyle="1" w:styleId="NoList36">
    <w:name w:val="No List36"/>
    <w:next w:val="NoList"/>
    <w:uiPriority w:val="99"/>
    <w:semiHidden/>
    <w:rsid w:val="00825F12"/>
  </w:style>
  <w:style w:type="table" w:customStyle="1" w:styleId="MediumShading2-Accent25">
    <w:name w:val="Medium Shading 2 - Accent 25"/>
    <w:basedOn w:val="TableNormal"/>
    <w:next w:val="MediumShading2-Accent2"/>
    <w:uiPriority w:val="64"/>
    <w:rsid w:val="00825F12"/>
    <w:pPr>
      <w:spacing w:after="0" w:line="240" w:lineRule="auto"/>
    </w:pPr>
    <w:rPr>
      <w:rFonts w:eastAsia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7">
    <w:name w:val="Light List - Accent 47"/>
    <w:basedOn w:val="TableNormal"/>
    <w:next w:val="LightList-Accent4"/>
    <w:uiPriority w:val="61"/>
    <w:rsid w:val="00825F12"/>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6">
    <w:name w:val="No List46"/>
    <w:next w:val="NoList"/>
    <w:uiPriority w:val="99"/>
    <w:semiHidden/>
    <w:rsid w:val="00825F12"/>
  </w:style>
  <w:style w:type="table" w:customStyle="1" w:styleId="LightList-Accent35">
    <w:name w:val="Light List - Accent 35"/>
    <w:basedOn w:val="TableNormal"/>
    <w:next w:val="LightList-Accent3"/>
    <w:uiPriority w:val="61"/>
    <w:rsid w:val="00825F12"/>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5">
    <w:name w:val="Light Grid - Accent 35"/>
    <w:basedOn w:val="TableNormal"/>
    <w:next w:val="LightGrid-Accent3"/>
    <w:uiPriority w:val="62"/>
    <w:rsid w:val="00825F12"/>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5">
    <w:name w:val="Medium Shading 1 - Accent 35"/>
    <w:basedOn w:val="TableNormal"/>
    <w:next w:val="MediumShading1-Accent3"/>
    <w:uiPriority w:val="63"/>
    <w:rsid w:val="00825F12"/>
    <w:pPr>
      <w:spacing w:after="0" w:line="240" w:lineRule="auto"/>
    </w:pPr>
    <w:rPr>
      <w:rFonts w:eastAsiaTheme="minorHAnsi"/>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5">
    <w:name w:val="Light Grid - Accent 45"/>
    <w:basedOn w:val="TableNormal"/>
    <w:next w:val="LightGrid-Accent4"/>
    <w:uiPriority w:val="62"/>
    <w:rsid w:val="00825F12"/>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5">
    <w:name w:val="Light Shading - Accent 45"/>
    <w:basedOn w:val="TableNormal"/>
    <w:next w:val="LightShading-Accent4"/>
    <w:uiPriority w:val="60"/>
    <w:rsid w:val="00825F12"/>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5">
    <w:name w:val="No List55"/>
    <w:next w:val="NoList"/>
    <w:uiPriority w:val="99"/>
    <w:semiHidden/>
    <w:unhideWhenUsed/>
    <w:rsid w:val="00825F12"/>
  </w:style>
  <w:style w:type="table" w:customStyle="1" w:styleId="LightList-Accent415">
    <w:name w:val="Light List - Accent 415"/>
    <w:basedOn w:val="TableNormal"/>
    <w:next w:val="LightList-Accent4"/>
    <w:uiPriority w:val="61"/>
    <w:rsid w:val="00825F1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5">
    <w:name w:val="Light List - Accent 425"/>
    <w:basedOn w:val="TableNormal"/>
    <w:next w:val="LightList-Accent4"/>
    <w:uiPriority w:val="61"/>
    <w:rsid w:val="00825F12"/>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5">
    <w:name w:val="Light List - Accent 25"/>
    <w:basedOn w:val="TableNormal"/>
    <w:next w:val="LightList-Accent2"/>
    <w:uiPriority w:val="61"/>
    <w:rsid w:val="00825F12"/>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62">
    <w:name w:val="No List62"/>
    <w:next w:val="NoList"/>
    <w:uiPriority w:val="99"/>
    <w:semiHidden/>
    <w:unhideWhenUsed/>
    <w:rsid w:val="00825F12"/>
  </w:style>
  <w:style w:type="numbering" w:customStyle="1" w:styleId="NoList122">
    <w:name w:val="No List122"/>
    <w:next w:val="NoList"/>
    <w:uiPriority w:val="99"/>
    <w:semiHidden/>
    <w:unhideWhenUsed/>
    <w:rsid w:val="00825F12"/>
  </w:style>
  <w:style w:type="numbering" w:customStyle="1" w:styleId="NoList2121">
    <w:name w:val="No List2121"/>
    <w:next w:val="NoList"/>
    <w:uiPriority w:val="99"/>
    <w:semiHidden/>
    <w:unhideWhenUsed/>
    <w:rsid w:val="00825F12"/>
  </w:style>
  <w:style w:type="numbering" w:customStyle="1" w:styleId="NoList3121">
    <w:name w:val="No List3121"/>
    <w:next w:val="NoList"/>
    <w:uiPriority w:val="99"/>
    <w:semiHidden/>
    <w:unhideWhenUsed/>
    <w:rsid w:val="00825F12"/>
  </w:style>
  <w:style w:type="numbering" w:customStyle="1" w:styleId="NoList4121">
    <w:name w:val="No List4121"/>
    <w:next w:val="NoList"/>
    <w:uiPriority w:val="99"/>
    <w:semiHidden/>
    <w:unhideWhenUsed/>
    <w:rsid w:val="00825F12"/>
  </w:style>
  <w:style w:type="numbering" w:customStyle="1" w:styleId="NoList72">
    <w:name w:val="No List72"/>
    <w:next w:val="NoList"/>
    <w:uiPriority w:val="99"/>
    <w:semiHidden/>
    <w:unhideWhenUsed/>
    <w:rsid w:val="00825F12"/>
  </w:style>
  <w:style w:type="numbering" w:customStyle="1" w:styleId="NoList132">
    <w:name w:val="No List132"/>
    <w:next w:val="NoList"/>
    <w:semiHidden/>
    <w:rsid w:val="00825F12"/>
  </w:style>
  <w:style w:type="numbering" w:customStyle="1" w:styleId="NoList1113">
    <w:name w:val="No List1113"/>
    <w:next w:val="NoList"/>
    <w:semiHidden/>
    <w:rsid w:val="00825F12"/>
  </w:style>
  <w:style w:type="table" w:customStyle="1" w:styleId="LightShading-Accent312">
    <w:name w:val="Light Shading - Accent 312"/>
    <w:basedOn w:val="TableNormal"/>
    <w:next w:val="LightShading-Accent3"/>
    <w:uiPriority w:val="60"/>
    <w:rsid w:val="00825F12"/>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2">
    <w:name w:val="Light Shading - Accent 212"/>
    <w:basedOn w:val="TableNormal"/>
    <w:next w:val="LightShading-Accent2"/>
    <w:uiPriority w:val="60"/>
    <w:rsid w:val="00825F12"/>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2">
    <w:name w:val="Light Shading - Accent 1112"/>
    <w:basedOn w:val="TableNormal"/>
    <w:uiPriority w:val="60"/>
    <w:rsid w:val="00825F12"/>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22">
    <w:name w:val="No List222"/>
    <w:next w:val="NoList"/>
    <w:semiHidden/>
    <w:rsid w:val="00825F12"/>
  </w:style>
  <w:style w:type="numbering" w:customStyle="1" w:styleId="NoList322">
    <w:name w:val="No List322"/>
    <w:next w:val="NoList"/>
    <w:semiHidden/>
    <w:rsid w:val="00825F12"/>
  </w:style>
  <w:style w:type="table" w:customStyle="1" w:styleId="MediumShading2-Accent212">
    <w:name w:val="Medium Shading 2 - Accent 212"/>
    <w:basedOn w:val="TableNormal"/>
    <w:next w:val="MediumShading2-Accent2"/>
    <w:uiPriority w:val="64"/>
    <w:rsid w:val="00825F12"/>
    <w:pPr>
      <w:spacing w:after="0" w:line="240" w:lineRule="auto"/>
    </w:pPr>
    <w:rPr>
      <w:rFonts w:eastAsia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32">
    <w:name w:val="Light List - Accent 432"/>
    <w:basedOn w:val="TableNormal"/>
    <w:next w:val="LightList-Accent4"/>
    <w:uiPriority w:val="61"/>
    <w:rsid w:val="00825F12"/>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22">
    <w:name w:val="No List422"/>
    <w:next w:val="NoList"/>
    <w:semiHidden/>
    <w:rsid w:val="00825F12"/>
  </w:style>
  <w:style w:type="table" w:customStyle="1" w:styleId="LightList-Accent312">
    <w:name w:val="Light List - Accent 312"/>
    <w:basedOn w:val="TableNormal"/>
    <w:next w:val="LightList-Accent3"/>
    <w:uiPriority w:val="61"/>
    <w:rsid w:val="00825F12"/>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12">
    <w:name w:val="Light Grid - Accent 312"/>
    <w:basedOn w:val="TableNormal"/>
    <w:next w:val="LightGrid-Accent3"/>
    <w:uiPriority w:val="62"/>
    <w:rsid w:val="00825F12"/>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12">
    <w:name w:val="Medium Shading 1 - Accent 312"/>
    <w:basedOn w:val="TableNormal"/>
    <w:next w:val="MediumShading1-Accent3"/>
    <w:uiPriority w:val="63"/>
    <w:rsid w:val="00825F12"/>
    <w:pPr>
      <w:spacing w:after="0" w:line="240" w:lineRule="auto"/>
    </w:pPr>
    <w:rPr>
      <w:rFonts w:eastAsiaTheme="minorHAnsi"/>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12">
    <w:name w:val="Light Grid - Accent 412"/>
    <w:basedOn w:val="TableNormal"/>
    <w:next w:val="LightGrid-Accent4"/>
    <w:uiPriority w:val="62"/>
    <w:rsid w:val="00825F12"/>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12">
    <w:name w:val="Light Shading - Accent 412"/>
    <w:basedOn w:val="TableNormal"/>
    <w:next w:val="LightShading-Accent4"/>
    <w:uiPriority w:val="60"/>
    <w:rsid w:val="00825F12"/>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121">
    <w:name w:val="No List5121"/>
    <w:next w:val="NoList"/>
    <w:uiPriority w:val="99"/>
    <w:semiHidden/>
    <w:unhideWhenUsed/>
    <w:rsid w:val="00825F12"/>
  </w:style>
  <w:style w:type="table" w:customStyle="1" w:styleId="LightList-Accent4112">
    <w:name w:val="Light List - Accent 4112"/>
    <w:basedOn w:val="TableNormal"/>
    <w:next w:val="LightList-Accent4"/>
    <w:uiPriority w:val="61"/>
    <w:rsid w:val="00825F1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12">
    <w:name w:val="Light List - Accent 4212"/>
    <w:basedOn w:val="TableNormal"/>
    <w:next w:val="LightList-Accent4"/>
    <w:uiPriority w:val="61"/>
    <w:rsid w:val="00825F12"/>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12">
    <w:name w:val="Light List - Accent 212"/>
    <w:basedOn w:val="TableNormal"/>
    <w:next w:val="LightList-Accent2"/>
    <w:uiPriority w:val="61"/>
    <w:rsid w:val="00825F12"/>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82">
    <w:name w:val="No List82"/>
    <w:next w:val="NoList"/>
    <w:uiPriority w:val="99"/>
    <w:semiHidden/>
    <w:unhideWhenUsed/>
    <w:rsid w:val="00825F12"/>
  </w:style>
  <w:style w:type="numbering" w:customStyle="1" w:styleId="NoList142">
    <w:name w:val="No List142"/>
    <w:next w:val="NoList"/>
    <w:semiHidden/>
    <w:rsid w:val="00825F12"/>
  </w:style>
  <w:style w:type="numbering" w:customStyle="1" w:styleId="NoList1122">
    <w:name w:val="No List1122"/>
    <w:next w:val="NoList"/>
    <w:semiHidden/>
    <w:rsid w:val="00825F12"/>
  </w:style>
  <w:style w:type="table" w:customStyle="1" w:styleId="LightShading-Accent322">
    <w:name w:val="Light Shading - Accent 322"/>
    <w:basedOn w:val="TableNormal"/>
    <w:next w:val="LightShading-Accent3"/>
    <w:uiPriority w:val="60"/>
    <w:rsid w:val="00825F12"/>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2">
    <w:name w:val="Light Shading - Accent 222"/>
    <w:basedOn w:val="TableNormal"/>
    <w:next w:val="LightShading-Accent2"/>
    <w:uiPriority w:val="60"/>
    <w:rsid w:val="00825F12"/>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2">
    <w:name w:val="Light Shading - Accent 1122"/>
    <w:basedOn w:val="TableNormal"/>
    <w:uiPriority w:val="60"/>
    <w:rsid w:val="00825F12"/>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32">
    <w:name w:val="No List232"/>
    <w:next w:val="NoList"/>
    <w:semiHidden/>
    <w:rsid w:val="00825F12"/>
  </w:style>
  <w:style w:type="numbering" w:customStyle="1" w:styleId="NoList332">
    <w:name w:val="No List332"/>
    <w:next w:val="NoList"/>
    <w:semiHidden/>
    <w:rsid w:val="00825F12"/>
  </w:style>
  <w:style w:type="table" w:customStyle="1" w:styleId="MediumShading2-Accent222">
    <w:name w:val="Medium Shading 2 - Accent 222"/>
    <w:basedOn w:val="TableNormal"/>
    <w:next w:val="MediumShading2-Accent2"/>
    <w:uiPriority w:val="64"/>
    <w:rsid w:val="00825F12"/>
    <w:pPr>
      <w:spacing w:after="0" w:line="240" w:lineRule="auto"/>
    </w:pPr>
    <w:rPr>
      <w:rFonts w:eastAsia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42">
    <w:name w:val="Light List - Accent 442"/>
    <w:basedOn w:val="TableNormal"/>
    <w:next w:val="LightList-Accent4"/>
    <w:uiPriority w:val="61"/>
    <w:rsid w:val="00825F12"/>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32">
    <w:name w:val="No List432"/>
    <w:next w:val="NoList"/>
    <w:semiHidden/>
    <w:rsid w:val="00825F12"/>
  </w:style>
  <w:style w:type="table" w:customStyle="1" w:styleId="LightList-Accent322">
    <w:name w:val="Light List - Accent 322"/>
    <w:basedOn w:val="TableNormal"/>
    <w:next w:val="LightList-Accent3"/>
    <w:uiPriority w:val="61"/>
    <w:rsid w:val="00825F12"/>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22">
    <w:name w:val="Light Grid - Accent 322"/>
    <w:basedOn w:val="TableNormal"/>
    <w:next w:val="LightGrid-Accent3"/>
    <w:uiPriority w:val="62"/>
    <w:rsid w:val="00825F12"/>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22">
    <w:name w:val="Medium Shading 1 - Accent 322"/>
    <w:basedOn w:val="TableNormal"/>
    <w:next w:val="MediumShading1-Accent3"/>
    <w:uiPriority w:val="63"/>
    <w:rsid w:val="00825F12"/>
    <w:pPr>
      <w:spacing w:after="0" w:line="240" w:lineRule="auto"/>
    </w:pPr>
    <w:rPr>
      <w:rFonts w:eastAsiaTheme="minorHAnsi"/>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22">
    <w:name w:val="Light Grid - Accent 422"/>
    <w:basedOn w:val="TableNormal"/>
    <w:next w:val="LightGrid-Accent4"/>
    <w:uiPriority w:val="62"/>
    <w:rsid w:val="00825F12"/>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22">
    <w:name w:val="Light Shading - Accent 422"/>
    <w:basedOn w:val="TableNormal"/>
    <w:next w:val="LightShading-Accent4"/>
    <w:uiPriority w:val="60"/>
    <w:rsid w:val="00825F12"/>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22">
    <w:name w:val="No List522"/>
    <w:next w:val="NoList"/>
    <w:uiPriority w:val="99"/>
    <w:semiHidden/>
    <w:unhideWhenUsed/>
    <w:rsid w:val="00825F12"/>
  </w:style>
  <w:style w:type="table" w:customStyle="1" w:styleId="LightList-Accent4122">
    <w:name w:val="Light List - Accent 4122"/>
    <w:basedOn w:val="TableNormal"/>
    <w:next w:val="LightList-Accent4"/>
    <w:uiPriority w:val="61"/>
    <w:rsid w:val="00825F1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22">
    <w:name w:val="Light List - Accent 4222"/>
    <w:basedOn w:val="TableNormal"/>
    <w:next w:val="LightList-Accent4"/>
    <w:uiPriority w:val="61"/>
    <w:rsid w:val="00825F12"/>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22">
    <w:name w:val="Light List - Accent 222"/>
    <w:basedOn w:val="TableNormal"/>
    <w:next w:val="LightList-Accent2"/>
    <w:uiPriority w:val="61"/>
    <w:rsid w:val="00825F12"/>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92">
    <w:name w:val="No List92"/>
    <w:next w:val="NoList"/>
    <w:uiPriority w:val="99"/>
    <w:semiHidden/>
    <w:unhideWhenUsed/>
    <w:rsid w:val="00825F12"/>
  </w:style>
  <w:style w:type="numbering" w:customStyle="1" w:styleId="NoList152">
    <w:name w:val="No List152"/>
    <w:next w:val="NoList"/>
    <w:semiHidden/>
    <w:rsid w:val="00825F12"/>
  </w:style>
  <w:style w:type="numbering" w:customStyle="1" w:styleId="NoList1132">
    <w:name w:val="No List1132"/>
    <w:next w:val="NoList"/>
    <w:semiHidden/>
    <w:rsid w:val="00825F12"/>
  </w:style>
  <w:style w:type="table" w:customStyle="1" w:styleId="LightShading-Accent332">
    <w:name w:val="Light Shading - Accent 332"/>
    <w:basedOn w:val="TableNormal"/>
    <w:next w:val="LightShading-Accent3"/>
    <w:uiPriority w:val="60"/>
    <w:rsid w:val="00825F12"/>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32">
    <w:name w:val="Light Shading - Accent 232"/>
    <w:basedOn w:val="TableNormal"/>
    <w:next w:val="LightShading-Accent2"/>
    <w:uiPriority w:val="60"/>
    <w:rsid w:val="00825F12"/>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32">
    <w:name w:val="Light Shading - Accent 1132"/>
    <w:basedOn w:val="TableNormal"/>
    <w:uiPriority w:val="60"/>
    <w:rsid w:val="00825F12"/>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42">
    <w:name w:val="No List242"/>
    <w:next w:val="NoList"/>
    <w:semiHidden/>
    <w:rsid w:val="00825F12"/>
  </w:style>
  <w:style w:type="numbering" w:customStyle="1" w:styleId="NoList342">
    <w:name w:val="No List342"/>
    <w:next w:val="NoList"/>
    <w:semiHidden/>
    <w:rsid w:val="00825F12"/>
  </w:style>
  <w:style w:type="table" w:customStyle="1" w:styleId="MediumShading2-Accent232">
    <w:name w:val="Medium Shading 2 - Accent 232"/>
    <w:basedOn w:val="TableNormal"/>
    <w:next w:val="MediumShading2-Accent2"/>
    <w:uiPriority w:val="64"/>
    <w:rsid w:val="00825F12"/>
    <w:pPr>
      <w:spacing w:after="0" w:line="240" w:lineRule="auto"/>
    </w:pPr>
    <w:rPr>
      <w:rFonts w:eastAsia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52">
    <w:name w:val="Light List - Accent 452"/>
    <w:basedOn w:val="TableNormal"/>
    <w:next w:val="LightList-Accent4"/>
    <w:uiPriority w:val="61"/>
    <w:rsid w:val="00825F12"/>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42">
    <w:name w:val="No List442"/>
    <w:next w:val="NoList"/>
    <w:semiHidden/>
    <w:rsid w:val="00825F12"/>
  </w:style>
  <w:style w:type="table" w:customStyle="1" w:styleId="LightList-Accent332">
    <w:name w:val="Light List - Accent 332"/>
    <w:basedOn w:val="TableNormal"/>
    <w:next w:val="LightList-Accent3"/>
    <w:uiPriority w:val="61"/>
    <w:rsid w:val="00825F12"/>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32">
    <w:name w:val="Light Grid - Accent 332"/>
    <w:basedOn w:val="TableNormal"/>
    <w:next w:val="LightGrid-Accent3"/>
    <w:uiPriority w:val="62"/>
    <w:rsid w:val="00825F12"/>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32">
    <w:name w:val="Medium Shading 1 - Accent 332"/>
    <w:basedOn w:val="TableNormal"/>
    <w:next w:val="MediumShading1-Accent3"/>
    <w:uiPriority w:val="63"/>
    <w:rsid w:val="00825F12"/>
    <w:pPr>
      <w:spacing w:after="0" w:line="240" w:lineRule="auto"/>
    </w:pPr>
    <w:rPr>
      <w:rFonts w:eastAsiaTheme="minorHAnsi"/>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32">
    <w:name w:val="Light Grid - Accent 432"/>
    <w:basedOn w:val="TableNormal"/>
    <w:next w:val="LightGrid-Accent4"/>
    <w:uiPriority w:val="62"/>
    <w:rsid w:val="00825F12"/>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32">
    <w:name w:val="Light Shading - Accent 432"/>
    <w:basedOn w:val="TableNormal"/>
    <w:next w:val="LightShading-Accent4"/>
    <w:uiPriority w:val="60"/>
    <w:rsid w:val="00825F12"/>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32">
    <w:name w:val="No List532"/>
    <w:next w:val="NoList"/>
    <w:uiPriority w:val="99"/>
    <w:semiHidden/>
    <w:unhideWhenUsed/>
    <w:rsid w:val="00825F12"/>
  </w:style>
  <w:style w:type="table" w:customStyle="1" w:styleId="LightList-Accent4132">
    <w:name w:val="Light List - Accent 4132"/>
    <w:basedOn w:val="TableNormal"/>
    <w:next w:val="LightList-Accent4"/>
    <w:uiPriority w:val="61"/>
    <w:rsid w:val="00825F1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32">
    <w:name w:val="Light List - Accent 4232"/>
    <w:basedOn w:val="TableNormal"/>
    <w:next w:val="LightList-Accent4"/>
    <w:uiPriority w:val="61"/>
    <w:rsid w:val="00825F12"/>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32">
    <w:name w:val="Light List - Accent 232"/>
    <w:basedOn w:val="TableNormal"/>
    <w:next w:val="LightList-Accent2"/>
    <w:uiPriority w:val="61"/>
    <w:rsid w:val="00825F12"/>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TableGrid41">
    <w:name w:val="Table Grid41"/>
    <w:basedOn w:val="TableNormal"/>
    <w:next w:val="TableGrid"/>
    <w:rsid w:val="00825F12"/>
    <w:pPr>
      <w:spacing w:after="0" w:line="240" w:lineRule="auto"/>
    </w:pPr>
    <w:rPr>
      <w:rFonts w:ascii="Times Roman Cirilica" w:eastAsia="Times New Roman" w:hAnsi="Times Roman Cirilic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36">
    <w:name w:val="Light Shading - Accent 36"/>
    <w:basedOn w:val="TableNormal"/>
    <w:next w:val="LightShading-Accent3"/>
    <w:uiPriority w:val="60"/>
    <w:rsid w:val="00825F12"/>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6">
    <w:name w:val="Light Shading - Accent 26"/>
    <w:basedOn w:val="TableNormal"/>
    <w:next w:val="LightShading-Accent2"/>
    <w:uiPriority w:val="60"/>
    <w:rsid w:val="00825F12"/>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6">
    <w:name w:val="Light Shading - Accent 116"/>
    <w:basedOn w:val="TableNormal"/>
    <w:uiPriority w:val="60"/>
    <w:rsid w:val="00825F12"/>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51">
    <w:name w:val="Table Grid51"/>
    <w:basedOn w:val="TableNormal"/>
    <w:next w:val="TableGrid"/>
    <w:rsid w:val="00825F12"/>
    <w:pPr>
      <w:spacing w:after="0" w:line="240" w:lineRule="auto"/>
    </w:pPr>
    <w:rPr>
      <w:rFonts w:ascii="Times Roman Cirilica" w:eastAsia="Times New Roman" w:hAnsi="Times Roman Cirilic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2Char">
    <w:name w:val="Normal 2 Char"/>
    <w:basedOn w:val="Normal"/>
    <w:rsid w:val="00825F12"/>
    <w:rPr>
      <w:rFonts w:eastAsia="Times New Roman" w:cs="Times New Roman"/>
      <w:szCs w:val="24"/>
    </w:rPr>
  </w:style>
  <w:style w:type="numbering" w:customStyle="1" w:styleId="NoList19">
    <w:name w:val="No List19"/>
    <w:next w:val="NoList"/>
    <w:uiPriority w:val="99"/>
    <w:semiHidden/>
    <w:unhideWhenUsed/>
    <w:rsid w:val="00825F12"/>
  </w:style>
  <w:style w:type="numbering" w:customStyle="1" w:styleId="NoList110">
    <w:name w:val="No List110"/>
    <w:next w:val="NoList"/>
    <w:uiPriority w:val="99"/>
    <w:semiHidden/>
    <w:rsid w:val="00825F12"/>
  </w:style>
  <w:style w:type="numbering" w:customStyle="1" w:styleId="NoList116">
    <w:name w:val="No List116"/>
    <w:next w:val="NoList"/>
    <w:semiHidden/>
    <w:rsid w:val="00825F12"/>
  </w:style>
  <w:style w:type="table" w:customStyle="1" w:styleId="LightShading-Accent37">
    <w:name w:val="Light Shading - Accent 37"/>
    <w:basedOn w:val="TableNormal"/>
    <w:next w:val="LightShading-Accent3"/>
    <w:uiPriority w:val="60"/>
    <w:rsid w:val="00825F12"/>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7">
    <w:name w:val="Light Shading - Accent 27"/>
    <w:basedOn w:val="TableNormal"/>
    <w:next w:val="LightShading-Accent2"/>
    <w:uiPriority w:val="60"/>
    <w:rsid w:val="00825F12"/>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7">
    <w:name w:val="Light Shading - Accent 117"/>
    <w:basedOn w:val="TableNormal"/>
    <w:uiPriority w:val="60"/>
    <w:rsid w:val="00825F12"/>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7">
    <w:name w:val="No List27"/>
    <w:next w:val="NoList"/>
    <w:uiPriority w:val="99"/>
    <w:semiHidden/>
    <w:rsid w:val="00825F12"/>
  </w:style>
  <w:style w:type="numbering" w:customStyle="1" w:styleId="NoList37">
    <w:name w:val="No List37"/>
    <w:next w:val="NoList"/>
    <w:uiPriority w:val="99"/>
    <w:semiHidden/>
    <w:rsid w:val="00825F12"/>
  </w:style>
  <w:style w:type="table" w:customStyle="1" w:styleId="MediumShading2-Accent26">
    <w:name w:val="Medium Shading 2 - Accent 26"/>
    <w:basedOn w:val="TableNormal"/>
    <w:next w:val="MediumShading2-Accent2"/>
    <w:uiPriority w:val="64"/>
    <w:rsid w:val="00825F12"/>
    <w:pPr>
      <w:spacing w:after="0" w:line="240" w:lineRule="auto"/>
    </w:pPr>
    <w:rPr>
      <w:rFonts w:eastAsia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8">
    <w:name w:val="Light List - Accent 48"/>
    <w:basedOn w:val="TableNormal"/>
    <w:next w:val="LightList-Accent4"/>
    <w:uiPriority w:val="61"/>
    <w:rsid w:val="00825F12"/>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7">
    <w:name w:val="No List47"/>
    <w:next w:val="NoList"/>
    <w:uiPriority w:val="99"/>
    <w:semiHidden/>
    <w:rsid w:val="00825F12"/>
  </w:style>
  <w:style w:type="table" w:customStyle="1" w:styleId="LightList-Accent36">
    <w:name w:val="Light List - Accent 36"/>
    <w:basedOn w:val="TableNormal"/>
    <w:next w:val="LightList-Accent3"/>
    <w:uiPriority w:val="61"/>
    <w:rsid w:val="00825F12"/>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6">
    <w:name w:val="Light Grid - Accent 36"/>
    <w:basedOn w:val="TableNormal"/>
    <w:next w:val="LightGrid-Accent3"/>
    <w:uiPriority w:val="62"/>
    <w:rsid w:val="00825F12"/>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6">
    <w:name w:val="Medium Shading 1 - Accent 36"/>
    <w:basedOn w:val="TableNormal"/>
    <w:next w:val="MediumShading1-Accent3"/>
    <w:uiPriority w:val="63"/>
    <w:rsid w:val="00825F12"/>
    <w:pPr>
      <w:spacing w:after="0" w:line="240" w:lineRule="auto"/>
    </w:pPr>
    <w:rPr>
      <w:rFonts w:eastAsiaTheme="minorHAnsi"/>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6">
    <w:name w:val="Light Grid - Accent 46"/>
    <w:basedOn w:val="TableNormal"/>
    <w:next w:val="LightGrid-Accent4"/>
    <w:uiPriority w:val="62"/>
    <w:rsid w:val="00825F12"/>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6">
    <w:name w:val="Light Shading - Accent 46"/>
    <w:basedOn w:val="TableNormal"/>
    <w:next w:val="LightShading-Accent4"/>
    <w:uiPriority w:val="60"/>
    <w:rsid w:val="00825F12"/>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6">
    <w:name w:val="No List56"/>
    <w:next w:val="NoList"/>
    <w:uiPriority w:val="99"/>
    <w:semiHidden/>
    <w:unhideWhenUsed/>
    <w:rsid w:val="00825F12"/>
  </w:style>
  <w:style w:type="table" w:customStyle="1" w:styleId="LightList-Accent416">
    <w:name w:val="Light List - Accent 416"/>
    <w:basedOn w:val="TableNormal"/>
    <w:next w:val="LightList-Accent4"/>
    <w:uiPriority w:val="61"/>
    <w:rsid w:val="00825F1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6">
    <w:name w:val="Light List - Accent 426"/>
    <w:basedOn w:val="TableNormal"/>
    <w:next w:val="LightList-Accent4"/>
    <w:uiPriority w:val="61"/>
    <w:rsid w:val="00825F12"/>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6">
    <w:name w:val="Light List - Accent 26"/>
    <w:basedOn w:val="TableNormal"/>
    <w:next w:val="LightList-Accent2"/>
    <w:uiPriority w:val="61"/>
    <w:rsid w:val="00825F12"/>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63">
    <w:name w:val="No List63"/>
    <w:next w:val="NoList"/>
    <w:uiPriority w:val="99"/>
    <w:semiHidden/>
    <w:unhideWhenUsed/>
    <w:rsid w:val="00825F12"/>
  </w:style>
  <w:style w:type="numbering" w:customStyle="1" w:styleId="NoList123">
    <w:name w:val="No List123"/>
    <w:next w:val="NoList"/>
    <w:uiPriority w:val="99"/>
    <w:semiHidden/>
    <w:unhideWhenUsed/>
    <w:rsid w:val="00825F12"/>
  </w:style>
  <w:style w:type="numbering" w:customStyle="1" w:styleId="NoList213">
    <w:name w:val="No List213"/>
    <w:next w:val="NoList"/>
    <w:uiPriority w:val="99"/>
    <w:semiHidden/>
    <w:unhideWhenUsed/>
    <w:rsid w:val="00825F12"/>
  </w:style>
  <w:style w:type="numbering" w:customStyle="1" w:styleId="NoList313">
    <w:name w:val="No List313"/>
    <w:next w:val="NoList"/>
    <w:uiPriority w:val="99"/>
    <w:semiHidden/>
    <w:unhideWhenUsed/>
    <w:rsid w:val="00825F12"/>
  </w:style>
  <w:style w:type="numbering" w:customStyle="1" w:styleId="NoList413">
    <w:name w:val="No List413"/>
    <w:next w:val="NoList"/>
    <w:uiPriority w:val="99"/>
    <w:semiHidden/>
    <w:unhideWhenUsed/>
    <w:rsid w:val="00825F12"/>
  </w:style>
  <w:style w:type="numbering" w:customStyle="1" w:styleId="NoList73">
    <w:name w:val="No List73"/>
    <w:next w:val="NoList"/>
    <w:uiPriority w:val="99"/>
    <w:semiHidden/>
    <w:unhideWhenUsed/>
    <w:rsid w:val="00825F12"/>
  </w:style>
  <w:style w:type="numbering" w:customStyle="1" w:styleId="NoList133">
    <w:name w:val="No List133"/>
    <w:next w:val="NoList"/>
    <w:semiHidden/>
    <w:rsid w:val="00825F12"/>
  </w:style>
  <w:style w:type="numbering" w:customStyle="1" w:styleId="NoList1114">
    <w:name w:val="No List1114"/>
    <w:next w:val="NoList"/>
    <w:semiHidden/>
    <w:rsid w:val="00825F12"/>
  </w:style>
  <w:style w:type="table" w:customStyle="1" w:styleId="LightShading-Accent313">
    <w:name w:val="Light Shading - Accent 313"/>
    <w:basedOn w:val="TableNormal"/>
    <w:next w:val="LightShading-Accent3"/>
    <w:uiPriority w:val="60"/>
    <w:rsid w:val="00825F12"/>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3">
    <w:name w:val="Light Shading - Accent 213"/>
    <w:basedOn w:val="TableNormal"/>
    <w:next w:val="LightShading-Accent2"/>
    <w:uiPriority w:val="60"/>
    <w:rsid w:val="00825F12"/>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3">
    <w:name w:val="Light Shading - Accent 1113"/>
    <w:basedOn w:val="TableNormal"/>
    <w:uiPriority w:val="60"/>
    <w:rsid w:val="00825F12"/>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23">
    <w:name w:val="No List223"/>
    <w:next w:val="NoList"/>
    <w:semiHidden/>
    <w:rsid w:val="00825F12"/>
  </w:style>
  <w:style w:type="numbering" w:customStyle="1" w:styleId="NoList323">
    <w:name w:val="No List323"/>
    <w:next w:val="NoList"/>
    <w:semiHidden/>
    <w:rsid w:val="00825F12"/>
  </w:style>
  <w:style w:type="table" w:customStyle="1" w:styleId="MediumShading2-Accent213">
    <w:name w:val="Medium Shading 2 - Accent 213"/>
    <w:basedOn w:val="TableNormal"/>
    <w:next w:val="MediumShading2-Accent2"/>
    <w:uiPriority w:val="64"/>
    <w:rsid w:val="00825F12"/>
    <w:pPr>
      <w:spacing w:after="0" w:line="240" w:lineRule="auto"/>
    </w:pPr>
    <w:rPr>
      <w:rFonts w:eastAsia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33">
    <w:name w:val="Light List - Accent 433"/>
    <w:basedOn w:val="TableNormal"/>
    <w:next w:val="LightList-Accent4"/>
    <w:uiPriority w:val="61"/>
    <w:rsid w:val="00825F12"/>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23">
    <w:name w:val="No List423"/>
    <w:next w:val="NoList"/>
    <w:semiHidden/>
    <w:rsid w:val="00825F12"/>
  </w:style>
  <w:style w:type="table" w:customStyle="1" w:styleId="LightList-Accent313">
    <w:name w:val="Light List - Accent 313"/>
    <w:basedOn w:val="TableNormal"/>
    <w:next w:val="LightList-Accent3"/>
    <w:uiPriority w:val="61"/>
    <w:rsid w:val="00825F12"/>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13">
    <w:name w:val="Light Grid - Accent 313"/>
    <w:basedOn w:val="TableNormal"/>
    <w:next w:val="LightGrid-Accent3"/>
    <w:uiPriority w:val="62"/>
    <w:rsid w:val="00825F12"/>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13">
    <w:name w:val="Medium Shading 1 - Accent 313"/>
    <w:basedOn w:val="TableNormal"/>
    <w:next w:val="MediumShading1-Accent3"/>
    <w:uiPriority w:val="63"/>
    <w:rsid w:val="00825F12"/>
    <w:pPr>
      <w:spacing w:after="0" w:line="240" w:lineRule="auto"/>
    </w:pPr>
    <w:rPr>
      <w:rFonts w:eastAsiaTheme="minorHAnsi"/>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13">
    <w:name w:val="Light Grid - Accent 413"/>
    <w:basedOn w:val="TableNormal"/>
    <w:next w:val="LightGrid-Accent4"/>
    <w:uiPriority w:val="62"/>
    <w:rsid w:val="00825F12"/>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13">
    <w:name w:val="Light Shading - Accent 413"/>
    <w:basedOn w:val="TableNormal"/>
    <w:next w:val="LightShading-Accent4"/>
    <w:uiPriority w:val="60"/>
    <w:rsid w:val="00825F12"/>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13">
    <w:name w:val="No List513"/>
    <w:next w:val="NoList"/>
    <w:uiPriority w:val="99"/>
    <w:semiHidden/>
    <w:unhideWhenUsed/>
    <w:rsid w:val="00825F12"/>
  </w:style>
  <w:style w:type="table" w:customStyle="1" w:styleId="LightList-Accent4113">
    <w:name w:val="Light List - Accent 4113"/>
    <w:basedOn w:val="TableNormal"/>
    <w:next w:val="LightList-Accent4"/>
    <w:uiPriority w:val="61"/>
    <w:rsid w:val="00825F1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13">
    <w:name w:val="Light List - Accent 4213"/>
    <w:basedOn w:val="TableNormal"/>
    <w:next w:val="LightList-Accent4"/>
    <w:uiPriority w:val="61"/>
    <w:rsid w:val="00825F12"/>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13">
    <w:name w:val="Light List - Accent 213"/>
    <w:basedOn w:val="TableNormal"/>
    <w:next w:val="LightList-Accent2"/>
    <w:uiPriority w:val="61"/>
    <w:rsid w:val="00825F12"/>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83">
    <w:name w:val="No List83"/>
    <w:next w:val="NoList"/>
    <w:uiPriority w:val="99"/>
    <w:semiHidden/>
    <w:unhideWhenUsed/>
    <w:rsid w:val="00825F12"/>
  </w:style>
  <w:style w:type="numbering" w:customStyle="1" w:styleId="NoList143">
    <w:name w:val="No List143"/>
    <w:next w:val="NoList"/>
    <w:semiHidden/>
    <w:rsid w:val="00825F12"/>
  </w:style>
  <w:style w:type="numbering" w:customStyle="1" w:styleId="NoList1123">
    <w:name w:val="No List1123"/>
    <w:next w:val="NoList"/>
    <w:semiHidden/>
    <w:rsid w:val="00825F12"/>
  </w:style>
  <w:style w:type="table" w:customStyle="1" w:styleId="LightShading-Accent323">
    <w:name w:val="Light Shading - Accent 323"/>
    <w:basedOn w:val="TableNormal"/>
    <w:next w:val="LightShading-Accent3"/>
    <w:uiPriority w:val="60"/>
    <w:rsid w:val="00825F12"/>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3">
    <w:name w:val="Light Shading - Accent 223"/>
    <w:basedOn w:val="TableNormal"/>
    <w:next w:val="LightShading-Accent2"/>
    <w:uiPriority w:val="60"/>
    <w:rsid w:val="00825F12"/>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3">
    <w:name w:val="Light Shading - Accent 1123"/>
    <w:basedOn w:val="TableNormal"/>
    <w:uiPriority w:val="60"/>
    <w:rsid w:val="00825F12"/>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33">
    <w:name w:val="No List233"/>
    <w:next w:val="NoList"/>
    <w:semiHidden/>
    <w:rsid w:val="00825F12"/>
  </w:style>
  <w:style w:type="numbering" w:customStyle="1" w:styleId="NoList333">
    <w:name w:val="No List333"/>
    <w:next w:val="NoList"/>
    <w:semiHidden/>
    <w:rsid w:val="00825F12"/>
  </w:style>
  <w:style w:type="table" w:customStyle="1" w:styleId="MediumShading2-Accent223">
    <w:name w:val="Medium Shading 2 - Accent 223"/>
    <w:basedOn w:val="TableNormal"/>
    <w:next w:val="MediumShading2-Accent2"/>
    <w:uiPriority w:val="64"/>
    <w:rsid w:val="00825F12"/>
    <w:pPr>
      <w:spacing w:after="0" w:line="240" w:lineRule="auto"/>
    </w:pPr>
    <w:rPr>
      <w:rFonts w:eastAsia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43">
    <w:name w:val="Light List - Accent 443"/>
    <w:basedOn w:val="TableNormal"/>
    <w:next w:val="LightList-Accent4"/>
    <w:uiPriority w:val="61"/>
    <w:rsid w:val="00825F12"/>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33">
    <w:name w:val="No List433"/>
    <w:next w:val="NoList"/>
    <w:semiHidden/>
    <w:rsid w:val="00825F12"/>
  </w:style>
  <w:style w:type="table" w:customStyle="1" w:styleId="LightList-Accent323">
    <w:name w:val="Light List - Accent 323"/>
    <w:basedOn w:val="TableNormal"/>
    <w:next w:val="LightList-Accent3"/>
    <w:uiPriority w:val="61"/>
    <w:rsid w:val="00825F12"/>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23">
    <w:name w:val="Light Grid - Accent 323"/>
    <w:basedOn w:val="TableNormal"/>
    <w:next w:val="LightGrid-Accent3"/>
    <w:uiPriority w:val="62"/>
    <w:rsid w:val="00825F12"/>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23">
    <w:name w:val="Medium Shading 1 - Accent 323"/>
    <w:basedOn w:val="TableNormal"/>
    <w:next w:val="MediumShading1-Accent3"/>
    <w:uiPriority w:val="63"/>
    <w:rsid w:val="00825F12"/>
    <w:pPr>
      <w:spacing w:after="0" w:line="240" w:lineRule="auto"/>
    </w:pPr>
    <w:rPr>
      <w:rFonts w:eastAsiaTheme="minorHAnsi"/>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23">
    <w:name w:val="Light Grid - Accent 423"/>
    <w:basedOn w:val="TableNormal"/>
    <w:next w:val="LightGrid-Accent4"/>
    <w:uiPriority w:val="62"/>
    <w:rsid w:val="00825F12"/>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23">
    <w:name w:val="Light Shading - Accent 423"/>
    <w:basedOn w:val="TableNormal"/>
    <w:next w:val="LightShading-Accent4"/>
    <w:uiPriority w:val="60"/>
    <w:rsid w:val="00825F12"/>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23">
    <w:name w:val="No List523"/>
    <w:next w:val="NoList"/>
    <w:uiPriority w:val="99"/>
    <w:semiHidden/>
    <w:unhideWhenUsed/>
    <w:rsid w:val="00825F12"/>
  </w:style>
  <w:style w:type="table" w:customStyle="1" w:styleId="LightList-Accent4123">
    <w:name w:val="Light List - Accent 4123"/>
    <w:basedOn w:val="TableNormal"/>
    <w:next w:val="LightList-Accent4"/>
    <w:uiPriority w:val="61"/>
    <w:rsid w:val="00825F1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23">
    <w:name w:val="Light List - Accent 4223"/>
    <w:basedOn w:val="TableNormal"/>
    <w:next w:val="LightList-Accent4"/>
    <w:uiPriority w:val="61"/>
    <w:rsid w:val="00825F12"/>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23">
    <w:name w:val="Light List - Accent 223"/>
    <w:basedOn w:val="TableNormal"/>
    <w:next w:val="LightList-Accent2"/>
    <w:uiPriority w:val="61"/>
    <w:rsid w:val="00825F12"/>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93">
    <w:name w:val="No List93"/>
    <w:next w:val="NoList"/>
    <w:uiPriority w:val="99"/>
    <w:semiHidden/>
    <w:unhideWhenUsed/>
    <w:rsid w:val="00825F12"/>
  </w:style>
  <w:style w:type="numbering" w:customStyle="1" w:styleId="NoList153">
    <w:name w:val="No List153"/>
    <w:next w:val="NoList"/>
    <w:semiHidden/>
    <w:rsid w:val="00825F12"/>
  </w:style>
  <w:style w:type="numbering" w:customStyle="1" w:styleId="NoList1133">
    <w:name w:val="No List1133"/>
    <w:next w:val="NoList"/>
    <w:semiHidden/>
    <w:rsid w:val="00825F12"/>
  </w:style>
  <w:style w:type="table" w:customStyle="1" w:styleId="LightShading-Accent333">
    <w:name w:val="Light Shading - Accent 333"/>
    <w:basedOn w:val="TableNormal"/>
    <w:next w:val="LightShading-Accent3"/>
    <w:uiPriority w:val="60"/>
    <w:rsid w:val="00825F12"/>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33">
    <w:name w:val="Light Shading - Accent 233"/>
    <w:basedOn w:val="TableNormal"/>
    <w:next w:val="LightShading-Accent2"/>
    <w:uiPriority w:val="60"/>
    <w:rsid w:val="00825F12"/>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33">
    <w:name w:val="Light Shading - Accent 1133"/>
    <w:basedOn w:val="TableNormal"/>
    <w:uiPriority w:val="60"/>
    <w:rsid w:val="00825F12"/>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43">
    <w:name w:val="No List243"/>
    <w:next w:val="NoList"/>
    <w:semiHidden/>
    <w:rsid w:val="00825F12"/>
  </w:style>
  <w:style w:type="numbering" w:customStyle="1" w:styleId="NoList343">
    <w:name w:val="No List343"/>
    <w:next w:val="NoList"/>
    <w:semiHidden/>
    <w:rsid w:val="00825F12"/>
  </w:style>
  <w:style w:type="table" w:customStyle="1" w:styleId="MediumShading2-Accent233">
    <w:name w:val="Medium Shading 2 - Accent 233"/>
    <w:basedOn w:val="TableNormal"/>
    <w:next w:val="MediumShading2-Accent2"/>
    <w:uiPriority w:val="64"/>
    <w:rsid w:val="00825F12"/>
    <w:pPr>
      <w:spacing w:after="0" w:line="240" w:lineRule="auto"/>
    </w:pPr>
    <w:rPr>
      <w:rFonts w:eastAsia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53">
    <w:name w:val="Light List - Accent 453"/>
    <w:basedOn w:val="TableNormal"/>
    <w:next w:val="LightList-Accent4"/>
    <w:uiPriority w:val="61"/>
    <w:rsid w:val="00825F12"/>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43">
    <w:name w:val="No List443"/>
    <w:next w:val="NoList"/>
    <w:semiHidden/>
    <w:rsid w:val="00825F12"/>
  </w:style>
  <w:style w:type="table" w:customStyle="1" w:styleId="LightList-Accent333">
    <w:name w:val="Light List - Accent 333"/>
    <w:basedOn w:val="TableNormal"/>
    <w:next w:val="LightList-Accent3"/>
    <w:uiPriority w:val="61"/>
    <w:rsid w:val="00825F12"/>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33">
    <w:name w:val="Light Grid - Accent 333"/>
    <w:basedOn w:val="TableNormal"/>
    <w:next w:val="LightGrid-Accent3"/>
    <w:uiPriority w:val="62"/>
    <w:rsid w:val="00825F12"/>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33">
    <w:name w:val="Medium Shading 1 - Accent 333"/>
    <w:basedOn w:val="TableNormal"/>
    <w:next w:val="MediumShading1-Accent3"/>
    <w:uiPriority w:val="63"/>
    <w:rsid w:val="00825F12"/>
    <w:pPr>
      <w:spacing w:after="0" w:line="240" w:lineRule="auto"/>
    </w:pPr>
    <w:rPr>
      <w:rFonts w:eastAsiaTheme="minorHAnsi"/>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33">
    <w:name w:val="Light Grid - Accent 433"/>
    <w:basedOn w:val="TableNormal"/>
    <w:next w:val="LightGrid-Accent4"/>
    <w:uiPriority w:val="62"/>
    <w:rsid w:val="00825F12"/>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33">
    <w:name w:val="Light Shading - Accent 433"/>
    <w:basedOn w:val="TableNormal"/>
    <w:next w:val="LightShading-Accent4"/>
    <w:uiPriority w:val="60"/>
    <w:rsid w:val="00825F12"/>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33">
    <w:name w:val="No List533"/>
    <w:next w:val="NoList"/>
    <w:uiPriority w:val="99"/>
    <w:semiHidden/>
    <w:unhideWhenUsed/>
    <w:rsid w:val="00825F12"/>
  </w:style>
  <w:style w:type="table" w:customStyle="1" w:styleId="LightList-Accent4133">
    <w:name w:val="Light List - Accent 4133"/>
    <w:basedOn w:val="TableNormal"/>
    <w:next w:val="LightList-Accent4"/>
    <w:uiPriority w:val="61"/>
    <w:rsid w:val="00825F1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33">
    <w:name w:val="Light List - Accent 4233"/>
    <w:basedOn w:val="TableNormal"/>
    <w:next w:val="LightList-Accent4"/>
    <w:uiPriority w:val="61"/>
    <w:rsid w:val="00825F12"/>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33">
    <w:name w:val="Light List - Accent 233"/>
    <w:basedOn w:val="TableNormal"/>
    <w:next w:val="LightList-Accent2"/>
    <w:uiPriority w:val="61"/>
    <w:rsid w:val="00825F12"/>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20">
    <w:name w:val="No List20"/>
    <w:next w:val="NoList"/>
    <w:uiPriority w:val="99"/>
    <w:semiHidden/>
    <w:unhideWhenUsed/>
    <w:rsid w:val="00825F12"/>
  </w:style>
  <w:style w:type="numbering" w:customStyle="1" w:styleId="NoList117">
    <w:name w:val="No List117"/>
    <w:next w:val="NoList"/>
    <w:uiPriority w:val="99"/>
    <w:semiHidden/>
    <w:rsid w:val="00825F12"/>
  </w:style>
  <w:style w:type="numbering" w:customStyle="1" w:styleId="NoList118">
    <w:name w:val="No List118"/>
    <w:next w:val="NoList"/>
    <w:semiHidden/>
    <w:rsid w:val="00825F12"/>
  </w:style>
  <w:style w:type="table" w:customStyle="1" w:styleId="LightShading-Accent38">
    <w:name w:val="Light Shading - Accent 38"/>
    <w:basedOn w:val="TableNormal"/>
    <w:next w:val="LightShading-Accent3"/>
    <w:uiPriority w:val="60"/>
    <w:rsid w:val="00825F12"/>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8">
    <w:name w:val="Light Shading - Accent 28"/>
    <w:basedOn w:val="TableNormal"/>
    <w:next w:val="LightShading-Accent2"/>
    <w:uiPriority w:val="60"/>
    <w:rsid w:val="00825F12"/>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8">
    <w:name w:val="Light Shading - Accent 118"/>
    <w:basedOn w:val="TableNormal"/>
    <w:uiPriority w:val="60"/>
    <w:rsid w:val="00825F12"/>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8">
    <w:name w:val="No List28"/>
    <w:next w:val="NoList"/>
    <w:uiPriority w:val="99"/>
    <w:semiHidden/>
    <w:rsid w:val="00825F12"/>
  </w:style>
  <w:style w:type="numbering" w:customStyle="1" w:styleId="NoList38">
    <w:name w:val="No List38"/>
    <w:next w:val="NoList"/>
    <w:uiPriority w:val="99"/>
    <w:semiHidden/>
    <w:rsid w:val="00825F12"/>
  </w:style>
  <w:style w:type="table" w:customStyle="1" w:styleId="MediumShading2-Accent27">
    <w:name w:val="Medium Shading 2 - Accent 27"/>
    <w:basedOn w:val="TableNormal"/>
    <w:next w:val="MediumShading2-Accent2"/>
    <w:uiPriority w:val="64"/>
    <w:rsid w:val="00825F12"/>
    <w:pPr>
      <w:spacing w:after="0" w:line="240" w:lineRule="auto"/>
    </w:pPr>
    <w:rPr>
      <w:rFonts w:eastAsia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9">
    <w:name w:val="Light List - Accent 49"/>
    <w:basedOn w:val="TableNormal"/>
    <w:next w:val="LightList-Accent4"/>
    <w:uiPriority w:val="61"/>
    <w:rsid w:val="00825F12"/>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8">
    <w:name w:val="No List48"/>
    <w:next w:val="NoList"/>
    <w:uiPriority w:val="99"/>
    <w:semiHidden/>
    <w:rsid w:val="00825F12"/>
  </w:style>
  <w:style w:type="table" w:customStyle="1" w:styleId="LightList-Accent37">
    <w:name w:val="Light List - Accent 37"/>
    <w:basedOn w:val="TableNormal"/>
    <w:next w:val="LightList-Accent3"/>
    <w:uiPriority w:val="61"/>
    <w:rsid w:val="00825F12"/>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7">
    <w:name w:val="Light Grid - Accent 37"/>
    <w:basedOn w:val="TableNormal"/>
    <w:next w:val="LightGrid-Accent3"/>
    <w:uiPriority w:val="62"/>
    <w:rsid w:val="00825F12"/>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7">
    <w:name w:val="Medium Shading 1 - Accent 37"/>
    <w:basedOn w:val="TableNormal"/>
    <w:next w:val="MediumShading1-Accent3"/>
    <w:uiPriority w:val="63"/>
    <w:rsid w:val="00825F12"/>
    <w:pPr>
      <w:spacing w:after="0" w:line="240" w:lineRule="auto"/>
    </w:pPr>
    <w:rPr>
      <w:rFonts w:eastAsiaTheme="minorHAnsi"/>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7">
    <w:name w:val="Light Grid - Accent 47"/>
    <w:basedOn w:val="TableNormal"/>
    <w:next w:val="LightGrid-Accent4"/>
    <w:uiPriority w:val="62"/>
    <w:rsid w:val="00825F12"/>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7">
    <w:name w:val="Light Shading - Accent 47"/>
    <w:basedOn w:val="TableNormal"/>
    <w:next w:val="LightShading-Accent4"/>
    <w:uiPriority w:val="60"/>
    <w:rsid w:val="00825F12"/>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7">
    <w:name w:val="No List57"/>
    <w:next w:val="NoList"/>
    <w:uiPriority w:val="99"/>
    <w:semiHidden/>
    <w:unhideWhenUsed/>
    <w:rsid w:val="00825F12"/>
  </w:style>
  <w:style w:type="table" w:customStyle="1" w:styleId="LightList-Accent417">
    <w:name w:val="Light List - Accent 417"/>
    <w:basedOn w:val="TableNormal"/>
    <w:next w:val="LightList-Accent4"/>
    <w:uiPriority w:val="61"/>
    <w:rsid w:val="00825F1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7">
    <w:name w:val="Light List - Accent 427"/>
    <w:basedOn w:val="TableNormal"/>
    <w:next w:val="LightList-Accent4"/>
    <w:uiPriority w:val="61"/>
    <w:rsid w:val="00825F12"/>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7">
    <w:name w:val="Light List - Accent 27"/>
    <w:basedOn w:val="TableNormal"/>
    <w:next w:val="LightList-Accent2"/>
    <w:uiPriority w:val="61"/>
    <w:rsid w:val="00825F12"/>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64">
    <w:name w:val="No List64"/>
    <w:next w:val="NoList"/>
    <w:uiPriority w:val="99"/>
    <w:semiHidden/>
    <w:unhideWhenUsed/>
    <w:rsid w:val="00825F12"/>
  </w:style>
  <w:style w:type="numbering" w:customStyle="1" w:styleId="NoList124">
    <w:name w:val="No List124"/>
    <w:next w:val="NoList"/>
    <w:uiPriority w:val="99"/>
    <w:semiHidden/>
    <w:unhideWhenUsed/>
    <w:rsid w:val="00825F12"/>
  </w:style>
  <w:style w:type="numbering" w:customStyle="1" w:styleId="NoList214">
    <w:name w:val="No List214"/>
    <w:next w:val="NoList"/>
    <w:uiPriority w:val="99"/>
    <w:semiHidden/>
    <w:unhideWhenUsed/>
    <w:rsid w:val="00825F12"/>
  </w:style>
  <w:style w:type="numbering" w:customStyle="1" w:styleId="NoList314">
    <w:name w:val="No List314"/>
    <w:next w:val="NoList"/>
    <w:uiPriority w:val="99"/>
    <w:semiHidden/>
    <w:unhideWhenUsed/>
    <w:rsid w:val="00825F12"/>
  </w:style>
  <w:style w:type="numbering" w:customStyle="1" w:styleId="NoList414">
    <w:name w:val="No List414"/>
    <w:next w:val="NoList"/>
    <w:uiPriority w:val="99"/>
    <w:semiHidden/>
    <w:unhideWhenUsed/>
    <w:rsid w:val="00825F12"/>
  </w:style>
  <w:style w:type="numbering" w:customStyle="1" w:styleId="NoList74">
    <w:name w:val="No List74"/>
    <w:next w:val="NoList"/>
    <w:uiPriority w:val="99"/>
    <w:semiHidden/>
    <w:unhideWhenUsed/>
    <w:rsid w:val="00825F12"/>
  </w:style>
  <w:style w:type="numbering" w:customStyle="1" w:styleId="NoList134">
    <w:name w:val="No List134"/>
    <w:next w:val="NoList"/>
    <w:semiHidden/>
    <w:rsid w:val="00825F12"/>
  </w:style>
  <w:style w:type="numbering" w:customStyle="1" w:styleId="NoList1115">
    <w:name w:val="No List1115"/>
    <w:next w:val="NoList"/>
    <w:semiHidden/>
    <w:rsid w:val="00825F12"/>
  </w:style>
  <w:style w:type="table" w:customStyle="1" w:styleId="LightShading-Accent314">
    <w:name w:val="Light Shading - Accent 314"/>
    <w:basedOn w:val="TableNormal"/>
    <w:next w:val="LightShading-Accent3"/>
    <w:uiPriority w:val="60"/>
    <w:rsid w:val="00825F12"/>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4">
    <w:name w:val="Light Shading - Accent 214"/>
    <w:basedOn w:val="TableNormal"/>
    <w:next w:val="LightShading-Accent2"/>
    <w:uiPriority w:val="60"/>
    <w:rsid w:val="00825F12"/>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4">
    <w:name w:val="Light Shading - Accent 1114"/>
    <w:basedOn w:val="TableNormal"/>
    <w:uiPriority w:val="60"/>
    <w:rsid w:val="00825F12"/>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24">
    <w:name w:val="No List224"/>
    <w:next w:val="NoList"/>
    <w:semiHidden/>
    <w:rsid w:val="00825F12"/>
  </w:style>
  <w:style w:type="numbering" w:customStyle="1" w:styleId="NoList324">
    <w:name w:val="No List324"/>
    <w:next w:val="NoList"/>
    <w:semiHidden/>
    <w:rsid w:val="00825F12"/>
  </w:style>
  <w:style w:type="table" w:customStyle="1" w:styleId="MediumShading2-Accent214">
    <w:name w:val="Medium Shading 2 - Accent 214"/>
    <w:basedOn w:val="TableNormal"/>
    <w:next w:val="MediumShading2-Accent2"/>
    <w:uiPriority w:val="64"/>
    <w:rsid w:val="00825F12"/>
    <w:pPr>
      <w:spacing w:after="0" w:line="240" w:lineRule="auto"/>
    </w:pPr>
    <w:rPr>
      <w:rFonts w:eastAsia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34">
    <w:name w:val="Light List - Accent 434"/>
    <w:basedOn w:val="TableNormal"/>
    <w:next w:val="LightList-Accent4"/>
    <w:uiPriority w:val="61"/>
    <w:rsid w:val="00825F12"/>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24">
    <w:name w:val="No List424"/>
    <w:next w:val="NoList"/>
    <w:semiHidden/>
    <w:rsid w:val="00825F12"/>
  </w:style>
  <w:style w:type="table" w:customStyle="1" w:styleId="LightList-Accent314">
    <w:name w:val="Light List - Accent 314"/>
    <w:basedOn w:val="TableNormal"/>
    <w:next w:val="LightList-Accent3"/>
    <w:uiPriority w:val="61"/>
    <w:rsid w:val="00825F12"/>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14">
    <w:name w:val="Light Grid - Accent 314"/>
    <w:basedOn w:val="TableNormal"/>
    <w:next w:val="LightGrid-Accent3"/>
    <w:uiPriority w:val="62"/>
    <w:rsid w:val="00825F12"/>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14">
    <w:name w:val="Medium Shading 1 - Accent 314"/>
    <w:basedOn w:val="TableNormal"/>
    <w:next w:val="MediumShading1-Accent3"/>
    <w:uiPriority w:val="63"/>
    <w:rsid w:val="00825F12"/>
    <w:pPr>
      <w:spacing w:after="0" w:line="240" w:lineRule="auto"/>
    </w:pPr>
    <w:rPr>
      <w:rFonts w:eastAsiaTheme="minorHAnsi"/>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14">
    <w:name w:val="Light Grid - Accent 414"/>
    <w:basedOn w:val="TableNormal"/>
    <w:next w:val="LightGrid-Accent4"/>
    <w:uiPriority w:val="62"/>
    <w:rsid w:val="00825F12"/>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14">
    <w:name w:val="Light Shading - Accent 414"/>
    <w:basedOn w:val="TableNormal"/>
    <w:next w:val="LightShading-Accent4"/>
    <w:uiPriority w:val="60"/>
    <w:rsid w:val="00825F12"/>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14">
    <w:name w:val="No List514"/>
    <w:next w:val="NoList"/>
    <w:uiPriority w:val="99"/>
    <w:semiHidden/>
    <w:unhideWhenUsed/>
    <w:rsid w:val="00825F12"/>
  </w:style>
  <w:style w:type="table" w:customStyle="1" w:styleId="LightList-Accent4114">
    <w:name w:val="Light List - Accent 4114"/>
    <w:basedOn w:val="TableNormal"/>
    <w:next w:val="LightList-Accent4"/>
    <w:uiPriority w:val="61"/>
    <w:rsid w:val="00825F1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14">
    <w:name w:val="Light List - Accent 4214"/>
    <w:basedOn w:val="TableNormal"/>
    <w:next w:val="LightList-Accent4"/>
    <w:uiPriority w:val="61"/>
    <w:rsid w:val="00825F12"/>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14">
    <w:name w:val="Light List - Accent 214"/>
    <w:basedOn w:val="TableNormal"/>
    <w:next w:val="LightList-Accent2"/>
    <w:uiPriority w:val="61"/>
    <w:rsid w:val="00825F12"/>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84">
    <w:name w:val="No List84"/>
    <w:next w:val="NoList"/>
    <w:uiPriority w:val="99"/>
    <w:semiHidden/>
    <w:unhideWhenUsed/>
    <w:rsid w:val="00825F12"/>
  </w:style>
  <w:style w:type="numbering" w:customStyle="1" w:styleId="NoList144">
    <w:name w:val="No List144"/>
    <w:next w:val="NoList"/>
    <w:semiHidden/>
    <w:rsid w:val="00825F12"/>
  </w:style>
  <w:style w:type="numbering" w:customStyle="1" w:styleId="NoList1124">
    <w:name w:val="No List1124"/>
    <w:next w:val="NoList"/>
    <w:semiHidden/>
    <w:rsid w:val="00825F12"/>
  </w:style>
  <w:style w:type="table" w:customStyle="1" w:styleId="LightShading-Accent324">
    <w:name w:val="Light Shading - Accent 324"/>
    <w:basedOn w:val="TableNormal"/>
    <w:next w:val="LightShading-Accent3"/>
    <w:uiPriority w:val="60"/>
    <w:rsid w:val="00825F12"/>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4">
    <w:name w:val="Light Shading - Accent 224"/>
    <w:basedOn w:val="TableNormal"/>
    <w:next w:val="LightShading-Accent2"/>
    <w:uiPriority w:val="60"/>
    <w:rsid w:val="00825F12"/>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4">
    <w:name w:val="Light Shading - Accent 1124"/>
    <w:basedOn w:val="TableNormal"/>
    <w:uiPriority w:val="60"/>
    <w:rsid w:val="00825F12"/>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34">
    <w:name w:val="No List234"/>
    <w:next w:val="NoList"/>
    <w:semiHidden/>
    <w:rsid w:val="00825F12"/>
  </w:style>
  <w:style w:type="numbering" w:customStyle="1" w:styleId="NoList334">
    <w:name w:val="No List334"/>
    <w:next w:val="NoList"/>
    <w:semiHidden/>
    <w:rsid w:val="00825F12"/>
  </w:style>
  <w:style w:type="table" w:customStyle="1" w:styleId="MediumShading2-Accent224">
    <w:name w:val="Medium Shading 2 - Accent 224"/>
    <w:basedOn w:val="TableNormal"/>
    <w:next w:val="MediumShading2-Accent2"/>
    <w:uiPriority w:val="64"/>
    <w:rsid w:val="00825F12"/>
    <w:pPr>
      <w:spacing w:after="0" w:line="240" w:lineRule="auto"/>
    </w:pPr>
    <w:rPr>
      <w:rFonts w:eastAsia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44">
    <w:name w:val="Light List - Accent 444"/>
    <w:basedOn w:val="TableNormal"/>
    <w:next w:val="LightList-Accent4"/>
    <w:uiPriority w:val="61"/>
    <w:rsid w:val="00825F12"/>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34">
    <w:name w:val="No List434"/>
    <w:next w:val="NoList"/>
    <w:semiHidden/>
    <w:rsid w:val="00825F12"/>
  </w:style>
  <w:style w:type="table" w:customStyle="1" w:styleId="LightList-Accent324">
    <w:name w:val="Light List - Accent 324"/>
    <w:basedOn w:val="TableNormal"/>
    <w:next w:val="LightList-Accent3"/>
    <w:uiPriority w:val="61"/>
    <w:rsid w:val="00825F12"/>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24">
    <w:name w:val="Light Grid - Accent 324"/>
    <w:basedOn w:val="TableNormal"/>
    <w:next w:val="LightGrid-Accent3"/>
    <w:uiPriority w:val="62"/>
    <w:rsid w:val="00825F12"/>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24">
    <w:name w:val="Medium Shading 1 - Accent 324"/>
    <w:basedOn w:val="TableNormal"/>
    <w:next w:val="MediumShading1-Accent3"/>
    <w:uiPriority w:val="63"/>
    <w:rsid w:val="00825F12"/>
    <w:pPr>
      <w:spacing w:after="0" w:line="240" w:lineRule="auto"/>
    </w:pPr>
    <w:rPr>
      <w:rFonts w:eastAsiaTheme="minorHAnsi"/>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24">
    <w:name w:val="Light Grid - Accent 424"/>
    <w:basedOn w:val="TableNormal"/>
    <w:next w:val="LightGrid-Accent4"/>
    <w:uiPriority w:val="62"/>
    <w:rsid w:val="00825F12"/>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24">
    <w:name w:val="Light Shading - Accent 424"/>
    <w:basedOn w:val="TableNormal"/>
    <w:next w:val="LightShading-Accent4"/>
    <w:uiPriority w:val="60"/>
    <w:rsid w:val="00825F12"/>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24">
    <w:name w:val="No List524"/>
    <w:next w:val="NoList"/>
    <w:uiPriority w:val="99"/>
    <w:semiHidden/>
    <w:unhideWhenUsed/>
    <w:rsid w:val="00825F12"/>
  </w:style>
  <w:style w:type="table" w:customStyle="1" w:styleId="LightList-Accent4124">
    <w:name w:val="Light List - Accent 4124"/>
    <w:basedOn w:val="TableNormal"/>
    <w:next w:val="LightList-Accent4"/>
    <w:uiPriority w:val="61"/>
    <w:rsid w:val="00825F1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24">
    <w:name w:val="Light List - Accent 4224"/>
    <w:basedOn w:val="TableNormal"/>
    <w:next w:val="LightList-Accent4"/>
    <w:uiPriority w:val="61"/>
    <w:rsid w:val="00825F12"/>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24">
    <w:name w:val="Light List - Accent 224"/>
    <w:basedOn w:val="TableNormal"/>
    <w:next w:val="LightList-Accent2"/>
    <w:uiPriority w:val="61"/>
    <w:rsid w:val="00825F12"/>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94">
    <w:name w:val="No List94"/>
    <w:next w:val="NoList"/>
    <w:uiPriority w:val="99"/>
    <w:semiHidden/>
    <w:unhideWhenUsed/>
    <w:rsid w:val="00825F12"/>
  </w:style>
  <w:style w:type="numbering" w:customStyle="1" w:styleId="NoList154">
    <w:name w:val="No List154"/>
    <w:next w:val="NoList"/>
    <w:semiHidden/>
    <w:rsid w:val="00825F12"/>
  </w:style>
  <w:style w:type="numbering" w:customStyle="1" w:styleId="NoList1134">
    <w:name w:val="No List1134"/>
    <w:next w:val="NoList"/>
    <w:semiHidden/>
    <w:rsid w:val="00825F12"/>
  </w:style>
  <w:style w:type="table" w:customStyle="1" w:styleId="LightShading-Accent334">
    <w:name w:val="Light Shading - Accent 334"/>
    <w:basedOn w:val="TableNormal"/>
    <w:next w:val="LightShading-Accent3"/>
    <w:uiPriority w:val="60"/>
    <w:rsid w:val="00825F12"/>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34">
    <w:name w:val="Light Shading - Accent 234"/>
    <w:basedOn w:val="TableNormal"/>
    <w:next w:val="LightShading-Accent2"/>
    <w:uiPriority w:val="60"/>
    <w:rsid w:val="00825F12"/>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34">
    <w:name w:val="Light Shading - Accent 1134"/>
    <w:basedOn w:val="TableNormal"/>
    <w:uiPriority w:val="60"/>
    <w:rsid w:val="00825F12"/>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44">
    <w:name w:val="No List244"/>
    <w:next w:val="NoList"/>
    <w:semiHidden/>
    <w:rsid w:val="00825F12"/>
  </w:style>
  <w:style w:type="numbering" w:customStyle="1" w:styleId="NoList344">
    <w:name w:val="No List344"/>
    <w:next w:val="NoList"/>
    <w:semiHidden/>
    <w:rsid w:val="00825F12"/>
  </w:style>
  <w:style w:type="table" w:customStyle="1" w:styleId="MediumShading2-Accent234">
    <w:name w:val="Medium Shading 2 - Accent 234"/>
    <w:basedOn w:val="TableNormal"/>
    <w:next w:val="MediumShading2-Accent2"/>
    <w:uiPriority w:val="64"/>
    <w:rsid w:val="00825F12"/>
    <w:pPr>
      <w:spacing w:after="0" w:line="240" w:lineRule="auto"/>
    </w:pPr>
    <w:rPr>
      <w:rFonts w:eastAsia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54">
    <w:name w:val="Light List - Accent 454"/>
    <w:basedOn w:val="TableNormal"/>
    <w:next w:val="LightList-Accent4"/>
    <w:uiPriority w:val="61"/>
    <w:rsid w:val="00825F12"/>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44">
    <w:name w:val="No List444"/>
    <w:next w:val="NoList"/>
    <w:semiHidden/>
    <w:rsid w:val="00825F12"/>
  </w:style>
  <w:style w:type="table" w:customStyle="1" w:styleId="LightList-Accent334">
    <w:name w:val="Light List - Accent 334"/>
    <w:basedOn w:val="TableNormal"/>
    <w:next w:val="LightList-Accent3"/>
    <w:uiPriority w:val="61"/>
    <w:rsid w:val="00825F12"/>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34">
    <w:name w:val="Light Grid - Accent 334"/>
    <w:basedOn w:val="TableNormal"/>
    <w:next w:val="LightGrid-Accent3"/>
    <w:uiPriority w:val="62"/>
    <w:rsid w:val="00825F12"/>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34">
    <w:name w:val="Medium Shading 1 - Accent 334"/>
    <w:basedOn w:val="TableNormal"/>
    <w:next w:val="MediumShading1-Accent3"/>
    <w:uiPriority w:val="63"/>
    <w:rsid w:val="00825F12"/>
    <w:pPr>
      <w:spacing w:after="0" w:line="240" w:lineRule="auto"/>
    </w:pPr>
    <w:rPr>
      <w:rFonts w:eastAsiaTheme="minorHAnsi"/>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34">
    <w:name w:val="Light Grid - Accent 434"/>
    <w:basedOn w:val="TableNormal"/>
    <w:next w:val="LightGrid-Accent4"/>
    <w:uiPriority w:val="62"/>
    <w:rsid w:val="00825F12"/>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34">
    <w:name w:val="Light Shading - Accent 434"/>
    <w:basedOn w:val="TableNormal"/>
    <w:next w:val="LightShading-Accent4"/>
    <w:uiPriority w:val="60"/>
    <w:rsid w:val="00825F12"/>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34">
    <w:name w:val="No List534"/>
    <w:next w:val="NoList"/>
    <w:uiPriority w:val="99"/>
    <w:semiHidden/>
    <w:unhideWhenUsed/>
    <w:rsid w:val="00825F12"/>
  </w:style>
  <w:style w:type="table" w:customStyle="1" w:styleId="LightList-Accent4134">
    <w:name w:val="Light List - Accent 4134"/>
    <w:basedOn w:val="TableNormal"/>
    <w:next w:val="LightList-Accent4"/>
    <w:uiPriority w:val="61"/>
    <w:rsid w:val="00825F1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34">
    <w:name w:val="Light List - Accent 4234"/>
    <w:basedOn w:val="TableNormal"/>
    <w:next w:val="LightList-Accent4"/>
    <w:uiPriority w:val="61"/>
    <w:rsid w:val="00825F12"/>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34">
    <w:name w:val="Light List - Accent 234"/>
    <w:basedOn w:val="TableNormal"/>
    <w:next w:val="LightList-Accent2"/>
    <w:uiPriority w:val="61"/>
    <w:rsid w:val="00825F12"/>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normal0">
    <w:name w:val="normal"/>
    <w:basedOn w:val="Normal"/>
    <w:rsid w:val="00825F12"/>
    <w:pPr>
      <w:spacing w:before="100" w:beforeAutospacing="1" w:after="100" w:afterAutospacing="1"/>
      <w:ind w:firstLine="0"/>
      <w:jc w:val="left"/>
    </w:pPr>
    <w:rPr>
      <w:rFonts w:eastAsia="Times New Roman" w:cs="Times New Roman"/>
      <w:szCs w:val="24"/>
    </w:rPr>
  </w:style>
  <w:style w:type="numbering" w:customStyle="1" w:styleId="NoList29">
    <w:name w:val="No List29"/>
    <w:next w:val="NoList"/>
    <w:uiPriority w:val="99"/>
    <w:semiHidden/>
    <w:unhideWhenUsed/>
    <w:rsid w:val="00825F12"/>
  </w:style>
  <w:style w:type="table" w:customStyle="1" w:styleId="TableGrid32">
    <w:name w:val="Table Grid 32"/>
    <w:basedOn w:val="TableNormal"/>
    <w:next w:val="TableGrid3"/>
    <w:unhideWhenUsed/>
    <w:rsid w:val="00825F12"/>
    <w:pPr>
      <w:spacing w:after="0" w:line="240" w:lineRule="auto"/>
      <w:ind w:firstLine="720"/>
      <w:jc w:val="both"/>
    </w:pPr>
    <w:rPr>
      <w:rFonts w:eastAsiaTheme="minorHAns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NoList119">
    <w:name w:val="No List119"/>
    <w:next w:val="NoList"/>
    <w:uiPriority w:val="99"/>
    <w:semiHidden/>
    <w:rsid w:val="00825F12"/>
  </w:style>
  <w:style w:type="numbering" w:customStyle="1" w:styleId="NoList1110">
    <w:name w:val="No List1110"/>
    <w:next w:val="NoList"/>
    <w:semiHidden/>
    <w:rsid w:val="00825F12"/>
  </w:style>
  <w:style w:type="table" w:customStyle="1" w:styleId="LightShading-Accent39">
    <w:name w:val="Light Shading - Accent 39"/>
    <w:basedOn w:val="TableNormal"/>
    <w:next w:val="LightShading-Accent3"/>
    <w:uiPriority w:val="60"/>
    <w:rsid w:val="00825F12"/>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9">
    <w:name w:val="Light Shading - Accent 29"/>
    <w:basedOn w:val="TableNormal"/>
    <w:next w:val="LightShading-Accent2"/>
    <w:uiPriority w:val="60"/>
    <w:rsid w:val="00825F12"/>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9">
    <w:name w:val="Light Shading - Accent 119"/>
    <w:basedOn w:val="TableNormal"/>
    <w:uiPriority w:val="60"/>
    <w:rsid w:val="00825F12"/>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10">
    <w:name w:val="No List210"/>
    <w:next w:val="NoList"/>
    <w:uiPriority w:val="99"/>
    <w:semiHidden/>
    <w:rsid w:val="00825F12"/>
  </w:style>
  <w:style w:type="numbering" w:customStyle="1" w:styleId="NoList39">
    <w:name w:val="No List39"/>
    <w:next w:val="NoList"/>
    <w:uiPriority w:val="99"/>
    <w:semiHidden/>
    <w:rsid w:val="00825F12"/>
  </w:style>
  <w:style w:type="table" w:customStyle="1" w:styleId="MediumShading2-Accent28">
    <w:name w:val="Medium Shading 2 - Accent 28"/>
    <w:basedOn w:val="TableNormal"/>
    <w:next w:val="MediumShading2-Accent2"/>
    <w:uiPriority w:val="64"/>
    <w:rsid w:val="00825F12"/>
    <w:pPr>
      <w:spacing w:after="0" w:line="240" w:lineRule="auto"/>
    </w:pPr>
    <w:rPr>
      <w:rFonts w:eastAsia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10">
    <w:name w:val="Light List - Accent 410"/>
    <w:basedOn w:val="TableNormal"/>
    <w:next w:val="LightList-Accent4"/>
    <w:uiPriority w:val="61"/>
    <w:rsid w:val="00825F12"/>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9">
    <w:name w:val="No List49"/>
    <w:next w:val="NoList"/>
    <w:uiPriority w:val="99"/>
    <w:semiHidden/>
    <w:rsid w:val="00825F12"/>
  </w:style>
  <w:style w:type="table" w:customStyle="1" w:styleId="LightList-Accent38">
    <w:name w:val="Light List - Accent 38"/>
    <w:basedOn w:val="TableNormal"/>
    <w:next w:val="LightList-Accent3"/>
    <w:uiPriority w:val="61"/>
    <w:rsid w:val="00825F12"/>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8">
    <w:name w:val="Light Grid - Accent 38"/>
    <w:basedOn w:val="TableNormal"/>
    <w:next w:val="LightGrid-Accent3"/>
    <w:uiPriority w:val="62"/>
    <w:rsid w:val="00825F12"/>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8">
    <w:name w:val="Medium Shading 1 - Accent 38"/>
    <w:basedOn w:val="TableNormal"/>
    <w:next w:val="MediumShading1-Accent3"/>
    <w:uiPriority w:val="63"/>
    <w:rsid w:val="00825F12"/>
    <w:pPr>
      <w:spacing w:after="0" w:line="240" w:lineRule="auto"/>
    </w:pPr>
    <w:rPr>
      <w:rFonts w:eastAsiaTheme="minorHAnsi"/>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8">
    <w:name w:val="Light Grid - Accent 48"/>
    <w:basedOn w:val="TableNormal"/>
    <w:next w:val="LightGrid-Accent4"/>
    <w:uiPriority w:val="62"/>
    <w:rsid w:val="00825F12"/>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8">
    <w:name w:val="Light Shading - Accent 48"/>
    <w:basedOn w:val="TableNormal"/>
    <w:next w:val="LightShading-Accent4"/>
    <w:uiPriority w:val="60"/>
    <w:rsid w:val="00825F12"/>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8">
    <w:name w:val="No List58"/>
    <w:next w:val="NoList"/>
    <w:uiPriority w:val="99"/>
    <w:semiHidden/>
    <w:unhideWhenUsed/>
    <w:rsid w:val="00825F12"/>
  </w:style>
  <w:style w:type="table" w:customStyle="1" w:styleId="LightList-Accent418">
    <w:name w:val="Light List - Accent 418"/>
    <w:basedOn w:val="TableNormal"/>
    <w:next w:val="LightList-Accent4"/>
    <w:uiPriority w:val="61"/>
    <w:rsid w:val="00825F1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8">
    <w:name w:val="Light List - Accent 428"/>
    <w:basedOn w:val="TableNormal"/>
    <w:next w:val="LightList-Accent4"/>
    <w:uiPriority w:val="61"/>
    <w:rsid w:val="00825F12"/>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8">
    <w:name w:val="Light List - Accent 28"/>
    <w:basedOn w:val="TableNormal"/>
    <w:next w:val="LightList-Accent2"/>
    <w:uiPriority w:val="61"/>
    <w:rsid w:val="00825F12"/>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65">
    <w:name w:val="No List65"/>
    <w:next w:val="NoList"/>
    <w:uiPriority w:val="99"/>
    <w:semiHidden/>
    <w:unhideWhenUsed/>
    <w:rsid w:val="00825F12"/>
  </w:style>
  <w:style w:type="numbering" w:customStyle="1" w:styleId="NoList125">
    <w:name w:val="No List125"/>
    <w:next w:val="NoList"/>
    <w:uiPriority w:val="99"/>
    <w:semiHidden/>
    <w:unhideWhenUsed/>
    <w:rsid w:val="00825F12"/>
  </w:style>
  <w:style w:type="numbering" w:customStyle="1" w:styleId="NoList215">
    <w:name w:val="No List215"/>
    <w:next w:val="NoList"/>
    <w:uiPriority w:val="99"/>
    <w:semiHidden/>
    <w:unhideWhenUsed/>
    <w:rsid w:val="00825F12"/>
  </w:style>
  <w:style w:type="numbering" w:customStyle="1" w:styleId="NoList315">
    <w:name w:val="No List315"/>
    <w:next w:val="NoList"/>
    <w:uiPriority w:val="99"/>
    <w:semiHidden/>
    <w:unhideWhenUsed/>
    <w:rsid w:val="00825F12"/>
  </w:style>
  <w:style w:type="numbering" w:customStyle="1" w:styleId="NoList415">
    <w:name w:val="No List415"/>
    <w:next w:val="NoList"/>
    <w:uiPriority w:val="99"/>
    <w:semiHidden/>
    <w:unhideWhenUsed/>
    <w:rsid w:val="00825F12"/>
  </w:style>
  <w:style w:type="numbering" w:customStyle="1" w:styleId="NoList75">
    <w:name w:val="No List75"/>
    <w:next w:val="NoList"/>
    <w:uiPriority w:val="99"/>
    <w:semiHidden/>
    <w:unhideWhenUsed/>
    <w:rsid w:val="00825F12"/>
  </w:style>
  <w:style w:type="numbering" w:customStyle="1" w:styleId="NoList135">
    <w:name w:val="No List135"/>
    <w:next w:val="NoList"/>
    <w:semiHidden/>
    <w:rsid w:val="00825F12"/>
  </w:style>
  <w:style w:type="numbering" w:customStyle="1" w:styleId="NoList1116">
    <w:name w:val="No List1116"/>
    <w:next w:val="NoList"/>
    <w:semiHidden/>
    <w:rsid w:val="00825F12"/>
  </w:style>
  <w:style w:type="table" w:customStyle="1" w:styleId="LightShading-Accent315">
    <w:name w:val="Light Shading - Accent 315"/>
    <w:basedOn w:val="TableNormal"/>
    <w:next w:val="LightShading-Accent3"/>
    <w:uiPriority w:val="60"/>
    <w:rsid w:val="00825F12"/>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5">
    <w:name w:val="Light Shading - Accent 215"/>
    <w:basedOn w:val="TableNormal"/>
    <w:next w:val="LightShading-Accent2"/>
    <w:uiPriority w:val="60"/>
    <w:rsid w:val="00825F12"/>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5">
    <w:name w:val="Light Shading - Accent 1115"/>
    <w:basedOn w:val="TableNormal"/>
    <w:uiPriority w:val="60"/>
    <w:rsid w:val="00825F12"/>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25">
    <w:name w:val="No List225"/>
    <w:next w:val="NoList"/>
    <w:semiHidden/>
    <w:rsid w:val="00825F12"/>
  </w:style>
  <w:style w:type="numbering" w:customStyle="1" w:styleId="NoList325">
    <w:name w:val="No List325"/>
    <w:next w:val="NoList"/>
    <w:semiHidden/>
    <w:rsid w:val="00825F12"/>
  </w:style>
  <w:style w:type="table" w:customStyle="1" w:styleId="MediumShading2-Accent215">
    <w:name w:val="Medium Shading 2 - Accent 215"/>
    <w:basedOn w:val="TableNormal"/>
    <w:next w:val="MediumShading2-Accent2"/>
    <w:uiPriority w:val="64"/>
    <w:rsid w:val="00825F12"/>
    <w:pPr>
      <w:spacing w:after="0" w:line="240" w:lineRule="auto"/>
    </w:pPr>
    <w:rPr>
      <w:rFonts w:eastAsia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35">
    <w:name w:val="Light List - Accent 435"/>
    <w:basedOn w:val="TableNormal"/>
    <w:next w:val="LightList-Accent4"/>
    <w:uiPriority w:val="61"/>
    <w:rsid w:val="00825F12"/>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25">
    <w:name w:val="No List425"/>
    <w:next w:val="NoList"/>
    <w:semiHidden/>
    <w:rsid w:val="00825F12"/>
  </w:style>
  <w:style w:type="table" w:customStyle="1" w:styleId="LightList-Accent315">
    <w:name w:val="Light List - Accent 315"/>
    <w:basedOn w:val="TableNormal"/>
    <w:next w:val="LightList-Accent3"/>
    <w:uiPriority w:val="61"/>
    <w:rsid w:val="00825F12"/>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15">
    <w:name w:val="Light Grid - Accent 315"/>
    <w:basedOn w:val="TableNormal"/>
    <w:next w:val="LightGrid-Accent3"/>
    <w:uiPriority w:val="62"/>
    <w:rsid w:val="00825F12"/>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15">
    <w:name w:val="Medium Shading 1 - Accent 315"/>
    <w:basedOn w:val="TableNormal"/>
    <w:next w:val="MediumShading1-Accent3"/>
    <w:uiPriority w:val="63"/>
    <w:rsid w:val="00825F12"/>
    <w:pPr>
      <w:spacing w:after="0" w:line="240" w:lineRule="auto"/>
    </w:pPr>
    <w:rPr>
      <w:rFonts w:eastAsiaTheme="minorHAnsi"/>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15">
    <w:name w:val="Light Grid - Accent 415"/>
    <w:basedOn w:val="TableNormal"/>
    <w:next w:val="LightGrid-Accent4"/>
    <w:uiPriority w:val="62"/>
    <w:rsid w:val="00825F12"/>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15">
    <w:name w:val="Light Shading - Accent 415"/>
    <w:basedOn w:val="TableNormal"/>
    <w:next w:val="LightShading-Accent4"/>
    <w:uiPriority w:val="60"/>
    <w:rsid w:val="00825F12"/>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15">
    <w:name w:val="No List515"/>
    <w:next w:val="NoList"/>
    <w:uiPriority w:val="99"/>
    <w:semiHidden/>
    <w:unhideWhenUsed/>
    <w:rsid w:val="00825F12"/>
  </w:style>
  <w:style w:type="table" w:customStyle="1" w:styleId="LightList-Accent4115">
    <w:name w:val="Light List - Accent 4115"/>
    <w:basedOn w:val="TableNormal"/>
    <w:next w:val="LightList-Accent4"/>
    <w:uiPriority w:val="61"/>
    <w:rsid w:val="00825F1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15">
    <w:name w:val="Light List - Accent 4215"/>
    <w:basedOn w:val="TableNormal"/>
    <w:next w:val="LightList-Accent4"/>
    <w:uiPriority w:val="61"/>
    <w:rsid w:val="00825F12"/>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15">
    <w:name w:val="Light List - Accent 215"/>
    <w:basedOn w:val="TableNormal"/>
    <w:next w:val="LightList-Accent2"/>
    <w:uiPriority w:val="61"/>
    <w:rsid w:val="00825F12"/>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85">
    <w:name w:val="No List85"/>
    <w:next w:val="NoList"/>
    <w:uiPriority w:val="99"/>
    <w:semiHidden/>
    <w:unhideWhenUsed/>
    <w:rsid w:val="00825F12"/>
  </w:style>
  <w:style w:type="numbering" w:customStyle="1" w:styleId="NoList145">
    <w:name w:val="No List145"/>
    <w:next w:val="NoList"/>
    <w:semiHidden/>
    <w:rsid w:val="00825F12"/>
  </w:style>
  <w:style w:type="numbering" w:customStyle="1" w:styleId="NoList1125">
    <w:name w:val="No List1125"/>
    <w:next w:val="NoList"/>
    <w:semiHidden/>
    <w:rsid w:val="00825F12"/>
  </w:style>
  <w:style w:type="table" w:customStyle="1" w:styleId="LightShading-Accent325">
    <w:name w:val="Light Shading - Accent 325"/>
    <w:basedOn w:val="TableNormal"/>
    <w:next w:val="LightShading-Accent3"/>
    <w:uiPriority w:val="60"/>
    <w:rsid w:val="00825F12"/>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5">
    <w:name w:val="Light Shading - Accent 225"/>
    <w:basedOn w:val="TableNormal"/>
    <w:next w:val="LightShading-Accent2"/>
    <w:uiPriority w:val="60"/>
    <w:rsid w:val="00825F12"/>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5">
    <w:name w:val="Light Shading - Accent 1125"/>
    <w:basedOn w:val="TableNormal"/>
    <w:uiPriority w:val="60"/>
    <w:rsid w:val="00825F12"/>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35">
    <w:name w:val="No List235"/>
    <w:next w:val="NoList"/>
    <w:semiHidden/>
    <w:rsid w:val="00825F12"/>
  </w:style>
  <w:style w:type="numbering" w:customStyle="1" w:styleId="NoList335">
    <w:name w:val="No List335"/>
    <w:next w:val="NoList"/>
    <w:semiHidden/>
    <w:rsid w:val="00825F12"/>
  </w:style>
  <w:style w:type="table" w:customStyle="1" w:styleId="MediumShading2-Accent225">
    <w:name w:val="Medium Shading 2 - Accent 225"/>
    <w:basedOn w:val="TableNormal"/>
    <w:next w:val="MediumShading2-Accent2"/>
    <w:uiPriority w:val="64"/>
    <w:rsid w:val="00825F12"/>
    <w:pPr>
      <w:spacing w:after="0" w:line="240" w:lineRule="auto"/>
    </w:pPr>
    <w:rPr>
      <w:rFonts w:eastAsia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45">
    <w:name w:val="Light List - Accent 445"/>
    <w:basedOn w:val="TableNormal"/>
    <w:next w:val="LightList-Accent4"/>
    <w:uiPriority w:val="61"/>
    <w:rsid w:val="00825F12"/>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35">
    <w:name w:val="No List435"/>
    <w:next w:val="NoList"/>
    <w:semiHidden/>
    <w:rsid w:val="00825F12"/>
  </w:style>
  <w:style w:type="table" w:customStyle="1" w:styleId="LightList-Accent325">
    <w:name w:val="Light List - Accent 325"/>
    <w:basedOn w:val="TableNormal"/>
    <w:next w:val="LightList-Accent3"/>
    <w:uiPriority w:val="61"/>
    <w:rsid w:val="00825F12"/>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25">
    <w:name w:val="Light Grid - Accent 325"/>
    <w:basedOn w:val="TableNormal"/>
    <w:next w:val="LightGrid-Accent3"/>
    <w:uiPriority w:val="62"/>
    <w:rsid w:val="00825F12"/>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25">
    <w:name w:val="Medium Shading 1 - Accent 325"/>
    <w:basedOn w:val="TableNormal"/>
    <w:next w:val="MediumShading1-Accent3"/>
    <w:uiPriority w:val="63"/>
    <w:rsid w:val="00825F12"/>
    <w:pPr>
      <w:spacing w:after="0" w:line="240" w:lineRule="auto"/>
    </w:pPr>
    <w:rPr>
      <w:rFonts w:eastAsiaTheme="minorHAnsi"/>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25">
    <w:name w:val="Light Grid - Accent 425"/>
    <w:basedOn w:val="TableNormal"/>
    <w:next w:val="LightGrid-Accent4"/>
    <w:uiPriority w:val="62"/>
    <w:rsid w:val="00825F12"/>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25">
    <w:name w:val="Light Shading - Accent 425"/>
    <w:basedOn w:val="TableNormal"/>
    <w:next w:val="LightShading-Accent4"/>
    <w:uiPriority w:val="60"/>
    <w:rsid w:val="00825F12"/>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25">
    <w:name w:val="No List525"/>
    <w:next w:val="NoList"/>
    <w:uiPriority w:val="99"/>
    <w:semiHidden/>
    <w:unhideWhenUsed/>
    <w:rsid w:val="00825F12"/>
  </w:style>
  <w:style w:type="table" w:customStyle="1" w:styleId="LightList-Accent4125">
    <w:name w:val="Light List - Accent 4125"/>
    <w:basedOn w:val="TableNormal"/>
    <w:next w:val="LightList-Accent4"/>
    <w:uiPriority w:val="61"/>
    <w:rsid w:val="00825F1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25">
    <w:name w:val="Light List - Accent 4225"/>
    <w:basedOn w:val="TableNormal"/>
    <w:next w:val="LightList-Accent4"/>
    <w:uiPriority w:val="61"/>
    <w:rsid w:val="00825F12"/>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25">
    <w:name w:val="Light List - Accent 225"/>
    <w:basedOn w:val="TableNormal"/>
    <w:next w:val="LightList-Accent2"/>
    <w:uiPriority w:val="61"/>
    <w:rsid w:val="00825F12"/>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95">
    <w:name w:val="No List95"/>
    <w:next w:val="NoList"/>
    <w:uiPriority w:val="99"/>
    <w:semiHidden/>
    <w:unhideWhenUsed/>
    <w:rsid w:val="00825F12"/>
  </w:style>
  <w:style w:type="numbering" w:customStyle="1" w:styleId="NoList155">
    <w:name w:val="No List155"/>
    <w:next w:val="NoList"/>
    <w:semiHidden/>
    <w:rsid w:val="00825F12"/>
  </w:style>
  <w:style w:type="numbering" w:customStyle="1" w:styleId="NoList1135">
    <w:name w:val="No List1135"/>
    <w:next w:val="NoList"/>
    <w:semiHidden/>
    <w:rsid w:val="00825F12"/>
  </w:style>
  <w:style w:type="table" w:customStyle="1" w:styleId="LightShading-Accent335">
    <w:name w:val="Light Shading - Accent 335"/>
    <w:basedOn w:val="TableNormal"/>
    <w:next w:val="LightShading-Accent3"/>
    <w:uiPriority w:val="60"/>
    <w:rsid w:val="00825F12"/>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35">
    <w:name w:val="Light Shading - Accent 235"/>
    <w:basedOn w:val="TableNormal"/>
    <w:next w:val="LightShading-Accent2"/>
    <w:uiPriority w:val="60"/>
    <w:rsid w:val="00825F12"/>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35">
    <w:name w:val="Light Shading - Accent 1135"/>
    <w:basedOn w:val="TableNormal"/>
    <w:uiPriority w:val="60"/>
    <w:rsid w:val="00825F12"/>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45">
    <w:name w:val="No List245"/>
    <w:next w:val="NoList"/>
    <w:semiHidden/>
    <w:rsid w:val="00825F12"/>
  </w:style>
  <w:style w:type="numbering" w:customStyle="1" w:styleId="NoList345">
    <w:name w:val="No List345"/>
    <w:next w:val="NoList"/>
    <w:semiHidden/>
    <w:rsid w:val="00825F12"/>
  </w:style>
  <w:style w:type="table" w:customStyle="1" w:styleId="MediumShading2-Accent235">
    <w:name w:val="Medium Shading 2 - Accent 235"/>
    <w:basedOn w:val="TableNormal"/>
    <w:next w:val="MediumShading2-Accent2"/>
    <w:uiPriority w:val="64"/>
    <w:rsid w:val="00825F12"/>
    <w:pPr>
      <w:spacing w:after="0" w:line="240" w:lineRule="auto"/>
    </w:pPr>
    <w:rPr>
      <w:rFonts w:eastAsia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55">
    <w:name w:val="Light List - Accent 455"/>
    <w:basedOn w:val="TableNormal"/>
    <w:next w:val="LightList-Accent4"/>
    <w:uiPriority w:val="61"/>
    <w:rsid w:val="00825F12"/>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45">
    <w:name w:val="No List445"/>
    <w:next w:val="NoList"/>
    <w:semiHidden/>
    <w:rsid w:val="00825F12"/>
  </w:style>
  <w:style w:type="table" w:customStyle="1" w:styleId="LightList-Accent335">
    <w:name w:val="Light List - Accent 335"/>
    <w:basedOn w:val="TableNormal"/>
    <w:next w:val="LightList-Accent3"/>
    <w:uiPriority w:val="61"/>
    <w:rsid w:val="00825F12"/>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35">
    <w:name w:val="Light Grid - Accent 335"/>
    <w:basedOn w:val="TableNormal"/>
    <w:next w:val="LightGrid-Accent3"/>
    <w:uiPriority w:val="62"/>
    <w:rsid w:val="00825F12"/>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35">
    <w:name w:val="Medium Shading 1 - Accent 335"/>
    <w:basedOn w:val="TableNormal"/>
    <w:next w:val="MediumShading1-Accent3"/>
    <w:uiPriority w:val="63"/>
    <w:rsid w:val="00825F12"/>
    <w:pPr>
      <w:spacing w:after="0" w:line="240" w:lineRule="auto"/>
    </w:pPr>
    <w:rPr>
      <w:rFonts w:eastAsiaTheme="minorHAnsi"/>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35">
    <w:name w:val="Light Grid - Accent 435"/>
    <w:basedOn w:val="TableNormal"/>
    <w:next w:val="LightGrid-Accent4"/>
    <w:uiPriority w:val="62"/>
    <w:rsid w:val="00825F12"/>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35">
    <w:name w:val="Light Shading - Accent 435"/>
    <w:basedOn w:val="TableNormal"/>
    <w:next w:val="LightShading-Accent4"/>
    <w:uiPriority w:val="60"/>
    <w:rsid w:val="00825F12"/>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35">
    <w:name w:val="No List535"/>
    <w:next w:val="NoList"/>
    <w:uiPriority w:val="99"/>
    <w:semiHidden/>
    <w:unhideWhenUsed/>
    <w:rsid w:val="00825F12"/>
  </w:style>
  <w:style w:type="table" w:customStyle="1" w:styleId="LightList-Accent4135">
    <w:name w:val="Light List - Accent 4135"/>
    <w:basedOn w:val="TableNormal"/>
    <w:next w:val="LightList-Accent4"/>
    <w:uiPriority w:val="61"/>
    <w:rsid w:val="00825F1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35">
    <w:name w:val="Light List - Accent 4235"/>
    <w:basedOn w:val="TableNormal"/>
    <w:next w:val="LightList-Accent4"/>
    <w:uiPriority w:val="61"/>
    <w:rsid w:val="00825F12"/>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35">
    <w:name w:val="Light List - Accent 235"/>
    <w:basedOn w:val="TableNormal"/>
    <w:next w:val="LightList-Accent2"/>
    <w:uiPriority w:val="61"/>
    <w:rsid w:val="00825F12"/>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30">
    <w:name w:val="No List30"/>
    <w:next w:val="NoList"/>
    <w:uiPriority w:val="99"/>
    <w:semiHidden/>
    <w:unhideWhenUsed/>
    <w:rsid w:val="00825F12"/>
  </w:style>
  <w:style w:type="numbering" w:customStyle="1" w:styleId="NoList120">
    <w:name w:val="No List120"/>
    <w:next w:val="NoList"/>
    <w:uiPriority w:val="99"/>
    <w:semiHidden/>
    <w:rsid w:val="00825F12"/>
  </w:style>
  <w:style w:type="numbering" w:customStyle="1" w:styleId="NoList1117">
    <w:name w:val="No List1117"/>
    <w:next w:val="NoList"/>
    <w:semiHidden/>
    <w:rsid w:val="00825F12"/>
  </w:style>
  <w:style w:type="table" w:customStyle="1" w:styleId="LightShading-Accent310">
    <w:name w:val="Light Shading - Accent 310"/>
    <w:basedOn w:val="TableNormal"/>
    <w:next w:val="LightShading-Accent3"/>
    <w:uiPriority w:val="60"/>
    <w:rsid w:val="00825F12"/>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0">
    <w:name w:val="Light Shading - Accent 210"/>
    <w:basedOn w:val="TableNormal"/>
    <w:next w:val="LightShading-Accent2"/>
    <w:uiPriority w:val="60"/>
    <w:rsid w:val="00825F12"/>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0">
    <w:name w:val="Light Shading - Accent 1110"/>
    <w:basedOn w:val="TableNormal"/>
    <w:uiPriority w:val="60"/>
    <w:rsid w:val="00825F12"/>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16">
    <w:name w:val="No List216"/>
    <w:next w:val="NoList"/>
    <w:uiPriority w:val="99"/>
    <w:semiHidden/>
    <w:rsid w:val="00825F12"/>
  </w:style>
  <w:style w:type="numbering" w:customStyle="1" w:styleId="NoList310">
    <w:name w:val="No List310"/>
    <w:next w:val="NoList"/>
    <w:uiPriority w:val="99"/>
    <w:semiHidden/>
    <w:rsid w:val="00825F12"/>
  </w:style>
  <w:style w:type="table" w:customStyle="1" w:styleId="MediumShading2-Accent29">
    <w:name w:val="Medium Shading 2 - Accent 29"/>
    <w:basedOn w:val="TableNormal"/>
    <w:next w:val="MediumShading2-Accent2"/>
    <w:uiPriority w:val="64"/>
    <w:rsid w:val="00825F12"/>
    <w:pPr>
      <w:spacing w:after="0" w:line="240" w:lineRule="auto"/>
    </w:pPr>
    <w:rPr>
      <w:rFonts w:eastAsia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19">
    <w:name w:val="Light List - Accent 419"/>
    <w:basedOn w:val="TableNormal"/>
    <w:next w:val="LightList-Accent4"/>
    <w:uiPriority w:val="61"/>
    <w:rsid w:val="00825F12"/>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10">
    <w:name w:val="No List410"/>
    <w:next w:val="NoList"/>
    <w:uiPriority w:val="99"/>
    <w:semiHidden/>
    <w:rsid w:val="00825F12"/>
  </w:style>
  <w:style w:type="table" w:customStyle="1" w:styleId="LightList-Accent39">
    <w:name w:val="Light List - Accent 39"/>
    <w:basedOn w:val="TableNormal"/>
    <w:next w:val="LightList-Accent3"/>
    <w:uiPriority w:val="61"/>
    <w:rsid w:val="00825F12"/>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9">
    <w:name w:val="Light Grid - Accent 39"/>
    <w:basedOn w:val="TableNormal"/>
    <w:next w:val="LightGrid-Accent3"/>
    <w:uiPriority w:val="62"/>
    <w:rsid w:val="00825F12"/>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9">
    <w:name w:val="Medium Shading 1 - Accent 39"/>
    <w:basedOn w:val="TableNormal"/>
    <w:next w:val="MediumShading1-Accent3"/>
    <w:uiPriority w:val="63"/>
    <w:rsid w:val="00825F12"/>
    <w:pPr>
      <w:spacing w:after="0" w:line="240" w:lineRule="auto"/>
    </w:pPr>
    <w:rPr>
      <w:rFonts w:eastAsiaTheme="minorHAnsi"/>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9">
    <w:name w:val="Light Grid - Accent 49"/>
    <w:basedOn w:val="TableNormal"/>
    <w:next w:val="LightGrid-Accent4"/>
    <w:uiPriority w:val="62"/>
    <w:rsid w:val="00825F12"/>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9">
    <w:name w:val="Light Shading - Accent 49"/>
    <w:basedOn w:val="TableNormal"/>
    <w:next w:val="LightShading-Accent4"/>
    <w:uiPriority w:val="60"/>
    <w:rsid w:val="00825F12"/>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9">
    <w:name w:val="No List59"/>
    <w:next w:val="NoList"/>
    <w:uiPriority w:val="99"/>
    <w:semiHidden/>
    <w:unhideWhenUsed/>
    <w:rsid w:val="00825F12"/>
  </w:style>
  <w:style w:type="table" w:customStyle="1" w:styleId="LightList-Accent4110">
    <w:name w:val="Light List - Accent 4110"/>
    <w:basedOn w:val="TableNormal"/>
    <w:next w:val="LightList-Accent4"/>
    <w:uiPriority w:val="61"/>
    <w:rsid w:val="00825F1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9">
    <w:name w:val="Light List - Accent 429"/>
    <w:basedOn w:val="TableNormal"/>
    <w:next w:val="LightList-Accent4"/>
    <w:uiPriority w:val="61"/>
    <w:rsid w:val="00825F12"/>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9">
    <w:name w:val="Light List - Accent 29"/>
    <w:basedOn w:val="TableNormal"/>
    <w:next w:val="LightList-Accent2"/>
    <w:uiPriority w:val="61"/>
    <w:rsid w:val="00825F12"/>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66">
    <w:name w:val="No List66"/>
    <w:next w:val="NoList"/>
    <w:uiPriority w:val="99"/>
    <w:semiHidden/>
    <w:unhideWhenUsed/>
    <w:rsid w:val="00825F12"/>
  </w:style>
  <w:style w:type="numbering" w:customStyle="1" w:styleId="NoList126">
    <w:name w:val="No List126"/>
    <w:next w:val="NoList"/>
    <w:uiPriority w:val="99"/>
    <w:semiHidden/>
    <w:unhideWhenUsed/>
    <w:rsid w:val="00825F12"/>
  </w:style>
  <w:style w:type="numbering" w:customStyle="1" w:styleId="NoList217">
    <w:name w:val="No List217"/>
    <w:next w:val="NoList"/>
    <w:uiPriority w:val="99"/>
    <w:semiHidden/>
    <w:unhideWhenUsed/>
    <w:rsid w:val="00825F12"/>
  </w:style>
  <w:style w:type="numbering" w:customStyle="1" w:styleId="NoList316">
    <w:name w:val="No List316"/>
    <w:next w:val="NoList"/>
    <w:uiPriority w:val="99"/>
    <w:semiHidden/>
    <w:unhideWhenUsed/>
    <w:rsid w:val="00825F12"/>
  </w:style>
  <w:style w:type="numbering" w:customStyle="1" w:styleId="NoList416">
    <w:name w:val="No List416"/>
    <w:next w:val="NoList"/>
    <w:uiPriority w:val="99"/>
    <w:semiHidden/>
    <w:unhideWhenUsed/>
    <w:rsid w:val="00825F12"/>
  </w:style>
  <w:style w:type="numbering" w:customStyle="1" w:styleId="NoList76">
    <w:name w:val="No List76"/>
    <w:next w:val="NoList"/>
    <w:uiPriority w:val="99"/>
    <w:semiHidden/>
    <w:unhideWhenUsed/>
    <w:rsid w:val="00825F12"/>
  </w:style>
  <w:style w:type="numbering" w:customStyle="1" w:styleId="NoList136">
    <w:name w:val="No List136"/>
    <w:next w:val="NoList"/>
    <w:semiHidden/>
    <w:rsid w:val="00825F12"/>
  </w:style>
  <w:style w:type="numbering" w:customStyle="1" w:styleId="NoList1118">
    <w:name w:val="No List1118"/>
    <w:next w:val="NoList"/>
    <w:semiHidden/>
    <w:rsid w:val="00825F12"/>
  </w:style>
  <w:style w:type="table" w:customStyle="1" w:styleId="LightShading-Accent316">
    <w:name w:val="Light Shading - Accent 316"/>
    <w:basedOn w:val="TableNormal"/>
    <w:next w:val="LightShading-Accent3"/>
    <w:uiPriority w:val="60"/>
    <w:rsid w:val="00825F12"/>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6">
    <w:name w:val="Light Shading - Accent 216"/>
    <w:basedOn w:val="TableNormal"/>
    <w:next w:val="LightShading-Accent2"/>
    <w:uiPriority w:val="60"/>
    <w:rsid w:val="00825F12"/>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6">
    <w:name w:val="Light Shading - Accent 1116"/>
    <w:basedOn w:val="TableNormal"/>
    <w:uiPriority w:val="60"/>
    <w:rsid w:val="00825F12"/>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26">
    <w:name w:val="No List226"/>
    <w:next w:val="NoList"/>
    <w:semiHidden/>
    <w:rsid w:val="00825F12"/>
  </w:style>
  <w:style w:type="numbering" w:customStyle="1" w:styleId="NoList326">
    <w:name w:val="No List326"/>
    <w:next w:val="NoList"/>
    <w:semiHidden/>
    <w:rsid w:val="00825F12"/>
  </w:style>
  <w:style w:type="table" w:customStyle="1" w:styleId="MediumShading2-Accent216">
    <w:name w:val="Medium Shading 2 - Accent 216"/>
    <w:basedOn w:val="TableNormal"/>
    <w:next w:val="MediumShading2-Accent2"/>
    <w:uiPriority w:val="64"/>
    <w:rsid w:val="00825F12"/>
    <w:pPr>
      <w:spacing w:after="0" w:line="240" w:lineRule="auto"/>
    </w:pPr>
    <w:rPr>
      <w:rFonts w:eastAsia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36">
    <w:name w:val="Light List - Accent 436"/>
    <w:basedOn w:val="TableNormal"/>
    <w:next w:val="LightList-Accent4"/>
    <w:uiPriority w:val="61"/>
    <w:rsid w:val="00825F12"/>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26">
    <w:name w:val="No List426"/>
    <w:next w:val="NoList"/>
    <w:semiHidden/>
    <w:rsid w:val="00825F12"/>
  </w:style>
  <w:style w:type="table" w:customStyle="1" w:styleId="LightList-Accent316">
    <w:name w:val="Light List - Accent 316"/>
    <w:basedOn w:val="TableNormal"/>
    <w:next w:val="LightList-Accent3"/>
    <w:uiPriority w:val="61"/>
    <w:rsid w:val="00825F12"/>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16">
    <w:name w:val="Light Grid - Accent 316"/>
    <w:basedOn w:val="TableNormal"/>
    <w:next w:val="LightGrid-Accent3"/>
    <w:uiPriority w:val="62"/>
    <w:rsid w:val="00825F12"/>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16">
    <w:name w:val="Medium Shading 1 - Accent 316"/>
    <w:basedOn w:val="TableNormal"/>
    <w:next w:val="MediumShading1-Accent3"/>
    <w:uiPriority w:val="63"/>
    <w:rsid w:val="00825F12"/>
    <w:pPr>
      <w:spacing w:after="0" w:line="240" w:lineRule="auto"/>
    </w:pPr>
    <w:rPr>
      <w:rFonts w:eastAsiaTheme="minorHAnsi"/>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16">
    <w:name w:val="Light Grid - Accent 416"/>
    <w:basedOn w:val="TableNormal"/>
    <w:next w:val="LightGrid-Accent4"/>
    <w:uiPriority w:val="62"/>
    <w:rsid w:val="00825F12"/>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16">
    <w:name w:val="Light Shading - Accent 416"/>
    <w:basedOn w:val="TableNormal"/>
    <w:next w:val="LightShading-Accent4"/>
    <w:uiPriority w:val="60"/>
    <w:rsid w:val="00825F12"/>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16">
    <w:name w:val="No List516"/>
    <w:next w:val="NoList"/>
    <w:uiPriority w:val="99"/>
    <w:semiHidden/>
    <w:unhideWhenUsed/>
    <w:rsid w:val="00825F12"/>
  </w:style>
  <w:style w:type="table" w:customStyle="1" w:styleId="LightList-Accent4116">
    <w:name w:val="Light List - Accent 4116"/>
    <w:basedOn w:val="TableNormal"/>
    <w:next w:val="LightList-Accent4"/>
    <w:uiPriority w:val="61"/>
    <w:rsid w:val="00825F1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16">
    <w:name w:val="Light List - Accent 4216"/>
    <w:basedOn w:val="TableNormal"/>
    <w:next w:val="LightList-Accent4"/>
    <w:uiPriority w:val="61"/>
    <w:rsid w:val="00825F12"/>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16">
    <w:name w:val="Light List - Accent 216"/>
    <w:basedOn w:val="TableNormal"/>
    <w:next w:val="LightList-Accent2"/>
    <w:uiPriority w:val="61"/>
    <w:rsid w:val="00825F12"/>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86">
    <w:name w:val="No List86"/>
    <w:next w:val="NoList"/>
    <w:uiPriority w:val="99"/>
    <w:semiHidden/>
    <w:unhideWhenUsed/>
    <w:rsid w:val="00825F12"/>
  </w:style>
  <w:style w:type="numbering" w:customStyle="1" w:styleId="NoList146">
    <w:name w:val="No List146"/>
    <w:next w:val="NoList"/>
    <w:semiHidden/>
    <w:rsid w:val="00825F12"/>
  </w:style>
  <w:style w:type="numbering" w:customStyle="1" w:styleId="NoList1126">
    <w:name w:val="No List1126"/>
    <w:next w:val="NoList"/>
    <w:semiHidden/>
    <w:rsid w:val="00825F12"/>
  </w:style>
  <w:style w:type="table" w:customStyle="1" w:styleId="LightShading-Accent326">
    <w:name w:val="Light Shading - Accent 326"/>
    <w:basedOn w:val="TableNormal"/>
    <w:next w:val="LightShading-Accent3"/>
    <w:uiPriority w:val="60"/>
    <w:rsid w:val="00825F12"/>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6">
    <w:name w:val="Light Shading - Accent 226"/>
    <w:basedOn w:val="TableNormal"/>
    <w:next w:val="LightShading-Accent2"/>
    <w:uiPriority w:val="60"/>
    <w:rsid w:val="00825F12"/>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6">
    <w:name w:val="Light Shading - Accent 1126"/>
    <w:basedOn w:val="TableNormal"/>
    <w:uiPriority w:val="60"/>
    <w:rsid w:val="00825F12"/>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36">
    <w:name w:val="No List236"/>
    <w:next w:val="NoList"/>
    <w:semiHidden/>
    <w:rsid w:val="00825F12"/>
  </w:style>
  <w:style w:type="numbering" w:customStyle="1" w:styleId="NoList336">
    <w:name w:val="No List336"/>
    <w:next w:val="NoList"/>
    <w:semiHidden/>
    <w:rsid w:val="00825F12"/>
  </w:style>
  <w:style w:type="table" w:customStyle="1" w:styleId="MediumShading2-Accent226">
    <w:name w:val="Medium Shading 2 - Accent 226"/>
    <w:basedOn w:val="TableNormal"/>
    <w:next w:val="MediumShading2-Accent2"/>
    <w:uiPriority w:val="64"/>
    <w:rsid w:val="00825F12"/>
    <w:pPr>
      <w:spacing w:after="0" w:line="240" w:lineRule="auto"/>
    </w:pPr>
    <w:rPr>
      <w:rFonts w:eastAsia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46">
    <w:name w:val="Light List - Accent 446"/>
    <w:basedOn w:val="TableNormal"/>
    <w:next w:val="LightList-Accent4"/>
    <w:uiPriority w:val="61"/>
    <w:rsid w:val="00825F12"/>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36">
    <w:name w:val="No List436"/>
    <w:next w:val="NoList"/>
    <w:semiHidden/>
    <w:rsid w:val="00825F12"/>
  </w:style>
  <w:style w:type="table" w:customStyle="1" w:styleId="LightList-Accent326">
    <w:name w:val="Light List - Accent 326"/>
    <w:basedOn w:val="TableNormal"/>
    <w:next w:val="LightList-Accent3"/>
    <w:uiPriority w:val="61"/>
    <w:rsid w:val="00825F12"/>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26">
    <w:name w:val="Light Grid - Accent 326"/>
    <w:basedOn w:val="TableNormal"/>
    <w:next w:val="LightGrid-Accent3"/>
    <w:uiPriority w:val="62"/>
    <w:rsid w:val="00825F12"/>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26">
    <w:name w:val="Medium Shading 1 - Accent 326"/>
    <w:basedOn w:val="TableNormal"/>
    <w:next w:val="MediumShading1-Accent3"/>
    <w:uiPriority w:val="63"/>
    <w:rsid w:val="00825F12"/>
    <w:pPr>
      <w:spacing w:after="0" w:line="240" w:lineRule="auto"/>
    </w:pPr>
    <w:rPr>
      <w:rFonts w:eastAsiaTheme="minorHAnsi"/>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26">
    <w:name w:val="Light Grid - Accent 426"/>
    <w:basedOn w:val="TableNormal"/>
    <w:next w:val="LightGrid-Accent4"/>
    <w:uiPriority w:val="62"/>
    <w:rsid w:val="00825F12"/>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26">
    <w:name w:val="Light Shading - Accent 426"/>
    <w:basedOn w:val="TableNormal"/>
    <w:next w:val="LightShading-Accent4"/>
    <w:uiPriority w:val="60"/>
    <w:rsid w:val="00825F12"/>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26">
    <w:name w:val="No List526"/>
    <w:next w:val="NoList"/>
    <w:uiPriority w:val="99"/>
    <w:semiHidden/>
    <w:unhideWhenUsed/>
    <w:rsid w:val="00825F12"/>
  </w:style>
  <w:style w:type="table" w:customStyle="1" w:styleId="LightList-Accent4126">
    <w:name w:val="Light List - Accent 4126"/>
    <w:basedOn w:val="TableNormal"/>
    <w:next w:val="LightList-Accent4"/>
    <w:uiPriority w:val="61"/>
    <w:rsid w:val="00825F1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26">
    <w:name w:val="Light List - Accent 4226"/>
    <w:basedOn w:val="TableNormal"/>
    <w:next w:val="LightList-Accent4"/>
    <w:uiPriority w:val="61"/>
    <w:rsid w:val="00825F12"/>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26">
    <w:name w:val="Light List - Accent 226"/>
    <w:basedOn w:val="TableNormal"/>
    <w:next w:val="LightList-Accent2"/>
    <w:uiPriority w:val="61"/>
    <w:rsid w:val="00825F12"/>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96">
    <w:name w:val="No List96"/>
    <w:next w:val="NoList"/>
    <w:uiPriority w:val="99"/>
    <w:semiHidden/>
    <w:unhideWhenUsed/>
    <w:rsid w:val="00825F12"/>
  </w:style>
  <w:style w:type="numbering" w:customStyle="1" w:styleId="NoList156">
    <w:name w:val="No List156"/>
    <w:next w:val="NoList"/>
    <w:semiHidden/>
    <w:rsid w:val="00825F12"/>
  </w:style>
  <w:style w:type="numbering" w:customStyle="1" w:styleId="NoList1136">
    <w:name w:val="No List1136"/>
    <w:next w:val="NoList"/>
    <w:semiHidden/>
    <w:rsid w:val="00825F12"/>
  </w:style>
  <w:style w:type="table" w:customStyle="1" w:styleId="LightShading-Accent336">
    <w:name w:val="Light Shading - Accent 336"/>
    <w:basedOn w:val="TableNormal"/>
    <w:next w:val="LightShading-Accent3"/>
    <w:uiPriority w:val="60"/>
    <w:rsid w:val="00825F12"/>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36">
    <w:name w:val="Light Shading - Accent 236"/>
    <w:basedOn w:val="TableNormal"/>
    <w:next w:val="LightShading-Accent2"/>
    <w:uiPriority w:val="60"/>
    <w:rsid w:val="00825F12"/>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36">
    <w:name w:val="Light Shading - Accent 1136"/>
    <w:basedOn w:val="TableNormal"/>
    <w:uiPriority w:val="60"/>
    <w:rsid w:val="00825F12"/>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46">
    <w:name w:val="No List246"/>
    <w:next w:val="NoList"/>
    <w:semiHidden/>
    <w:rsid w:val="00825F12"/>
  </w:style>
  <w:style w:type="numbering" w:customStyle="1" w:styleId="NoList346">
    <w:name w:val="No List346"/>
    <w:next w:val="NoList"/>
    <w:semiHidden/>
    <w:rsid w:val="00825F12"/>
  </w:style>
  <w:style w:type="table" w:customStyle="1" w:styleId="MediumShading2-Accent236">
    <w:name w:val="Medium Shading 2 - Accent 236"/>
    <w:basedOn w:val="TableNormal"/>
    <w:next w:val="MediumShading2-Accent2"/>
    <w:uiPriority w:val="64"/>
    <w:rsid w:val="00825F12"/>
    <w:pPr>
      <w:spacing w:after="0" w:line="240" w:lineRule="auto"/>
    </w:pPr>
    <w:rPr>
      <w:rFonts w:eastAsia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56">
    <w:name w:val="Light List - Accent 456"/>
    <w:basedOn w:val="TableNormal"/>
    <w:next w:val="LightList-Accent4"/>
    <w:uiPriority w:val="61"/>
    <w:rsid w:val="00825F12"/>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46">
    <w:name w:val="No List446"/>
    <w:next w:val="NoList"/>
    <w:semiHidden/>
    <w:rsid w:val="00825F12"/>
  </w:style>
  <w:style w:type="table" w:customStyle="1" w:styleId="LightList-Accent336">
    <w:name w:val="Light List - Accent 336"/>
    <w:basedOn w:val="TableNormal"/>
    <w:next w:val="LightList-Accent3"/>
    <w:uiPriority w:val="61"/>
    <w:rsid w:val="00825F12"/>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36">
    <w:name w:val="Light Grid - Accent 336"/>
    <w:basedOn w:val="TableNormal"/>
    <w:next w:val="LightGrid-Accent3"/>
    <w:uiPriority w:val="62"/>
    <w:rsid w:val="00825F12"/>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36">
    <w:name w:val="Medium Shading 1 - Accent 336"/>
    <w:basedOn w:val="TableNormal"/>
    <w:next w:val="MediumShading1-Accent3"/>
    <w:uiPriority w:val="63"/>
    <w:rsid w:val="00825F12"/>
    <w:pPr>
      <w:spacing w:after="0" w:line="240" w:lineRule="auto"/>
    </w:pPr>
    <w:rPr>
      <w:rFonts w:eastAsiaTheme="minorHAnsi"/>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36">
    <w:name w:val="Light Grid - Accent 436"/>
    <w:basedOn w:val="TableNormal"/>
    <w:next w:val="LightGrid-Accent4"/>
    <w:uiPriority w:val="62"/>
    <w:rsid w:val="00825F12"/>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36">
    <w:name w:val="Light Shading - Accent 436"/>
    <w:basedOn w:val="TableNormal"/>
    <w:next w:val="LightShading-Accent4"/>
    <w:uiPriority w:val="60"/>
    <w:rsid w:val="00825F12"/>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36">
    <w:name w:val="No List536"/>
    <w:next w:val="NoList"/>
    <w:uiPriority w:val="99"/>
    <w:semiHidden/>
    <w:unhideWhenUsed/>
    <w:rsid w:val="00825F12"/>
  </w:style>
  <w:style w:type="table" w:customStyle="1" w:styleId="LightList-Accent4136">
    <w:name w:val="Light List - Accent 4136"/>
    <w:basedOn w:val="TableNormal"/>
    <w:next w:val="LightList-Accent4"/>
    <w:uiPriority w:val="61"/>
    <w:rsid w:val="00825F1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36">
    <w:name w:val="Light List - Accent 4236"/>
    <w:basedOn w:val="TableNormal"/>
    <w:next w:val="LightList-Accent4"/>
    <w:uiPriority w:val="61"/>
    <w:rsid w:val="00825F12"/>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36">
    <w:name w:val="Light List - Accent 236"/>
    <w:basedOn w:val="TableNormal"/>
    <w:next w:val="LightList-Accent2"/>
    <w:uiPriority w:val="61"/>
    <w:rsid w:val="00825F12"/>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CharChar4CharChar1">
    <w:name w:val="Char Char4 Char Char1"/>
    <w:basedOn w:val="Normal"/>
    <w:rsid w:val="00825F12"/>
    <w:pPr>
      <w:tabs>
        <w:tab w:val="left" w:pos="567"/>
      </w:tabs>
      <w:spacing w:before="120" w:after="160" w:line="240" w:lineRule="exact"/>
      <w:ind w:left="1584" w:hanging="504"/>
      <w:jc w:val="left"/>
    </w:pPr>
    <w:rPr>
      <w:rFonts w:ascii="Arial" w:eastAsia="Times New Roman" w:hAnsi="Arial" w:cs="Times New Roman"/>
      <w:b/>
      <w:bCs/>
      <w:color w:val="000080"/>
      <w:sz w:val="20"/>
      <w:szCs w:val="20"/>
    </w:rPr>
  </w:style>
  <w:style w:type="numbering" w:customStyle="1" w:styleId="NoList40">
    <w:name w:val="No List40"/>
    <w:next w:val="NoList"/>
    <w:uiPriority w:val="99"/>
    <w:semiHidden/>
    <w:unhideWhenUsed/>
    <w:rsid w:val="00825F12"/>
  </w:style>
  <w:style w:type="numbering" w:customStyle="1" w:styleId="NoList127">
    <w:name w:val="No List127"/>
    <w:next w:val="NoList"/>
    <w:uiPriority w:val="99"/>
    <w:semiHidden/>
    <w:rsid w:val="00825F12"/>
  </w:style>
  <w:style w:type="numbering" w:customStyle="1" w:styleId="NoList1119">
    <w:name w:val="No List1119"/>
    <w:next w:val="NoList"/>
    <w:semiHidden/>
    <w:rsid w:val="00825F12"/>
  </w:style>
  <w:style w:type="table" w:customStyle="1" w:styleId="LightShading-Accent317">
    <w:name w:val="Light Shading - Accent 317"/>
    <w:basedOn w:val="TableNormal"/>
    <w:next w:val="LightShading-Accent3"/>
    <w:uiPriority w:val="60"/>
    <w:rsid w:val="00825F12"/>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7">
    <w:name w:val="Light Shading - Accent 217"/>
    <w:basedOn w:val="TableNormal"/>
    <w:next w:val="LightShading-Accent2"/>
    <w:uiPriority w:val="60"/>
    <w:rsid w:val="00825F12"/>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7">
    <w:name w:val="Light Shading - Accent 1117"/>
    <w:basedOn w:val="TableNormal"/>
    <w:uiPriority w:val="60"/>
    <w:rsid w:val="00825F12"/>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18">
    <w:name w:val="No List218"/>
    <w:next w:val="NoList"/>
    <w:uiPriority w:val="99"/>
    <w:semiHidden/>
    <w:rsid w:val="00825F12"/>
  </w:style>
  <w:style w:type="numbering" w:customStyle="1" w:styleId="NoList317">
    <w:name w:val="No List317"/>
    <w:next w:val="NoList"/>
    <w:uiPriority w:val="99"/>
    <w:semiHidden/>
    <w:rsid w:val="00825F12"/>
  </w:style>
  <w:style w:type="table" w:customStyle="1" w:styleId="MediumShading2-Accent210">
    <w:name w:val="Medium Shading 2 - Accent 210"/>
    <w:basedOn w:val="TableNormal"/>
    <w:next w:val="MediumShading2-Accent2"/>
    <w:uiPriority w:val="64"/>
    <w:rsid w:val="00825F12"/>
    <w:pPr>
      <w:spacing w:after="0" w:line="240" w:lineRule="auto"/>
    </w:pPr>
    <w:rPr>
      <w:rFonts w:eastAsia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20">
    <w:name w:val="Light List - Accent 420"/>
    <w:basedOn w:val="TableNormal"/>
    <w:next w:val="LightList-Accent4"/>
    <w:uiPriority w:val="61"/>
    <w:rsid w:val="00825F12"/>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17">
    <w:name w:val="No List417"/>
    <w:next w:val="NoList"/>
    <w:uiPriority w:val="99"/>
    <w:semiHidden/>
    <w:rsid w:val="00825F12"/>
  </w:style>
  <w:style w:type="table" w:customStyle="1" w:styleId="LightList-Accent310">
    <w:name w:val="Light List - Accent 310"/>
    <w:basedOn w:val="TableNormal"/>
    <w:next w:val="LightList-Accent3"/>
    <w:uiPriority w:val="61"/>
    <w:rsid w:val="00825F12"/>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10">
    <w:name w:val="Light Grid - Accent 310"/>
    <w:basedOn w:val="TableNormal"/>
    <w:next w:val="LightGrid-Accent3"/>
    <w:uiPriority w:val="62"/>
    <w:rsid w:val="00825F12"/>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10">
    <w:name w:val="Medium Shading 1 - Accent 310"/>
    <w:basedOn w:val="TableNormal"/>
    <w:next w:val="MediumShading1-Accent3"/>
    <w:uiPriority w:val="63"/>
    <w:rsid w:val="00825F12"/>
    <w:pPr>
      <w:spacing w:after="0" w:line="240" w:lineRule="auto"/>
    </w:pPr>
    <w:rPr>
      <w:rFonts w:eastAsiaTheme="minorHAnsi"/>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10">
    <w:name w:val="Light Grid - Accent 410"/>
    <w:basedOn w:val="TableNormal"/>
    <w:next w:val="LightGrid-Accent4"/>
    <w:uiPriority w:val="62"/>
    <w:rsid w:val="00825F12"/>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10">
    <w:name w:val="Light Shading - Accent 410"/>
    <w:basedOn w:val="TableNormal"/>
    <w:next w:val="LightShading-Accent4"/>
    <w:uiPriority w:val="60"/>
    <w:rsid w:val="00825F12"/>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10">
    <w:name w:val="No List510"/>
    <w:next w:val="NoList"/>
    <w:uiPriority w:val="99"/>
    <w:semiHidden/>
    <w:unhideWhenUsed/>
    <w:rsid w:val="00825F12"/>
  </w:style>
  <w:style w:type="table" w:customStyle="1" w:styleId="LightList-Accent4117">
    <w:name w:val="Light List - Accent 4117"/>
    <w:basedOn w:val="TableNormal"/>
    <w:next w:val="LightList-Accent4"/>
    <w:uiPriority w:val="61"/>
    <w:rsid w:val="00825F1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10">
    <w:name w:val="Light List - Accent 4210"/>
    <w:basedOn w:val="TableNormal"/>
    <w:next w:val="LightList-Accent4"/>
    <w:uiPriority w:val="61"/>
    <w:rsid w:val="00825F12"/>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10">
    <w:name w:val="Light List - Accent 210"/>
    <w:basedOn w:val="TableNormal"/>
    <w:next w:val="LightList-Accent2"/>
    <w:uiPriority w:val="61"/>
    <w:rsid w:val="00825F12"/>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67">
    <w:name w:val="No List67"/>
    <w:next w:val="NoList"/>
    <w:uiPriority w:val="99"/>
    <w:semiHidden/>
    <w:unhideWhenUsed/>
    <w:rsid w:val="00825F12"/>
  </w:style>
  <w:style w:type="numbering" w:customStyle="1" w:styleId="NoList128">
    <w:name w:val="No List128"/>
    <w:next w:val="NoList"/>
    <w:uiPriority w:val="99"/>
    <w:semiHidden/>
    <w:unhideWhenUsed/>
    <w:rsid w:val="00825F12"/>
  </w:style>
  <w:style w:type="numbering" w:customStyle="1" w:styleId="NoList219">
    <w:name w:val="No List219"/>
    <w:next w:val="NoList"/>
    <w:uiPriority w:val="99"/>
    <w:semiHidden/>
    <w:unhideWhenUsed/>
    <w:rsid w:val="00825F12"/>
  </w:style>
  <w:style w:type="numbering" w:customStyle="1" w:styleId="NoList318">
    <w:name w:val="No List318"/>
    <w:next w:val="NoList"/>
    <w:uiPriority w:val="99"/>
    <w:semiHidden/>
    <w:unhideWhenUsed/>
    <w:rsid w:val="00825F12"/>
  </w:style>
  <w:style w:type="numbering" w:customStyle="1" w:styleId="NoList418">
    <w:name w:val="No List418"/>
    <w:next w:val="NoList"/>
    <w:uiPriority w:val="99"/>
    <w:semiHidden/>
    <w:unhideWhenUsed/>
    <w:rsid w:val="00825F12"/>
  </w:style>
  <w:style w:type="numbering" w:customStyle="1" w:styleId="NoList77">
    <w:name w:val="No List77"/>
    <w:next w:val="NoList"/>
    <w:uiPriority w:val="99"/>
    <w:semiHidden/>
    <w:unhideWhenUsed/>
    <w:rsid w:val="00825F12"/>
  </w:style>
  <w:style w:type="numbering" w:customStyle="1" w:styleId="NoList137">
    <w:name w:val="No List137"/>
    <w:next w:val="NoList"/>
    <w:semiHidden/>
    <w:rsid w:val="00825F12"/>
  </w:style>
  <w:style w:type="numbering" w:customStyle="1" w:styleId="NoList11110">
    <w:name w:val="No List11110"/>
    <w:next w:val="NoList"/>
    <w:semiHidden/>
    <w:rsid w:val="00825F12"/>
  </w:style>
  <w:style w:type="table" w:customStyle="1" w:styleId="LightShading-Accent318">
    <w:name w:val="Light Shading - Accent 318"/>
    <w:basedOn w:val="TableNormal"/>
    <w:next w:val="LightShading-Accent3"/>
    <w:uiPriority w:val="60"/>
    <w:rsid w:val="00825F12"/>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8">
    <w:name w:val="Light Shading - Accent 218"/>
    <w:basedOn w:val="TableNormal"/>
    <w:next w:val="LightShading-Accent2"/>
    <w:uiPriority w:val="60"/>
    <w:rsid w:val="00825F12"/>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8">
    <w:name w:val="Light Shading - Accent 1118"/>
    <w:basedOn w:val="TableNormal"/>
    <w:uiPriority w:val="60"/>
    <w:rsid w:val="00825F12"/>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27">
    <w:name w:val="No List227"/>
    <w:next w:val="NoList"/>
    <w:semiHidden/>
    <w:rsid w:val="00825F12"/>
  </w:style>
  <w:style w:type="numbering" w:customStyle="1" w:styleId="NoList327">
    <w:name w:val="No List327"/>
    <w:next w:val="NoList"/>
    <w:semiHidden/>
    <w:rsid w:val="00825F12"/>
  </w:style>
  <w:style w:type="table" w:customStyle="1" w:styleId="MediumShading2-Accent217">
    <w:name w:val="Medium Shading 2 - Accent 217"/>
    <w:basedOn w:val="TableNormal"/>
    <w:next w:val="MediumShading2-Accent2"/>
    <w:uiPriority w:val="64"/>
    <w:rsid w:val="00825F12"/>
    <w:pPr>
      <w:spacing w:after="0" w:line="240" w:lineRule="auto"/>
    </w:pPr>
    <w:rPr>
      <w:rFonts w:eastAsia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37">
    <w:name w:val="Light List - Accent 437"/>
    <w:basedOn w:val="TableNormal"/>
    <w:next w:val="LightList-Accent4"/>
    <w:uiPriority w:val="61"/>
    <w:rsid w:val="00825F12"/>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27">
    <w:name w:val="No List427"/>
    <w:next w:val="NoList"/>
    <w:semiHidden/>
    <w:rsid w:val="00825F12"/>
  </w:style>
  <w:style w:type="table" w:customStyle="1" w:styleId="LightList-Accent317">
    <w:name w:val="Light List - Accent 317"/>
    <w:basedOn w:val="TableNormal"/>
    <w:next w:val="LightList-Accent3"/>
    <w:uiPriority w:val="61"/>
    <w:rsid w:val="00825F12"/>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17">
    <w:name w:val="Light Grid - Accent 317"/>
    <w:basedOn w:val="TableNormal"/>
    <w:next w:val="LightGrid-Accent3"/>
    <w:uiPriority w:val="62"/>
    <w:rsid w:val="00825F12"/>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17">
    <w:name w:val="Medium Shading 1 - Accent 317"/>
    <w:basedOn w:val="TableNormal"/>
    <w:next w:val="MediumShading1-Accent3"/>
    <w:uiPriority w:val="63"/>
    <w:rsid w:val="00825F12"/>
    <w:pPr>
      <w:spacing w:after="0" w:line="240" w:lineRule="auto"/>
    </w:pPr>
    <w:rPr>
      <w:rFonts w:eastAsiaTheme="minorHAnsi"/>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17">
    <w:name w:val="Light Grid - Accent 417"/>
    <w:basedOn w:val="TableNormal"/>
    <w:next w:val="LightGrid-Accent4"/>
    <w:uiPriority w:val="62"/>
    <w:rsid w:val="00825F12"/>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17">
    <w:name w:val="Light Shading - Accent 417"/>
    <w:basedOn w:val="TableNormal"/>
    <w:next w:val="LightShading-Accent4"/>
    <w:uiPriority w:val="60"/>
    <w:rsid w:val="00825F12"/>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17">
    <w:name w:val="No List517"/>
    <w:next w:val="NoList"/>
    <w:uiPriority w:val="99"/>
    <w:semiHidden/>
    <w:unhideWhenUsed/>
    <w:rsid w:val="00825F12"/>
  </w:style>
  <w:style w:type="table" w:customStyle="1" w:styleId="LightList-Accent4118">
    <w:name w:val="Light List - Accent 4118"/>
    <w:basedOn w:val="TableNormal"/>
    <w:next w:val="LightList-Accent4"/>
    <w:uiPriority w:val="61"/>
    <w:rsid w:val="00825F1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17">
    <w:name w:val="Light List - Accent 4217"/>
    <w:basedOn w:val="TableNormal"/>
    <w:next w:val="LightList-Accent4"/>
    <w:uiPriority w:val="61"/>
    <w:rsid w:val="00825F12"/>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17">
    <w:name w:val="Light List - Accent 217"/>
    <w:basedOn w:val="TableNormal"/>
    <w:next w:val="LightList-Accent2"/>
    <w:uiPriority w:val="61"/>
    <w:rsid w:val="00825F12"/>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87">
    <w:name w:val="No List87"/>
    <w:next w:val="NoList"/>
    <w:uiPriority w:val="99"/>
    <w:semiHidden/>
    <w:unhideWhenUsed/>
    <w:rsid w:val="00825F12"/>
  </w:style>
  <w:style w:type="numbering" w:customStyle="1" w:styleId="NoList147">
    <w:name w:val="No List147"/>
    <w:next w:val="NoList"/>
    <w:semiHidden/>
    <w:rsid w:val="00825F12"/>
  </w:style>
  <w:style w:type="numbering" w:customStyle="1" w:styleId="NoList1127">
    <w:name w:val="No List1127"/>
    <w:next w:val="NoList"/>
    <w:semiHidden/>
    <w:rsid w:val="00825F12"/>
  </w:style>
  <w:style w:type="table" w:customStyle="1" w:styleId="LightShading-Accent327">
    <w:name w:val="Light Shading - Accent 327"/>
    <w:basedOn w:val="TableNormal"/>
    <w:next w:val="LightShading-Accent3"/>
    <w:uiPriority w:val="60"/>
    <w:rsid w:val="00825F12"/>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7">
    <w:name w:val="Light Shading - Accent 227"/>
    <w:basedOn w:val="TableNormal"/>
    <w:next w:val="LightShading-Accent2"/>
    <w:uiPriority w:val="60"/>
    <w:rsid w:val="00825F12"/>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7">
    <w:name w:val="Light Shading - Accent 1127"/>
    <w:basedOn w:val="TableNormal"/>
    <w:uiPriority w:val="60"/>
    <w:rsid w:val="00825F12"/>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37">
    <w:name w:val="No List237"/>
    <w:next w:val="NoList"/>
    <w:semiHidden/>
    <w:rsid w:val="00825F12"/>
  </w:style>
  <w:style w:type="numbering" w:customStyle="1" w:styleId="NoList337">
    <w:name w:val="No List337"/>
    <w:next w:val="NoList"/>
    <w:semiHidden/>
    <w:rsid w:val="00825F12"/>
  </w:style>
  <w:style w:type="table" w:customStyle="1" w:styleId="MediumShading2-Accent227">
    <w:name w:val="Medium Shading 2 - Accent 227"/>
    <w:basedOn w:val="TableNormal"/>
    <w:next w:val="MediumShading2-Accent2"/>
    <w:uiPriority w:val="64"/>
    <w:rsid w:val="00825F12"/>
    <w:pPr>
      <w:spacing w:after="0" w:line="240" w:lineRule="auto"/>
    </w:pPr>
    <w:rPr>
      <w:rFonts w:eastAsia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47">
    <w:name w:val="Light List - Accent 447"/>
    <w:basedOn w:val="TableNormal"/>
    <w:next w:val="LightList-Accent4"/>
    <w:uiPriority w:val="61"/>
    <w:rsid w:val="00825F12"/>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37">
    <w:name w:val="No List437"/>
    <w:next w:val="NoList"/>
    <w:semiHidden/>
    <w:rsid w:val="00825F12"/>
  </w:style>
  <w:style w:type="table" w:customStyle="1" w:styleId="LightList-Accent327">
    <w:name w:val="Light List - Accent 327"/>
    <w:basedOn w:val="TableNormal"/>
    <w:next w:val="LightList-Accent3"/>
    <w:uiPriority w:val="61"/>
    <w:rsid w:val="00825F12"/>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27">
    <w:name w:val="Light Grid - Accent 327"/>
    <w:basedOn w:val="TableNormal"/>
    <w:next w:val="LightGrid-Accent3"/>
    <w:uiPriority w:val="62"/>
    <w:rsid w:val="00825F12"/>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27">
    <w:name w:val="Medium Shading 1 - Accent 327"/>
    <w:basedOn w:val="TableNormal"/>
    <w:next w:val="MediumShading1-Accent3"/>
    <w:uiPriority w:val="63"/>
    <w:rsid w:val="00825F12"/>
    <w:pPr>
      <w:spacing w:after="0" w:line="240" w:lineRule="auto"/>
    </w:pPr>
    <w:rPr>
      <w:rFonts w:eastAsiaTheme="minorHAnsi"/>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27">
    <w:name w:val="Light Grid - Accent 427"/>
    <w:basedOn w:val="TableNormal"/>
    <w:next w:val="LightGrid-Accent4"/>
    <w:uiPriority w:val="62"/>
    <w:rsid w:val="00825F12"/>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27">
    <w:name w:val="Light Shading - Accent 427"/>
    <w:basedOn w:val="TableNormal"/>
    <w:next w:val="LightShading-Accent4"/>
    <w:uiPriority w:val="60"/>
    <w:rsid w:val="00825F12"/>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27">
    <w:name w:val="No List527"/>
    <w:next w:val="NoList"/>
    <w:uiPriority w:val="99"/>
    <w:semiHidden/>
    <w:unhideWhenUsed/>
    <w:rsid w:val="00825F12"/>
  </w:style>
  <w:style w:type="table" w:customStyle="1" w:styleId="LightList-Accent4127">
    <w:name w:val="Light List - Accent 4127"/>
    <w:basedOn w:val="TableNormal"/>
    <w:next w:val="LightList-Accent4"/>
    <w:uiPriority w:val="61"/>
    <w:rsid w:val="00825F1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27">
    <w:name w:val="Light List - Accent 4227"/>
    <w:basedOn w:val="TableNormal"/>
    <w:next w:val="LightList-Accent4"/>
    <w:uiPriority w:val="61"/>
    <w:rsid w:val="00825F12"/>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27">
    <w:name w:val="Light List - Accent 227"/>
    <w:basedOn w:val="TableNormal"/>
    <w:next w:val="LightList-Accent2"/>
    <w:uiPriority w:val="61"/>
    <w:rsid w:val="00825F12"/>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97">
    <w:name w:val="No List97"/>
    <w:next w:val="NoList"/>
    <w:uiPriority w:val="99"/>
    <w:semiHidden/>
    <w:unhideWhenUsed/>
    <w:rsid w:val="00825F12"/>
  </w:style>
  <w:style w:type="numbering" w:customStyle="1" w:styleId="NoList157">
    <w:name w:val="No List157"/>
    <w:next w:val="NoList"/>
    <w:semiHidden/>
    <w:rsid w:val="00825F12"/>
  </w:style>
  <w:style w:type="numbering" w:customStyle="1" w:styleId="NoList1137">
    <w:name w:val="No List1137"/>
    <w:next w:val="NoList"/>
    <w:semiHidden/>
    <w:rsid w:val="00825F12"/>
  </w:style>
  <w:style w:type="table" w:customStyle="1" w:styleId="LightShading-Accent337">
    <w:name w:val="Light Shading - Accent 337"/>
    <w:basedOn w:val="TableNormal"/>
    <w:next w:val="LightShading-Accent3"/>
    <w:uiPriority w:val="60"/>
    <w:rsid w:val="00825F12"/>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37">
    <w:name w:val="Light Shading - Accent 237"/>
    <w:basedOn w:val="TableNormal"/>
    <w:next w:val="LightShading-Accent2"/>
    <w:uiPriority w:val="60"/>
    <w:rsid w:val="00825F12"/>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37">
    <w:name w:val="Light Shading - Accent 1137"/>
    <w:basedOn w:val="TableNormal"/>
    <w:uiPriority w:val="60"/>
    <w:rsid w:val="00825F12"/>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47">
    <w:name w:val="No List247"/>
    <w:next w:val="NoList"/>
    <w:semiHidden/>
    <w:rsid w:val="00825F12"/>
  </w:style>
  <w:style w:type="numbering" w:customStyle="1" w:styleId="NoList347">
    <w:name w:val="No List347"/>
    <w:next w:val="NoList"/>
    <w:semiHidden/>
    <w:rsid w:val="00825F12"/>
  </w:style>
  <w:style w:type="table" w:customStyle="1" w:styleId="MediumShading2-Accent237">
    <w:name w:val="Medium Shading 2 - Accent 237"/>
    <w:basedOn w:val="TableNormal"/>
    <w:next w:val="MediumShading2-Accent2"/>
    <w:uiPriority w:val="64"/>
    <w:rsid w:val="00825F12"/>
    <w:pPr>
      <w:spacing w:after="0" w:line="240" w:lineRule="auto"/>
    </w:pPr>
    <w:rPr>
      <w:rFonts w:eastAsia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57">
    <w:name w:val="Light List - Accent 457"/>
    <w:basedOn w:val="TableNormal"/>
    <w:next w:val="LightList-Accent4"/>
    <w:uiPriority w:val="61"/>
    <w:rsid w:val="00825F12"/>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47">
    <w:name w:val="No List447"/>
    <w:next w:val="NoList"/>
    <w:semiHidden/>
    <w:rsid w:val="00825F12"/>
  </w:style>
  <w:style w:type="table" w:customStyle="1" w:styleId="LightList-Accent337">
    <w:name w:val="Light List - Accent 337"/>
    <w:basedOn w:val="TableNormal"/>
    <w:next w:val="LightList-Accent3"/>
    <w:uiPriority w:val="61"/>
    <w:rsid w:val="00825F12"/>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37">
    <w:name w:val="Light Grid - Accent 337"/>
    <w:basedOn w:val="TableNormal"/>
    <w:next w:val="LightGrid-Accent3"/>
    <w:uiPriority w:val="62"/>
    <w:rsid w:val="00825F12"/>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37">
    <w:name w:val="Medium Shading 1 - Accent 337"/>
    <w:basedOn w:val="TableNormal"/>
    <w:next w:val="MediumShading1-Accent3"/>
    <w:uiPriority w:val="63"/>
    <w:rsid w:val="00825F12"/>
    <w:pPr>
      <w:spacing w:after="0" w:line="240" w:lineRule="auto"/>
    </w:pPr>
    <w:rPr>
      <w:rFonts w:eastAsiaTheme="minorHAnsi"/>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37">
    <w:name w:val="Light Grid - Accent 437"/>
    <w:basedOn w:val="TableNormal"/>
    <w:next w:val="LightGrid-Accent4"/>
    <w:uiPriority w:val="62"/>
    <w:rsid w:val="00825F12"/>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37">
    <w:name w:val="Light Shading - Accent 437"/>
    <w:basedOn w:val="TableNormal"/>
    <w:next w:val="LightShading-Accent4"/>
    <w:uiPriority w:val="60"/>
    <w:rsid w:val="00825F12"/>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37">
    <w:name w:val="No List537"/>
    <w:next w:val="NoList"/>
    <w:uiPriority w:val="99"/>
    <w:semiHidden/>
    <w:unhideWhenUsed/>
    <w:rsid w:val="00825F12"/>
  </w:style>
  <w:style w:type="table" w:customStyle="1" w:styleId="LightList-Accent4137">
    <w:name w:val="Light List - Accent 4137"/>
    <w:basedOn w:val="TableNormal"/>
    <w:next w:val="LightList-Accent4"/>
    <w:uiPriority w:val="61"/>
    <w:rsid w:val="00825F1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37">
    <w:name w:val="Light List - Accent 4237"/>
    <w:basedOn w:val="TableNormal"/>
    <w:next w:val="LightList-Accent4"/>
    <w:uiPriority w:val="61"/>
    <w:rsid w:val="00825F12"/>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37">
    <w:name w:val="Light List - Accent 237"/>
    <w:basedOn w:val="TableNormal"/>
    <w:next w:val="LightList-Accent2"/>
    <w:uiPriority w:val="61"/>
    <w:rsid w:val="00825F12"/>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Stil2">
    <w:name w:val="Stil 2"/>
    <w:basedOn w:val="Normal"/>
    <w:next w:val="Hang127"/>
    <w:link w:val="Stil2Char"/>
    <w:rsid w:val="00825F12"/>
    <w:pPr>
      <w:keepNext/>
      <w:pBdr>
        <w:bottom w:val="single" w:sz="6" w:space="1" w:color="auto"/>
      </w:pBdr>
      <w:spacing w:before="480" w:after="360"/>
      <w:ind w:left="720" w:firstLine="0"/>
    </w:pPr>
    <w:rPr>
      <w:rFonts w:ascii="Arial" w:eastAsia="Times New Roman" w:hAnsi="Arial" w:cs="Times New Roman"/>
      <w:b/>
      <w:i/>
      <w:kern w:val="32"/>
      <w:sz w:val="32"/>
      <w:szCs w:val="20"/>
    </w:rPr>
  </w:style>
  <w:style w:type="character" w:customStyle="1" w:styleId="Stil2Char">
    <w:name w:val="Stil 2 Char"/>
    <w:link w:val="Stil2"/>
    <w:rsid w:val="00825F12"/>
    <w:rPr>
      <w:rFonts w:ascii="Arial" w:eastAsia="Times New Roman" w:hAnsi="Arial" w:cs="Times New Roman"/>
      <w:b/>
      <w:i/>
      <w:kern w:val="32"/>
      <w:sz w:val="32"/>
      <w:szCs w:val="20"/>
    </w:rPr>
  </w:style>
  <w:style w:type="paragraph" w:customStyle="1" w:styleId="xl158">
    <w:name w:val="xl158"/>
    <w:basedOn w:val="Normal"/>
    <w:rsid w:val="00825F12"/>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rPr>
  </w:style>
  <w:style w:type="paragraph" w:customStyle="1" w:styleId="xl159">
    <w:name w:val="xl159"/>
    <w:basedOn w:val="Normal"/>
    <w:rsid w:val="00825F1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rPr>
  </w:style>
  <w:style w:type="numbering" w:customStyle="1" w:styleId="NoList50">
    <w:name w:val="No List50"/>
    <w:next w:val="NoList"/>
    <w:uiPriority w:val="99"/>
    <w:semiHidden/>
    <w:unhideWhenUsed/>
    <w:rsid w:val="00825F12"/>
  </w:style>
  <w:style w:type="numbering" w:customStyle="1" w:styleId="NoList129">
    <w:name w:val="No List129"/>
    <w:next w:val="NoList"/>
    <w:uiPriority w:val="99"/>
    <w:semiHidden/>
    <w:unhideWhenUsed/>
    <w:rsid w:val="00825F12"/>
  </w:style>
  <w:style w:type="table" w:customStyle="1" w:styleId="TableGrid9">
    <w:name w:val="Table Grid9"/>
    <w:basedOn w:val="TableNormal"/>
    <w:next w:val="TableGrid"/>
    <w:uiPriority w:val="59"/>
    <w:rsid w:val="00825F1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825F1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0">
    <w:name w:val="No List60"/>
    <w:next w:val="NoList"/>
    <w:uiPriority w:val="99"/>
    <w:semiHidden/>
    <w:unhideWhenUsed/>
    <w:rsid w:val="00825F12"/>
  </w:style>
  <w:style w:type="table" w:customStyle="1" w:styleId="TableGrid13">
    <w:name w:val="Table Grid13"/>
    <w:basedOn w:val="TableNormal"/>
    <w:next w:val="TableGrid"/>
    <w:uiPriority w:val="59"/>
    <w:rsid w:val="00825F1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8">
    <w:name w:val="No List68"/>
    <w:next w:val="NoList"/>
    <w:uiPriority w:val="99"/>
    <w:semiHidden/>
    <w:unhideWhenUsed/>
    <w:rsid w:val="00825F12"/>
  </w:style>
  <w:style w:type="numbering" w:customStyle="1" w:styleId="NoList130">
    <w:name w:val="No List130"/>
    <w:next w:val="NoList"/>
    <w:uiPriority w:val="99"/>
    <w:semiHidden/>
    <w:unhideWhenUsed/>
    <w:rsid w:val="00825F12"/>
  </w:style>
  <w:style w:type="table" w:customStyle="1" w:styleId="TableGrid14">
    <w:name w:val="Table Grid14"/>
    <w:basedOn w:val="TableNormal"/>
    <w:next w:val="TableGrid"/>
    <w:rsid w:val="00825F12"/>
    <w:pPr>
      <w:spacing w:after="0" w:line="240" w:lineRule="auto"/>
      <w:ind w:firstLine="720"/>
      <w:jc w:val="both"/>
    </w:pPr>
    <w:rPr>
      <w:rFonts w:ascii="Times Roman Cirilica" w:hAnsi="Times Roman Cirilica"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oList1120">
    <w:name w:val="No List1120"/>
    <w:next w:val="NoList"/>
    <w:semiHidden/>
    <w:unhideWhenUsed/>
    <w:rsid w:val="00825F12"/>
  </w:style>
  <w:style w:type="table" w:customStyle="1" w:styleId="TableGrid15">
    <w:name w:val="Table Grid15"/>
    <w:basedOn w:val="TableNormal"/>
    <w:next w:val="TableGrid"/>
    <w:rsid w:val="00825F1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2">
    <w:name w:val="No List11112"/>
    <w:next w:val="NoList"/>
    <w:semiHidden/>
    <w:rsid w:val="00825F12"/>
  </w:style>
  <w:style w:type="table" w:customStyle="1" w:styleId="TableGrid113">
    <w:name w:val="Table Grid113"/>
    <w:basedOn w:val="TableNormal"/>
    <w:next w:val="TableGrid"/>
    <w:rsid w:val="00825F12"/>
    <w:pPr>
      <w:widowControl w:val="0"/>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319">
    <w:name w:val="Light Shading - Accent 319"/>
    <w:basedOn w:val="TableNormal"/>
    <w:next w:val="LightShading-Accent3"/>
    <w:uiPriority w:val="60"/>
    <w:rsid w:val="00825F12"/>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9">
    <w:name w:val="Light Shading - Accent 219"/>
    <w:basedOn w:val="TableNormal"/>
    <w:next w:val="LightShading-Accent2"/>
    <w:uiPriority w:val="60"/>
    <w:rsid w:val="00825F12"/>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9">
    <w:name w:val="Light Shading - Accent 1119"/>
    <w:basedOn w:val="TableNormal"/>
    <w:uiPriority w:val="60"/>
    <w:rsid w:val="00825F12"/>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69">
    <w:name w:val="No List69"/>
    <w:next w:val="NoList"/>
    <w:uiPriority w:val="99"/>
    <w:semiHidden/>
    <w:unhideWhenUsed/>
    <w:rsid w:val="00825F12"/>
  </w:style>
  <w:style w:type="numbering" w:customStyle="1" w:styleId="NoList138">
    <w:name w:val="No List138"/>
    <w:next w:val="NoList"/>
    <w:uiPriority w:val="99"/>
    <w:semiHidden/>
    <w:unhideWhenUsed/>
    <w:rsid w:val="00825F12"/>
  </w:style>
  <w:style w:type="table" w:customStyle="1" w:styleId="TableGrid16">
    <w:name w:val="Table Grid16"/>
    <w:basedOn w:val="TableNormal"/>
    <w:next w:val="TableGrid"/>
    <w:rsid w:val="00825F12"/>
    <w:pPr>
      <w:spacing w:after="0" w:line="240" w:lineRule="auto"/>
      <w:ind w:firstLine="720"/>
      <w:jc w:val="both"/>
    </w:pPr>
    <w:rPr>
      <w:rFonts w:ascii="Times Roman Cirilica" w:hAnsi="Times Roman Cirilica"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oList1128">
    <w:name w:val="No List1128"/>
    <w:next w:val="NoList"/>
    <w:semiHidden/>
    <w:unhideWhenUsed/>
    <w:rsid w:val="00825F12"/>
  </w:style>
  <w:style w:type="table" w:customStyle="1" w:styleId="TableGrid17">
    <w:name w:val="Table Grid17"/>
    <w:basedOn w:val="TableNormal"/>
    <w:next w:val="TableGrid"/>
    <w:rsid w:val="00825F1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3">
    <w:name w:val="No List11113"/>
    <w:next w:val="NoList"/>
    <w:semiHidden/>
    <w:rsid w:val="00825F12"/>
  </w:style>
  <w:style w:type="table" w:customStyle="1" w:styleId="TableGrid114">
    <w:name w:val="Table Grid114"/>
    <w:basedOn w:val="TableNormal"/>
    <w:next w:val="TableGrid"/>
    <w:rsid w:val="00825F12"/>
    <w:pPr>
      <w:widowControl w:val="0"/>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320">
    <w:name w:val="Light Shading - Accent 320"/>
    <w:basedOn w:val="TableNormal"/>
    <w:next w:val="LightShading-Accent3"/>
    <w:uiPriority w:val="60"/>
    <w:rsid w:val="00825F12"/>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0">
    <w:name w:val="Light Shading - Accent 220"/>
    <w:basedOn w:val="TableNormal"/>
    <w:next w:val="LightShading-Accent2"/>
    <w:uiPriority w:val="60"/>
    <w:rsid w:val="00825F12"/>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0">
    <w:name w:val="Light Shading - Accent 1120"/>
    <w:basedOn w:val="TableNormal"/>
    <w:uiPriority w:val="60"/>
    <w:rsid w:val="00825F12"/>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70">
    <w:name w:val="No List70"/>
    <w:next w:val="NoList"/>
    <w:uiPriority w:val="99"/>
    <w:semiHidden/>
    <w:unhideWhenUsed/>
    <w:rsid w:val="00825F12"/>
  </w:style>
  <w:style w:type="numbering" w:customStyle="1" w:styleId="NoList139">
    <w:name w:val="No List139"/>
    <w:next w:val="NoList"/>
    <w:uiPriority w:val="99"/>
    <w:semiHidden/>
    <w:unhideWhenUsed/>
    <w:rsid w:val="00825F12"/>
  </w:style>
  <w:style w:type="table" w:customStyle="1" w:styleId="TableGrid18">
    <w:name w:val="Table Grid18"/>
    <w:basedOn w:val="TableNormal"/>
    <w:next w:val="TableGrid"/>
    <w:rsid w:val="00825F12"/>
    <w:pPr>
      <w:spacing w:after="0" w:line="240" w:lineRule="auto"/>
      <w:ind w:firstLine="720"/>
      <w:jc w:val="both"/>
    </w:pPr>
    <w:rPr>
      <w:rFonts w:ascii="Times Roman Cirilica" w:hAnsi="Times Roman Cirilica"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oList1129">
    <w:name w:val="No List1129"/>
    <w:next w:val="NoList"/>
    <w:semiHidden/>
    <w:unhideWhenUsed/>
    <w:rsid w:val="00825F12"/>
  </w:style>
  <w:style w:type="table" w:customStyle="1" w:styleId="TableGrid19">
    <w:name w:val="Table Grid19"/>
    <w:basedOn w:val="TableNormal"/>
    <w:next w:val="TableGrid"/>
    <w:rsid w:val="00825F1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4">
    <w:name w:val="No List11114"/>
    <w:next w:val="NoList"/>
    <w:semiHidden/>
    <w:rsid w:val="00825F12"/>
  </w:style>
  <w:style w:type="table" w:customStyle="1" w:styleId="TableGrid115">
    <w:name w:val="Table Grid115"/>
    <w:basedOn w:val="TableNormal"/>
    <w:next w:val="TableGrid"/>
    <w:rsid w:val="00825F12"/>
    <w:pPr>
      <w:widowControl w:val="0"/>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328">
    <w:name w:val="Light Shading - Accent 328"/>
    <w:basedOn w:val="TableNormal"/>
    <w:next w:val="LightShading-Accent3"/>
    <w:uiPriority w:val="60"/>
    <w:rsid w:val="00825F12"/>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8">
    <w:name w:val="Light Shading - Accent 228"/>
    <w:basedOn w:val="TableNormal"/>
    <w:next w:val="LightShading-Accent2"/>
    <w:uiPriority w:val="60"/>
    <w:rsid w:val="00825F12"/>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8">
    <w:name w:val="Light Shading - Accent 1128"/>
    <w:basedOn w:val="TableNormal"/>
    <w:uiPriority w:val="60"/>
    <w:rsid w:val="00825F12"/>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78">
    <w:name w:val="No List78"/>
    <w:next w:val="NoList"/>
    <w:uiPriority w:val="99"/>
    <w:semiHidden/>
    <w:unhideWhenUsed/>
    <w:rsid w:val="00825F12"/>
  </w:style>
  <w:style w:type="numbering" w:customStyle="1" w:styleId="NoList140">
    <w:name w:val="No List140"/>
    <w:next w:val="NoList"/>
    <w:uiPriority w:val="99"/>
    <w:semiHidden/>
    <w:unhideWhenUsed/>
    <w:rsid w:val="00825F12"/>
  </w:style>
  <w:style w:type="table" w:customStyle="1" w:styleId="TableGrid20">
    <w:name w:val="Table Grid20"/>
    <w:basedOn w:val="TableNormal"/>
    <w:next w:val="TableGrid"/>
    <w:rsid w:val="00825F12"/>
    <w:pPr>
      <w:spacing w:after="0" w:line="240" w:lineRule="auto"/>
    </w:pPr>
    <w:rPr>
      <w:rFonts w:ascii="Times Roman Cirilica" w:eastAsia="Times New Roman" w:hAnsi="Times Roman Cirilic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30">
    <w:name w:val="No List1130"/>
    <w:next w:val="NoList"/>
    <w:semiHidden/>
    <w:unhideWhenUsed/>
    <w:rsid w:val="00825F12"/>
  </w:style>
  <w:style w:type="table" w:customStyle="1" w:styleId="TableGrid110">
    <w:name w:val="Table Grid110"/>
    <w:basedOn w:val="TableNormal"/>
    <w:next w:val="TableGrid"/>
    <w:rsid w:val="00825F1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5">
    <w:name w:val="No List11115"/>
    <w:next w:val="NoList"/>
    <w:semiHidden/>
    <w:rsid w:val="00825F12"/>
  </w:style>
  <w:style w:type="table" w:customStyle="1" w:styleId="TableGrid116">
    <w:name w:val="Table Grid116"/>
    <w:basedOn w:val="TableNormal"/>
    <w:next w:val="TableGrid"/>
    <w:rsid w:val="00825F12"/>
    <w:pPr>
      <w:widowControl w:val="0"/>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329">
    <w:name w:val="Light Shading - Accent 329"/>
    <w:basedOn w:val="TableNormal"/>
    <w:next w:val="LightShading-Accent3"/>
    <w:uiPriority w:val="60"/>
    <w:rsid w:val="00825F12"/>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9">
    <w:name w:val="Light Shading - Accent 229"/>
    <w:basedOn w:val="TableNormal"/>
    <w:next w:val="LightShading-Accent2"/>
    <w:uiPriority w:val="60"/>
    <w:rsid w:val="00825F12"/>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9">
    <w:name w:val="Light Shading - Accent 1129"/>
    <w:basedOn w:val="TableNormal"/>
    <w:uiPriority w:val="60"/>
    <w:rsid w:val="00825F12"/>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79">
    <w:name w:val="No List79"/>
    <w:next w:val="NoList"/>
    <w:uiPriority w:val="99"/>
    <w:semiHidden/>
    <w:unhideWhenUsed/>
    <w:rsid w:val="00825F12"/>
  </w:style>
  <w:style w:type="paragraph" w:customStyle="1" w:styleId="xl164">
    <w:name w:val="xl164"/>
    <w:basedOn w:val="Normal"/>
    <w:rsid w:val="00825F12"/>
    <w:pPr>
      <w:spacing w:before="100" w:beforeAutospacing="1" w:after="100" w:afterAutospacing="1"/>
      <w:ind w:firstLine="0"/>
      <w:jc w:val="left"/>
      <w:textAlignment w:val="center"/>
    </w:pPr>
    <w:rPr>
      <w:rFonts w:eastAsia="Times New Roman" w:cs="Times New Roman"/>
      <w:sz w:val="20"/>
      <w:szCs w:val="20"/>
    </w:rPr>
  </w:style>
  <w:style w:type="paragraph" w:customStyle="1" w:styleId="xl165">
    <w:name w:val="xl165"/>
    <w:basedOn w:val="Normal"/>
    <w:rsid w:val="00825F12"/>
    <w:pPr>
      <w:spacing w:before="100" w:beforeAutospacing="1" w:after="100" w:afterAutospacing="1"/>
      <w:ind w:firstLine="0"/>
      <w:jc w:val="center"/>
      <w:textAlignment w:val="center"/>
    </w:pPr>
    <w:rPr>
      <w:rFonts w:eastAsia="Times New Roman" w:cs="Times New Roman"/>
      <w:sz w:val="20"/>
      <w:szCs w:val="20"/>
    </w:rPr>
  </w:style>
  <w:style w:type="paragraph" w:customStyle="1" w:styleId="xl166">
    <w:name w:val="xl166"/>
    <w:basedOn w:val="Normal"/>
    <w:rsid w:val="00825F12"/>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rPr>
  </w:style>
  <w:style w:type="paragraph" w:customStyle="1" w:styleId="xl167">
    <w:name w:val="xl167"/>
    <w:basedOn w:val="Normal"/>
    <w:rsid w:val="00825F12"/>
    <w:pPr>
      <w:pBdr>
        <w:top w:val="single" w:sz="4" w:space="0" w:color="auto"/>
        <w:right w:val="single" w:sz="4" w:space="0" w:color="auto"/>
      </w:pBdr>
      <w:spacing w:before="100" w:beforeAutospacing="1" w:after="100" w:afterAutospacing="1"/>
      <w:ind w:firstLine="0"/>
      <w:jc w:val="left"/>
      <w:textAlignment w:val="center"/>
    </w:pPr>
    <w:rPr>
      <w:rFonts w:eastAsia="Times New Roman" w:cs="Times New Roman"/>
      <w:sz w:val="20"/>
      <w:szCs w:val="20"/>
    </w:rPr>
  </w:style>
  <w:style w:type="paragraph" w:customStyle="1" w:styleId="xl168">
    <w:name w:val="xl168"/>
    <w:basedOn w:val="Normal"/>
    <w:rsid w:val="00825F1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sz w:val="20"/>
      <w:szCs w:val="20"/>
    </w:rPr>
  </w:style>
  <w:style w:type="paragraph" w:customStyle="1" w:styleId="xl169">
    <w:name w:val="xl169"/>
    <w:basedOn w:val="Normal"/>
    <w:rsid w:val="00825F1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rPr>
  </w:style>
  <w:style w:type="paragraph" w:customStyle="1" w:styleId="xl170">
    <w:name w:val="xl170"/>
    <w:basedOn w:val="Normal"/>
    <w:rsid w:val="00825F1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cs="Times New Roman"/>
      <w:sz w:val="20"/>
      <w:szCs w:val="20"/>
    </w:rPr>
  </w:style>
  <w:style w:type="paragraph" w:customStyle="1" w:styleId="xl171">
    <w:name w:val="xl171"/>
    <w:basedOn w:val="Normal"/>
    <w:rsid w:val="00825F1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172">
    <w:name w:val="xl172"/>
    <w:basedOn w:val="Normal"/>
    <w:rsid w:val="00825F12"/>
    <w:pPr>
      <w:spacing w:before="100" w:beforeAutospacing="1" w:after="100" w:afterAutospacing="1"/>
      <w:ind w:firstLine="0"/>
      <w:jc w:val="left"/>
      <w:textAlignment w:val="center"/>
    </w:pPr>
    <w:rPr>
      <w:rFonts w:eastAsia="Times New Roman" w:cs="Times New Roman"/>
      <w:sz w:val="20"/>
      <w:szCs w:val="20"/>
    </w:rPr>
  </w:style>
  <w:style w:type="paragraph" w:customStyle="1" w:styleId="xl173">
    <w:name w:val="xl173"/>
    <w:basedOn w:val="Normal"/>
    <w:rsid w:val="00825F12"/>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rPr>
  </w:style>
  <w:style w:type="paragraph" w:customStyle="1" w:styleId="xl174">
    <w:name w:val="xl174"/>
    <w:basedOn w:val="Normal"/>
    <w:rsid w:val="00825F12"/>
    <w:pPr>
      <w:pBdr>
        <w:top w:val="single" w:sz="4" w:space="0" w:color="auto"/>
        <w:left w:val="single" w:sz="4" w:space="0" w:color="auto"/>
      </w:pBdr>
      <w:spacing w:before="100" w:beforeAutospacing="1" w:after="100" w:afterAutospacing="1"/>
      <w:ind w:firstLine="0"/>
      <w:jc w:val="center"/>
      <w:textAlignment w:val="center"/>
    </w:pPr>
    <w:rPr>
      <w:rFonts w:eastAsia="Times New Roman" w:cs="Times New Roman"/>
      <w:sz w:val="20"/>
      <w:szCs w:val="20"/>
    </w:rPr>
  </w:style>
  <w:style w:type="paragraph" w:customStyle="1" w:styleId="xl175">
    <w:name w:val="xl175"/>
    <w:basedOn w:val="Normal"/>
    <w:rsid w:val="00825F12"/>
    <w:pPr>
      <w:pBdr>
        <w:left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rPr>
  </w:style>
  <w:style w:type="paragraph" w:customStyle="1" w:styleId="xl176">
    <w:name w:val="xl176"/>
    <w:basedOn w:val="Normal"/>
    <w:rsid w:val="00825F12"/>
    <w:pPr>
      <w:pBdr>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rPr>
  </w:style>
  <w:style w:type="paragraph" w:customStyle="1" w:styleId="xl177">
    <w:name w:val="xl177"/>
    <w:basedOn w:val="Normal"/>
    <w:rsid w:val="00825F1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rPr>
  </w:style>
  <w:style w:type="paragraph" w:customStyle="1" w:styleId="xl178">
    <w:name w:val="xl178"/>
    <w:basedOn w:val="Normal"/>
    <w:rsid w:val="00825F1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rPr>
  </w:style>
  <w:style w:type="paragraph" w:customStyle="1" w:styleId="xl179">
    <w:name w:val="xl179"/>
    <w:basedOn w:val="Normal"/>
    <w:rsid w:val="00825F12"/>
    <w:pPr>
      <w:pBdr>
        <w:left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rPr>
  </w:style>
  <w:style w:type="paragraph" w:customStyle="1" w:styleId="xl180">
    <w:name w:val="xl180"/>
    <w:basedOn w:val="Normal"/>
    <w:rsid w:val="00825F1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rPr>
  </w:style>
  <w:style w:type="paragraph" w:customStyle="1" w:styleId="xl181">
    <w:name w:val="xl181"/>
    <w:basedOn w:val="Normal"/>
    <w:rsid w:val="00825F12"/>
    <w:pPr>
      <w:pBdr>
        <w:left w:val="single" w:sz="4" w:space="0" w:color="auto"/>
        <w:bottom w:val="single" w:sz="4" w:space="0" w:color="auto"/>
      </w:pBdr>
      <w:spacing w:before="100" w:beforeAutospacing="1" w:after="100" w:afterAutospacing="1"/>
      <w:ind w:firstLine="0"/>
      <w:jc w:val="center"/>
      <w:textAlignment w:val="center"/>
    </w:pPr>
    <w:rPr>
      <w:rFonts w:eastAsia="Times New Roman" w:cs="Times New Roman"/>
      <w:sz w:val="20"/>
      <w:szCs w:val="20"/>
    </w:rPr>
  </w:style>
  <w:style w:type="paragraph" w:customStyle="1" w:styleId="xl182">
    <w:name w:val="xl182"/>
    <w:basedOn w:val="Normal"/>
    <w:rsid w:val="00825F1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183">
    <w:name w:val="xl183"/>
    <w:basedOn w:val="Normal"/>
    <w:rsid w:val="00825F1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16"/>
      <w:szCs w:val="16"/>
    </w:rPr>
  </w:style>
  <w:style w:type="paragraph" w:customStyle="1" w:styleId="xl184">
    <w:name w:val="xl184"/>
    <w:basedOn w:val="Normal"/>
    <w:rsid w:val="00825F12"/>
    <w:pPr>
      <w:spacing w:before="100" w:beforeAutospacing="1" w:after="100" w:afterAutospacing="1"/>
      <w:ind w:firstLine="0"/>
      <w:jc w:val="left"/>
      <w:textAlignment w:val="center"/>
    </w:pPr>
    <w:rPr>
      <w:rFonts w:eastAsia="Times New Roman" w:cs="Times New Roman"/>
      <w:sz w:val="20"/>
      <w:szCs w:val="20"/>
    </w:rPr>
  </w:style>
  <w:style w:type="paragraph" w:customStyle="1" w:styleId="xl185">
    <w:name w:val="xl185"/>
    <w:basedOn w:val="Normal"/>
    <w:rsid w:val="00825F12"/>
    <w:pPr>
      <w:spacing w:before="100" w:beforeAutospacing="1" w:after="100" w:afterAutospacing="1"/>
      <w:ind w:firstLine="0"/>
      <w:jc w:val="left"/>
      <w:textAlignment w:val="center"/>
    </w:pPr>
    <w:rPr>
      <w:rFonts w:eastAsia="Times New Roman" w:cs="Times New Roman"/>
      <w:sz w:val="16"/>
      <w:szCs w:val="16"/>
    </w:rPr>
  </w:style>
  <w:style w:type="paragraph" w:customStyle="1" w:styleId="xl186">
    <w:name w:val="xl186"/>
    <w:basedOn w:val="Normal"/>
    <w:rsid w:val="00825F1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rPr>
  </w:style>
  <w:style w:type="paragraph" w:customStyle="1" w:styleId="xl187">
    <w:name w:val="xl187"/>
    <w:basedOn w:val="Normal"/>
    <w:rsid w:val="00825F1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rPr>
  </w:style>
  <w:style w:type="paragraph" w:customStyle="1" w:styleId="xl188">
    <w:name w:val="xl188"/>
    <w:basedOn w:val="Normal"/>
    <w:rsid w:val="00825F1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sz w:val="20"/>
      <w:szCs w:val="20"/>
    </w:rPr>
  </w:style>
  <w:style w:type="paragraph" w:customStyle="1" w:styleId="xl189">
    <w:name w:val="xl189"/>
    <w:basedOn w:val="Normal"/>
    <w:rsid w:val="00825F1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sz w:val="20"/>
      <w:szCs w:val="20"/>
    </w:rPr>
  </w:style>
  <w:style w:type="paragraph" w:customStyle="1" w:styleId="xl190">
    <w:name w:val="xl190"/>
    <w:basedOn w:val="Normal"/>
    <w:rsid w:val="00825F1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191">
    <w:name w:val="xl191"/>
    <w:basedOn w:val="Normal"/>
    <w:rsid w:val="00825F1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rPr>
  </w:style>
  <w:style w:type="paragraph" w:customStyle="1" w:styleId="xl192">
    <w:name w:val="xl192"/>
    <w:basedOn w:val="Normal"/>
    <w:rsid w:val="00825F1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rPr>
  </w:style>
  <w:style w:type="paragraph" w:customStyle="1" w:styleId="xl193">
    <w:name w:val="xl193"/>
    <w:basedOn w:val="Normal"/>
    <w:rsid w:val="00825F1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sz w:val="20"/>
      <w:szCs w:val="20"/>
    </w:rPr>
  </w:style>
  <w:style w:type="paragraph" w:customStyle="1" w:styleId="xl194">
    <w:name w:val="xl194"/>
    <w:basedOn w:val="Normal"/>
    <w:rsid w:val="00825F1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sz w:val="20"/>
      <w:szCs w:val="20"/>
    </w:rPr>
  </w:style>
  <w:style w:type="paragraph" w:customStyle="1" w:styleId="xl195">
    <w:name w:val="xl195"/>
    <w:basedOn w:val="Normal"/>
    <w:rsid w:val="00825F1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196">
    <w:name w:val="xl196"/>
    <w:basedOn w:val="Normal"/>
    <w:rsid w:val="00825F1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rPr>
  </w:style>
  <w:style w:type="paragraph" w:customStyle="1" w:styleId="xl197">
    <w:name w:val="xl197"/>
    <w:basedOn w:val="Normal"/>
    <w:rsid w:val="00825F1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rPr>
  </w:style>
  <w:style w:type="paragraph" w:customStyle="1" w:styleId="xl198">
    <w:name w:val="xl198"/>
    <w:basedOn w:val="Normal"/>
    <w:rsid w:val="00825F1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sz w:val="20"/>
      <w:szCs w:val="20"/>
    </w:rPr>
  </w:style>
  <w:style w:type="paragraph" w:customStyle="1" w:styleId="xl199">
    <w:name w:val="xl199"/>
    <w:basedOn w:val="Normal"/>
    <w:rsid w:val="00825F1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sz w:val="20"/>
      <w:szCs w:val="20"/>
    </w:rPr>
  </w:style>
  <w:style w:type="paragraph" w:customStyle="1" w:styleId="xl200">
    <w:name w:val="xl200"/>
    <w:basedOn w:val="Normal"/>
    <w:rsid w:val="00825F1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201">
    <w:name w:val="xl201"/>
    <w:basedOn w:val="Normal"/>
    <w:rsid w:val="00825F1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sz w:val="20"/>
      <w:szCs w:val="20"/>
    </w:rPr>
  </w:style>
  <w:style w:type="numbering" w:customStyle="1" w:styleId="NoList80">
    <w:name w:val="No List80"/>
    <w:next w:val="NoList"/>
    <w:uiPriority w:val="99"/>
    <w:semiHidden/>
    <w:unhideWhenUsed/>
    <w:rsid w:val="00825F12"/>
  </w:style>
  <w:style w:type="numbering" w:customStyle="1" w:styleId="NoList88">
    <w:name w:val="No List88"/>
    <w:next w:val="NoList"/>
    <w:uiPriority w:val="99"/>
    <w:semiHidden/>
    <w:unhideWhenUsed/>
    <w:rsid w:val="00825F12"/>
  </w:style>
  <w:style w:type="table" w:customStyle="1" w:styleId="TableGrid21">
    <w:name w:val="Table Grid21"/>
    <w:basedOn w:val="TableNormal"/>
    <w:next w:val="TableGrid"/>
    <w:rsid w:val="007307B1"/>
    <w:pPr>
      <w:spacing w:after="0" w:line="240" w:lineRule="auto"/>
      <w:jc w:val="center"/>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7300">
    <w:name w:val="xl17300"/>
    <w:basedOn w:val="Normal"/>
    <w:rsid w:val="00FA035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b/>
      <w:bCs/>
      <w:sz w:val="22"/>
    </w:rPr>
  </w:style>
  <w:style w:type="paragraph" w:customStyle="1" w:styleId="xl17301">
    <w:name w:val="xl17301"/>
    <w:basedOn w:val="Normal"/>
    <w:rsid w:val="00FA035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b/>
      <w:bCs/>
      <w:sz w:val="22"/>
    </w:rPr>
  </w:style>
  <w:style w:type="paragraph" w:customStyle="1" w:styleId="xl17302">
    <w:name w:val="xl17302"/>
    <w:basedOn w:val="Normal"/>
    <w:rsid w:val="00FA035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b/>
      <w:bCs/>
      <w:sz w:val="22"/>
    </w:rPr>
  </w:style>
  <w:style w:type="paragraph" w:customStyle="1" w:styleId="xl17303">
    <w:name w:val="xl17303"/>
    <w:basedOn w:val="Normal"/>
    <w:rsid w:val="00FA035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b/>
      <w:bCs/>
      <w:sz w:val="22"/>
    </w:rPr>
  </w:style>
  <w:style w:type="paragraph" w:customStyle="1" w:styleId="xl17304">
    <w:name w:val="xl17304"/>
    <w:basedOn w:val="Normal"/>
    <w:rsid w:val="00FA035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b/>
      <w:bCs/>
      <w:sz w:val="22"/>
    </w:rPr>
  </w:style>
  <w:style w:type="paragraph" w:customStyle="1" w:styleId="xl17305">
    <w:name w:val="xl17305"/>
    <w:basedOn w:val="Normal"/>
    <w:rsid w:val="00FA035D"/>
    <w:pPr>
      <w:spacing w:before="100" w:beforeAutospacing="1" w:after="100" w:afterAutospacing="1"/>
      <w:ind w:firstLine="0"/>
      <w:jc w:val="left"/>
    </w:pPr>
    <w:rPr>
      <w:rFonts w:eastAsia="Times New Roman" w:cs="Times New Roman"/>
      <w:sz w:val="22"/>
    </w:rPr>
  </w:style>
  <w:style w:type="paragraph" w:customStyle="1" w:styleId="xl17306">
    <w:name w:val="xl17306"/>
    <w:basedOn w:val="Normal"/>
    <w:rsid w:val="00FA035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 w:val="22"/>
    </w:rPr>
  </w:style>
  <w:style w:type="paragraph" w:customStyle="1" w:styleId="xl17307">
    <w:name w:val="xl17307"/>
    <w:basedOn w:val="Normal"/>
    <w:rsid w:val="00FA035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 w:val="22"/>
    </w:rPr>
  </w:style>
  <w:style w:type="paragraph" w:customStyle="1" w:styleId="xl17308">
    <w:name w:val="xl17308"/>
    <w:basedOn w:val="Normal"/>
    <w:rsid w:val="00FA035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 w:val="22"/>
    </w:rPr>
  </w:style>
  <w:style w:type="paragraph" w:customStyle="1" w:styleId="xl17309">
    <w:name w:val="xl17309"/>
    <w:basedOn w:val="Normal"/>
    <w:rsid w:val="00FA035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b/>
      <w:bCs/>
      <w:i/>
      <w:iCs/>
      <w:sz w:val="22"/>
    </w:rPr>
  </w:style>
  <w:style w:type="paragraph" w:customStyle="1" w:styleId="xl17310">
    <w:name w:val="xl17310"/>
    <w:basedOn w:val="Normal"/>
    <w:rsid w:val="00FA035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b/>
      <w:bCs/>
      <w:i/>
      <w:iCs/>
      <w:sz w:val="22"/>
    </w:rPr>
  </w:style>
  <w:style w:type="paragraph" w:customStyle="1" w:styleId="xl17311">
    <w:name w:val="xl17311"/>
    <w:basedOn w:val="Normal"/>
    <w:rsid w:val="00FA035D"/>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cs="Times New Roman"/>
      <w:b/>
      <w:bCs/>
      <w:sz w:val="22"/>
    </w:rPr>
  </w:style>
  <w:style w:type="paragraph" w:customStyle="1" w:styleId="xl17312">
    <w:name w:val="xl17312"/>
    <w:basedOn w:val="Normal"/>
    <w:rsid w:val="00FA035D"/>
    <w:pPr>
      <w:pBdr>
        <w:top w:val="single" w:sz="4" w:space="0" w:color="auto"/>
        <w:bottom w:val="single" w:sz="4" w:space="0" w:color="auto"/>
      </w:pBdr>
      <w:spacing w:before="100" w:beforeAutospacing="1" w:after="100" w:afterAutospacing="1"/>
      <w:ind w:firstLine="0"/>
      <w:jc w:val="left"/>
    </w:pPr>
    <w:rPr>
      <w:rFonts w:eastAsia="Times New Roman" w:cs="Times New Roman"/>
      <w:b/>
      <w:bCs/>
      <w:sz w:val="22"/>
    </w:rPr>
  </w:style>
  <w:style w:type="paragraph" w:customStyle="1" w:styleId="xl17313">
    <w:name w:val="xl17313"/>
    <w:basedOn w:val="Normal"/>
    <w:rsid w:val="00FA035D"/>
    <w:pPr>
      <w:pBdr>
        <w:top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b/>
      <w:bCs/>
      <w:sz w:val="22"/>
    </w:rPr>
  </w:style>
  <w:style w:type="paragraph" w:customStyle="1" w:styleId="xl17314">
    <w:name w:val="xl17314"/>
    <w:basedOn w:val="Normal"/>
    <w:rsid w:val="00FA035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sz w:val="22"/>
    </w:rPr>
  </w:style>
  <w:style w:type="paragraph" w:customStyle="1" w:styleId="xl17315">
    <w:name w:val="xl17315"/>
    <w:basedOn w:val="Normal"/>
    <w:rsid w:val="00FA035D"/>
    <w:pPr>
      <w:pBdr>
        <w:left w:val="single" w:sz="4" w:space="0" w:color="auto"/>
        <w:right w:val="single" w:sz="4" w:space="0" w:color="auto"/>
      </w:pBdr>
      <w:spacing w:before="100" w:beforeAutospacing="1" w:after="100" w:afterAutospacing="1"/>
      <w:ind w:firstLine="0"/>
      <w:jc w:val="center"/>
    </w:pPr>
    <w:rPr>
      <w:rFonts w:eastAsia="Times New Roman" w:cs="Times New Roman"/>
      <w:sz w:val="22"/>
    </w:rPr>
  </w:style>
  <w:style w:type="paragraph" w:customStyle="1" w:styleId="xl17316">
    <w:name w:val="xl17316"/>
    <w:basedOn w:val="Normal"/>
    <w:rsid w:val="00FA035D"/>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 w:val="22"/>
    </w:rPr>
  </w:style>
  <w:style w:type="paragraph" w:customStyle="1" w:styleId="xl17317">
    <w:name w:val="xl17317"/>
    <w:basedOn w:val="Normal"/>
    <w:rsid w:val="00FA035D"/>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cs="Times New Roman"/>
      <w:b/>
      <w:bCs/>
      <w:i/>
      <w:iCs/>
      <w:sz w:val="22"/>
    </w:rPr>
  </w:style>
  <w:style w:type="paragraph" w:customStyle="1" w:styleId="xl17318">
    <w:name w:val="xl17318"/>
    <w:basedOn w:val="Normal"/>
    <w:rsid w:val="00FA035D"/>
    <w:pPr>
      <w:pBdr>
        <w:top w:val="single" w:sz="4" w:space="0" w:color="auto"/>
        <w:bottom w:val="single" w:sz="4" w:space="0" w:color="auto"/>
      </w:pBdr>
      <w:spacing w:before="100" w:beforeAutospacing="1" w:after="100" w:afterAutospacing="1"/>
      <w:ind w:firstLine="0"/>
      <w:jc w:val="left"/>
    </w:pPr>
    <w:rPr>
      <w:rFonts w:eastAsia="Times New Roman" w:cs="Times New Roman"/>
      <w:b/>
      <w:bCs/>
      <w:i/>
      <w:iCs/>
      <w:sz w:val="22"/>
    </w:rPr>
  </w:style>
  <w:style w:type="paragraph" w:customStyle="1" w:styleId="xl17319">
    <w:name w:val="xl17319"/>
    <w:basedOn w:val="Normal"/>
    <w:rsid w:val="00FA035D"/>
    <w:pPr>
      <w:pBdr>
        <w:top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b/>
      <w:bCs/>
      <w:i/>
      <w:iCs/>
      <w:sz w:val="22"/>
    </w:rPr>
  </w:style>
  <w:style w:type="paragraph" w:customStyle="1" w:styleId="xl17320">
    <w:name w:val="xl17320"/>
    <w:basedOn w:val="Normal"/>
    <w:rsid w:val="00FA035D"/>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cs="Times New Roman"/>
      <w:sz w:val="22"/>
    </w:rPr>
  </w:style>
  <w:style w:type="paragraph" w:customStyle="1" w:styleId="xl17321">
    <w:name w:val="xl17321"/>
    <w:basedOn w:val="Normal"/>
    <w:rsid w:val="00FA035D"/>
    <w:pPr>
      <w:pBdr>
        <w:top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 w:val="22"/>
    </w:rPr>
  </w:style>
  <w:style w:type="paragraph" w:customStyle="1" w:styleId="xl17322">
    <w:name w:val="xl17322"/>
    <w:basedOn w:val="Normal"/>
    <w:rsid w:val="00FA035D"/>
    <w:pPr>
      <w:pBdr>
        <w:top w:val="single" w:sz="4" w:space="0" w:color="auto"/>
        <w:bottom w:val="single" w:sz="4" w:space="0" w:color="auto"/>
      </w:pBdr>
      <w:spacing w:before="100" w:beforeAutospacing="1" w:after="100" w:afterAutospacing="1"/>
      <w:ind w:firstLine="0"/>
      <w:jc w:val="left"/>
    </w:pPr>
    <w:rPr>
      <w:rFonts w:eastAsia="Times New Roman" w:cs="Times New Roman"/>
      <w:sz w:val="22"/>
    </w:rPr>
  </w:style>
  <w:style w:type="paragraph" w:customStyle="1" w:styleId="xl17323">
    <w:name w:val="xl17323"/>
    <w:basedOn w:val="Normal"/>
    <w:rsid w:val="00FA035D"/>
    <w:pPr>
      <w:pBdr>
        <w:top w:val="single" w:sz="4" w:space="0" w:color="auto"/>
        <w:left w:val="single" w:sz="4" w:space="0" w:color="auto"/>
        <w:bottom w:val="single" w:sz="4" w:space="0" w:color="auto"/>
      </w:pBdr>
      <w:spacing w:before="100" w:beforeAutospacing="1" w:after="100" w:afterAutospacing="1"/>
      <w:ind w:firstLine="0"/>
      <w:jc w:val="center"/>
    </w:pPr>
    <w:rPr>
      <w:rFonts w:eastAsia="Times New Roman" w:cs="Times New Roman"/>
      <w:b/>
      <w:bCs/>
      <w:sz w:val="22"/>
    </w:rPr>
  </w:style>
  <w:style w:type="paragraph" w:customStyle="1" w:styleId="xl17324">
    <w:name w:val="xl17324"/>
    <w:basedOn w:val="Normal"/>
    <w:rsid w:val="00FA035D"/>
    <w:pPr>
      <w:pBdr>
        <w:top w:val="single" w:sz="4" w:space="0" w:color="auto"/>
        <w:bottom w:val="single" w:sz="4" w:space="0" w:color="auto"/>
      </w:pBdr>
      <w:spacing w:before="100" w:beforeAutospacing="1" w:after="100" w:afterAutospacing="1"/>
      <w:ind w:firstLine="0"/>
      <w:jc w:val="center"/>
    </w:pPr>
    <w:rPr>
      <w:rFonts w:eastAsia="Times New Roman" w:cs="Times New Roman"/>
      <w:b/>
      <w:bCs/>
      <w:sz w:val="22"/>
    </w:rPr>
  </w:style>
  <w:style w:type="paragraph" w:customStyle="1" w:styleId="xl17325">
    <w:name w:val="xl17325"/>
    <w:basedOn w:val="Normal"/>
    <w:rsid w:val="00FA035D"/>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b/>
      <w:bCs/>
      <w:sz w:val="22"/>
    </w:rPr>
  </w:style>
  <w:style w:type="numbering" w:customStyle="1" w:styleId="NoList89">
    <w:name w:val="No List89"/>
    <w:next w:val="NoList"/>
    <w:uiPriority w:val="99"/>
    <w:semiHidden/>
    <w:unhideWhenUsed/>
    <w:rsid w:val="0027061B"/>
  </w:style>
  <w:style w:type="numbering" w:customStyle="1" w:styleId="NoList148">
    <w:name w:val="No List148"/>
    <w:next w:val="NoList"/>
    <w:semiHidden/>
    <w:unhideWhenUsed/>
    <w:rsid w:val="0027061B"/>
  </w:style>
  <w:style w:type="numbering" w:customStyle="1" w:styleId="Style21">
    <w:name w:val="Style21"/>
    <w:basedOn w:val="NoList"/>
    <w:rsid w:val="0027061B"/>
  </w:style>
  <w:style w:type="table" w:customStyle="1" w:styleId="TableGrid22">
    <w:name w:val="Table Grid22"/>
    <w:basedOn w:val="TableNormal"/>
    <w:next w:val="TableGrid"/>
    <w:rsid w:val="0027061B"/>
    <w:pPr>
      <w:spacing w:after="0" w:line="240" w:lineRule="auto"/>
      <w:jc w:val="center"/>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0">
    <w:name w:val="No List220"/>
    <w:next w:val="NoList"/>
    <w:uiPriority w:val="99"/>
    <w:semiHidden/>
    <w:unhideWhenUsed/>
    <w:rsid w:val="0027061B"/>
  </w:style>
  <w:style w:type="numbering" w:customStyle="1" w:styleId="NoList319">
    <w:name w:val="No List319"/>
    <w:next w:val="NoList"/>
    <w:uiPriority w:val="99"/>
    <w:semiHidden/>
    <w:unhideWhenUsed/>
    <w:rsid w:val="0027061B"/>
  </w:style>
  <w:style w:type="numbering" w:customStyle="1" w:styleId="NoList419">
    <w:name w:val="No List419"/>
    <w:next w:val="NoList"/>
    <w:uiPriority w:val="99"/>
    <w:semiHidden/>
    <w:unhideWhenUsed/>
    <w:rsid w:val="0027061B"/>
  </w:style>
  <w:style w:type="numbering" w:customStyle="1" w:styleId="NoList518">
    <w:name w:val="No List518"/>
    <w:next w:val="NoList"/>
    <w:uiPriority w:val="99"/>
    <w:semiHidden/>
    <w:unhideWhenUsed/>
    <w:rsid w:val="0027061B"/>
  </w:style>
  <w:style w:type="table" w:customStyle="1" w:styleId="TableGrid117">
    <w:name w:val="Table Grid117"/>
    <w:basedOn w:val="TableNormal"/>
    <w:next w:val="TableGrid"/>
    <w:uiPriority w:val="59"/>
    <w:rsid w:val="0027061B"/>
    <w:pPr>
      <w:spacing w:after="0" w:line="240" w:lineRule="auto"/>
      <w:ind w:left="1080" w:hanging="360"/>
      <w:jc w:val="both"/>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oList1138">
    <w:name w:val="No List1138"/>
    <w:next w:val="NoList"/>
    <w:semiHidden/>
    <w:rsid w:val="0027061B"/>
  </w:style>
  <w:style w:type="table" w:customStyle="1" w:styleId="TableGrid118">
    <w:name w:val="Table Grid118"/>
    <w:basedOn w:val="TableNormal"/>
    <w:next w:val="TableGrid"/>
    <w:rsid w:val="0027061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6">
    <w:name w:val="No List11116"/>
    <w:next w:val="NoList"/>
    <w:semiHidden/>
    <w:rsid w:val="0027061B"/>
  </w:style>
  <w:style w:type="table" w:customStyle="1" w:styleId="TableGrid1112">
    <w:name w:val="Table Grid1112"/>
    <w:basedOn w:val="TableNormal"/>
    <w:next w:val="TableGrid"/>
    <w:rsid w:val="0027061B"/>
    <w:pPr>
      <w:widowControl w:val="0"/>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330">
    <w:name w:val="Light Shading - Accent 330"/>
    <w:basedOn w:val="TableNormal"/>
    <w:next w:val="LightShading-Accent3"/>
    <w:uiPriority w:val="60"/>
    <w:rsid w:val="0027061B"/>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30">
    <w:name w:val="Light Shading - Accent 230"/>
    <w:basedOn w:val="TableNormal"/>
    <w:next w:val="LightShading-Accent2"/>
    <w:uiPriority w:val="60"/>
    <w:rsid w:val="0027061B"/>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30">
    <w:name w:val="Light Shading - Accent 1130"/>
    <w:basedOn w:val="TableNormal"/>
    <w:uiPriority w:val="60"/>
    <w:rsid w:val="0027061B"/>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Char">
    <w:name w:val="Char"/>
    <w:basedOn w:val="Normal"/>
    <w:rsid w:val="0027061B"/>
    <w:pPr>
      <w:spacing w:after="160" w:line="240" w:lineRule="exact"/>
      <w:ind w:firstLine="0"/>
      <w:jc w:val="left"/>
    </w:pPr>
    <w:rPr>
      <w:rFonts w:ascii="Verdana" w:eastAsia="Times New Roman" w:hAnsi="Verdana" w:cs="Times New Roman"/>
      <w:sz w:val="20"/>
      <w:szCs w:val="20"/>
    </w:rPr>
  </w:style>
  <w:style w:type="numbering" w:customStyle="1" w:styleId="NoList2110">
    <w:name w:val="No List2110"/>
    <w:next w:val="NoList"/>
    <w:semiHidden/>
    <w:rsid w:val="0027061B"/>
  </w:style>
  <w:style w:type="numbering" w:customStyle="1" w:styleId="NoList3110">
    <w:name w:val="No List3110"/>
    <w:next w:val="NoList"/>
    <w:semiHidden/>
    <w:rsid w:val="0027061B"/>
  </w:style>
  <w:style w:type="table" w:customStyle="1" w:styleId="MediumShading2-Accent218">
    <w:name w:val="Medium Shading 2 - Accent 218"/>
    <w:basedOn w:val="TableNormal"/>
    <w:next w:val="MediumShading2-Accent2"/>
    <w:uiPriority w:val="64"/>
    <w:rsid w:val="0027061B"/>
    <w:pPr>
      <w:spacing w:after="0" w:line="240" w:lineRule="auto"/>
    </w:pPr>
    <w:rPr>
      <w:rFonts w:eastAsia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30">
    <w:name w:val="Light List - Accent 430"/>
    <w:basedOn w:val="TableNormal"/>
    <w:next w:val="LightList-Accent4"/>
    <w:uiPriority w:val="61"/>
    <w:rsid w:val="0027061B"/>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110">
    <w:name w:val="No List4110"/>
    <w:next w:val="NoList"/>
    <w:semiHidden/>
    <w:rsid w:val="0027061B"/>
  </w:style>
  <w:style w:type="table" w:customStyle="1" w:styleId="LightList-Accent318">
    <w:name w:val="Light List - Accent 318"/>
    <w:basedOn w:val="TableNormal"/>
    <w:next w:val="LightList-Accent3"/>
    <w:uiPriority w:val="61"/>
    <w:rsid w:val="0027061B"/>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18">
    <w:name w:val="Light Grid - Accent 318"/>
    <w:basedOn w:val="TableNormal"/>
    <w:next w:val="LightGrid-Accent3"/>
    <w:uiPriority w:val="62"/>
    <w:rsid w:val="0027061B"/>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18">
    <w:name w:val="Medium Shading 1 - Accent 318"/>
    <w:basedOn w:val="TableNormal"/>
    <w:next w:val="MediumShading1-Accent3"/>
    <w:uiPriority w:val="63"/>
    <w:rsid w:val="0027061B"/>
    <w:pPr>
      <w:spacing w:after="0" w:line="240" w:lineRule="auto"/>
    </w:pPr>
    <w:rPr>
      <w:rFonts w:eastAsiaTheme="minorHAnsi"/>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18">
    <w:name w:val="Light Grid - Accent 418"/>
    <w:basedOn w:val="TableNormal"/>
    <w:next w:val="LightGrid-Accent4"/>
    <w:uiPriority w:val="62"/>
    <w:rsid w:val="0027061B"/>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18">
    <w:name w:val="Light Shading - Accent 418"/>
    <w:basedOn w:val="TableNormal"/>
    <w:next w:val="LightShading-Accent4"/>
    <w:uiPriority w:val="60"/>
    <w:rsid w:val="0027061B"/>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19">
    <w:name w:val="No List519"/>
    <w:next w:val="NoList"/>
    <w:uiPriority w:val="99"/>
    <w:semiHidden/>
    <w:unhideWhenUsed/>
    <w:rsid w:val="0027061B"/>
  </w:style>
  <w:style w:type="table" w:customStyle="1" w:styleId="LightList-Accent4119">
    <w:name w:val="Light List - Accent 4119"/>
    <w:basedOn w:val="TableNormal"/>
    <w:next w:val="LightList-Accent4"/>
    <w:uiPriority w:val="61"/>
    <w:rsid w:val="0027061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18">
    <w:name w:val="Light List - Accent 4218"/>
    <w:basedOn w:val="TableNormal"/>
    <w:next w:val="LightList-Accent4"/>
    <w:uiPriority w:val="61"/>
    <w:rsid w:val="0027061B"/>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610">
    <w:name w:val="No List610"/>
    <w:next w:val="NoList"/>
    <w:uiPriority w:val="99"/>
    <w:semiHidden/>
    <w:unhideWhenUsed/>
    <w:rsid w:val="0027061B"/>
  </w:style>
  <w:style w:type="numbering" w:customStyle="1" w:styleId="NoList1210">
    <w:name w:val="No List1210"/>
    <w:next w:val="NoList"/>
    <w:semiHidden/>
    <w:rsid w:val="0027061B"/>
  </w:style>
  <w:style w:type="numbering" w:customStyle="1" w:styleId="NoList11117">
    <w:name w:val="No List11117"/>
    <w:next w:val="NoList"/>
    <w:semiHidden/>
    <w:rsid w:val="0027061B"/>
  </w:style>
  <w:style w:type="table" w:customStyle="1" w:styleId="LightShading-Accent3110">
    <w:name w:val="Light Shading - Accent 3110"/>
    <w:basedOn w:val="TableNormal"/>
    <w:next w:val="LightShading-Accent3"/>
    <w:uiPriority w:val="60"/>
    <w:rsid w:val="0027061B"/>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10">
    <w:name w:val="Light Shading - Accent 2110"/>
    <w:basedOn w:val="TableNormal"/>
    <w:next w:val="LightShading-Accent2"/>
    <w:uiPriority w:val="60"/>
    <w:rsid w:val="0027061B"/>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10">
    <w:name w:val="Light Shading - Accent 11110"/>
    <w:basedOn w:val="TableNormal"/>
    <w:uiPriority w:val="60"/>
    <w:rsid w:val="0027061B"/>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112">
    <w:name w:val="No List2112"/>
    <w:next w:val="NoList"/>
    <w:semiHidden/>
    <w:rsid w:val="0027061B"/>
  </w:style>
  <w:style w:type="numbering" w:customStyle="1" w:styleId="NoList3112">
    <w:name w:val="No List3112"/>
    <w:next w:val="NoList"/>
    <w:semiHidden/>
    <w:rsid w:val="0027061B"/>
  </w:style>
  <w:style w:type="table" w:customStyle="1" w:styleId="MediumShading2-Accent219">
    <w:name w:val="Medium Shading 2 - Accent 219"/>
    <w:basedOn w:val="TableNormal"/>
    <w:next w:val="MediumShading2-Accent2"/>
    <w:uiPriority w:val="64"/>
    <w:rsid w:val="0027061B"/>
    <w:pPr>
      <w:spacing w:after="0" w:line="240" w:lineRule="auto"/>
    </w:pPr>
    <w:rPr>
      <w:rFonts w:eastAsia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38">
    <w:name w:val="Light List - Accent 438"/>
    <w:basedOn w:val="TableNormal"/>
    <w:next w:val="LightList-Accent4"/>
    <w:uiPriority w:val="61"/>
    <w:rsid w:val="0027061B"/>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112">
    <w:name w:val="No List4112"/>
    <w:next w:val="NoList"/>
    <w:semiHidden/>
    <w:rsid w:val="0027061B"/>
  </w:style>
  <w:style w:type="table" w:customStyle="1" w:styleId="LightList-Accent319">
    <w:name w:val="Light List - Accent 319"/>
    <w:basedOn w:val="TableNormal"/>
    <w:next w:val="LightList-Accent3"/>
    <w:uiPriority w:val="61"/>
    <w:rsid w:val="0027061B"/>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19">
    <w:name w:val="Light Grid - Accent 319"/>
    <w:basedOn w:val="TableNormal"/>
    <w:next w:val="LightGrid-Accent3"/>
    <w:uiPriority w:val="62"/>
    <w:rsid w:val="0027061B"/>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19">
    <w:name w:val="Medium Shading 1 - Accent 319"/>
    <w:basedOn w:val="TableNormal"/>
    <w:next w:val="MediumShading1-Accent3"/>
    <w:uiPriority w:val="63"/>
    <w:rsid w:val="0027061B"/>
    <w:pPr>
      <w:spacing w:after="0" w:line="240" w:lineRule="auto"/>
    </w:pPr>
    <w:rPr>
      <w:rFonts w:eastAsiaTheme="minorHAnsi"/>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19">
    <w:name w:val="Light Grid - Accent 419"/>
    <w:basedOn w:val="TableNormal"/>
    <w:next w:val="LightGrid-Accent4"/>
    <w:uiPriority w:val="62"/>
    <w:rsid w:val="0027061B"/>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19">
    <w:name w:val="Light Shading - Accent 419"/>
    <w:basedOn w:val="TableNormal"/>
    <w:next w:val="LightShading-Accent4"/>
    <w:uiPriority w:val="60"/>
    <w:rsid w:val="0027061B"/>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112">
    <w:name w:val="No List5112"/>
    <w:next w:val="NoList"/>
    <w:uiPriority w:val="99"/>
    <w:semiHidden/>
    <w:unhideWhenUsed/>
    <w:rsid w:val="0027061B"/>
  </w:style>
  <w:style w:type="table" w:customStyle="1" w:styleId="LightList-Accent41110">
    <w:name w:val="Light List - Accent 41110"/>
    <w:basedOn w:val="TableNormal"/>
    <w:next w:val="LightList-Accent4"/>
    <w:uiPriority w:val="61"/>
    <w:rsid w:val="0027061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19">
    <w:name w:val="Light List - Accent 4219"/>
    <w:basedOn w:val="TableNormal"/>
    <w:next w:val="LightList-Accent4"/>
    <w:uiPriority w:val="61"/>
    <w:rsid w:val="0027061B"/>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18">
    <w:name w:val="Light List - Accent 218"/>
    <w:basedOn w:val="TableNormal"/>
    <w:next w:val="LightList-Accent2"/>
    <w:uiPriority w:val="61"/>
    <w:rsid w:val="0027061B"/>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710">
    <w:name w:val="No List710"/>
    <w:next w:val="NoList"/>
    <w:uiPriority w:val="99"/>
    <w:semiHidden/>
    <w:unhideWhenUsed/>
    <w:rsid w:val="0027061B"/>
  </w:style>
  <w:style w:type="numbering" w:customStyle="1" w:styleId="NoList1310">
    <w:name w:val="No List1310"/>
    <w:next w:val="NoList"/>
    <w:semiHidden/>
    <w:rsid w:val="0027061B"/>
  </w:style>
  <w:style w:type="numbering" w:customStyle="1" w:styleId="NoList11210">
    <w:name w:val="No List11210"/>
    <w:next w:val="NoList"/>
    <w:semiHidden/>
    <w:rsid w:val="0027061B"/>
  </w:style>
  <w:style w:type="table" w:customStyle="1" w:styleId="LightShading-Accent3210">
    <w:name w:val="Light Shading - Accent 3210"/>
    <w:basedOn w:val="TableNormal"/>
    <w:next w:val="LightShading-Accent3"/>
    <w:uiPriority w:val="60"/>
    <w:rsid w:val="0027061B"/>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10">
    <w:name w:val="Light Shading - Accent 2210"/>
    <w:basedOn w:val="TableNormal"/>
    <w:next w:val="LightShading-Accent2"/>
    <w:uiPriority w:val="60"/>
    <w:rsid w:val="0027061B"/>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10">
    <w:name w:val="Light Shading - Accent 11210"/>
    <w:basedOn w:val="TableNormal"/>
    <w:uiPriority w:val="60"/>
    <w:rsid w:val="0027061B"/>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28">
    <w:name w:val="No List228"/>
    <w:next w:val="NoList"/>
    <w:semiHidden/>
    <w:rsid w:val="0027061B"/>
  </w:style>
  <w:style w:type="numbering" w:customStyle="1" w:styleId="NoList328">
    <w:name w:val="No List328"/>
    <w:next w:val="NoList"/>
    <w:semiHidden/>
    <w:rsid w:val="0027061B"/>
  </w:style>
  <w:style w:type="table" w:customStyle="1" w:styleId="MediumShading2-Accent228">
    <w:name w:val="Medium Shading 2 - Accent 228"/>
    <w:basedOn w:val="TableNormal"/>
    <w:next w:val="MediumShading2-Accent2"/>
    <w:uiPriority w:val="64"/>
    <w:rsid w:val="0027061B"/>
    <w:pPr>
      <w:spacing w:after="0" w:line="240" w:lineRule="auto"/>
    </w:pPr>
    <w:rPr>
      <w:rFonts w:eastAsia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48">
    <w:name w:val="Light List - Accent 448"/>
    <w:basedOn w:val="TableNormal"/>
    <w:next w:val="LightList-Accent4"/>
    <w:uiPriority w:val="61"/>
    <w:rsid w:val="0027061B"/>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28">
    <w:name w:val="No List428"/>
    <w:next w:val="NoList"/>
    <w:semiHidden/>
    <w:rsid w:val="0027061B"/>
  </w:style>
  <w:style w:type="table" w:customStyle="1" w:styleId="LightList-Accent328">
    <w:name w:val="Light List - Accent 328"/>
    <w:basedOn w:val="TableNormal"/>
    <w:next w:val="LightList-Accent3"/>
    <w:uiPriority w:val="61"/>
    <w:rsid w:val="0027061B"/>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28">
    <w:name w:val="Light Grid - Accent 328"/>
    <w:basedOn w:val="TableNormal"/>
    <w:next w:val="LightGrid-Accent3"/>
    <w:uiPriority w:val="62"/>
    <w:rsid w:val="0027061B"/>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28">
    <w:name w:val="Medium Shading 1 - Accent 328"/>
    <w:basedOn w:val="TableNormal"/>
    <w:next w:val="MediumShading1-Accent3"/>
    <w:uiPriority w:val="63"/>
    <w:rsid w:val="0027061B"/>
    <w:pPr>
      <w:spacing w:after="0" w:line="240" w:lineRule="auto"/>
    </w:pPr>
    <w:rPr>
      <w:rFonts w:eastAsiaTheme="minorHAnsi"/>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28">
    <w:name w:val="Light Grid - Accent 428"/>
    <w:basedOn w:val="TableNormal"/>
    <w:next w:val="LightGrid-Accent4"/>
    <w:uiPriority w:val="62"/>
    <w:rsid w:val="0027061B"/>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28">
    <w:name w:val="Light Shading - Accent 428"/>
    <w:basedOn w:val="TableNormal"/>
    <w:next w:val="LightShading-Accent4"/>
    <w:uiPriority w:val="60"/>
    <w:rsid w:val="0027061B"/>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28">
    <w:name w:val="No List528"/>
    <w:next w:val="NoList"/>
    <w:uiPriority w:val="99"/>
    <w:semiHidden/>
    <w:unhideWhenUsed/>
    <w:rsid w:val="0027061B"/>
  </w:style>
  <w:style w:type="table" w:customStyle="1" w:styleId="LightList-Accent4128">
    <w:name w:val="Light List - Accent 4128"/>
    <w:basedOn w:val="TableNormal"/>
    <w:next w:val="LightList-Accent4"/>
    <w:uiPriority w:val="61"/>
    <w:rsid w:val="0027061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28">
    <w:name w:val="Light List - Accent 4228"/>
    <w:basedOn w:val="TableNormal"/>
    <w:next w:val="LightList-Accent4"/>
    <w:uiPriority w:val="61"/>
    <w:rsid w:val="0027061B"/>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19">
    <w:name w:val="Light List - Accent 219"/>
    <w:basedOn w:val="TableNormal"/>
    <w:next w:val="LightList-Accent2"/>
    <w:uiPriority w:val="61"/>
    <w:rsid w:val="0027061B"/>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810">
    <w:name w:val="No List810"/>
    <w:next w:val="NoList"/>
    <w:uiPriority w:val="99"/>
    <w:semiHidden/>
    <w:unhideWhenUsed/>
    <w:rsid w:val="0027061B"/>
  </w:style>
  <w:style w:type="numbering" w:customStyle="1" w:styleId="NoList149">
    <w:name w:val="No List149"/>
    <w:next w:val="NoList"/>
    <w:uiPriority w:val="99"/>
    <w:semiHidden/>
    <w:unhideWhenUsed/>
    <w:rsid w:val="0027061B"/>
  </w:style>
  <w:style w:type="numbering" w:customStyle="1" w:styleId="NoList1139">
    <w:name w:val="No List1139"/>
    <w:next w:val="NoList"/>
    <w:semiHidden/>
    <w:rsid w:val="0027061B"/>
  </w:style>
  <w:style w:type="numbering" w:customStyle="1" w:styleId="NoList11122">
    <w:name w:val="No List11122"/>
    <w:next w:val="NoList"/>
    <w:semiHidden/>
    <w:rsid w:val="0027061B"/>
  </w:style>
  <w:style w:type="table" w:customStyle="1" w:styleId="LightShading-Accent338">
    <w:name w:val="Light Shading - Accent 338"/>
    <w:basedOn w:val="TableNormal"/>
    <w:next w:val="LightShading-Accent3"/>
    <w:uiPriority w:val="60"/>
    <w:rsid w:val="0027061B"/>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38">
    <w:name w:val="Light Shading - Accent 238"/>
    <w:basedOn w:val="TableNormal"/>
    <w:next w:val="LightShading-Accent2"/>
    <w:uiPriority w:val="60"/>
    <w:rsid w:val="0027061B"/>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38">
    <w:name w:val="Light Shading - Accent 1138"/>
    <w:basedOn w:val="TableNormal"/>
    <w:uiPriority w:val="60"/>
    <w:rsid w:val="0027061B"/>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38">
    <w:name w:val="No List238"/>
    <w:next w:val="NoList"/>
    <w:uiPriority w:val="99"/>
    <w:semiHidden/>
    <w:rsid w:val="0027061B"/>
  </w:style>
  <w:style w:type="numbering" w:customStyle="1" w:styleId="NoList338">
    <w:name w:val="No List338"/>
    <w:next w:val="NoList"/>
    <w:uiPriority w:val="99"/>
    <w:semiHidden/>
    <w:rsid w:val="0027061B"/>
  </w:style>
  <w:style w:type="table" w:customStyle="1" w:styleId="MediumShading2-Accent238">
    <w:name w:val="Medium Shading 2 - Accent 238"/>
    <w:basedOn w:val="TableNormal"/>
    <w:next w:val="MediumShading2-Accent2"/>
    <w:uiPriority w:val="64"/>
    <w:rsid w:val="0027061B"/>
    <w:pPr>
      <w:spacing w:after="0" w:line="240" w:lineRule="auto"/>
    </w:pPr>
    <w:rPr>
      <w:rFonts w:eastAsia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58">
    <w:name w:val="Light List - Accent 458"/>
    <w:basedOn w:val="TableNormal"/>
    <w:next w:val="LightList-Accent4"/>
    <w:uiPriority w:val="61"/>
    <w:rsid w:val="0027061B"/>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38">
    <w:name w:val="No List438"/>
    <w:next w:val="NoList"/>
    <w:uiPriority w:val="99"/>
    <w:semiHidden/>
    <w:rsid w:val="0027061B"/>
  </w:style>
  <w:style w:type="table" w:customStyle="1" w:styleId="LightList-Accent338">
    <w:name w:val="Light List - Accent 338"/>
    <w:basedOn w:val="TableNormal"/>
    <w:next w:val="LightList-Accent3"/>
    <w:uiPriority w:val="61"/>
    <w:rsid w:val="0027061B"/>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38">
    <w:name w:val="Light Grid - Accent 338"/>
    <w:basedOn w:val="TableNormal"/>
    <w:next w:val="LightGrid-Accent3"/>
    <w:uiPriority w:val="62"/>
    <w:rsid w:val="0027061B"/>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38">
    <w:name w:val="Medium Shading 1 - Accent 338"/>
    <w:basedOn w:val="TableNormal"/>
    <w:next w:val="MediumShading1-Accent3"/>
    <w:uiPriority w:val="63"/>
    <w:rsid w:val="0027061B"/>
    <w:pPr>
      <w:spacing w:after="0" w:line="240" w:lineRule="auto"/>
    </w:pPr>
    <w:rPr>
      <w:rFonts w:eastAsiaTheme="minorHAnsi"/>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38">
    <w:name w:val="Light Grid - Accent 438"/>
    <w:basedOn w:val="TableNormal"/>
    <w:next w:val="LightGrid-Accent4"/>
    <w:uiPriority w:val="62"/>
    <w:rsid w:val="0027061B"/>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38">
    <w:name w:val="Light Shading - Accent 438"/>
    <w:basedOn w:val="TableNormal"/>
    <w:next w:val="LightShading-Accent4"/>
    <w:uiPriority w:val="60"/>
    <w:rsid w:val="0027061B"/>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38">
    <w:name w:val="No List538"/>
    <w:next w:val="NoList"/>
    <w:uiPriority w:val="99"/>
    <w:semiHidden/>
    <w:unhideWhenUsed/>
    <w:rsid w:val="0027061B"/>
  </w:style>
  <w:style w:type="table" w:customStyle="1" w:styleId="LightList-Accent4138">
    <w:name w:val="Light List - Accent 4138"/>
    <w:basedOn w:val="TableNormal"/>
    <w:next w:val="LightList-Accent4"/>
    <w:uiPriority w:val="61"/>
    <w:rsid w:val="0027061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38">
    <w:name w:val="Light List - Accent 4238"/>
    <w:basedOn w:val="TableNormal"/>
    <w:next w:val="LightList-Accent4"/>
    <w:uiPriority w:val="61"/>
    <w:rsid w:val="0027061B"/>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28">
    <w:name w:val="Light List - Accent 228"/>
    <w:basedOn w:val="TableNormal"/>
    <w:next w:val="LightList-Accent2"/>
    <w:uiPriority w:val="61"/>
    <w:rsid w:val="0027061B"/>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612">
    <w:name w:val="No List612"/>
    <w:next w:val="NoList"/>
    <w:uiPriority w:val="99"/>
    <w:semiHidden/>
    <w:unhideWhenUsed/>
    <w:rsid w:val="0027061B"/>
  </w:style>
  <w:style w:type="numbering" w:customStyle="1" w:styleId="NoList1212">
    <w:name w:val="No List1212"/>
    <w:next w:val="NoList"/>
    <w:uiPriority w:val="99"/>
    <w:semiHidden/>
    <w:unhideWhenUsed/>
    <w:rsid w:val="0027061B"/>
  </w:style>
  <w:style w:type="numbering" w:customStyle="1" w:styleId="NoList2122">
    <w:name w:val="No List2122"/>
    <w:next w:val="NoList"/>
    <w:uiPriority w:val="99"/>
    <w:semiHidden/>
    <w:unhideWhenUsed/>
    <w:rsid w:val="0027061B"/>
  </w:style>
  <w:style w:type="numbering" w:customStyle="1" w:styleId="NoList3122">
    <w:name w:val="No List3122"/>
    <w:next w:val="NoList"/>
    <w:uiPriority w:val="99"/>
    <w:semiHidden/>
    <w:unhideWhenUsed/>
    <w:rsid w:val="0027061B"/>
  </w:style>
  <w:style w:type="numbering" w:customStyle="1" w:styleId="NoList4122">
    <w:name w:val="No List4122"/>
    <w:next w:val="NoList"/>
    <w:uiPriority w:val="99"/>
    <w:semiHidden/>
    <w:unhideWhenUsed/>
    <w:rsid w:val="0027061B"/>
  </w:style>
  <w:style w:type="numbering" w:customStyle="1" w:styleId="NoList712">
    <w:name w:val="No List712"/>
    <w:next w:val="NoList"/>
    <w:uiPriority w:val="99"/>
    <w:semiHidden/>
    <w:unhideWhenUsed/>
    <w:rsid w:val="0027061B"/>
  </w:style>
  <w:style w:type="numbering" w:customStyle="1" w:styleId="NoList1312">
    <w:name w:val="No List1312"/>
    <w:next w:val="NoList"/>
    <w:semiHidden/>
    <w:rsid w:val="0027061B"/>
  </w:style>
  <w:style w:type="numbering" w:customStyle="1" w:styleId="NoList111112">
    <w:name w:val="No List111112"/>
    <w:next w:val="NoList"/>
    <w:semiHidden/>
    <w:rsid w:val="0027061B"/>
  </w:style>
  <w:style w:type="table" w:customStyle="1" w:styleId="LightShading-Accent3112">
    <w:name w:val="Light Shading - Accent 3112"/>
    <w:basedOn w:val="TableNormal"/>
    <w:next w:val="LightShading-Accent3"/>
    <w:uiPriority w:val="60"/>
    <w:rsid w:val="0027061B"/>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12">
    <w:name w:val="Light Shading - Accent 2112"/>
    <w:basedOn w:val="TableNormal"/>
    <w:next w:val="LightShading-Accent2"/>
    <w:uiPriority w:val="60"/>
    <w:rsid w:val="0027061B"/>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12">
    <w:name w:val="Light Shading - Accent 11112"/>
    <w:basedOn w:val="TableNormal"/>
    <w:uiPriority w:val="60"/>
    <w:rsid w:val="0027061B"/>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212">
    <w:name w:val="No List2212"/>
    <w:next w:val="NoList"/>
    <w:semiHidden/>
    <w:rsid w:val="0027061B"/>
  </w:style>
  <w:style w:type="numbering" w:customStyle="1" w:styleId="NoList3212">
    <w:name w:val="No List3212"/>
    <w:next w:val="NoList"/>
    <w:semiHidden/>
    <w:rsid w:val="0027061B"/>
  </w:style>
  <w:style w:type="table" w:customStyle="1" w:styleId="MediumShading2-Accent2112">
    <w:name w:val="Medium Shading 2 - Accent 2112"/>
    <w:basedOn w:val="TableNormal"/>
    <w:next w:val="MediumShading2-Accent2"/>
    <w:uiPriority w:val="64"/>
    <w:rsid w:val="0027061B"/>
    <w:pPr>
      <w:spacing w:after="0" w:line="240" w:lineRule="auto"/>
    </w:pPr>
    <w:rPr>
      <w:rFonts w:eastAsia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312">
    <w:name w:val="Light List - Accent 4312"/>
    <w:basedOn w:val="TableNormal"/>
    <w:next w:val="LightList-Accent4"/>
    <w:uiPriority w:val="61"/>
    <w:rsid w:val="0027061B"/>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212">
    <w:name w:val="No List4212"/>
    <w:next w:val="NoList"/>
    <w:semiHidden/>
    <w:rsid w:val="0027061B"/>
  </w:style>
  <w:style w:type="table" w:customStyle="1" w:styleId="LightList-Accent3112">
    <w:name w:val="Light List - Accent 3112"/>
    <w:basedOn w:val="TableNormal"/>
    <w:next w:val="LightList-Accent3"/>
    <w:uiPriority w:val="61"/>
    <w:rsid w:val="0027061B"/>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112">
    <w:name w:val="Light Grid - Accent 3112"/>
    <w:basedOn w:val="TableNormal"/>
    <w:next w:val="LightGrid-Accent3"/>
    <w:uiPriority w:val="62"/>
    <w:rsid w:val="0027061B"/>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112">
    <w:name w:val="Medium Shading 1 - Accent 3112"/>
    <w:basedOn w:val="TableNormal"/>
    <w:next w:val="MediumShading1-Accent3"/>
    <w:uiPriority w:val="63"/>
    <w:rsid w:val="0027061B"/>
    <w:pPr>
      <w:spacing w:after="0" w:line="240" w:lineRule="auto"/>
    </w:pPr>
    <w:rPr>
      <w:rFonts w:eastAsiaTheme="minorHAnsi"/>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112">
    <w:name w:val="Light Grid - Accent 4112"/>
    <w:basedOn w:val="TableNormal"/>
    <w:next w:val="LightGrid-Accent4"/>
    <w:uiPriority w:val="62"/>
    <w:rsid w:val="0027061B"/>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112">
    <w:name w:val="Light Shading - Accent 4112"/>
    <w:basedOn w:val="TableNormal"/>
    <w:next w:val="LightShading-Accent4"/>
    <w:uiPriority w:val="60"/>
    <w:rsid w:val="0027061B"/>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122">
    <w:name w:val="No List5122"/>
    <w:next w:val="NoList"/>
    <w:uiPriority w:val="99"/>
    <w:semiHidden/>
    <w:unhideWhenUsed/>
    <w:rsid w:val="0027061B"/>
  </w:style>
  <w:style w:type="table" w:customStyle="1" w:styleId="LightList-Accent41112">
    <w:name w:val="Light List - Accent 41112"/>
    <w:basedOn w:val="TableNormal"/>
    <w:next w:val="LightList-Accent4"/>
    <w:uiPriority w:val="61"/>
    <w:rsid w:val="0027061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112">
    <w:name w:val="Light List - Accent 42112"/>
    <w:basedOn w:val="TableNormal"/>
    <w:next w:val="LightList-Accent4"/>
    <w:uiPriority w:val="61"/>
    <w:rsid w:val="0027061B"/>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112">
    <w:name w:val="Light List - Accent 2112"/>
    <w:basedOn w:val="TableNormal"/>
    <w:next w:val="LightList-Accent2"/>
    <w:uiPriority w:val="61"/>
    <w:rsid w:val="0027061B"/>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812">
    <w:name w:val="No List812"/>
    <w:next w:val="NoList"/>
    <w:uiPriority w:val="99"/>
    <w:semiHidden/>
    <w:unhideWhenUsed/>
    <w:rsid w:val="0027061B"/>
  </w:style>
  <w:style w:type="numbering" w:customStyle="1" w:styleId="NoList1412">
    <w:name w:val="No List1412"/>
    <w:next w:val="NoList"/>
    <w:semiHidden/>
    <w:rsid w:val="0027061B"/>
  </w:style>
  <w:style w:type="numbering" w:customStyle="1" w:styleId="NoList11212">
    <w:name w:val="No List11212"/>
    <w:next w:val="NoList"/>
    <w:semiHidden/>
    <w:rsid w:val="0027061B"/>
  </w:style>
  <w:style w:type="table" w:customStyle="1" w:styleId="LightShading-Accent3212">
    <w:name w:val="Light Shading - Accent 3212"/>
    <w:basedOn w:val="TableNormal"/>
    <w:next w:val="LightShading-Accent3"/>
    <w:uiPriority w:val="60"/>
    <w:rsid w:val="0027061B"/>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12">
    <w:name w:val="Light Shading - Accent 2212"/>
    <w:basedOn w:val="TableNormal"/>
    <w:next w:val="LightShading-Accent2"/>
    <w:uiPriority w:val="60"/>
    <w:rsid w:val="0027061B"/>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12">
    <w:name w:val="Light Shading - Accent 11212"/>
    <w:basedOn w:val="TableNormal"/>
    <w:uiPriority w:val="60"/>
    <w:rsid w:val="0027061B"/>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312">
    <w:name w:val="No List2312"/>
    <w:next w:val="NoList"/>
    <w:semiHidden/>
    <w:rsid w:val="0027061B"/>
  </w:style>
  <w:style w:type="numbering" w:customStyle="1" w:styleId="NoList3312">
    <w:name w:val="No List3312"/>
    <w:next w:val="NoList"/>
    <w:semiHidden/>
    <w:rsid w:val="0027061B"/>
  </w:style>
  <w:style w:type="table" w:customStyle="1" w:styleId="MediumShading2-Accent2212">
    <w:name w:val="Medium Shading 2 - Accent 2212"/>
    <w:basedOn w:val="TableNormal"/>
    <w:next w:val="MediumShading2-Accent2"/>
    <w:uiPriority w:val="64"/>
    <w:rsid w:val="0027061B"/>
    <w:pPr>
      <w:spacing w:after="0" w:line="240" w:lineRule="auto"/>
    </w:pPr>
    <w:rPr>
      <w:rFonts w:eastAsia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412">
    <w:name w:val="Light List - Accent 4412"/>
    <w:basedOn w:val="TableNormal"/>
    <w:next w:val="LightList-Accent4"/>
    <w:uiPriority w:val="61"/>
    <w:rsid w:val="0027061B"/>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312">
    <w:name w:val="No List4312"/>
    <w:next w:val="NoList"/>
    <w:semiHidden/>
    <w:rsid w:val="0027061B"/>
  </w:style>
  <w:style w:type="table" w:customStyle="1" w:styleId="LightList-Accent3212">
    <w:name w:val="Light List - Accent 3212"/>
    <w:basedOn w:val="TableNormal"/>
    <w:next w:val="LightList-Accent3"/>
    <w:uiPriority w:val="61"/>
    <w:rsid w:val="0027061B"/>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212">
    <w:name w:val="Light Grid - Accent 3212"/>
    <w:basedOn w:val="TableNormal"/>
    <w:next w:val="LightGrid-Accent3"/>
    <w:uiPriority w:val="62"/>
    <w:rsid w:val="0027061B"/>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212">
    <w:name w:val="Medium Shading 1 - Accent 3212"/>
    <w:basedOn w:val="TableNormal"/>
    <w:next w:val="MediumShading1-Accent3"/>
    <w:uiPriority w:val="63"/>
    <w:rsid w:val="0027061B"/>
    <w:pPr>
      <w:spacing w:after="0" w:line="240" w:lineRule="auto"/>
    </w:pPr>
    <w:rPr>
      <w:rFonts w:eastAsiaTheme="minorHAnsi"/>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212">
    <w:name w:val="Light Grid - Accent 4212"/>
    <w:basedOn w:val="TableNormal"/>
    <w:next w:val="LightGrid-Accent4"/>
    <w:uiPriority w:val="62"/>
    <w:rsid w:val="0027061B"/>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212">
    <w:name w:val="Light Shading - Accent 4212"/>
    <w:basedOn w:val="TableNormal"/>
    <w:next w:val="LightShading-Accent4"/>
    <w:uiPriority w:val="60"/>
    <w:rsid w:val="0027061B"/>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212">
    <w:name w:val="No List5212"/>
    <w:next w:val="NoList"/>
    <w:uiPriority w:val="99"/>
    <w:semiHidden/>
    <w:unhideWhenUsed/>
    <w:rsid w:val="0027061B"/>
  </w:style>
  <w:style w:type="table" w:customStyle="1" w:styleId="LightList-Accent41212">
    <w:name w:val="Light List - Accent 41212"/>
    <w:basedOn w:val="TableNormal"/>
    <w:next w:val="LightList-Accent4"/>
    <w:uiPriority w:val="61"/>
    <w:rsid w:val="0027061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212">
    <w:name w:val="Light List - Accent 42212"/>
    <w:basedOn w:val="TableNormal"/>
    <w:next w:val="LightList-Accent4"/>
    <w:uiPriority w:val="61"/>
    <w:rsid w:val="0027061B"/>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212">
    <w:name w:val="Light List - Accent 2212"/>
    <w:basedOn w:val="TableNormal"/>
    <w:next w:val="LightList-Accent2"/>
    <w:uiPriority w:val="61"/>
    <w:rsid w:val="0027061B"/>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98">
    <w:name w:val="No List98"/>
    <w:next w:val="NoList"/>
    <w:uiPriority w:val="99"/>
    <w:semiHidden/>
    <w:unhideWhenUsed/>
    <w:rsid w:val="0027061B"/>
  </w:style>
  <w:style w:type="numbering" w:customStyle="1" w:styleId="NoList158">
    <w:name w:val="No List158"/>
    <w:next w:val="NoList"/>
    <w:semiHidden/>
    <w:rsid w:val="0027061B"/>
  </w:style>
  <w:style w:type="numbering" w:customStyle="1" w:styleId="NoList11312">
    <w:name w:val="No List11312"/>
    <w:next w:val="NoList"/>
    <w:semiHidden/>
    <w:rsid w:val="0027061B"/>
  </w:style>
  <w:style w:type="table" w:customStyle="1" w:styleId="LightShading-Accent3312">
    <w:name w:val="Light Shading - Accent 3312"/>
    <w:basedOn w:val="TableNormal"/>
    <w:next w:val="LightShading-Accent3"/>
    <w:uiPriority w:val="60"/>
    <w:rsid w:val="0027061B"/>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312">
    <w:name w:val="Light Shading - Accent 2312"/>
    <w:basedOn w:val="TableNormal"/>
    <w:next w:val="LightShading-Accent2"/>
    <w:uiPriority w:val="60"/>
    <w:rsid w:val="0027061B"/>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312">
    <w:name w:val="Light Shading - Accent 11312"/>
    <w:basedOn w:val="TableNormal"/>
    <w:uiPriority w:val="60"/>
    <w:rsid w:val="0027061B"/>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48">
    <w:name w:val="No List248"/>
    <w:next w:val="NoList"/>
    <w:semiHidden/>
    <w:rsid w:val="0027061B"/>
  </w:style>
  <w:style w:type="numbering" w:customStyle="1" w:styleId="NoList348">
    <w:name w:val="No List348"/>
    <w:next w:val="NoList"/>
    <w:semiHidden/>
    <w:rsid w:val="0027061B"/>
  </w:style>
  <w:style w:type="table" w:customStyle="1" w:styleId="MediumShading2-Accent2312">
    <w:name w:val="Medium Shading 2 - Accent 2312"/>
    <w:basedOn w:val="TableNormal"/>
    <w:next w:val="MediumShading2-Accent2"/>
    <w:uiPriority w:val="64"/>
    <w:rsid w:val="0027061B"/>
    <w:pPr>
      <w:spacing w:after="0" w:line="240" w:lineRule="auto"/>
    </w:pPr>
    <w:rPr>
      <w:rFonts w:eastAsia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512">
    <w:name w:val="Light List - Accent 4512"/>
    <w:basedOn w:val="TableNormal"/>
    <w:next w:val="LightList-Accent4"/>
    <w:uiPriority w:val="61"/>
    <w:rsid w:val="0027061B"/>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48">
    <w:name w:val="No List448"/>
    <w:next w:val="NoList"/>
    <w:semiHidden/>
    <w:rsid w:val="0027061B"/>
  </w:style>
  <w:style w:type="table" w:customStyle="1" w:styleId="LightList-Accent3312">
    <w:name w:val="Light List - Accent 3312"/>
    <w:basedOn w:val="TableNormal"/>
    <w:next w:val="LightList-Accent3"/>
    <w:uiPriority w:val="61"/>
    <w:rsid w:val="0027061B"/>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312">
    <w:name w:val="Light Grid - Accent 3312"/>
    <w:basedOn w:val="TableNormal"/>
    <w:next w:val="LightGrid-Accent3"/>
    <w:uiPriority w:val="62"/>
    <w:rsid w:val="0027061B"/>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312">
    <w:name w:val="Medium Shading 1 - Accent 3312"/>
    <w:basedOn w:val="TableNormal"/>
    <w:next w:val="MediumShading1-Accent3"/>
    <w:uiPriority w:val="63"/>
    <w:rsid w:val="0027061B"/>
    <w:pPr>
      <w:spacing w:after="0" w:line="240" w:lineRule="auto"/>
    </w:pPr>
    <w:rPr>
      <w:rFonts w:eastAsiaTheme="minorHAnsi"/>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312">
    <w:name w:val="Light Grid - Accent 4312"/>
    <w:basedOn w:val="TableNormal"/>
    <w:next w:val="LightGrid-Accent4"/>
    <w:uiPriority w:val="62"/>
    <w:rsid w:val="0027061B"/>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312">
    <w:name w:val="Light Shading - Accent 4312"/>
    <w:basedOn w:val="TableNormal"/>
    <w:next w:val="LightShading-Accent4"/>
    <w:uiPriority w:val="60"/>
    <w:rsid w:val="0027061B"/>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312">
    <w:name w:val="No List5312"/>
    <w:next w:val="NoList"/>
    <w:uiPriority w:val="99"/>
    <w:semiHidden/>
    <w:unhideWhenUsed/>
    <w:rsid w:val="0027061B"/>
  </w:style>
  <w:style w:type="table" w:customStyle="1" w:styleId="LightList-Accent41312">
    <w:name w:val="Light List - Accent 41312"/>
    <w:basedOn w:val="TableNormal"/>
    <w:next w:val="LightList-Accent4"/>
    <w:uiPriority w:val="61"/>
    <w:rsid w:val="0027061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312">
    <w:name w:val="Light List - Accent 42312"/>
    <w:basedOn w:val="TableNormal"/>
    <w:next w:val="LightList-Accent4"/>
    <w:uiPriority w:val="61"/>
    <w:rsid w:val="0027061B"/>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38">
    <w:name w:val="Light List - Accent 238"/>
    <w:basedOn w:val="TableNormal"/>
    <w:next w:val="LightList-Accent2"/>
    <w:uiPriority w:val="61"/>
    <w:rsid w:val="0027061B"/>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101">
    <w:name w:val="No List101"/>
    <w:next w:val="NoList"/>
    <w:uiPriority w:val="99"/>
    <w:semiHidden/>
    <w:unhideWhenUsed/>
    <w:rsid w:val="0027061B"/>
  </w:style>
  <w:style w:type="numbering" w:customStyle="1" w:styleId="NoList161">
    <w:name w:val="No List161"/>
    <w:next w:val="NoList"/>
    <w:uiPriority w:val="99"/>
    <w:semiHidden/>
    <w:rsid w:val="0027061B"/>
  </w:style>
  <w:style w:type="numbering" w:customStyle="1" w:styleId="NoList1141">
    <w:name w:val="No List1141"/>
    <w:next w:val="NoList"/>
    <w:semiHidden/>
    <w:rsid w:val="0027061B"/>
  </w:style>
  <w:style w:type="table" w:customStyle="1" w:styleId="LightShading-Accent341">
    <w:name w:val="Light Shading - Accent 341"/>
    <w:basedOn w:val="TableNormal"/>
    <w:next w:val="LightShading-Accent3"/>
    <w:uiPriority w:val="60"/>
    <w:rsid w:val="0027061B"/>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41">
    <w:name w:val="Light Shading - Accent 241"/>
    <w:basedOn w:val="TableNormal"/>
    <w:next w:val="LightShading-Accent2"/>
    <w:uiPriority w:val="60"/>
    <w:rsid w:val="0027061B"/>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41">
    <w:name w:val="Light Shading - Accent 1141"/>
    <w:basedOn w:val="TableNormal"/>
    <w:uiPriority w:val="60"/>
    <w:rsid w:val="0027061B"/>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51">
    <w:name w:val="No List251"/>
    <w:next w:val="NoList"/>
    <w:uiPriority w:val="99"/>
    <w:semiHidden/>
    <w:rsid w:val="0027061B"/>
  </w:style>
  <w:style w:type="numbering" w:customStyle="1" w:styleId="NoList351">
    <w:name w:val="No List351"/>
    <w:next w:val="NoList"/>
    <w:uiPriority w:val="99"/>
    <w:semiHidden/>
    <w:rsid w:val="0027061B"/>
  </w:style>
  <w:style w:type="table" w:customStyle="1" w:styleId="MediumShading2-Accent241">
    <w:name w:val="Medium Shading 2 - Accent 241"/>
    <w:basedOn w:val="TableNormal"/>
    <w:next w:val="MediumShading2-Accent2"/>
    <w:uiPriority w:val="64"/>
    <w:rsid w:val="0027061B"/>
    <w:pPr>
      <w:spacing w:after="0" w:line="240" w:lineRule="auto"/>
    </w:pPr>
    <w:rPr>
      <w:rFonts w:eastAsia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61">
    <w:name w:val="Light List - Accent 461"/>
    <w:basedOn w:val="TableNormal"/>
    <w:next w:val="LightList-Accent4"/>
    <w:uiPriority w:val="61"/>
    <w:rsid w:val="0027061B"/>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51">
    <w:name w:val="No List451"/>
    <w:next w:val="NoList"/>
    <w:uiPriority w:val="99"/>
    <w:semiHidden/>
    <w:rsid w:val="0027061B"/>
  </w:style>
  <w:style w:type="table" w:customStyle="1" w:styleId="LightList-Accent341">
    <w:name w:val="Light List - Accent 341"/>
    <w:basedOn w:val="TableNormal"/>
    <w:next w:val="LightList-Accent3"/>
    <w:uiPriority w:val="61"/>
    <w:rsid w:val="0027061B"/>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41">
    <w:name w:val="Light Grid - Accent 341"/>
    <w:basedOn w:val="TableNormal"/>
    <w:next w:val="LightGrid-Accent3"/>
    <w:uiPriority w:val="62"/>
    <w:rsid w:val="0027061B"/>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41">
    <w:name w:val="Medium Shading 1 - Accent 341"/>
    <w:basedOn w:val="TableNormal"/>
    <w:next w:val="MediumShading1-Accent3"/>
    <w:uiPriority w:val="63"/>
    <w:rsid w:val="0027061B"/>
    <w:pPr>
      <w:spacing w:after="0" w:line="240" w:lineRule="auto"/>
    </w:pPr>
    <w:rPr>
      <w:rFonts w:eastAsiaTheme="minorHAnsi"/>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41">
    <w:name w:val="Light Grid - Accent 441"/>
    <w:basedOn w:val="TableNormal"/>
    <w:next w:val="LightGrid-Accent4"/>
    <w:uiPriority w:val="62"/>
    <w:rsid w:val="0027061B"/>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41">
    <w:name w:val="Light Shading - Accent 441"/>
    <w:basedOn w:val="TableNormal"/>
    <w:next w:val="LightShading-Accent4"/>
    <w:uiPriority w:val="60"/>
    <w:rsid w:val="0027061B"/>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41">
    <w:name w:val="No List541"/>
    <w:next w:val="NoList"/>
    <w:uiPriority w:val="99"/>
    <w:semiHidden/>
    <w:unhideWhenUsed/>
    <w:rsid w:val="0027061B"/>
  </w:style>
  <w:style w:type="table" w:customStyle="1" w:styleId="LightList-Accent4141">
    <w:name w:val="Light List - Accent 4141"/>
    <w:basedOn w:val="TableNormal"/>
    <w:next w:val="LightList-Accent4"/>
    <w:uiPriority w:val="61"/>
    <w:rsid w:val="0027061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41">
    <w:name w:val="Light List - Accent 4241"/>
    <w:basedOn w:val="TableNormal"/>
    <w:next w:val="LightList-Accent4"/>
    <w:uiPriority w:val="61"/>
    <w:rsid w:val="0027061B"/>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41">
    <w:name w:val="Light List - Accent 241"/>
    <w:basedOn w:val="TableNormal"/>
    <w:next w:val="LightList-Accent2"/>
    <w:uiPriority w:val="61"/>
    <w:rsid w:val="0027061B"/>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6111">
    <w:name w:val="No List6111"/>
    <w:next w:val="NoList"/>
    <w:uiPriority w:val="99"/>
    <w:semiHidden/>
    <w:unhideWhenUsed/>
    <w:rsid w:val="0027061B"/>
  </w:style>
  <w:style w:type="numbering" w:customStyle="1" w:styleId="NoList12111">
    <w:name w:val="No List12111"/>
    <w:next w:val="NoList"/>
    <w:uiPriority w:val="99"/>
    <w:semiHidden/>
    <w:unhideWhenUsed/>
    <w:rsid w:val="0027061B"/>
  </w:style>
  <w:style w:type="numbering" w:customStyle="1" w:styleId="NoList21111">
    <w:name w:val="No List21111"/>
    <w:next w:val="NoList"/>
    <w:uiPriority w:val="99"/>
    <w:semiHidden/>
    <w:unhideWhenUsed/>
    <w:rsid w:val="0027061B"/>
  </w:style>
  <w:style w:type="numbering" w:customStyle="1" w:styleId="NoList31111">
    <w:name w:val="No List31111"/>
    <w:next w:val="NoList"/>
    <w:uiPriority w:val="99"/>
    <w:semiHidden/>
    <w:unhideWhenUsed/>
    <w:rsid w:val="0027061B"/>
  </w:style>
  <w:style w:type="numbering" w:customStyle="1" w:styleId="NoList41111">
    <w:name w:val="No List41111"/>
    <w:next w:val="NoList"/>
    <w:uiPriority w:val="99"/>
    <w:semiHidden/>
    <w:unhideWhenUsed/>
    <w:rsid w:val="0027061B"/>
  </w:style>
  <w:style w:type="numbering" w:customStyle="1" w:styleId="NoList7111">
    <w:name w:val="No List7111"/>
    <w:next w:val="NoList"/>
    <w:uiPriority w:val="99"/>
    <w:semiHidden/>
    <w:unhideWhenUsed/>
    <w:rsid w:val="0027061B"/>
  </w:style>
  <w:style w:type="numbering" w:customStyle="1" w:styleId="NoList13111">
    <w:name w:val="No List13111"/>
    <w:next w:val="NoList"/>
    <w:semiHidden/>
    <w:rsid w:val="0027061B"/>
  </w:style>
  <w:style w:type="numbering" w:customStyle="1" w:styleId="NoList111211">
    <w:name w:val="No List111211"/>
    <w:next w:val="NoList"/>
    <w:semiHidden/>
    <w:rsid w:val="0027061B"/>
  </w:style>
  <w:style w:type="table" w:customStyle="1" w:styleId="LightShading-Accent31111">
    <w:name w:val="Light Shading - Accent 31111"/>
    <w:basedOn w:val="TableNormal"/>
    <w:next w:val="LightShading-Accent3"/>
    <w:uiPriority w:val="60"/>
    <w:rsid w:val="0027061B"/>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111">
    <w:name w:val="Light Shading - Accent 21111"/>
    <w:basedOn w:val="TableNormal"/>
    <w:next w:val="LightShading-Accent2"/>
    <w:uiPriority w:val="60"/>
    <w:rsid w:val="0027061B"/>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111">
    <w:name w:val="Light Shading - Accent 111111"/>
    <w:basedOn w:val="TableNormal"/>
    <w:uiPriority w:val="60"/>
    <w:rsid w:val="0027061B"/>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2111">
    <w:name w:val="No List22111"/>
    <w:next w:val="NoList"/>
    <w:semiHidden/>
    <w:rsid w:val="0027061B"/>
  </w:style>
  <w:style w:type="numbering" w:customStyle="1" w:styleId="NoList32111">
    <w:name w:val="No List32111"/>
    <w:next w:val="NoList"/>
    <w:semiHidden/>
    <w:rsid w:val="0027061B"/>
  </w:style>
  <w:style w:type="table" w:customStyle="1" w:styleId="MediumShading2-Accent21111">
    <w:name w:val="Medium Shading 2 - Accent 21111"/>
    <w:basedOn w:val="TableNormal"/>
    <w:next w:val="MediumShading2-Accent2"/>
    <w:uiPriority w:val="64"/>
    <w:rsid w:val="0027061B"/>
    <w:pPr>
      <w:spacing w:after="0" w:line="240" w:lineRule="auto"/>
    </w:pPr>
    <w:rPr>
      <w:rFonts w:eastAsia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3111">
    <w:name w:val="Light List - Accent 43111"/>
    <w:basedOn w:val="TableNormal"/>
    <w:next w:val="LightList-Accent4"/>
    <w:uiPriority w:val="61"/>
    <w:rsid w:val="0027061B"/>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2111">
    <w:name w:val="No List42111"/>
    <w:next w:val="NoList"/>
    <w:semiHidden/>
    <w:rsid w:val="0027061B"/>
  </w:style>
  <w:style w:type="table" w:customStyle="1" w:styleId="LightList-Accent31111">
    <w:name w:val="Light List - Accent 31111"/>
    <w:basedOn w:val="TableNormal"/>
    <w:next w:val="LightList-Accent3"/>
    <w:uiPriority w:val="61"/>
    <w:rsid w:val="0027061B"/>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1111">
    <w:name w:val="Light Grid - Accent 31111"/>
    <w:basedOn w:val="TableNormal"/>
    <w:next w:val="LightGrid-Accent3"/>
    <w:uiPriority w:val="62"/>
    <w:rsid w:val="0027061B"/>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1111">
    <w:name w:val="Medium Shading 1 - Accent 31111"/>
    <w:basedOn w:val="TableNormal"/>
    <w:next w:val="MediumShading1-Accent3"/>
    <w:uiPriority w:val="63"/>
    <w:rsid w:val="0027061B"/>
    <w:pPr>
      <w:spacing w:after="0" w:line="240" w:lineRule="auto"/>
    </w:pPr>
    <w:rPr>
      <w:rFonts w:eastAsiaTheme="minorHAnsi"/>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1111">
    <w:name w:val="Light Grid - Accent 41111"/>
    <w:basedOn w:val="TableNormal"/>
    <w:next w:val="LightGrid-Accent4"/>
    <w:uiPriority w:val="62"/>
    <w:rsid w:val="0027061B"/>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1111">
    <w:name w:val="Light Shading - Accent 41111"/>
    <w:basedOn w:val="TableNormal"/>
    <w:next w:val="LightShading-Accent4"/>
    <w:uiPriority w:val="60"/>
    <w:rsid w:val="0027061B"/>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1111">
    <w:name w:val="No List51111"/>
    <w:next w:val="NoList"/>
    <w:uiPriority w:val="99"/>
    <w:semiHidden/>
    <w:unhideWhenUsed/>
    <w:rsid w:val="0027061B"/>
  </w:style>
  <w:style w:type="table" w:customStyle="1" w:styleId="LightList-Accent411111">
    <w:name w:val="Light List - Accent 411111"/>
    <w:basedOn w:val="TableNormal"/>
    <w:next w:val="LightList-Accent4"/>
    <w:uiPriority w:val="61"/>
    <w:rsid w:val="0027061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1111">
    <w:name w:val="Light List - Accent 421111"/>
    <w:basedOn w:val="TableNormal"/>
    <w:next w:val="LightList-Accent4"/>
    <w:uiPriority w:val="61"/>
    <w:rsid w:val="0027061B"/>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1111">
    <w:name w:val="Light List - Accent 21111"/>
    <w:basedOn w:val="TableNormal"/>
    <w:next w:val="LightList-Accent2"/>
    <w:uiPriority w:val="61"/>
    <w:rsid w:val="0027061B"/>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8111">
    <w:name w:val="No List8111"/>
    <w:next w:val="NoList"/>
    <w:uiPriority w:val="99"/>
    <w:semiHidden/>
    <w:unhideWhenUsed/>
    <w:rsid w:val="0027061B"/>
  </w:style>
  <w:style w:type="numbering" w:customStyle="1" w:styleId="NoList14111">
    <w:name w:val="No List14111"/>
    <w:next w:val="NoList"/>
    <w:semiHidden/>
    <w:rsid w:val="0027061B"/>
  </w:style>
  <w:style w:type="numbering" w:customStyle="1" w:styleId="NoList112111">
    <w:name w:val="No List112111"/>
    <w:next w:val="NoList"/>
    <w:semiHidden/>
    <w:rsid w:val="0027061B"/>
  </w:style>
  <w:style w:type="table" w:customStyle="1" w:styleId="LightShading-Accent32111">
    <w:name w:val="Light Shading - Accent 32111"/>
    <w:basedOn w:val="TableNormal"/>
    <w:next w:val="LightShading-Accent3"/>
    <w:uiPriority w:val="60"/>
    <w:rsid w:val="0027061B"/>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111">
    <w:name w:val="Light Shading - Accent 22111"/>
    <w:basedOn w:val="TableNormal"/>
    <w:next w:val="LightShading-Accent2"/>
    <w:uiPriority w:val="60"/>
    <w:rsid w:val="0027061B"/>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111">
    <w:name w:val="Light Shading - Accent 112111"/>
    <w:basedOn w:val="TableNormal"/>
    <w:uiPriority w:val="60"/>
    <w:rsid w:val="0027061B"/>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3111">
    <w:name w:val="No List23111"/>
    <w:next w:val="NoList"/>
    <w:semiHidden/>
    <w:rsid w:val="0027061B"/>
  </w:style>
  <w:style w:type="numbering" w:customStyle="1" w:styleId="NoList33111">
    <w:name w:val="No List33111"/>
    <w:next w:val="NoList"/>
    <w:semiHidden/>
    <w:rsid w:val="0027061B"/>
  </w:style>
  <w:style w:type="table" w:customStyle="1" w:styleId="MediumShading2-Accent22111">
    <w:name w:val="Medium Shading 2 - Accent 22111"/>
    <w:basedOn w:val="TableNormal"/>
    <w:next w:val="MediumShading2-Accent2"/>
    <w:uiPriority w:val="64"/>
    <w:rsid w:val="0027061B"/>
    <w:pPr>
      <w:spacing w:after="0" w:line="240" w:lineRule="auto"/>
    </w:pPr>
    <w:rPr>
      <w:rFonts w:eastAsia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4111">
    <w:name w:val="Light List - Accent 44111"/>
    <w:basedOn w:val="TableNormal"/>
    <w:next w:val="LightList-Accent4"/>
    <w:uiPriority w:val="61"/>
    <w:rsid w:val="0027061B"/>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3111">
    <w:name w:val="No List43111"/>
    <w:next w:val="NoList"/>
    <w:semiHidden/>
    <w:rsid w:val="0027061B"/>
  </w:style>
  <w:style w:type="table" w:customStyle="1" w:styleId="LightList-Accent32111">
    <w:name w:val="Light List - Accent 32111"/>
    <w:basedOn w:val="TableNormal"/>
    <w:next w:val="LightList-Accent3"/>
    <w:uiPriority w:val="61"/>
    <w:rsid w:val="0027061B"/>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2111">
    <w:name w:val="Light Grid - Accent 32111"/>
    <w:basedOn w:val="TableNormal"/>
    <w:next w:val="LightGrid-Accent3"/>
    <w:uiPriority w:val="62"/>
    <w:rsid w:val="0027061B"/>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2111">
    <w:name w:val="Medium Shading 1 - Accent 32111"/>
    <w:basedOn w:val="TableNormal"/>
    <w:next w:val="MediumShading1-Accent3"/>
    <w:uiPriority w:val="63"/>
    <w:rsid w:val="0027061B"/>
    <w:pPr>
      <w:spacing w:after="0" w:line="240" w:lineRule="auto"/>
    </w:pPr>
    <w:rPr>
      <w:rFonts w:eastAsiaTheme="minorHAnsi"/>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2111">
    <w:name w:val="Light Grid - Accent 42111"/>
    <w:basedOn w:val="TableNormal"/>
    <w:next w:val="LightGrid-Accent4"/>
    <w:uiPriority w:val="62"/>
    <w:rsid w:val="0027061B"/>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2111">
    <w:name w:val="Light Shading - Accent 42111"/>
    <w:basedOn w:val="TableNormal"/>
    <w:next w:val="LightShading-Accent4"/>
    <w:uiPriority w:val="60"/>
    <w:rsid w:val="0027061B"/>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2111">
    <w:name w:val="No List52111"/>
    <w:next w:val="NoList"/>
    <w:uiPriority w:val="99"/>
    <w:semiHidden/>
    <w:unhideWhenUsed/>
    <w:rsid w:val="0027061B"/>
  </w:style>
  <w:style w:type="table" w:customStyle="1" w:styleId="LightList-Accent412111">
    <w:name w:val="Light List - Accent 412111"/>
    <w:basedOn w:val="TableNormal"/>
    <w:next w:val="LightList-Accent4"/>
    <w:uiPriority w:val="61"/>
    <w:rsid w:val="0027061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2111">
    <w:name w:val="Light List - Accent 422111"/>
    <w:basedOn w:val="TableNormal"/>
    <w:next w:val="LightList-Accent4"/>
    <w:uiPriority w:val="61"/>
    <w:rsid w:val="0027061B"/>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2111">
    <w:name w:val="Light List - Accent 22111"/>
    <w:basedOn w:val="TableNormal"/>
    <w:next w:val="LightList-Accent2"/>
    <w:uiPriority w:val="61"/>
    <w:rsid w:val="0027061B"/>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911">
    <w:name w:val="No List911"/>
    <w:next w:val="NoList"/>
    <w:uiPriority w:val="99"/>
    <w:semiHidden/>
    <w:unhideWhenUsed/>
    <w:rsid w:val="0027061B"/>
  </w:style>
  <w:style w:type="numbering" w:customStyle="1" w:styleId="NoList1511">
    <w:name w:val="No List1511"/>
    <w:next w:val="NoList"/>
    <w:semiHidden/>
    <w:rsid w:val="0027061B"/>
  </w:style>
  <w:style w:type="numbering" w:customStyle="1" w:styleId="NoList113111">
    <w:name w:val="No List113111"/>
    <w:next w:val="NoList"/>
    <w:semiHidden/>
    <w:rsid w:val="0027061B"/>
  </w:style>
  <w:style w:type="table" w:customStyle="1" w:styleId="LightShading-Accent33111">
    <w:name w:val="Light Shading - Accent 33111"/>
    <w:basedOn w:val="TableNormal"/>
    <w:next w:val="LightShading-Accent3"/>
    <w:uiPriority w:val="60"/>
    <w:rsid w:val="0027061B"/>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3111">
    <w:name w:val="Light Shading - Accent 23111"/>
    <w:basedOn w:val="TableNormal"/>
    <w:next w:val="LightShading-Accent2"/>
    <w:uiPriority w:val="60"/>
    <w:rsid w:val="0027061B"/>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3111">
    <w:name w:val="Light Shading - Accent 113111"/>
    <w:basedOn w:val="TableNormal"/>
    <w:uiPriority w:val="60"/>
    <w:rsid w:val="0027061B"/>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411">
    <w:name w:val="No List2411"/>
    <w:next w:val="NoList"/>
    <w:semiHidden/>
    <w:rsid w:val="0027061B"/>
  </w:style>
  <w:style w:type="numbering" w:customStyle="1" w:styleId="NoList3411">
    <w:name w:val="No List3411"/>
    <w:next w:val="NoList"/>
    <w:semiHidden/>
    <w:rsid w:val="0027061B"/>
  </w:style>
  <w:style w:type="table" w:customStyle="1" w:styleId="MediumShading2-Accent23111">
    <w:name w:val="Medium Shading 2 - Accent 23111"/>
    <w:basedOn w:val="TableNormal"/>
    <w:next w:val="MediumShading2-Accent2"/>
    <w:uiPriority w:val="64"/>
    <w:rsid w:val="0027061B"/>
    <w:pPr>
      <w:spacing w:after="0" w:line="240" w:lineRule="auto"/>
    </w:pPr>
    <w:rPr>
      <w:rFonts w:eastAsia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5111">
    <w:name w:val="Light List - Accent 45111"/>
    <w:basedOn w:val="TableNormal"/>
    <w:next w:val="LightList-Accent4"/>
    <w:uiPriority w:val="61"/>
    <w:rsid w:val="0027061B"/>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411">
    <w:name w:val="No List4411"/>
    <w:next w:val="NoList"/>
    <w:semiHidden/>
    <w:rsid w:val="0027061B"/>
  </w:style>
  <w:style w:type="table" w:customStyle="1" w:styleId="LightList-Accent33111">
    <w:name w:val="Light List - Accent 33111"/>
    <w:basedOn w:val="TableNormal"/>
    <w:next w:val="LightList-Accent3"/>
    <w:uiPriority w:val="61"/>
    <w:rsid w:val="0027061B"/>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3111">
    <w:name w:val="Light Grid - Accent 33111"/>
    <w:basedOn w:val="TableNormal"/>
    <w:next w:val="LightGrid-Accent3"/>
    <w:uiPriority w:val="62"/>
    <w:rsid w:val="0027061B"/>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3111">
    <w:name w:val="Medium Shading 1 - Accent 33111"/>
    <w:basedOn w:val="TableNormal"/>
    <w:next w:val="MediumShading1-Accent3"/>
    <w:uiPriority w:val="63"/>
    <w:rsid w:val="0027061B"/>
    <w:pPr>
      <w:spacing w:after="0" w:line="240" w:lineRule="auto"/>
    </w:pPr>
    <w:rPr>
      <w:rFonts w:eastAsiaTheme="minorHAnsi"/>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3111">
    <w:name w:val="Light Grid - Accent 43111"/>
    <w:basedOn w:val="TableNormal"/>
    <w:next w:val="LightGrid-Accent4"/>
    <w:uiPriority w:val="62"/>
    <w:rsid w:val="0027061B"/>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3111">
    <w:name w:val="Light Shading - Accent 43111"/>
    <w:basedOn w:val="TableNormal"/>
    <w:next w:val="LightShading-Accent4"/>
    <w:uiPriority w:val="60"/>
    <w:rsid w:val="0027061B"/>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3111">
    <w:name w:val="No List53111"/>
    <w:next w:val="NoList"/>
    <w:uiPriority w:val="99"/>
    <w:semiHidden/>
    <w:unhideWhenUsed/>
    <w:rsid w:val="0027061B"/>
  </w:style>
  <w:style w:type="table" w:customStyle="1" w:styleId="LightList-Accent413111">
    <w:name w:val="Light List - Accent 413111"/>
    <w:basedOn w:val="TableNormal"/>
    <w:next w:val="LightList-Accent4"/>
    <w:uiPriority w:val="61"/>
    <w:rsid w:val="0027061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3111">
    <w:name w:val="Light List - Accent 423111"/>
    <w:basedOn w:val="TableNormal"/>
    <w:next w:val="LightList-Accent4"/>
    <w:uiPriority w:val="61"/>
    <w:rsid w:val="0027061B"/>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311">
    <w:name w:val="Light List - Accent 2311"/>
    <w:basedOn w:val="TableNormal"/>
    <w:next w:val="LightList-Accent2"/>
    <w:uiPriority w:val="61"/>
    <w:rsid w:val="0027061B"/>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171">
    <w:name w:val="No List171"/>
    <w:next w:val="NoList"/>
    <w:uiPriority w:val="99"/>
    <w:semiHidden/>
    <w:unhideWhenUsed/>
    <w:rsid w:val="0027061B"/>
  </w:style>
  <w:style w:type="numbering" w:customStyle="1" w:styleId="NoList181">
    <w:name w:val="No List181"/>
    <w:next w:val="NoList"/>
    <w:uiPriority w:val="99"/>
    <w:semiHidden/>
    <w:rsid w:val="0027061B"/>
  </w:style>
  <w:style w:type="numbering" w:customStyle="1" w:styleId="NoList1151">
    <w:name w:val="No List1151"/>
    <w:next w:val="NoList"/>
    <w:semiHidden/>
    <w:rsid w:val="0027061B"/>
  </w:style>
  <w:style w:type="table" w:customStyle="1" w:styleId="LightShading-Accent351">
    <w:name w:val="Light Shading - Accent 351"/>
    <w:basedOn w:val="TableNormal"/>
    <w:next w:val="LightShading-Accent3"/>
    <w:uiPriority w:val="60"/>
    <w:rsid w:val="0027061B"/>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51">
    <w:name w:val="Light Shading - Accent 251"/>
    <w:basedOn w:val="TableNormal"/>
    <w:next w:val="LightShading-Accent2"/>
    <w:uiPriority w:val="60"/>
    <w:rsid w:val="0027061B"/>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51">
    <w:name w:val="Light Shading - Accent 1151"/>
    <w:basedOn w:val="TableNormal"/>
    <w:uiPriority w:val="60"/>
    <w:rsid w:val="0027061B"/>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61">
    <w:name w:val="No List261"/>
    <w:next w:val="NoList"/>
    <w:uiPriority w:val="99"/>
    <w:semiHidden/>
    <w:rsid w:val="0027061B"/>
  </w:style>
  <w:style w:type="numbering" w:customStyle="1" w:styleId="NoList361">
    <w:name w:val="No List361"/>
    <w:next w:val="NoList"/>
    <w:uiPriority w:val="99"/>
    <w:semiHidden/>
    <w:rsid w:val="0027061B"/>
  </w:style>
  <w:style w:type="table" w:customStyle="1" w:styleId="MediumShading2-Accent251">
    <w:name w:val="Medium Shading 2 - Accent 251"/>
    <w:basedOn w:val="TableNormal"/>
    <w:next w:val="MediumShading2-Accent2"/>
    <w:uiPriority w:val="64"/>
    <w:rsid w:val="0027061B"/>
    <w:pPr>
      <w:spacing w:after="0" w:line="240" w:lineRule="auto"/>
    </w:pPr>
    <w:rPr>
      <w:rFonts w:eastAsia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71">
    <w:name w:val="Light List - Accent 471"/>
    <w:basedOn w:val="TableNormal"/>
    <w:next w:val="LightList-Accent4"/>
    <w:uiPriority w:val="61"/>
    <w:rsid w:val="0027061B"/>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61">
    <w:name w:val="No List461"/>
    <w:next w:val="NoList"/>
    <w:uiPriority w:val="99"/>
    <w:semiHidden/>
    <w:rsid w:val="0027061B"/>
  </w:style>
  <w:style w:type="table" w:customStyle="1" w:styleId="LightList-Accent351">
    <w:name w:val="Light List - Accent 351"/>
    <w:basedOn w:val="TableNormal"/>
    <w:next w:val="LightList-Accent3"/>
    <w:uiPriority w:val="61"/>
    <w:rsid w:val="0027061B"/>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51">
    <w:name w:val="Light Grid - Accent 351"/>
    <w:basedOn w:val="TableNormal"/>
    <w:next w:val="LightGrid-Accent3"/>
    <w:uiPriority w:val="62"/>
    <w:rsid w:val="0027061B"/>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51">
    <w:name w:val="Medium Shading 1 - Accent 351"/>
    <w:basedOn w:val="TableNormal"/>
    <w:next w:val="MediumShading1-Accent3"/>
    <w:uiPriority w:val="63"/>
    <w:rsid w:val="0027061B"/>
    <w:pPr>
      <w:spacing w:after="0" w:line="240" w:lineRule="auto"/>
    </w:pPr>
    <w:rPr>
      <w:rFonts w:eastAsiaTheme="minorHAnsi"/>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51">
    <w:name w:val="Light Grid - Accent 451"/>
    <w:basedOn w:val="TableNormal"/>
    <w:next w:val="LightGrid-Accent4"/>
    <w:uiPriority w:val="62"/>
    <w:rsid w:val="0027061B"/>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51">
    <w:name w:val="Light Shading - Accent 451"/>
    <w:basedOn w:val="TableNormal"/>
    <w:next w:val="LightShading-Accent4"/>
    <w:uiPriority w:val="60"/>
    <w:rsid w:val="0027061B"/>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51">
    <w:name w:val="No List551"/>
    <w:next w:val="NoList"/>
    <w:uiPriority w:val="99"/>
    <w:semiHidden/>
    <w:unhideWhenUsed/>
    <w:rsid w:val="0027061B"/>
  </w:style>
  <w:style w:type="table" w:customStyle="1" w:styleId="LightList-Accent4151">
    <w:name w:val="Light List - Accent 4151"/>
    <w:basedOn w:val="TableNormal"/>
    <w:next w:val="LightList-Accent4"/>
    <w:uiPriority w:val="61"/>
    <w:rsid w:val="0027061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51">
    <w:name w:val="Light List - Accent 4251"/>
    <w:basedOn w:val="TableNormal"/>
    <w:next w:val="LightList-Accent4"/>
    <w:uiPriority w:val="61"/>
    <w:rsid w:val="0027061B"/>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51">
    <w:name w:val="Light List - Accent 251"/>
    <w:basedOn w:val="TableNormal"/>
    <w:next w:val="LightList-Accent2"/>
    <w:uiPriority w:val="61"/>
    <w:rsid w:val="0027061B"/>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621">
    <w:name w:val="No List621"/>
    <w:next w:val="NoList"/>
    <w:uiPriority w:val="99"/>
    <w:semiHidden/>
    <w:unhideWhenUsed/>
    <w:rsid w:val="0027061B"/>
  </w:style>
  <w:style w:type="numbering" w:customStyle="1" w:styleId="NoList1221">
    <w:name w:val="No List1221"/>
    <w:next w:val="NoList"/>
    <w:uiPriority w:val="99"/>
    <w:semiHidden/>
    <w:unhideWhenUsed/>
    <w:rsid w:val="0027061B"/>
  </w:style>
  <w:style w:type="numbering" w:customStyle="1" w:styleId="NoList21211">
    <w:name w:val="No List21211"/>
    <w:next w:val="NoList"/>
    <w:uiPriority w:val="99"/>
    <w:semiHidden/>
    <w:unhideWhenUsed/>
    <w:rsid w:val="0027061B"/>
  </w:style>
  <w:style w:type="numbering" w:customStyle="1" w:styleId="NoList31211">
    <w:name w:val="No List31211"/>
    <w:next w:val="NoList"/>
    <w:uiPriority w:val="99"/>
    <w:semiHidden/>
    <w:unhideWhenUsed/>
    <w:rsid w:val="0027061B"/>
  </w:style>
  <w:style w:type="numbering" w:customStyle="1" w:styleId="NoList41211">
    <w:name w:val="No List41211"/>
    <w:next w:val="NoList"/>
    <w:uiPriority w:val="99"/>
    <w:semiHidden/>
    <w:unhideWhenUsed/>
    <w:rsid w:val="0027061B"/>
  </w:style>
  <w:style w:type="numbering" w:customStyle="1" w:styleId="NoList721">
    <w:name w:val="No List721"/>
    <w:next w:val="NoList"/>
    <w:uiPriority w:val="99"/>
    <w:semiHidden/>
    <w:unhideWhenUsed/>
    <w:rsid w:val="0027061B"/>
  </w:style>
  <w:style w:type="numbering" w:customStyle="1" w:styleId="NoList1321">
    <w:name w:val="No List1321"/>
    <w:next w:val="NoList"/>
    <w:semiHidden/>
    <w:rsid w:val="0027061B"/>
  </w:style>
  <w:style w:type="numbering" w:customStyle="1" w:styleId="NoList11131">
    <w:name w:val="No List11131"/>
    <w:next w:val="NoList"/>
    <w:semiHidden/>
    <w:rsid w:val="0027061B"/>
  </w:style>
  <w:style w:type="table" w:customStyle="1" w:styleId="LightShading-Accent3121">
    <w:name w:val="Light Shading - Accent 3121"/>
    <w:basedOn w:val="TableNormal"/>
    <w:next w:val="LightShading-Accent3"/>
    <w:uiPriority w:val="60"/>
    <w:rsid w:val="0027061B"/>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21">
    <w:name w:val="Light Shading - Accent 2121"/>
    <w:basedOn w:val="TableNormal"/>
    <w:next w:val="LightShading-Accent2"/>
    <w:uiPriority w:val="60"/>
    <w:rsid w:val="0027061B"/>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21">
    <w:name w:val="Light Shading - Accent 11121"/>
    <w:basedOn w:val="TableNormal"/>
    <w:uiPriority w:val="60"/>
    <w:rsid w:val="0027061B"/>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221">
    <w:name w:val="No List2221"/>
    <w:next w:val="NoList"/>
    <w:semiHidden/>
    <w:rsid w:val="0027061B"/>
  </w:style>
  <w:style w:type="numbering" w:customStyle="1" w:styleId="NoList3221">
    <w:name w:val="No List3221"/>
    <w:next w:val="NoList"/>
    <w:semiHidden/>
    <w:rsid w:val="0027061B"/>
  </w:style>
  <w:style w:type="table" w:customStyle="1" w:styleId="MediumShading2-Accent2121">
    <w:name w:val="Medium Shading 2 - Accent 2121"/>
    <w:basedOn w:val="TableNormal"/>
    <w:next w:val="MediumShading2-Accent2"/>
    <w:uiPriority w:val="64"/>
    <w:rsid w:val="0027061B"/>
    <w:pPr>
      <w:spacing w:after="0" w:line="240" w:lineRule="auto"/>
    </w:pPr>
    <w:rPr>
      <w:rFonts w:eastAsia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321">
    <w:name w:val="Light List - Accent 4321"/>
    <w:basedOn w:val="TableNormal"/>
    <w:next w:val="LightList-Accent4"/>
    <w:uiPriority w:val="61"/>
    <w:rsid w:val="0027061B"/>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221">
    <w:name w:val="No List4221"/>
    <w:next w:val="NoList"/>
    <w:semiHidden/>
    <w:rsid w:val="0027061B"/>
  </w:style>
  <w:style w:type="table" w:customStyle="1" w:styleId="LightList-Accent3121">
    <w:name w:val="Light List - Accent 3121"/>
    <w:basedOn w:val="TableNormal"/>
    <w:next w:val="LightList-Accent3"/>
    <w:uiPriority w:val="61"/>
    <w:rsid w:val="0027061B"/>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121">
    <w:name w:val="Light Grid - Accent 3121"/>
    <w:basedOn w:val="TableNormal"/>
    <w:next w:val="LightGrid-Accent3"/>
    <w:uiPriority w:val="62"/>
    <w:rsid w:val="0027061B"/>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121">
    <w:name w:val="Medium Shading 1 - Accent 3121"/>
    <w:basedOn w:val="TableNormal"/>
    <w:next w:val="MediumShading1-Accent3"/>
    <w:uiPriority w:val="63"/>
    <w:rsid w:val="0027061B"/>
    <w:pPr>
      <w:spacing w:after="0" w:line="240" w:lineRule="auto"/>
    </w:pPr>
    <w:rPr>
      <w:rFonts w:eastAsiaTheme="minorHAnsi"/>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121">
    <w:name w:val="Light Grid - Accent 4121"/>
    <w:basedOn w:val="TableNormal"/>
    <w:next w:val="LightGrid-Accent4"/>
    <w:uiPriority w:val="62"/>
    <w:rsid w:val="0027061B"/>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121">
    <w:name w:val="Light Shading - Accent 4121"/>
    <w:basedOn w:val="TableNormal"/>
    <w:next w:val="LightShading-Accent4"/>
    <w:uiPriority w:val="60"/>
    <w:rsid w:val="0027061B"/>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1211">
    <w:name w:val="No List51211"/>
    <w:next w:val="NoList"/>
    <w:uiPriority w:val="99"/>
    <w:semiHidden/>
    <w:unhideWhenUsed/>
    <w:rsid w:val="0027061B"/>
  </w:style>
  <w:style w:type="table" w:customStyle="1" w:styleId="LightList-Accent41121">
    <w:name w:val="Light List - Accent 41121"/>
    <w:basedOn w:val="TableNormal"/>
    <w:next w:val="LightList-Accent4"/>
    <w:uiPriority w:val="61"/>
    <w:rsid w:val="0027061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121">
    <w:name w:val="Light List - Accent 42121"/>
    <w:basedOn w:val="TableNormal"/>
    <w:next w:val="LightList-Accent4"/>
    <w:uiPriority w:val="61"/>
    <w:rsid w:val="0027061B"/>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121">
    <w:name w:val="Light List - Accent 2121"/>
    <w:basedOn w:val="TableNormal"/>
    <w:next w:val="LightList-Accent2"/>
    <w:uiPriority w:val="61"/>
    <w:rsid w:val="0027061B"/>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821">
    <w:name w:val="No List821"/>
    <w:next w:val="NoList"/>
    <w:uiPriority w:val="99"/>
    <w:semiHidden/>
    <w:unhideWhenUsed/>
    <w:rsid w:val="0027061B"/>
  </w:style>
  <w:style w:type="numbering" w:customStyle="1" w:styleId="NoList1421">
    <w:name w:val="No List1421"/>
    <w:next w:val="NoList"/>
    <w:semiHidden/>
    <w:rsid w:val="0027061B"/>
  </w:style>
  <w:style w:type="numbering" w:customStyle="1" w:styleId="NoList11221">
    <w:name w:val="No List11221"/>
    <w:next w:val="NoList"/>
    <w:semiHidden/>
    <w:rsid w:val="0027061B"/>
  </w:style>
  <w:style w:type="table" w:customStyle="1" w:styleId="LightShading-Accent3221">
    <w:name w:val="Light Shading - Accent 3221"/>
    <w:basedOn w:val="TableNormal"/>
    <w:next w:val="LightShading-Accent3"/>
    <w:uiPriority w:val="60"/>
    <w:rsid w:val="0027061B"/>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21">
    <w:name w:val="Light Shading - Accent 2221"/>
    <w:basedOn w:val="TableNormal"/>
    <w:next w:val="LightShading-Accent2"/>
    <w:uiPriority w:val="60"/>
    <w:rsid w:val="0027061B"/>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21">
    <w:name w:val="Light Shading - Accent 11221"/>
    <w:basedOn w:val="TableNormal"/>
    <w:uiPriority w:val="60"/>
    <w:rsid w:val="0027061B"/>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321">
    <w:name w:val="No List2321"/>
    <w:next w:val="NoList"/>
    <w:semiHidden/>
    <w:rsid w:val="0027061B"/>
  </w:style>
  <w:style w:type="numbering" w:customStyle="1" w:styleId="NoList3321">
    <w:name w:val="No List3321"/>
    <w:next w:val="NoList"/>
    <w:semiHidden/>
    <w:rsid w:val="0027061B"/>
  </w:style>
  <w:style w:type="table" w:customStyle="1" w:styleId="MediumShading2-Accent2221">
    <w:name w:val="Medium Shading 2 - Accent 2221"/>
    <w:basedOn w:val="TableNormal"/>
    <w:next w:val="MediumShading2-Accent2"/>
    <w:uiPriority w:val="64"/>
    <w:rsid w:val="0027061B"/>
    <w:pPr>
      <w:spacing w:after="0" w:line="240" w:lineRule="auto"/>
    </w:pPr>
    <w:rPr>
      <w:rFonts w:eastAsia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421">
    <w:name w:val="Light List - Accent 4421"/>
    <w:basedOn w:val="TableNormal"/>
    <w:next w:val="LightList-Accent4"/>
    <w:uiPriority w:val="61"/>
    <w:rsid w:val="0027061B"/>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321">
    <w:name w:val="No List4321"/>
    <w:next w:val="NoList"/>
    <w:semiHidden/>
    <w:rsid w:val="0027061B"/>
  </w:style>
  <w:style w:type="table" w:customStyle="1" w:styleId="LightList-Accent3221">
    <w:name w:val="Light List - Accent 3221"/>
    <w:basedOn w:val="TableNormal"/>
    <w:next w:val="LightList-Accent3"/>
    <w:uiPriority w:val="61"/>
    <w:rsid w:val="0027061B"/>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221">
    <w:name w:val="Light Grid - Accent 3221"/>
    <w:basedOn w:val="TableNormal"/>
    <w:next w:val="LightGrid-Accent3"/>
    <w:uiPriority w:val="62"/>
    <w:rsid w:val="0027061B"/>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221">
    <w:name w:val="Medium Shading 1 - Accent 3221"/>
    <w:basedOn w:val="TableNormal"/>
    <w:next w:val="MediumShading1-Accent3"/>
    <w:uiPriority w:val="63"/>
    <w:rsid w:val="0027061B"/>
    <w:pPr>
      <w:spacing w:after="0" w:line="240" w:lineRule="auto"/>
    </w:pPr>
    <w:rPr>
      <w:rFonts w:eastAsiaTheme="minorHAnsi"/>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221">
    <w:name w:val="Light Grid - Accent 4221"/>
    <w:basedOn w:val="TableNormal"/>
    <w:next w:val="LightGrid-Accent4"/>
    <w:uiPriority w:val="62"/>
    <w:rsid w:val="0027061B"/>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221">
    <w:name w:val="Light Shading - Accent 4221"/>
    <w:basedOn w:val="TableNormal"/>
    <w:next w:val="LightShading-Accent4"/>
    <w:uiPriority w:val="60"/>
    <w:rsid w:val="0027061B"/>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221">
    <w:name w:val="No List5221"/>
    <w:next w:val="NoList"/>
    <w:uiPriority w:val="99"/>
    <w:semiHidden/>
    <w:unhideWhenUsed/>
    <w:rsid w:val="0027061B"/>
  </w:style>
  <w:style w:type="table" w:customStyle="1" w:styleId="LightList-Accent41221">
    <w:name w:val="Light List - Accent 41221"/>
    <w:basedOn w:val="TableNormal"/>
    <w:next w:val="LightList-Accent4"/>
    <w:uiPriority w:val="61"/>
    <w:rsid w:val="0027061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221">
    <w:name w:val="Light List - Accent 42221"/>
    <w:basedOn w:val="TableNormal"/>
    <w:next w:val="LightList-Accent4"/>
    <w:uiPriority w:val="61"/>
    <w:rsid w:val="0027061B"/>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221">
    <w:name w:val="Light List - Accent 2221"/>
    <w:basedOn w:val="TableNormal"/>
    <w:next w:val="LightList-Accent2"/>
    <w:uiPriority w:val="61"/>
    <w:rsid w:val="0027061B"/>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921">
    <w:name w:val="No List921"/>
    <w:next w:val="NoList"/>
    <w:uiPriority w:val="99"/>
    <w:semiHidden/>
    <w:unhideWhenUsed/>
    <w:rsid w:val="0027061B"/>
  </w:style>
  <w:style w:type="numbering" w:customStyle="1" w:styleId="NoList1521">
    <w:name w:val="No List1521"/>
    <w:next w:val="NoList"/>
    <w:semiHidden/>
    <w:rsid w:val="0027061B"/>
  </w:style>
  <w:style w:type="numbering" w:customStyle="1" w:styleId="NoList11321">
    <w:name w:val="No List11321"/>
    <w:next w:val="NoList"/>
    <w:semiHidden/>
    <w:rsid w:val="0027061B"/>
  </w:style>
  <w:style w:type="table" w:customStyle="1" w:styleId="LightShading-Accent3321">
    <w:name w:val="Light Shading - Accent 3321"/>
    <w:basedOn w:val="TableNormal"/>
    <w:next w:val="LightShading-Accent3"/>
    <w:uiPriority w:val="60"/>
    <w:rsid w:val="0027061B"/>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321">
    <w:name w:val="Light Shading - Accent 2321"/>
    <w:basedOn w:val="TableNormal"/>
    <w:next w:val="LightShading-Accent2"/>
    <w:uiPriority w:val="60"/>
    <w:rsid w:val="0027061B"/>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321">
    <w:name w:val="Light Shading - Accent 11321"/>
    <w:basedOn w:val="TableNormal"/>
    <w:uiPriority w:val="60"/>
    <w:rsid w:val="0027061B"/>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421">
    <w:name w:val="No List2421"/>
    <w:next w:val="NoList"/>
    <w:semiHidden/>
    <w:rsid w:val="0027061B"/>
  </w:style>
  <w:style w:type="numbering" w:customStyle="1" w:styleId="NoList3421">
    <w:name w:val="No List3421"/>
    <w:next w:val="NoList"/>
    <w:semiHidden/>
    <w:rsid w:val="0027061B"/>
  </w:style>
  <w:style w:type="table" w:customStyle="1" w:styleId="MediumShading2-Accent2321">
    <w:name w:val="Medium Shading 2 - Accent 2321"/>
    <w:basedOn w:val="TableNormal"/>
    <w:next w:val="MediumShading2-Accent2"/>
    <w:uiPriority w:val="64"/>
    <w:rsid w:val="0027061B"/>
    <w:pPr>
      <w:spacing w:after="0" w:line="240" w:lineRule="auto"/>
    </w:pPr>
    <w:rPr>
      <w:rFonts w:eastAsia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521">
    <w:name w:val="Light List - Accent 4521"/>
    <w:basedOn w:val="TableNormal"/>
    <w:next w:val="LightList-Accent4"/>
    <w:uiPriority w:val="61"/>
    <w:rsid w:val="0027061B"/>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421">
    <w:name w:val="No List4421"/>
    <w:next w:val="NoList"/>
    <w:semiHidden/>
    <w:rsid w:val="0027061B"/>
  </w:style>
  <w:style w:type="table" w:customStyle="1" w:styleId="LightList-Accent3321">
    <w:name w:val="Light List - Accent 3321"/>
    <w:basedOn w:val="TableNormal"/>
    <w:next w:val="LightList-Accent3"/>
    <w:uiPriority w:val="61"/>
    <w:rsid w:val="0027061B"/>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321">
    <w:name w:val="Light Grid - Accent 3321"/>
    <w:basedOn w:val="TableNormal"/>
    <w:next w:val="LightGrid-Accent3"/>
    <w:uiPriority w:val="62"/>
    <w:rsid w:val="0027061B"/>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321">
    <w:name w:val="Medium Shading 1 - Accent 3321"/>
    <w:basedOn w:val="TableNormal"/>
    <w:next w:val="MediumShading1-Accent3"/>
    <w:uiPriority w:val="63"/>
    <w:rsid w:val="0027061B"/>
    <w:pPr>
      <w:spacing w:after="0" w:line="240" w:lineRule="auto"/>
    </w:pPr>
    <w:rPr>
      <w:rFonts w:eastAsiaTheme="minorHAnsi"/>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321">
    <w:name w:val="Light Grid - Accent 4321"/>
    <w:basedOn w:val="TableNormal"/>
    <w:next w:val="LightGrid-Accent4"/>
    <w:uiPriority w:val="62"/>
    <w:rsid w:val="0027061B"/>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321">
    <w:name w:val="Light Shading - Accent 4321"/>
    <w:basedOn w:val="TableNormal"/>
    <w:next w:val="LightShading-Accent4"/>
    <w:uiPriority w:val="60"/>
    <w:rsid w:val="0027061B"/>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321">
    <w:name w:val="No List5321"/>
    <w:next w:val="NoList"/>
    <w:uiPriority w:val="99"/>
    <w:semiHidden/>
    <w:unhideWhenUsed/>
    <w:rsid w:val="0027061B"/>
  </w:style>
  <w:style w:type="table" w:customStyle="1" w:styleId="LightList-Accent41321">
    <w:name w:val="Light List - Accent 41321"/>
    <w:basedOn w:val="TableNormal"/>
    <w:next w:val="LightList-Accent4"/>
    <w:uiPriority w:val="61"/>
    <w:rsid w:val="0027061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321">
    <w:name w:val="Light List - Accent 42321"/>
    <w:basedOn w:val="TableNormal"/>
    <w:next w:val="LightList-Accent4"/>
    <w:uiPriority w:val="61"/>
    <w:rsid w:val="0027061B"/>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321">
    <w:name w:val="Light List - Accent 2321"/>
    <w:basedOn w:val="TableNormal"/>
    <w:next w:val="LightList-Accent2"/>
    <w:uiPriority w:val="61"/>
    <w:rsid w:val="0027061B"/>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Shading-Accent361">
    <w:name w:val="Light Shading - Accent 361"/>
    <w:basedOn w:val="TableNormal"/>
    <w:next w:val="LightShading-Accent3"/>
    <w:uiPriority w:val="60"/>
    <w:rsid w:val="0027061B"/>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61">
    <w:name w:val="Light Shading - Accent 261"/>
    <w:basedOn w:val="TableNormal"/>
    <w:next w:val="LightShading-Accent2"/>
    <w:uiPriority w:val="60"/>
    <w:rsid w:val="0027061B"/>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61">
    <w:name w:val="Light Shading - Accent 1161"/>
    <w:basedOn w:val="TableNormal"/>
    <w:uiPriority w:val="60"/>
    <w:rsid w:val="0027061B"/>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191">
    <w:name w:val="No List191"/>
    <w:next w:val="NoList"/>
    <w:uiPriority w:val="99"/>
    <w:semiHidden/>
    <w:unhideWhenUsed/>
    <w:rsid w:val="0027061B"/>
  </w:style>
  <w:style w:type="numbering" w:customStyle="1" w:styleId="NoList1101">
    <w:name w:val="No List1101"/>
    <w:next w:val="NoList"/>
    <w:uiPriority w:val="99"/>
    <w:semiHidden/>
    <w:rsid w:val="0027061B"/>
  </w:style>
  <w:style w:type="numbering" w:customStyle="1" w:styleId="NoList1161">
    <w:name w:val="No List1161"/>
    <w:next w:val="NoList"/>
    <w:semiHidden/>
    <w:rsid w:val="0027061B"/>
  </w:style>
  <w:style w:type="table" w:customStyle="1" w:styleId="LightShading-Accent371">
    <w:name w:val="Light Shading - Accent 371"/>
    <w:basedOn w:val="TableNormal"/>
    <w:next w:val="LightShading-Accent3"/>
    <w:uiPriority w:val="60"/>
    <w:rsid w:val="0027061B"/>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71">
    <w:name w:val="Light Shading - Accent 271"/>
    <w:basedOn w:val="TableNormal"/>
    <w:next w:val="LightShading-Accent2"/>
    <w:uiPriority w:val="60"/>
    <w:rsid w:val="0027061B"/>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71">
    <w:name w:val="Light Shading - Accent 1171"/>
    <w:basedOn w:val="TableNormal"/>
    <w:uiPriority w:val="60"/>
    <w:rsid w:val="0027061B"/>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71">
    <w:name w:val="No List271"/>
    <w:next w:val="NoList"/>
    <w:uiPriority w:val="99"/>
    <w:semiHidden/>
    <w:rsid w:val="0027061B"/>
  </w:style>
  <w:style w:type="numbering" w:customStyle="1" w:styleId="NoList371">
    <w:name w:val="No List371"/>
    <w:next w:val="NoList"/>
    <w:uiPriority w:val="99"/>
    <w:semiHidden/>
    <w:rsid w:val="0027061B"/>
  </w:style>
  <w:style w:type="table" w:customStyle="1" w:styleId="MediumShading2-Accent261">
    <w:name w:val="Medium Shading 2 - Accent 261"/>
    <w:basedOn w:val="TableNormal"/>
    <w:next w:val="MediumShading2-Accent2"/>
    <w:uiPriority w:val="64"/>
    <w:rsid w:val="0027061B"/>
    <w:pPr>
      <w:spacing w:after="0" w:line="240" w:lineRule="auto"/>
    </w:pPr>
    <w:rPr>
      <w:rFonts w:eastAsia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81">
    <w:name w:val="Light List - Accent 481"/>
    <w:basedOn w:val="TableNormal"/>
    <w:next w:val="LightList-Accent4"/>
    <w:uiPriority w:val="61"/>
    <w:rsid w:val="0027061B"/>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71">
    <w:name w:val="No List471"/>
    <w:next w:val="NoList"/>
    <w:uiPriority w:val="99"/>
    <w:semiHidden/>
    <w:rsid w:val="0027061B"/>
  </w:style>
  <w:style w:type="table" w:customStyle="1" w:styleId="LightList-Accent361">
    <w:name w:val="Light List - Accent 361"/>
    <w:basedOn w:val="TableNormal"/>
    <w:next w:val="LightList-Accent3"/>
    <w:uiPriority w:val="61"/>
    <w:rsid w:val="0027061B"/>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61">
    <w:name w:val="Light Grid - Accent 361"/>
    <w:basedOn w:val="TableNormal"/>
    <w:next w:val="LightGrid-Accent3"/>
    <w:uiPriority w:val="62"/>
    <w:rsid w:val="0027061B"/>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61">
    <w:name w:val="Medium Shading 1 - Accent 361"/>
    <w:basedOn w:val="TableNormal"/>
    <w:next w:val="MediumShading1-Accent3"/>
    <w:uiPriority w:val="63"/>
    <w:rsid w:val="0027061B"/>
    <w:pPr>
      <w:spacing w:after="0" w:line="240" w:lineRule="auto"/>
    </w:pPr>
    <w:rPr>
      <w:rFonts w:eastAsiaTheme="minorHAnsi"/>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61">
    <w:name w:val="Light Grid - Accent 461"/>
    <w:basedOn w:val="TableNormal"/>
    <w:next w:val="LightGrid-Accent4"/>
    <w:uiPriority w:val="62"/>
    <w:rsid w:val="0027061B"/>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61">
    <w:name w:val="Light Shading - Accent 461"/>
    <w:basedOn w:val="TableNormal"/>
    <w:next w:val="LightShading-Accent4"/>
    <w:uiPriority w:val="60"/>
    <w:rsid w:val="0027061B"/>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61">
    <w:name w:val="No List561"/>
    <w:next w:val="NoList"/>
    <w:uiPriority w:val="99"/>
    <w:semiHidden/>
    <w:unhideWhenUsed/>
    <w:rsid w:val="0027061B"/>
  </w:style>
  <w:style w:type="table" w:customStyle="1" w:styleId="LightList-Accent4161">
    <w:name w:val="Light List - Accent 4161"/>
    <w:basedOn w:val="TableNormal"/>
    <w:next w:val="LightList-Accent4"/>
    <w:uiPriority w:val="61"/>
    <w:rsid w:val="0027061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61">
    <w:name w:val="Light List - Accent 4261"/>
    <w:basedOn w:val="TableNormal"/>
    <w:next w:val="LightList-Accent4"/>
    <w:uiPriority w:val="61"/>
    <w:rsid w:val="0027061B"/>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61">
    <w:name w:val="Light List - Accent 261"/>
    <w:basedOn w:val="TableNormal"/>
    <w:next w:val="LightList-Accent2"/>
    <w:uiPriority w:val="61"/>
    <w:rsid w:val="0027061B"/>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631">
    <w:name w:val="No List631"/>
    <w:next w:val="NoList"/>
    <w:uiPriority w:val="99"/>
    <w:semiHidden/>
    <w:unhideWhenUsed/>
    <w:rsid w:val="0027061B"/>
  </w:style>
  <w:style w:type="numbering" w:customStyle="1" w:styleId="NoList1231">
    <w:name w:val="No List1231"/>
    <w:next w:val="NoList"/>
    <w:uiPriority w:val="99"/>
    <w:semiHidden/>
    <w:unhideWhenUsed/>
    <w:rsid w:val="0027061B"/>
  </w:style>
  <w:style w:type="numbering" w:customStyle="1" w:styleId="NoList2131">
    <w:name w:val="No List2131"/>
    <w:next w:val="NoList"/>
    <w:uiPriority w:val="99"/>
    <w:semiHidden/>
    <w:unhideWhenUsed/>
    <w:rsid w:val="0027061B"/>
  </w:style>
  <w:style w:type="numbering" w:customStyle="1" w:styleId="NoList3131">
    <w:name w:val="No List3131"/>
    <w:next w:val="NoList"/>
    <w:uiPriority w:val="99"/>
    <w:semiHidden/>
    <w:unhideWhenUsed/>
    <w:rsid w:val="0027061B"/>
  </w:style>
  <w:style w:type="numbering" w:customStyle="1" w:styleId="NoList4131">
    <w:name w:val="No List4131"/>
    <w:next w:val="NoList"/>
    <w:uiPriority w:val="99"/>
    <w:semiHidden/>
    <w:unhideWhenUsed/>
    <w:rsid w:val="0027061B"/>
  </w:style>
  <w:style w:type="numbering" w:customStyle="1" w:styleId="NoList731">
    <w:name w:val="No List731"/>
    <w:next w:val="NoList"/>
    <w:uiPriority w:val="99"/>
    <w:semiHidden/>
    <w:unhideWhenUsed/>
    <w:rsid w:val="0027061B"/>
  </w:style>
  <w:style w:type="numbering" w:customStyle="1" w:styleId="NoList1331">
    <w:name w:val="No List1331"/>
    <w:next w:val="NoList"/>
    <w:semiHidden/>
    <w:rsid w:val="0027061B"/>
  </w:style>
  <w:style w:type="numbering" w:customStyle="1" w:styleId="NoList11141">
    <w:name w:val="No List11141"/>
    <w:next w:val="NoList"/>
    <w:semiHidden/>
    <w:rsid w:val="0027061B"/>
  </w:style>
  <w:style w:type="table" w:customStyle="1" w:styleId="LightShading-Accent3131">
    <w:name w:val="Light Shading - Accent 3131"/>
    <w:basedOn w:val="TableNormal"/>
    <w:next w:val="LightShading-Accent3"/>
    <w:uiPriority w:val="60"/>
    <w:rsid w:val="0027061B"/>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31">
    <w:name w:val="Light Shading - Accent 2131"/>
    <w:basedOn w:val="TableNormal"/>
    <w:next w:val="LightShading-Accent2"/>
    <w:uiPriority w:val="60"/>
    <w:rsid w:val="0027061B"/>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31">
    <w:name w:val="Light Shading - Accent 11131"/>
    <w:basedOn w:val="TableNormal"/>
    <w:uiPriority w:val="60"/>
    <w:rsid w:val="0027061B"/>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231">
    <w:name w:val="No List2231"/>
    <w:next w:val="NoList"/>
    <w:semiHidden/>
    <w:rsid w:val="0027061B"/>
  </w:style>
  <w:style w:type="numbering" w:customStyle="1" w:styleId="NoList3231">
    <w:name w:val="No List3231"/>
    <w:next w:val="NoList"/>
    <w:semiHidden/>
    <w:rsid w:val="0027061B"/>
  </w:style>
  <w:style w:type="table" w:customStyle="1" w:styleId="MediumShading2-Accent2131">
    <w:name w:val="Medium Shading 2 - Accent 2131"/>
    <w:basedOn w:val="TableNormal"/>
    <w:next w:val="MediumShading2-Accent2"/>
    <w:uiPriority w:val="64"/>
    <w:rsid w:val="0027061B"/>
    <w:pPr>
      <w:spacing w:after="0" w:line="240" w:lineRule="auto"/>
    </w:pPr>
    <w:rPr>
      <w:rFonts w:eastAsia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331">
    <w:name w:val="Light List - Accent 4331"/>
    <w:basedOn w:val="TableNormal"/>
    <w:next w:val="LightList-Accent4"/>
    <w:uiPriority w:val="61"/>
    <w:rsid w:val="0027061B"/>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231">
    <w:name w:val="No List4231"/>
    <w:next w:val="NoList"/>
    <w:semiHidden/>
    <w:rsid w:val="0027061B"/>
  </w:style>
  <w:style w:type="table" w:customStyle="1" w:styleId="LightList-Accent3131">
    <w:name w:val="Light List - Accent 3131"/>
    <w:basedOn w:val="TableNormal"/>
    <w:next w:val="LightList-Accent3"/>
    <w:uiPriority w:val="61"/>
    <w:rsid w:val="0027061B"/>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131">
    <w:name w:val="Light Grid - Accent 3131"/>
    <w:basedOn w:val="TableNormal"/>
    <w:next w:val="LightGrid-Accent3"/>
    <w:uiPriority w:val="62"/>
    <w:rsid w:val="0027061B"/>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131">
    <w:name w:val="Medium Shading 1 - Accent 3131"/>
    <w:basedOn w:val="TableNormal"/>
    <w:next w:val="MediumShading1-Accent3"/>
    <w:uiPriority w:val="63"/>
    <w:rsid w:val="0027061B"/>
    <w:pPr>
      <w:spacing w:after="0" w:line="240" w:lineRule="auto"/>
    </w:pPr>
    <w:rPr>
      <w:rFonts w:eastAsiaTheme="minorHAnsi"/>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131">
    <w:name w:val="Light Grid - Accent 4131"/>
    <w:basedOn w:val="TableNormal"/>
    <w:next w:val="LightGrid-Accent4"/>
    <w:uiPriority w:val="62"/>
    <w:rsid w:val="0027061B"/>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131">
    <w:name w:val="Light Shading - Accent 4131"/>
    <w:basedOn w:val="TableNormal"/>
    <w:next w:val="LightShading-Accent4"/>
    <w:uiPriority w:val="60"/>
    <w:rsid w:val="0027061B"/>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131">
    <w:name w:val="No List5131"/>
    <w:next w:val="NoList"/>
    <w:uiPriority w:val="99"/>
    <w:semiHidden/>
    <w:unhideWhenUsed/>
    <w:rsid w:val="0027061B"/>
  </w:style>
  <w:style w:type="table" w:customStyle="1" w:styleId="LightList-Accent41131">
    <w:name w:val="Light List - Accent 41131"/>
    <w:basedOn w:val="TableNormal"/>
    <w:next w:val="LightList-Accent4"/>
    <w:uiPriority w:val="61"/>
    <w:rsid w:val="0027061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131">
    <w:name w:val="Light List - Accent 42131"/>
    <w:basedOn w:val="TableNormal"/>
    <w:next w:val="LightList-Accent4"/>
    <w:uiPriority w:val="61"/>
    <w:rsid w:val="0027061B"/>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131">
    <w:name w:val="Light List - Accent 2131"/>
    <w:basedOn w:val="TableNormal"/>
    <w:next w:val="LightList-Accent2"/>
    <w:uiPriority w:val="61"/>
    <w:rsid w:val="0027061B"/>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831">
    <w:name w:val="No List831"/>
    <w:next w:val="NoList"/>
    <w:uiPriority w:val="99"/>
    <w:semiHidden/>
    <w:unhideWhenUsed/>
    <w:rsid w:val="0027061B"/>
  </w:style>
  <w:style w:type="numbering" w:customStyle="1" w:styleId="NoList1431">
    <w:name w:val="No List1431"/>
    <w:next w:val="NoList"/>
    <w:semiHidden/>
    <w:rsid w:val="0027061B"/>
  </w:style>
  <w:style w:type="numbering" w:customStyle="1" w:styleId="NoList11231">
    <w:name w:val="No List11231"/>
    <w:next w:val="NoList"/>
    <w:semiHidden/>
    <w:rsid w:val="0027061B"/>
  </w:style>
  <w:style w:type="table" w:customStyle="1" w:styleId="LightShading-Accent3231">
    <w:name w:val="Light Shading - Accent 3231"/>
    <w:basedOn w:val="TableNormal"/>
    <w:next w:val="LightShading-Accent3"/>
    <w:uiPriority w:val="60"/>
    <w:rsid w:val="0027061B"/>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31">
    <w:name w:val="Light Shading - Accent 2231"/>
    <w:basedOn w:val="TableNormal"/>
    <w:next w:val="LightShading-Accent2"/>
    <w:uiPriority w:val="60"/>
    <w:rsid w:val="0027061B"/>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31">
    <w:name w:val="Light Shading - Accent 11231"/>
    <w:basedOn w:val="TableNormal"/>
    <w:uiPriority w:val="60"/>
    <w:rsid w:val="0027061B"/>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331">
    <w:name w:val="No List2331"/>
    <w:next w:val="NoList"/>
    <w:semiHidden/>
    <w:rsid w:val="0027061B"/>
  </w:style>
  <w:style w:type="numbering" w:customStyle="1" w:styleId="NoList3331">
    <w:name w:val="No List3331"/>
    <w:next w:val="NoList"/>
    <w:semiHidden/>
    <w:rsid w:val="0027061B"/>
  </w:style>
  <w:style w:type="table" w:customStyle="1" w:styleId="MediumShading2-Accent2231">
    <w:name w:val="Medium Shading 2 - Accent 2231"/>
    <w:basedOn w:val="TableNormal"/>
    <w:next w:val="MediumShading2-Accent2"/>
    <w:uiPriority w:val="64"/>
    <w:rsid w:val="0027061B"/>
    <w:pPr>
      <w:spacing w:after="0" w:line="240" w:lineRule="auto"/>
    </w:pPr>
    <w:rPr>
      <w:rFonts w:eastAsia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431">
    <w:name w:val="Light List - Accent 4431"/>
    <w:basedOn w:val="TableNormal"/>
    <w:next w:val="LightList-Accent4"/>
    <w:uiPriority w:val="61"/>
    <w:rsid w:val="0027061B"/>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331">
    <w:name w:val="No List4331"/>
    <w:next w:val="NoList"/>
    <w:semiHidden/>
    <w:rsid w:val="0027061B"/>
  </w:style>
  <w:style w:type="table" w:customStyle="1" w:styleId="LightList-Accent3231">
    <w:name w:val="Light List - Accent 3231"/>
    <w:basedOn w:val="TableNormal"/>
    <w:next w:val="LightList-Accent3"/>
    <w:uiPriority w:val="61"/>
    <w:rsid w:val="0027061B"/>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231">
    <w:name w:val="Light Grid - Accent 3231"/>
    <w:basedOn w:val="TableNormal"/>
    <w:next w:val="LightGrid-Accent3"/>
    <w:uiPriority w:val="62"/>
    <w:rsid w:val="0027061B"/>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231">
    <w:name w:val="Medium Shading 1 - Accent 3231"/>
    <w:basedOn w:val="TableNormal"/>
    <w:next w:val="MediumShading1-Accent3"/>
    <w:uiPriority w:val="63"/>
    <w:rsid w:val="0027061B"/>
    <w:pPr>
      <w:spacing w:after="0" w:line="240" w:lineRule="auto"/>
    </w:pPr>
    <w:rPr>
      <w:rFonts w:eastAsiaTheme="minorHAnsi"/>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231">
    <w:name w:val="Light Grid - Accent 4231"/>
    <w:basedOn w:val="TableNormal"/>
    <w:next w:val="LightGrid-Accent4"/>
    <w:uiPriority w:val="62"/>
    <w:rsid w:val="0027061B"/>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231">
    <w:name w:val="Light Shading - Accent 4231"/>
    <w:basedOn w:val="TableNormal"/>
    <w:next w:val="LightShading-Accent4"/>
    <w:uiPriority w:val="60"/>
    <w:rsid w:val="0027061B"/>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231">
    <w:name w:val="No List5231"/>
    <w:next w:val="NoList"/>
    <w:uiPriority w:val="99"/>
    <w:semiHidden/>
    <w:unhideWhenUsed/>
    <w:rsid w:val="0027061B"/>
  </w:style>
  <w:style w:type="table" w:customStyle="1" w:styleId="LightList-Accent41231">
    <w:name w:val="Light List - Accent 41231"/>
    <w:basedOn w:val="TableNormal"/>
    <w:next w:val="LightList-Accent4"/>
    <w:uiPriority w:val="61"/>
    <w:rsid w:val="0027061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231">
    <w:name w:val="Light List - Accent 42231"/>
    <w:basedOn w:val="TableNormal"/>
    <w:next w:val="LightList-Accent4"/>
    <w:uiPriority w:val="61"/>
    <w:rsid w:val="0027061B"/>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231">
    <w:name w:val="Light List - Accent 2231"/>
    <w:basedOn w:val="TableNormal"/>
    <w:next w:val="LightList-Accent2"/>
    <w:uiPriority w:val="61"/>
    <w:rsid w:val="0027061B"/>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931">
    <w:name w:val="No List931"/>
    <w:next w:val="NoList"/>
    <w:uiPriority w:val="99"/>
    <w:semiHidden/>
    <w:unhideWhenUsed/>
    <w:rsid w:val="0027061B"/>
  </w:style>
  <w:style w:type="numbering" w:customStyle="1" w:styleId="NoList1531">
    <w:name w:val="No List1531"/>
    <w:next w:val="NoList"/>
    <w:semiHidden/>
    <w:rsid w:val="0027061B"/>
  </w:style>
  <w:style w:type="numbering" w:customStyle="1" w:styleId="NoList11331">
    <w:name w:val="No List11331"/>
    <w:next w:val="NoList"/>
    <w:semiHidden/>
    <w:rsid w:val="0027061B"/>
  </w:style>
  <w:style w:type="table" w:customStyle="1" w:styleId="LightShading-Accent3331">
    <w:name w:val="Light Shading - Accent 3331"/>
    <w:basedOn w:val="TableNormal"/>
    <w:next w:val="LightShading-Accent3"/>
    <w:uiPriority w:val="60"/>
    <w:rsid w:val="0027061B"/>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331">
    <w:name w:val="Light Shading - Accent 2331"/>
    <w:basedOn w:val="TableNormal"/>
    <w:next w:val="LightShading-Accent2"/>
    <w:uiPriority w:val="60"/>
    <w:rsid w:val="0027061B"/>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331">
    <w:name w:val="Light Shading - Accent 11331"/>
    <w:basedOn w:val="TableNormal"/>
    <w:uiPriority w:val="60"/>
    <w:rsid w:val="0027061B"/>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431">
    <w:name w:val="No List2431"/>
    <w:next w:val="NoList"/>
    <w:semiHidden/>
    <w:rsid w:val="0027061B"/>
  </w:style>
  <w:style w:type="numbering" w:customStyle="1" w:styleId="NoList3431">
    <w:name w:val="No List3431"/>
    <w:next w:val="NoList"/>
    <w:semiHidden/>
    <w:rsid w:val="0027061B"/>
  </w:style>
  <w:style w:type="table" w:customStyle="1" w:styleId="MediumShading2-Accent2331">
    <w:name w:val="Medium Shading 2 - Accent 2331"/>
    <w:basedOn w:val="TableNormal"/>
    <w:next w:val="MediumShading2-Accent2"/>
    <w:uiPriority w:val="64"/>
    <w:rsid w:val="0027061B"/>
    <w:pPr>
      <w:spacing w:after="0" w:line="240" w:lineRule="auto"/>
    </w:pPr>
    <w:rPr>
      <w:rFonts w:eastAsia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531">
    <w:name w:val="Light List - Accent 4531"/>
    <w:basedOn w:val="TableNormal"/>
    <w:next w:val="LightList-Accent4"/>
    <w:uiPriority w:val="61"/>
    <w:rsid w:val="0027061B"/>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431">
    <w:name w:val="No List4431"/>
    <w:next w:val="NoList"/>
    <w:semiHidden/>
    <w:rsid w:val="0027061B"/>
  </w:style>
  <w:style w:type="table" w:customStyle="1" w:styleId="LightList-Accent3331">
    <w:name w:val="Light List - Accent 3331"/>
    <w:basedOn w:val="TableNormal"/>
    <w:next w:val="LightList-Accent3"/>
    <w:uiPriority w:val="61"/>
    <w:rsid w:val="0027061B"/>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331">
    <w:name w:val="Light Grid - Accent 3331"/>
    <w:basedOn w:val="TableNormal"/>
    <w:next w:val="LightGrid-Accent3"/>
    <w:uiPriority w:val="62"/>
    <w:rsid w:val="0027061B"/>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331">
    <w:name w:val="Medium Shading 1 - Accent 3331"/>
    <w:basedOn w:val="TableNormal"/>
    <w:next w:val="MediumShading1-Accent3"/>
    <w:uiPriority w:val="63"/>
    <w:rsid w:val="0027061B"/>
    <w:pPr>
      <w:spacing w:after="0" w:line="240" w:lineRule="auto"/>
    </w:pPr>
    <w:rPr>
      <w:rFonts w:eastAsiaTheme="minorHAnsi"/>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331">
    <w:name w:val="Light Grid - Accent 4331"/>
    <w:basedOn w:val="TableNormal"/>
    <w:next w:val="LightGrid-Accent4"/>
    <w:uiPriority w:val="62"/>
    <w:rsid w:val="0027061B"/>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331">
    <w:name w:val="Light Shading - Accent 4331"/>
    <w:basedOn w:val="TableNormal"/>
    <w:next w:val="LightShading-Accent4"/>
    <w:uiPriority w:val="60"/>
    <w:rsid w:val="0027061B"/>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331">
    <w:name w:val="No List5331"/>
    <w:next w:val="NoList"/>
    <w:uiPriority w:val="99"/>
    <w:semiHidden/>
    <w:unhideWhenUsed/>
    <w:rsid w:val="0027061B"/>
  </w:style>
  <w:style w:type="table" w:customStyle="1" w:styleId="LightList-Accent41331">
    <w:name w:val="Light List - Accent 41331"/>
    <w:basedOn w:val="TableNormal"/>
    <w:next w:val="LightList-Accent4"/>
    <w:uiPriority w:val="61"/>
    <w:rsid w:val="0027061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331">
    <w:name w:val="Light List - Accent 42331"/>
    <w:basedOn w:val="TableNormal"/>
    <w:next w:val="LightList-Accent4"/>
    <w:uiPriority w:val="61"/>
    <w:rsid w:val="0027061B"/>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331">
    <w:name w:val="Light List - Accent 2331"/>
    <w:basedOn w:val="TableNormal"/>
    <w:next w:val="LightList-Accent2"/>
    <w:uiPriority w:val="61"/>
    <w:rsid w:val="0027061B"/>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201">
    <w:name w:val="No List201"/>
    <w:next w:val="NoList"/>
    <w:uiPriority w:val="99"/>
    <w:semiHidden/>
    <w:unhideWhenUsed/>
    <w:rsid w:val="0027061B"/>
  </w:style>
  <w:style w:type="numbering" w:customStyle="1" w:styleId="NoList1171">
    <w:name w:val="No List1171"/>
    <w:next w:val="NoList"/>
    <w:uiPriority w:val="99"/>
    <w:semiHidden/>
    <w:rsid w:val="0027061B"/>
  </w:style>
  <w:style w:type="numbering" w:customStyle="1" w:styleId="NoList1181">
    <w:name w:val="No List1181"/>
    <w:next w:val="NoList"/>
    <w:semiHidden/>
    <w:rsid w:val="0027061B"/>
  </w:style>
  <w:style w:type="table" w:customStyle="1" w:styleId="LightShading-Accent381">
    <w:name w:val="Light Shading - Accent 381"/>
    <w:basedOn w:val="TableNormal"/>
    <w:next w:val="LightShading-Accent3"/>
    <w:uiPriority w:val="60"/>
    <w:rsid w:val="0027061B"/>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81">
    <w:name w:val="Light Shading - Accent 281"/>
    <w:basedOn w:val="TableNormal"/>
    <w:next w:val="LightShading-Accent2"/>
    <w:uiPriority w:val="60"/>
    <w:rsid w:val="0027061B"/>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81">
    <w:name w:val="Light Shading - Accent 1181"/>
    <w:basedOn w:val="TableNormal"/>
    <w:uiPriority w:val="60"/>
    <w:rsid w:val="0027061B"/>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81">
    <w:name w:val="No List281"/>
    <w:next w:val="NoList"/>
    <w:uiPriority w:val="99"/>
    <w:semiHidden/>
    <w:rsid w:val="0027061B"/>
  </w:style>
  <w:style w:type="numbering" w:customStyle="1" w:styleId="NoList381">
    <w:name w:val="No List381"/>
    <w:next w:val="NoList"/>
    <w:uiPriority w:val="99"/>
    <w:semiHidden/>
    <w:rsid w:val="0027061B"/>
  </w:style>
  <w:style w:type="table" w:customStyle="1" w:styleId="MediumShading2-Accent271">
    <w:name w:val="Medium Shading 2 - Accent 271"/>
    <w:basedOn w:val="TableNormal"/>
    <w:next w:val="MediumShading2-Accent2"/>
    <w:uiPriority w:val="64"/>
    <w:rsid w:val="0027061B"/>
    <w:pPr>
      <w:spacing w:after="0" w:line="240" w:lineRule="auto"/>
    </w:pPr>
    <w:rPr>
      <w:rFonts w:eastAsia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91">
    <w:name w:val="Light List - Accent 491"/>
    <w:basedOn w:val="TableNormal"/>
    <w:next w:val="LightList-Accent4"/>
    <w:uiPriority w:val="61"/>
    <w:rsid w:val="0027061B"/>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81">
    <w:name w:val="No List481"/>
    <w:next w:val="NoList"/>
    <w:uiPriority w:val="99"/>
    <w:semiHidden/>
    <w:rsid w:val="0027061B"/>
  </w:style>
  <w:style w:type="table" w:customStyle="1" w:styleId="LightList-Accent371">
    <w:name w:val="Light List - Accent 371"/>
    <w:basedOn w:val="TableNormal"/>
    <w:next w:val="LightList-Accent3"/>
    <w:uiPriority w:val="61"/>
    <w:rsid w:val="0027061B"/>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71">
    <w:name w:val="Light Grid - Accent 371"/>
    <w:basedOn w:val="TableNormal"/>
    <w:next w:val="LightGrid-Accent3"/>
    <w:uiPriority w:val="62"/>
    <w:rsid w:val="0027061B"/>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71">
    <w:name w:val="Medium Shading 1 - Accent 371"/>
    <w:basedOn w:val="TableNormal"/>
    <w:next w:val="MediumShading1-Accent3"/>
    <w:uiPriority w:val="63"/>
    <w:rsid w:val="0027061B"/>
    <w:pPr>
      <w:spacing w:after="0" w:line="240" w:lineRule="auto"/>
    </w:pPr>
    <w:rPr>
      <w:rFonts w:eastAsiaTheme="minorHAnsi"/>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71">
    <w:name w:val="Light Grid - Accent 471"/>
    <w:basedOn w:val="TableNormal"/>
    <w:next w:val="LightGrid-Accent4"/>
    <w:uiPriority w:val="62"/>
    <w:rsid w:val="0027061B"/>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71">
    <w:name w:val="Light Shading - Accent 471"/>
    <w:basedOn w:val="TableNormal"/>
    <w:next w:val="LightShading-Accent4"/>
    <w:uiPriority w:val="60"/>
    <w:rsid w:val="0027061B"/>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71">
    <w:name w:val="No List571"/>
    <w:next w:val="NoList"/>
    <w:uiPriority w:val="99"/>
    <w:semiHidden/>
    <w:unhideWhenUsed/>
    <w:rsid w:val="0027061B"/>
  </w:style>
  <w:style w:type="table" w:customStyle="1" w:styleId="LightList-Accent4171">
    <w:name w:val="Light List - Accent 4171"/>
    <w:basedOn w:val="TableNormal"/>
    <w:next w:val="LightList-Accent4"/>
    <w:uiPriority w:val="61"/>
    <w:rsid w:val="0027061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71">
    <w:name w:val="Light List - Accent 4271"/>
    <w:basedOn w:val="TableNormal"/>
    <w:next w:val="LightList-Accent4"/>
    <w:uiPriority w:val="61"/>
    <w:rsid w:val="0027061B"/>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71">
    <w:name w:val="Light List - Accent 271"/>
    <w:basedOn w:val="TableNormal"/>
    <w:next w:val="LightList-Accent2"/>
    <w:uiPriority w:val="61"/>
    <w:rsid w:val="0027061B"/>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641">
    <w:name w:val="No List641"/>
    <w:next w:val="NoList"/>
    <w:uiPriority w:val="99"/>
    <w:semiHidden/>
    <w:unhideWhenUsed/>
    <w:rsid w:val="0027061B"/>
  </w:style>
  <w:style w:type="numbering" w:customStyle="1" w:styleId="NoList1241">
    <w:name w:val="No List1241"/>
    <w:next w:val="NoList"/>
    <w:uiPriority w:val="99"/>
    <w:semiHidden/>
    <w:unhideWhenUsed/>
    <w:rsid w:val="0027061B"/>
  </w:style>
  <w:style w:type="numbering" w:customStyle="1" w:styleId="NoList2141">
    <w:name w:val="No List2141"/>
    <w:next w:val="NoList"/>
    <w:uiPriority w:val="99"/>
    <w:semiHidden/>
    <w:unhideWhenUsed/>
    <w:rsid w:val="0027061B"/>
  </w:style>
  <w:style w:type="numbering" w:customStyle="1" w:styleId="NoList3141">
    <w:name w:val="No List3141"/>
    <w:next w:val="NoList"/>
    <w:uiPriority w:val="99"/>
    <w:semiHidden/>
    <w:unhideWhenUsed/>
    <w:rsid w:val="0027061B"/>
  </w:style>
  <w:style w:type="numbering" w:customStyle="1" w:styleId="NoList4141">
    <w:name w:val="No List4141"/>
    <w:next w:val="NoList"/>
    <w:uiPriority w:val="99"/>
    <w:semiHidden/>
    <w:unhideWhenUsed/>
    <w:rsid w:val="0027061B"/>
  </w:style>
  <w:style w:type="numbering" w:customStyle="1" w:styleId="NoList741">
    <w:name w:val="No List741"/>
    <w:next w:val="NoList"/>
    <w:uiPriority w:val="99"/>
    <w:semiHidden/>
    <w:unhideWhenUsed/>
    <w:rsid w:val="0027061B"/>
  </w:style>
  <w:style w:type="numbering" w:customStyle="1" w:styleId="NoList1341">
    <w:name w:val="No List1341"/>
    <w:next w:val="NoList"/>
    <w:semiHidden/>
    <w:rsid w:val="0027061B"/>
  </w:style>
  <w:style w:type="numbering" w:customStyle="1" w:styleId="NoList11151">
    <w:name w:val="No List11151"/>
    <w:next w:val="NoList"/>
    <w:semiHidden/>
    <w:rsid w:val="0027061B"/>
  </w:style>
  <w:style w:type="table" w:customStyle="1" w:styleId="LightShading-Accent3141">
    <w:name w:val="Light Shading - Accent 3141"/>
    <w:basedOn w:val="TableNormal"/>
    <w:next w:val="LightShading-Accent3"/>
    <w:uiPriority w:val="60"/>
    <w:rsid w:val="0027061B"/>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41">
    <w:name w:val="Light Shading - Accent 2141"/>
    <w:basedOn w:val="TableNormal"/>
    <w:next w:val="LightShading-Accent2"/>
    <w:uiPriority w:val="60"/>
    <w:rsid w:val="0027061B"/>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41">
    <w:name w:val="Light Shading - Accent 11141"/>
    <w:basedOn w:val="TableNormal"/>
    <w:uiPriority w:val="60"/>
    <w:rsid w:val="0027061B"/>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241">
    <w:name w:val="No List2241"/>
    <w:next w:val="NoList"/>
    <w:semiHidden/>
    <w:rsid w:val="0027061B"/>
  </w:style>
  <w:style w:type="numbering" w:customStyle="1" w:styleId="NoList3241">
    <w:name w:val="No List3241"/>
    <w:next w:val="NoList"/>
    <w:semiHidden/>
    <w:rsid w:val="0027061B"/>
  </w:style>
  <w:style w:type="table" w:customStyle="1" w:styleId="MediumShading2-Accent2141">
    <w:name w:val="Medium Shading 2 - Accent 2141"/>
    <w:basedOn w:val="TableNormal"/>
    <w:next w:val="MediumShading2-Accent2"/>
    <w:uiPriority w:val="64"/>
    <w:rsid w:val="0027061B"/>
    <w:pPr>
      <w:spacing w:after="0" w:line="240" w:lineRule="auto"/>
    </w:pPr>
    <w:rPr>
      <w:rFonts w:eastAsia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341">
    <w:name w:val="Light List - Accent 4341"/>
    <w:basedOn w:val="TableNormal"/>
    <w:next w:val="LightList-Accent4"/>
    <w:uiPriority w:val="61"/>
    <w:rsid w:val="0027061B"/>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241">
    <w:name w:val="No List4241"/>
    <w:next w:val="NoList"/>
    <w:semiHidden/>
    <w:rsid w:val="0027061B"/>
  </w:style>
  <w:style w:type="table" w:customStyle="1" w:styleId="LightList-Accent3141">
    <w:name w:val="Light List - Accent 3141"/>
    <w:basedOn w:val="TableNormal"/>
    <w:next w:val="LightList-Accent3"/>
    <w:uiPriority w:val="61"/>
    <w:rsid w:val="0027061B"/>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141">
    <w:name w:val="Light Grid - Accent 3141"/>
    <w:basedOn w:val="TableNormal"/>
    <w:next w:val="LightGrid-Accent3"/>
    <w:uiPriority w:val="62"/>
    <w:rsid w:val="0027061B"/>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141">
    <w:name w:val="Medium Shading 1 - Accent 3141"/>
    <w:basedOn w:val="TableNormal"/>
    <w:next w:val="MediumShading1-Accent3"/>
    <w:uiPriority w:val="63"/>
    <w:rsid w:val="0027061B"/>
    <w:pPr>
      <w:spacing w:after="0" w:line="240" w:lineRule="auto"/>
    </w:pPr>
    <w:rPr>
      <w:rFonts w:eastAsiaTheme="minorHAnsi"/>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141">
    <w:name w:val="Light Grid - Accent 4141"/>
    <w:basedOn w:val="TableNormal"/>
    <w:next w:val="LightGrid-Accent4"/>
    <w:uiPriority w:val="62"/>
    <w:rsid w:val="0027061B"/>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141">
    <w:name w:val="Light Shading - Accent 4141"/>
    <w:basedOn w:val="TableNormal"/>
    <w:next w:val="LightShading-Accent4"/>
    <w:uiPriority w:val="60"/>
    <w:rsid w:val="0027061B"/>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141">
    <w:name w:val="No List5141"/>
    <w:next w:val="NoList"/>
    <w:uiPriority w:val="99"/>
    <w:semiHidden/>
    <w:unhideWhenUsed/>
    <w:rsid w:val="0027061B"/>
  </w:style>
  <w:style w:type="table" w:customStyle="1" w:styleId="LightList-Accent41141">
    <w:name w:val="Light List - Accent 41141"/>
    <w:basedOn w:val="TableNormal"/>
    <w:next w:val="LightList-Accent4"/>
    <w:uiPriority w:val="61"/>
    <w:rsid w:val="0027061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141">
    <w:name w:val="Light List - Accent 42141"/>
    <w:basedOn w:val="TableNormal"/>
    <w:next w:val="LightList-Accent4"/>
    <w:uiPriority w:val="61"/>
    <w:rsid w:val="0027061B"/>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141">
    <w:name w:val="Light List - Accent 2141"/>
    <w:basedOn w:val="TableNormal"/>
    <w:next w:val="LightList-Accent2"/>
    <w:uiPriority w:val="61"/>
    <w:rsid w:val="0027061B"/>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841">
    <w:name w:val="No List841"/>
    <w:next w:val="NoList"/>
    <w:uiPriority w:val="99"/>
    <w:semiHidden/>
    <w:unhideWhenUsed/>
    <w:rsid w:val="0027061B"/>
  </w:style>
  <w:style w:type="numbering" w:customStyle="1" w:styleId="NoList1441">
    <w:name w:val="No List1441"/>
    <w:next w:val="NoList"/>
    <w:semiHidden/>
    <w:rsid w:val="0027061B"/>
  </w:style>
  <w:style w:type="numbering" w:customStyle="1" w:styleId="NoList11241">
    <w:name w:val="No List11241"/>
    <w:next w:val="NoList"/>
    <w:semiHidden/>
    <w:rsid w:val="0027061B"/>
  </w:style>
  <w:style w:type="table" w:customStyle="1" w:styleId="LightShading-Accent3241">
    <w:name w:val="Light Shading - Accent 3241"/>
    <w:basedOn w:val="TableNormal"/>
    <w:next w:val="LightShading-Accent3"/>
    <w:uiPriority w:val="60"/>
    <w:rsid w:val="0027061B"/>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41">
    <w:name w:val="Light Shading - Accent 2241"/>
    <w:basedOn w:val="TableNormal"/>
    <w:next w:val="LightShading-Accent2"/>
    <w:uiPriority w:val="60"/>
    <w:rsid w:val="0027061B"/>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41">
    <w:name w:val="Light Shading - Accent 11241"/>
    <w:basedOn w:val="TableNormal"/>
    <w:uiPriority w:val="60"/>
    <w:rsid w:val="0027061B"/>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341">
    <w:name w:val="No List2341"/>
    <w:next w:val="NoList"/>
    <w:semiHidden/>
    <w:rsid w:val="0027061B"/>
  </w:style>
  <w:style w:type="numbering" w:customStyle="1" w:styleId="NoList3341">
    <w:name w:val="No List3341"/>
    <w:next w:val="NoList"/>
    <w:semiHidden/>
    <w:rsid w:val="0027061B"/>
  </w:style>
  <w:style w:type="table" w:customStyle="1" w:styleId="MediumShading2-Accent2241">
    <w:name w:val="Medium Shading 2 - Accent 2241"/>
    <w:basedOn w:val="TableNormal"/>
    <w:next w:val="MediumShading2-Accent2"/>
    <w:uiPriority w:val="64"/>
    <w:rsid w:val="0027061B"/>
    <w:pPr>
      <w:spacing w:after="0" w:line="240" w:lineRule="auto"/>
    </w:pPr>
    <w:rPr>
      <w:rFonts w:eastAsia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441">
    <w:name w:val="Light List - Accent 4441"/>
    <w:basedOn w:val="TableNormal"/>
    <w:next w:val="LightList-Accent4"/>
    <w:uiPriority w:val="61"/>
    <w:rsid w:val="0027061B"/>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341">
    <w:name w:val="No List4341"/>
    <w:next w:val="NoList"/>
    <w:semiHidden/>
    <w:rsid w:val="0027061B"/>
  </w:style>
  <w:style w:type="table" w:customStyle="1" w:styleId="LightList-Accent3241">
    <w:name w:val="Light List - Accent 3241"/>
    <w:basedOn w:val="TableNormal"/>
    <w:next w:val="LightList-Accent3"/>
    <w:uiPriority w:val="61"/>
    <w:rsid w:val="0027061B"/>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241">
    <w:name w:val="Light Grid - Accent 3241"/>
    <w:basedOn w:val="TableNormal"/>
    <w:next w:val="LightGrid-Accent3"/>
    <w:uiPriority w:val="62"/>
    <w:rsid w:val="0027061B"/>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241">
    <w:name w:val="Medium Shading 1 - Accent 3241"/>
    <w:basedOn w:val="TableNormal"/>
    <w:next w:val="MediumShading1-Accent3"/>
    <w:uiPriority w:val="63"/>
    <w:rsid w:val="0027061B"/>
    <w:pPr>
      <w:spacing w:after="0" w:line="240" w:lineRule="auto"/>
    </w:pPr>
    <w:rPr>
      <w:rFonts w:eastAsiaTheme="minorHAnsi"/>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241">
    <w:name w:val="Light Grid - Accent 4241"/>
    <w:basedOn w:val="TableNormal"/>
    <w:next w:val="LightGrid-Accent4"/>
    <w:uiPriority w:val="62"/>
    <w:rsid w:val="0027061B"/>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241">
    <w:name w:val="Light Shading - Accent 4241"/>
    <w:basedOn w:val="TableNormal"/>
    <w:next w:val="LightShading-Accent4"/>
    <w:uiPriority w:val="60"/>
    <w:rsid w:val="0027061B"/>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241">
    <w:name w:val="No List5241"/>
    <w:next w:val="NoList"/>
    <w:uiPriority w:val="99"/>
    <w:semiHidden/>
    <w:unhideWhenUsed/>
    <w:rsid w:val="0027061B"/>
  </w:style>
  <w:style w:type="table" w:customStyle="1" w:styleId="LightList-Accent41241">
    <w:name w:val="Light List - Accent 41241"/>
    <w:basedOn w:val="TableNormal"/>
    <w:next w:val="LightList-Accent4"/>
    <w:uiPriority w:val="61"/>
    <w:rsid w:val="0027061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241">
    <w:name w:val="Light List - Accent 42241"/>
    <w:basedOn w:val="TableNormal"/>
    <w:next w:val="LightList-Accent4"/>
    <w:uiPriority w:val="61"/>
    <w:rsid w:val="0027061B"/>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241">
    <w:name w:val="Light List - Accent 2241"/>
    <w:basedOn w:val="TableNormal"/>
    <w:next w:val="LightList-Accent2"/>
    <w:uiPriority w:val="61"/>
    <w:rsid w:val="0027061B"/>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941">
    <w:name w:val="No List941"/>
    <w:next w:val="NoList"/>
    <w:uiPriority w:val="99"/>
    <w:semiHidden/>
    <w:unhideWhenUsed/>
    <w:rsid w:val="0027061B"/>
  </w:style>
  <w:style w:type="numbering" w:customStyle="1" w:styleId="NoList1541">
    <w:name w:val="No List1541"/>
    <w:next w:val="NoList"/>
    <w:semiHidden/>
    <w:rsid w:val="0027061B"/>
  </w:style>
  <w:style w:type="numbering" w:customStyle="1" w:styleId="NoList11341">
    <w:name w:val="No List11341"/>
    <w:next w:val="NoList"/>
    <w:semiHidden/>
    <w:rsid w:val="0027061B"/>
  </w:style>
  <w:style w:type="table" w:customStyle="1" w:styleId="LightShading-Accent3341">
    <w:name w:val="Light Shading - Accent 3341"/>
    <w:basedOn w:val="TableNormal"/>
    <w:next w:val="LightShading-Accent3"/>
    <w:uiPriority w:val="60"/>
    <w:rsid w:val="0027061B"/>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341">
    <w:name w:val="Light Shading - Accent 2341"/>
    <w:basedOn w:val="TableNormal"/>
    <w:next w:val="LightShading-Accent2"/>
    <w:uiPriority w:val="60"/>
    <w:rsid w:val="0027061B"/>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341">
    <w:name w:val="Light Shading - Accent 11341"/>
    <w:basedOn w:val="TableNormal"/>
    <w:uiPriority w:val="60"/>
    <w:rsid w:val="0027061B"/>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441">
    <w:name w:val="No List2441"/>
    <w:next w:val="NoList"/>
    <w:semiHidden/>
    <w:rsid w:val="0027061B"/>
  </w:style>
  <w:style w:type="numbering" w:customStyle="1" w:styleId="NoList3441">
    <w:name w:val="No List3441"/>
    <w:next w:val="NoList"/>
    <w:semiHidden/>
    <w:rsid w:val="0027061B"/>
  </w:style>
  <w:style w:type="table" w:customStyle="1" w:styleId="MediumShading2-Accent2341">
    <w:name w:val="Medium Shading 2 - Accent 2341"/>
    <w:basedOn w:val="TableNormal"/>
    <w:next w:val="MediumShading2-Accent2"/>
    <w:uiPriority w:val="64"/>
    <w:rsid w:val="0027061B"/>
    <w:pPr>
      <w:spacing w:after="0" w:line="240" w:lineRule="auto"/>
    </w:pPr>
    <w:rPr>
      <w:rFonts w:eastAsia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541">
    <w:name w:val="Light List - Accent 4541"/>
    <w:basedOn w:val="TableNormal"/>
    <w:next w:val="LightList-Accent4"/>
    <w:uiPriority w:val="61"/>
    <w:rsid w:val="0027061B"/>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441">
    <w:name w:val="No List4441"/>
    <w:next w:val="NoList"/>
    <w:semiHidden/>
    <w:rsid w:val="0027061B"/>
  </w:style>
  <w:style w:type="table" w:customStyle="1" w:styleId="LightList-Accent3341">
    <w:name w:val="Light List - Accent 3341"/>
    <w:basedOn w:val="TableNormal"/>
    <w:next w:val="LightList-Accent3"/>
    <w:uiPriority w:val="61"/>
    <w:rsid w:val="0027061B"/>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341">
    <w:name w:val="Light Grid - Accent 3341"/>
    <w:basedOn w:val="TableNormal"/>
    <w:next w:val="LightGrid-Accent3"/>
    <w:uiPriority w:val="62"/>
    <w:rsid w:val="0027061B"/>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341">
    <w:name w:val="Medium Shading 1 - Accent 3341"/>
    <w:basedOn w:val="TableNormal"/>
    <w:next w:val="MediumShading1-Accent3"/>
    <w:uiPriority w:val="63"/>
    <w:rsid w:val="0027061B"/>
    <w:pPr>
      <w:spacing w:after="0" w:line="240" w:lineRule="auto"/>
    </w:pPr>
    <w:rPr>
      <w:rFonts w:eastAsiaTheme="minorHAnsi"/>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341">
    <w:name w:val="Light Grid - Accent 4341"/>
    <w:basedOn w:val="TableNormal"/>
    <w:next w:val="LightGrid-Accent4"/>
    <w:uiPriority w:val="62"/>
    <w:rsid w:val="0027061B"/>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341">
    <w:name w:val="Light Shading - Accent 4341"/>
    <w:basedOn w:val="TableNormal"/>
    <w:next w:val="LightShading-Accent4"/>
    <w:uiPriority w:val="60"/>
    <w:rsid w:val="0027061B"/>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341">
    <w:name w:val="No List5341"/>
    <w:next w:val="NoList"/>
    <w:uiPriority w:val="99"/>
    <w:semiHidden/>
    <w:unhideWhenUsed/>
    <w:rsid w:val="0027061B"/>
  </w:style>
  <w:style w:type="table" w:customStyle="1" w:styleId="LightList-Accent41341">
    <w:name w:val="Light List - Accent 41341"/>
    <w:basedOn w:val="TableNormal"/>
    <w:next w:val="LightList-Accent4"/>
    <w:uiPriority w:val="61"/>
    <w:rsid w:val="0027061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341">
    <w:name w:val="Light List - Accent 42341"/>
    <w:basedOn w:val="TableNormal"/>
    <w:next w:val="LightList-Accent4"/>
    <w:uiPriority w:val="61"/>
    <w:rsid w:val="0027061B"/>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341">
    <w:name w:val="Light List - Accent 2341"/>
    <w:basedOn w:val="TableNormal"/>
    <w:next w:val="LightList-Accent2"/>
    <w:uiPriority w:val="61"/>
    <w:rsid w:val="0027061B"/>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291">
    <w:name w:val="No List291"/>
    <w:next w:val="NoList"/>
    <w:uiPriority w:val="99"/>
    <w:semiHidden/>
    <w:unhideWhenUsed/>
    <w:rsid w:val="0027061B"/>
  </w:style>
  <w:style w:type="numbering" w:customStyle="1" w:styleId="NoList1191">
    <w:name w:val="No List1191"/>
    <w:next w:val="NoList"/>
    <w:uiPriority w:val="99"/>
    <w:semiHidden/>
    <w:rsid w:val="0027061B"/>
  </w:style>
  <w:style w:type="numbering" w:customStyle="1" w:styleId="NoList11101">
    <w:name w:val="No List11101"/>
    <w:next w:val="NoList"/>
    <w:semiHidden/>
    <w:rsid w:val="0027061B"/>
  </w:style>
  <w:style w:type="table" w:customStyle="1" w:styleId="LightShading-Accent391">
    <w:name w:val="Light Shading - Accent 391"/>
    <w:basedOn w:val="TableNormal"/>
    <w:next w:val="LightShading-Accent3"/>
    <w:uiPriority w:val="60"/>
    <w:rsid w:val="0027061B"/>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91">
    <w:name w:val="Light Shading - Accent 291"/>
    <w:basedOn w:val="TableNormal"/>
    <w:next w:val="LightShading-Accent2"/>
    <w:uiPriority w:val="60"/>
    <w:rsid w:val="0027061B"/>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91">
    <w:name w:val="Light Shading - Accent 1191"/>
    <w:basedOn w:val="TableNormal"/>
    <w:uiPriority w:val="60"/>
    <w:rsid w:val="0027061B"/>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101">
    <w:name w:val="No List2101"/>
    <w:next w:val="NoList"/>
    <w:uiPriority w:val="99"/>
    <w:semiHidden/>
    <w:rsid w:val="0027061B"/>
  </w:style>
  <w:style w:type="numbering" w:customStyle="1" w:styleId="NoList391">
    <w:name w:val="No List391"/>
    <w:next w:val="NoList"/>
    <w:uiPriority w:val="99"/>
    <w:semiHidden/>
    <w:rsid w:val="0027061B"/>
  </w:style>
  <w:style w:type="table" w:customStyle="1" w:styleId="MediumShading2-Accent281">
    <w:name w:val="Medium Shading 2 - Accent 281"/>
    <w:basedOn w:val="TableNormal"/>
    <w:next w:val="MediumShading2-Accent2"/>
    <w:uiPriority w:val="64"/>
    <w:rsid w:val="0027061B"/>
    <w:pPr>
      <w:spacing w:after="0" w:line="240" w:lineRule="auto"/>
    </w:pPr>
    <w:rPr>
      <w:rFonts w:eastAsia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101">
    <w:name w:val="Light List - Accent 4101"/>
    <w:basedOn w:val="TableNormal"/>
    <w:next w:val="LightList-Accent4"/>
    <w:uiPriority w:val="61"/>
    <w:rsid w:val="0027061B"/>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91">
    <w:name w:val="No List491"/>
    <w:next w:val="NoList"/>
    <w:uiPriority w:val="99"/>
    <w:semiHidden/>
    <w:rsid w:val="0027061B"/>
  </w:style>
  <w:style w:type="table" w:customStyle="1" w:styleId="LightList-Accent381">
    <w:name w:val="Light List - Accent 381"/>
    <w:basedOn w:val="TableNormal"/>
    <w:next w:val="LightList-Accent3"/>
    <w:uiPriority w:val="61"/>
    <w:rsid w:val="0027061B"/>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81">
    <w:name w:val="Light Grid - Accent 381"/>
    <w:basedOn w:val="TableNormal"/>
    <w:next w:val="LightGrid-Accent3"/>
    <w:uiPriority w:val="62"/>
    <w:rsid w:val="0027061B"/>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81">
    <w:name w:val="Medium Shading 1 - Accent 381"/>
    <w:basedOn w:val="TableNormal"/>
    <w:next w:val="MediumShading1-Accent3"/>
    <w:uiPriority w:val="63"/>
    <w:rsid w:val="0027061B"/>
    <w:pPr>
      <w:spacing w:after="0" w:line="240" w:lineRule="auto"/>
    </w:pPr>
    <w:rPr>
      <w:rFonts w:eastAsiaTheme="minorHAnsi"/>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81">
    <w:name w:val="Light Grid - Accent 481"/>
    <w:basedOn w:val="TableNormal"/>
    <w:next w:val="LightGrid-Accent4"/>
    <w:uiPriority w:val="62"/>
    <w:rsid w:val="0027061B"/>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81">
    <w:name w:val="Light Shading - Accent 481"/>
    <w:basedOn w:val="TableNormal"/>
    <w:next w:val="LightShading-Accent4"/>
    <w:uiPriority w:val="60"/>
    <w:rsid w:val="0027061B"/>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81">
    <w:name w:val="No List581"/>
    <w:next w:val="NoList"/>
    <w:uiPriority w:val="99"/>
    <w:semiHidden/>
    <w:unhideWhenUsed/>
    <w:rsid w:val="0027061B"/>
  </w:style>
  <w:style w:type="table" w:customStyle="1" w:styleId="LightList-Accent4181">
    <w:name w:val="Light List - Accent 4181"/>
    <w:basedOn w:val="TableNormal"/>
    <w:next w:val="LightList-Accent4"/>
    <w:uiPriority w:val="61"/>
    <w:rsid w:val="0027061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81">
    <w:name w:val="Light List - Accent 4281"/>
    <w:basedOn w:val="TableNormal"/>
    <w:next w:val="LightList-Accent4"/>
    <w:uiPriority w:val="61"/>
    <w:rsid w:val="0027061B"/>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81">
    <w:name w:val="Light List - Accent 281"/>
    <w:basedOn w:val="TableNormal"/>
    <w:next w:val="LightList-Accent2"/>
    <w:uiPriority w:val="61"/>
    <w:rsid w:val="0027061B"/>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651">
    <w:name w:val="No List651"/>
    <w:next w:val="NoList"/>
    <w:uiPriority w:val="99"/>
    <w:semiHidden/>
    <w:unhideWhenUsed/>
    <w:rsid w:val="0027061B"/>
  </w:style>
  <w:style w:type="numbering" w:customStyle="1" w:styleId="NoList1251">
    <w:name w:val="No List1251"/>
    <w:next w:val="NoList"/>
    <w:uiPriority w:val="99"/>
    <w:semiHidden/>
    <w:unhideWhenUsed/>
    <w:rsid w:val="0027061B"/>
  </w:style>
  <w:style w:type="numbering" w:customStyle="1" w:styleId="NoList2151">
    <w:name w:val="No List2151"/>
    <w:next w:val="NoList"/>
    <w:uiPriority w:val="99"/>
    <w:semiHidden/>
    <w:unhideWhenUsed/>
    <w:rsid w:val="0027061B"/>
  </w:style>
  <w:style w:type="numbering" w:customStyle="1" w:styleId="NoList3151">
    <w:name w:val="No List3151"/>
    <w:next w:val="NoList"/>
    <w:uiPriority w:val="99"/>
    <w:semiHidden/>
    <w:unhideWhenUsed/>
    <w:rsid w:val="0027061B"/>
  </w:style>
  <w:style w:type="numbering" w:customStyle="1" w:styleId="NoList4151">
    <w:name w:val="No List4151"/>
    <w:next w:val="NoList"/>
    <w:uiPriority w:val="99"/>
    <w:semiHidden/>
    <w:unhideWhenUsed/>
    <w:rsid w:val="0027061B"/>
  </w:style>
  <w:style w:type="numbering" w:customStyle="1" w:styleId="NoList751">
    <w:name w:val="No List751"/>
    <w:next w:val="NoList"/>
    <w:uiPriority w:val="99"/>
    <w:semiHidden/>
    <w:unhideWhenUsed/>
    <w:rsid w:val="0027061B"/>
  </w:style>
  <w:style w:type="numbering" w:customStyle="1" w:styleId="NoList1351">
    <w:name w:val="No List1351"/>
    <w:next w:val="NoList"/>
    <w:semiHidden/>
    <w:rsid w:val="0027061B"/>
  </w:style>
  <w:style w:type="numbering" w:customStyle="1" w:styleId="NoList11161">
    <w:name w:val="No List11161"/>
    <w:next w:val="NoList"/>
    <w:semiHidden/>
    <w:rsid w:val="0027061B"/>
  </w:style>
  <w:style w:type="table" w:customStyle="1" w:styleId="LightShading-Accent3151">
    <w:name w:val="Light Shading - Accent 3151"/>
    <w:basedOn w:val="TableNormal"/>
    <w:next w:val="LightShading-Accent3"/>
    <w:uiPriority w:val="60"/>
    <w:rsid w:val="0027061B"/>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51">
    <w:name w:val="Light Shading - Accent 2151"/>
    <w:basedOn w:val="TableNormal"/>
    <w:next w:val="LightShading-Accent2"/>
    <w:uiPriority w:val="60"/>
    <w:rsid w:val="0027061B"/>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51">
    <w:name w:val="Light Shading - Accent 11151"/>
    <w:basedOn w:val="TableNormal"/>
    <w:uiPriority w:val="60"/>
    <w:rsid w:val="0027061B"/>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251">
    <w:name w:val="No List2251"/>
    <w:next w:val="NoList"/>
    <w:semiHidden/>
    <w:rsid w:val="0027061B"/>
  </w:style>
  <w:style w:type="numbering" w:customStyle="1" w:styleId="NoList3251">
    <w:name w:val="No List3251"/>
    <w:next w:val="NoList"/>
    <w:semiHidden/>
    <w:rsid w:val="0027061B"/>
  </w:style>
  <w:style w:type="table" w:customStyle="1" w:styleId="MediumShading2-Accent2151">
    <w:name w:val="Medium Shading 2 - Accent 2151"/>
    <w:basedOn w:val="TableNormal"/>
    <w:next w:val="MediumShading2-Accent2"/>
    <w:uiPriority w:val="64"/>
    <w:rsid w:val="0027061B"/>
    <w:pPr>
      <w:spacing w:after="0" w:line="240" w:lineRule="auto"/>
    </w:pPr>
    <w:rPr>
      <w:rFonts w:eastAsia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351">
    <w:name w:val="Light List - Accent 4351"/>
    <w:basedOn w:val="TableNormal"/>
    <w:next w:val="LightList-Accent4"/>
    <w:uiPriority w:val="61"/>
    <w:rsid w:val="0027061B"/>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251">
    <w:name w:val="No List4251"/>
    <w:next w:val="NoList"/>
    <w:semiHidden/>
    <w:rsid w:val="0027061B"/>
  </w:style>
  <w:style w:type="table" w:customStyle="1" w:styleId="LightList-Accent3151">
    <w:name w:val="Light List - Accent 3151"/>
    <w:basedOn w:val="TableNormal"/>
    <w:next w:val="LightList-Accent3"/>
    <w:uiPriority w:val="61"/>
    <w:rsid w:val="0027061B"/>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151">
    <w:name w:val="Light Grid - Accent 3151"/>
    <w:basedOn w:val="TableNormal"/>
    <w:next w:val="LightGrid-Accent3"/>
    <w:uiPriority w:val="62"/>
    <w:rsid w:val="0027061B"/>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151">
    <w:name w:val="Medium Shading 1 - Accent 3151"/>
    <w:basedOn w:val="TableNormal"/>
    <w:next w:val="MediumShading1-Accent3"/>
    <w:uiPriority w:val="63"/>
    <w:rsid w:val="0027061B"/>
    <w:pPr>
      <w:spacing w:after="0" w:line="240" w:lineRule="auto"/>
    </w:pPr>
    <w:rPr>
      <w:rFonts w:eastAsiaTheme="minorHAnsi"/>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151">
    <w:name w:val="Light Grid - Accent 4151"/>
    <w:basedOn w:val="TableNormal"/>
    <w:next w:val="LightGrid-Accent4"/>
    <w:uiPriority w:val="62"/>
    <w:rsid w:val="0027061B"/>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151">
    <w:name w:val="Light Shading - Accent 4151"/>
    <w:basedOn w:val="TableNormal"/>
    <w:next w:val="LightShading-Accent4"/>
    <w:uiPriority w:val="60"/>
    <w:rsid w:val="0027061B"/>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151">
    <w:name w:val="No List5151"/>
    <w:next w:val="NoList"/>
    <w:uiPriority w:val="99"/>
    <w:semiHidden/>
    <w:unhideWhenUsed/>
    <w:rsid w:val="0027061B"/>
  </w:style>
  <w:style w:type="table" w:customStyle="1" w:styleId="LightList-Accent41151">
    <w:name w:val="Light List - Accent 41151"/>
    <w:basedOn w:val="TableNormal"/>
    <w:next w:val="LightList-Accent4"/>
    <w:uiPriority w:val="61"/>
    <w:rsid w:val="0027061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151">
    <w:name w:val="Light List - Accent 42151"/>
    <w:basedOn w:val="TableNormal"/>
    <w:next w:val="LightList-Accent4"/>
    <w:uiPriority w:val="61"/>
    <w:rsid w:val="0027061B"/>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151">
    <w:name w:val="Light List - Accent 2151"/>
    <w:basedOn w:val="TableNormal"/>
    <w:next w:val="LightList-Accent2"/>
    <w:uiPriority w:val="61"/>
    <w:rsid w:val="0027061B"/>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851">
    <w:name w:val="No List851"/>
    <w:next w:val="NoList"/>
    <w:uiPriority w:val="99"/>
    <w:semiHidden/>
    <w:unhideWhenUsed/>
    <w:rsid w:val="0027061B"/>
  </w:style>
  <w:style w:type="numbering" w:customStyle="1" w:styleId="NoList1451">
    <w:name w:val="No List1451"/>
    <w:next w:val="NoList"/>
    <w:semiHidden/>
    <w:rsid w:val="0027061B"/>
  </w:style>
  <w:style w:type="numbering" w:customStyle="1" w:styleId="NoList11251">
    <w:name w:val="No List11251"/>
    <w:next w:val="NoList"/>
    <w:semiHidden/>
    <w:rsid w:val="0027061B"/>
  </w:style>
  <w:style w:type="table" w:customStyle="1" w:styleId="LightShading-Accent3251">
    <w:name w:val="Light Shading - Accent 3251"/>
    <w:basedOn w:val="TableNormal"/>
    <w:next w:val="LightShading-Accent3"/>
    <w:uiPriority w:val="60"/>
    <w:rsid w:val="0027061B"/>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51">
    <w:name w:val="Light Shading - Accent 2251"/>
    <w:basedOn w:val="TableNormal"/>
    <w:next w:val="LightShading-Accent2"/>
    <w:uiPriority w:val="60"/>
    <w:rsid w:val="0027061B"/>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51">
    <w:name w:val="Light Shading - Accent 11251"/>
    <w:basedOn w:val="TableNormal"/>
    <w:uiPriority w:val="60"/>
    <w:rsid w:val="0027061B"/>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351">
    <w:name w:val="No List2351"/>
    <w:next w:val="NoList"/>
    <w:semiHidden/>
    <w:rsid w:val="0027061B"/>
  </w:style>
  <w:style w:type="numbering" w:customStyle="1" w:styleId="NoList3351">
    <w:name w:val="No List3351"/>
    <w:next w:val="NoList"/>
    <w:semiHidden/>
    <w:rsid w:val="0027061B"/>
  </w:style>
  <w:style w:type="table" w:customStyle="1" w:styleId="MediumShading2-Accent2251">
    <w:name w:val="Medium Shading 2 - Accent 2251"/>
    <w:basedOn w:val="TableNormal"/>
    <w:next w:val="MediumShading2-Accent2"/>
    <w:uiPriority w:val="64"/>
    <w:rsid w:val="0027061B"/>
    <w:pPr>
      <w:spacing w:after="0" w:line="240" w:lineRule="auto"/>
    </w:pPr>
    <w:rPr>
      <w:rFonts w:eastAsia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451">
    <w:name w:val="Light List - Accent 4451"/>
    <w:basedOn w:val="TableNormal"/>
    <w:next w:val="LightList-Accent4"/>
    <w:uiPriority w:val="61"/>
    <w:rsid w:val="0027061B"/>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351">
    <w:name w:val="No List4351"/>
    <w:next w:val="NoList"/>
    <w:semiHidden/>
    <w:rsid w:val="0027061B"/>
  </w:style>
  <w:style w:type="table" w:customStyle="1" w:styleId="LightList-Accent3251">
    <w:name w:val="Light List - Accent 3251"/>
    <w:basedOn w:val="TableNormal"/>
    <w:next w:val="LightList-Accent3"/>
    <w:uiPriority w:val="61"/>
    <w:rsid w:val="0027061B"/>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251">
    <w:name w:val="Light Grid - Accent 3251"/>
    <w:basedOn w:val="TableNormal"/>
    <w:next w:val="LightGrid-Accent3"/>
    <w:uiPriority w:val="62"/>
    <w:rsid w:val="0027061B"/>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251">
    <w:name w:val="Medium Shading 1 - Accent 3251"/>
    <w:basedOn w:val="TableNormal"/>
    <w:next w:val="MediumShading1-Accent3"/>
    <w:uiPriority w:val="63"/>
    <w:rsid w:val="0027061B"/>
    <w:pPr>
      <w:spacing w:after="0" w:line="240" w:lineRule="auto"/>
    </w:pPr>
    <w:rPr>
      <w:rFonts w:eastAsiaTheme="minorHAnsi"/>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251">
    <w:name w:val="Light Grid - Accent 4251"/>
    <w:basedOn w:val="TableNormal"/>
    <w:next w:val="LightGrid-Accent4"/>
    <w:uiPriority w:val="62"/>
    <w:rsid w:val="0027061B"/>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251">
    <w:name w:val="Light Shading - Accent 4251"/>
    <w:basedOn w:val="TableNormal"/>
    <w:next w:val="LightShading-Accent4"/>
    <w:uiPriority w:val="60"/>
    <w:rsid w:val="0027061B"/>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251">
    <w:name w:val="No List5251"/>
    <w:next w:val="NoList"/>
    <w:uiPriority w:val="99"/>
    <w:semiHidden/>
    <w:unhideWhenUsed/>
    <w:rsid w:val="0027061B"/>
  </w:style>
  <w:style w:type="table" w:customStyle="1" w:styleId="LightList-Accent41251">
    <w:name w:val="Light List - Accent 41251"/>
    <w:basedOn w:val="TableNormal"/>
    <w:next w:val="LightList-Accent4"/>
    <w:uiPriority w:val="61"/>
    <w:rsid w:val="0027061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251">
    <w:name w:val="Light List - Accent 42251"/>
    <w:basedOn w:val="TableNormal"/>
    <w:next w:val="LightList-Accent4"/>
    <w:uiPriority w:val="61"/>
    <w:rsid w:val="0027061B"/>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251">
    <w:name w:val="Light List - Accent 2251"/>
    <w:basedOn w:val="TableNormal"/>
    <w:next w:val="LightList-Accent2"/>
    <w:uiPriority w:val="61"/>
    <w:rsid w:val="0027061B"/>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951">
    <w:name w:val="No List951"/>
    <w:next w:val="NoList"/>
    <w:uiPriority w:val="99"/>
    <w:semiHidden/>
    <w:unhideWhenUsed/>
    <w:rsid w:val="0027061B"/>
  </w:style>
  <w:style w:type="numbering" w:customStyle="1" w:styleId="NoList1551">
    <w:name w:val="No List1551"/>
    <w:next w:val="NoList"/>
    <w:semiHidden/>
    <w:rsid w:val="0027061B"/>
  </w:style>
  <w:style w:type="numbering" w:customStyle="1" w:styleId="NoList11351">
    <w:name w:val="No List11351"/>
    <w:next w:val="NoList"/>
    <w:semiHidden/>
    <w:rsid w:val="0027061B"/>
  </w:style>
  <w:style w:type="table" w:customStyle="1" w:styleId="LightShading-Accent3351">
    <w:name w:val="Light Shading - Accent 3351"/>
    <w:basedOn w:val="TableNormal"/>
    <w:next w:val="LightShading-Accent3"/>
    <w:uiPriority w:val="60"/>
    <w:rsid w:val="0027061B"/>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351">
    <w:name w:val="Light Shading - Accent 2351"/>
    <w:basedOn w:val="TableNormal"/>
    <w:next w:val="LightShading-Accent2"/>
    <w:uiPriority w:val="60"/>
    <w:rsid w:val="0027061B"/>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351">
    <w:name w:val="Light Shading - Accent 11351"/>
    <w:basedOn w:val="TableNormal"/>
    <w:uiPriority w:val="60"/>
    <w:rsid w:val="0027061B"/>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451">
    <w:name w:val="No List2451"/>
    <w:next w:val="NoList"/>
    <w:semiHidden/>
    <w:rsid w:val="0027061B"/>
  </w:style>
  <w:style w:type="numbering" w:customStyle="1" w:styleId="NoList3451">
    <w:name w:val="No List3451"/>
    <w:next w:val="NoList"/>
    <w:semiHidden/>
    <w:rsid w:val="0027061B"/>
  </w:style>
  <w:style w:type="table" w:customStyle="1" w:styleId="MediumShading2-Accent2351">
    <w:name w:val="Medium Shading 2 - Accent 2351"/>
    <w:basedOn w:val="TableNormal"/>
    <w:next w:val="MediumShading2-Accent2"/>
    <w:uiPriority w:val="64"/>
    <w:rsid w:val="0027061B"/>
    <w:pPr>
      <w:spacing w:after="0" w:line="240" w:lineRule="auto"/>
    </w:pPr>
    <w:rPr>
      <w:rFonts w:eastAsia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551">
    <w:name w:val="Light List - Accent 4551"/>
    <w:basedOn w:val="TableNormal"/>
    <w:next w:val="LightList-Accent4"/>
    <w:uiPriority w:val="61"/>
    <w:rsid w:val="0027061B"/>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451">
    <w:name w:val="No List4451"/>
    <w:next w:val="NoList"/>
    <w:semiHidden/>
    <w:rsid w:val="0027061B"/>
  </w:style>
  <w:style w:type="table" w:customStyle="1" w:styleId="LightList-Accent3351">
    <w:name w:val="Light List - Accent 3351"/>
    <w:basedOn w:val="TableNormal"/>
    <w:next w:val="LightList-Accent3"/>
    <w:uiPriority w:val="61"/>
    <w:rsid w:val="0027061B"/>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351">
    <w:name w:val="Light Grid - Accent 3351"/>
    <w:basedOn w:val="TableNormal"/>
    <w:next w:val="LightGrid-Accent3"/>
    <w:uiPriority w:val="62"/>
    <w:rsid w:val="0027061B"/>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351">
    <w:name w:val="Medium Shading 1 - Accent 3351"/>
    <w:basedOn w:val="TableNormal"/>
    <w:next w:val="MediumShading1-Accent3"/>
    <w:uiPriority w:val="63"/>
    <w:rsid w:val="0027061B"/>
    <w:pPr>
      <w:spacing w:after="0" w:line="240" w:lineRule="auto"/>
    </w:pPr>
    <w:rPr>
      <w:rFonts w:eastAsiaTheme="minorHAnsi"/>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351">
    <w:name w:val="Light Grid - Accent 4351"/>
    <w:basedOn w:val="TableNormal"/>
    <w:next w:val="LightGrid-Accent4"/>
    <w:uiPriority w:val="62"/>
    <w:rsid w:val="0027061B"/>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351">
    <w:name w:val="Light Shading - Accent 4351"/>
    <w:basedOn w:val="TableNormal"/>
    <w:next w:val="LightShading-Accent4"/>
    <w:uiPriority w:val="60"/>
    <w:rsid w:val="0027061B"/>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351">
    <w:name w:val="No List5351"/>
    <w:next w:val="NoList"/>
    <w:uiPriority w:val="99"/>
    <w:semiHidden/>
    <w:unhideWhenUsed/>
    <w:rsid w:val="0027061B"/>
  </w:style>
  <w:style w:type="table" w:customStyle="1" w:styleId="LightList-Accent41351">
    <w:name w:val="Light List - Accent 41351"/>
    <w:basedOn w:val="TableNormal"/>
    <w:next w:val="LightList-Accent4"/>
    <w:uiPriority w:val="61"/>
    <w:rsid w:val="0027061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351">
    <w:name w:val="Light List - Accent 42351"/>
    <w:basedOn w:val="TableNormal"/>
    <w:next w:val="LightList-Accent4"/>
    <w:uiPriority w:val="61"/>
    <w:rsid w:val="0027061B"/>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351">
    <w:name w:val="Light List - Accent 2351"/>
    <w:basedOn w:val="TableNormal"/>
    <w:next w:val="LightList-Accent2"/>
    <w:uiPriority w:val="61"/>
    <w:rsid w:val="0027061B"/>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301">
    <w:name w:val="No List301"/>
    <w:next w:val="NoList"/>
    <w:uiPriority w:val="99"/>
    <w:semiHidden/>
    <w:unhideWhenUsed/>
    <w:rsid w:val="0027061B"/>
  </w:style>
  <w:style w:type="numbering" w:customStyle="1" w:styleId="NoList1201">
    <w:name w:val="No List1201"/>
    <w:next w:val="NoList"/>
    <w:uiPriority w:val="99"/>
    <w:semiHidden/>
    <w:rsid w:val="0027061B"/>
  </w:style>
  <w:style w:type="numbering" w:customStyle="1" w:styleId="NoList11171">
    <w:name w:val="No List11171"/>
    <w:next w:val="NoList"/>
    <w:semiHidden/>
    <w:rsid w:val="0027061B"/>
  </w:style>
  <w:style w:type="table" w:customStyle="1" w:styleId="LightShading-Accent3101">
    <w:name w:val="Light Shading - Accent 3101"/>
    <w:basedOn w:val="TableNormal"/>
    <w:next w:val="LightShading-Accent3"/>
    <w:uiPriority w:val="60"/>
    <w:rsid w:val="0027061B"/>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01">
    <w:name w:val="Light Shading - Accent 2101"/>
    <w:basedOn w:val="TableNormal"/>
    <w:next w:val="LightShading-Accent2"/>
    <w:uiPriority w:val="60"/>
    <w:rsid w:val="0027061B"/>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01">
    <w:name w:val="Light Shading - Accent 11101"/>
    <w:basedOn w:val="TableNormal"/>
    <w:uiPriority w:val="60"/>
    <w:rsid w:val="0027061B"/>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161">
    <w:name w:val="No List2161"/>
    <w:next w:val="NoList"/>
    <w:uiPriority w:val="99"/>
    <w:semiHidden/>
    <w:rsid w:val="0027061B"/>
  </w:style>
  <w:style w:type="numbering" w:customStyle="1" w:styleId="NoList3101">
    <w:name w:val="No List3101"/>
    <w:next w:val="NoList"/>
    <w:uiPriority w:val="99"/>
    <w:semiHidden/>
    <w:rsid w:val="0027061B"/>
  </w:style>
  <w:style w:type="table" w:customStyle="1" w:styleId="MediumShading2-Accent291">
    <w:name w:val="Medium Shading 2 - Accent 291"/>
    <w:basedOn w:val="TableNormal"/>
    <w:next w:val="MediumShading2-Accent2"/>
    <w:uiPriority w:val="64"/>
    <w:rsid w:val="0027061B"/>
    <w:pPr>
      <w:spacing w:after="0" w:line="240" w:lineRule="auto"/>
    </w:pPr>
    <w:rPr>
      <w:rFonts w:eastAsia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191">
    <w:name w:val="Light List - Accent 4191"/>
    <w:basedOn w:val="TableNormal"/>
    <w:next w:val="LightList-Accent4"/>
    <w:uiPriority w:val="61"/>
    <w:rsid w:val="0027061B"/>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101">
    <w:name w:val="No List4101"/>
    <w:next w:val="NoList"/>
    <w:uiPriority w:val="99"/>
    <w:semiHidden/>
    <w:rsid w:val="0027061B"/>
  </w:style>
  <w:style w:type="table" w:customStyle="1" w:styleId="LightList-Accent391">
    <w:name w:val="Light List - Accent 391"/>
    <w:basedOn w:val="TableNormal"/>
    <w:next w:val="LightList-Accent3"/>
    <w:uiPriority w:val="61"/>
    <w:rsid w:val="0027061B"/>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91">
    <w:name w:val="Light Grid - Accent 391"/>
    <w:basedOn w:val="TableNormal"/>
    <w:next w:val="LightGrid-Accent3"/>
    <w:uiPriority w:val="62"/>
    <w:rsid w:val="0027061B"/>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91">
    <w:name w:val="Medium Shading 1 - Accent 391"/>
    <w:basedOn w:val="TableNormal"/>
    <w:next w:val="MediumShading1-Accent3"/>
    <w:uiPriority w:val="63"/>
    <w:rsid w:val="0027061B"/>
    <w:pPr>
      <w:spacing w:after="0" w:line="240" w:lineRule="auto"/>
    </w:pPr>
    <w:rPr>
      <w:rFonts w:eastAsiaTheme="minorHAnsi"/>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91">
    <w:name w:val="Light Grid - Accent 491"/>
    <w:basedOn w:val="TableNormal"/>
    <w:next w:val="LightGrid-Accent4"/>
    <w:uiPriority w:val="62"/>
    <w:rsid w:val="0027061B"/>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91">
    <w:name w:val="Light Shading - Accent 491"/>
    <w:basedOn w:val="TableNormal"/>
    <w:next w:val="LightShading-Accent4"/>
    <w:uiPriority w:val="60"/>
    <w:rsid w:val="0027061B"/>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91">
    <w:name w:val="No List591"/>
    <w:next w:val="NoList"/>
    <w:uiPriority w:val="99"/>
    <w:semiHidden/>
    <w:unhideWhenUsed/>
    <w:rsid w:val="0027061B"/>
  </w:style>
  <w:style w:type="table" w:customStyle="1" w:styleId="LightList-Accent41101">
    <w:name w:val="Light List - Accent 41101"/>
    <w:basedOn w:val="TableNormal"/>
    <w:next w:val="LightList-Accent4"/>
    <w:uiPriority w:val="61"/>
    <w:rsid w:val="0027061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91">
    <w:name w:val="Light List - Accent 4291"/>
    <w:basedOn w:val="TableNormal"/>
    <w:next w:val="LightList-Accent4"/>
    <w:uiPriority w:val="61"/>
    <w:rsid w:val="0027061B"/>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91">
    <w:name w:val="Light List - Accent 291"/>
    <w:basedOn w:val="TableNormal"/>
    <w:next w:val="LightList-Accent2"/>
    <w:uiPriority w:val="61"/>
    <w:rsid w:val="0027061B"/>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661">
    <w:name w:val="No List661"/>
    <w:next w:val="NoList"/>
    <w:uiPriority w:val="99"/>
    <w:semiHidden/>
    <w:unhideWhenUsed/>
    <w:rsid w:val="0027061B"/>
  </w:style>
  <w:style w:type="numbering" w:customStyle="1" w:styleId="NoList1261">
    <w:name w:val="No List1261"/>
    <w:next w:val="NoList"/>
    <w:uiPriority w:val="99"/>
    <w:semiHidden/>
    <w:unhideWhenUsed/>
    <w:rsid w:val="0027061B"/>
  </w:style>
  <w:style w:type="numbering" w:customStyle="1" w:styleId="NoList2171">
    <w:name w:val="No List2171"/>
    <w:next w:val="NoList"/>
    <w:uiPriority w:val="99"/>
    <w:semiHidden/>
    <w:unhideWhenUsed/>
    <w:rsid w:val="0027061B"/>
  </w:style>
  <w:style w:type="numbering" w:customStyle="1" w:styleId="NoList3161">
    <w:name w:val="No List3161"/>
    <w:next w:val="NoList"/>
    <w:uiPriority w:val="99"/>
    <w:semiHidden/>
    <w:unhideWhenUsed/>
    <w:rsid w:val="0027061B"/>
  </w:style>
  <w:style w:type="numbering" w:customStyle="1" w:styleId="NoList4161">
    <w:name w:val="No List4161"/>
    <w:next w:val="NoList"/>
    <w:uiPriority w:val="99"/>
    <w:semiHidden/>
    <w:unhideWhenUsed/>
    <w:rsid w:val="0027061B"/>
  </w:style>
  <w:style w:type="numbering" w:customStyle="1" w:styleId="NoList761">
    <w:name w:val="No List761"/>
    <w:next w:val="NoList"/>
    <w:uiPriority w:val="99"/>
    <w:semiHidden/>
    <w:unhideWhenUsed/>
    <w:rsid w:val="0027061B"/>
  </w:style>
  <w:style w:type="numbering" w:customStyle="1" w:styleId="NoList1361">
    <w:name w:val="No List1361"/>
    <w:next w:val="NoList"/>
    <w:semiHidden/>
    <w:rsid w:val="0027061B"/>
  </w:style>
  <w:style w:type="numbering" w:customStyle="1" w:styleId="NoList11181">
    <w:name w:val="No List11181"/>
    <w:next w:val="NoList"/>
    <w:semiHidden/>
    <w:rsid w:val="0027061B"/>
  </w:style>
  <w:style w:type="table" w:customStyle="1" w:styleId="LightShading-Accent3161">
    <w:name w:val="Light Shading - Accent 3161"/>
    <w:basedOn w:val="TableNormal"/>
    <w:next w:val="LightShading-Accent3"/>
    <w:uiPriority w:val="60"/>
    <w:rsid w:val="0027061B"/>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61">
    <w:name w:val="Light Shading - Accent 2161"/>
    <w:basedOn w:val="TableNormal"/>
    <w:next w:val="LightShading-Accent2"/>
    <w:uiPriority w:val="60"/>
    <w:rsid w:val="0027061B"/>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61">
    <w:name w:val="Light Shading - Accent 11161"/>
    <w:basedOn w:val="TableNormal"/>
    <w:uiPriority w:val="60"/>
    <w:rsid w:val="0027061B"/>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261">
    <w:name w:val="No List2261"/>
    <w:next w:val="NoList"/>
    <w:semiHidden/>
    <w:rsid w:val="0027061B"/>
  </w:style>
  <w:style w:type="numbering" w:customStyle="1" w:styleId="NoList3261">
    <w:name w:val="No List3261"/>
    <w:next w:val="NoList"/>
    <w:semiHidden/>
    <w:rsid w:val="0027061B"/>
  </w:style>
  <w:style w:type="table" w:customStyle="1" w:styleId="MediumShading2-Accent2161">
    <w:name w:val="Medium Shading 2 - Accent 2161"/>
    <w:basedOn w:val="TableNormal"/>
    <w:next w:val="MediumShading2-Accent2"/>
    <w:uiPriority w:val="64"/>
    <w:rsid w:val="0027061B"/>
    <w:pPr>
      <w:spacing w:after="0" w:line="240" w:lineRule="auto"/>
    </w:pPr>
    <w:rPr>
      <w:rFonts w:eastAsia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361">
    <w:name w:val="Light List - Accent 4361"/>
    <w:basedOn w:val="TableNormal"/>
    <w:next w:val="LightList-Accent4"/>
    <w:uiPriority w:val="61"/>
    <w:rsid w:val="0027061B"/>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261">
    <w:name w:val="No List4261"/>
    <w:next w:val="NoList"/>
    <w:semiHidden/>
    <w:rsid w:val="0027061B"/>
  </w:style>
  <w:style w:type="table" w:customStyle="1" w:styleId="LightList-Accent3161">
    <w:name w:val="Light List - Accent 3161"/>
    <w:basedOn w:val="TableNormal"/>
    <w:next w:val="LightList-Accent3"/>
    <w:uiPriority w:val="61"/>
    <w:rsid w:val="0027061B"/>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161">
    <w:name w:val="Light Grid - Accent 3161"/>
    <w:basedOn w:val="TableNormal"/>
    <w:next w:val="LightGrid-Accent3"/>
    <w:uiPriority w:val="62"/>
    <w:rsid w:val="0027061B"/>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161">
    <w:name w:val="Medium Shading 1 - Accent 3161"/>
    <w:basedOn w:val="TableNormal"/>
    <w:next w:val="MediumShading1-Accent3"/>
    <w:uiPriority w:val="63"/>
    <w:rsid w:val="0027061B"/>
    <w:pPr>
      <w:spacing w:after="0" w:line="240" w:lineRule="auto"/>
    </w:pPr>
    <w:rPr>
      <w:rFonts w:eastAsiaTheme="minorHAnsi"/>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161">
    <w:name w:val="Light Grid - Accent 4161"/>
    <w:basedOn w:val="TableNormal"/>
    <w:next w:val="LightGrid-Accent4"/>
    <w:uiPriority w:val="62"/>
    <w:rsid w:val="0027061B"/>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161">
    <w:name w:val="Light Shading - Accent 4161"/>
    <w:basedOn w:val="TableNormal"/>
    <w:next w:val="LightShading-Accent4"/>
    <w:uiPriority w:val="60"/>
    <w:rsid w:val="0027061B"/>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161">
    <w:name w:val="No List5161"/>
    <w:next w:val="NoList"/>
    <w:uiPriority w:val="99"/>
    <w:semiHidden/>
    <w:unhideWhenUsed/>
    <w:rsid w:val="0027061B"/>
  </w:style>
  <w:style w:type="table" w:customStyle="1" w:styleId="LightList-Accent41161">
    <w:name w:val="Light List - Accent 41161"/>
    <w:basedOn w:val="TableNormal"/>
    <w:next w:val="LightList-Accent4"/>
    <w:uiPriority w:val="61"/>
    <w:rsid w:val="0027061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161">
    <w:name w:val="Light List - Accent 42161"/>
    <w:basedOn w:val="TableNormal"/>
    <w:next w:val="LightList-Accent4"/>
    <w:uiPriority w:val="61"/>
    <w:rsid w:val="0027061B"/>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161">
    <w:name w:val="Light List - Accent 2161"/>
    <w:basedOn w:val="TableNormal"/>
    <w:next w:val="LightList-Accent2"/>
    <w:uiPriority w:val="61"/>
    <w:rsid w:val="0027061B"/>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861">
    <w:name w:val="No List861"/>
    <w:next w:val="NoList"/>
    <w:uiPriority w:val="99"/>
    <w:semiHidden/>
    <w:unhideWhenUsed/>
    <w:rsid w:val="0027061B"/>
  </w:style>
  <w:style w:type="numbering" w:customStyle="1" w:styleId="NoList1461">
    <w:name w:val="No List1461"/>
    <w:next w:val="NoList"/>
    <w:semiHidden/>
    <w:rsid w:val="0027061B"/>
  </w:style>
  <w:style w:type="numbering" w:customStyle="1" w:styleId="NoList11261">
    <w:name w:val="No List11261"/>
    <w:next w:val="NoList"/>
    <w:semiHidden/>
    <w:rsid w:val="0027061B"/>
  </w:style>
  <w:style w:type="table" w:customStyle="1" w:styleId="LightShading-Accent3261">
    <w:name w:val="Light Shading - Accent 3261"/>
    <w:basedOn w:val="TableNormal"/>
    <w:next w:val="LightShading-Accent3"/>
    <w:uiPriority w:val="60"/>
    <w:rsid w:val="0027061B"/>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61">
    <w:name w:val="Light Shading - Accent 2261"/>
    <w:basedOn w:val="TableNormal"/>
    <w:next w:val="LightShading-Accent2"/>
    <w:uiPriority w:val="60"/>
    <w:rsid w:val="0027061B"/>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61">
    <w:name w:val="Light Shading - Accent 11261"/>
    <w:basedOn w:val="TableNormal"/>
    <w:uiPriority w:val="60"/>
    <w:rsid w:val="0027061B"/>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361">
    <w:name w:val="No List2361"/>
    <w:next w:val="NoList"/>
    <w:semiHidden/>
    <w:rsid w:val="0027061B"/>
  </w:style>
  <w:style w:type="numbering" w:customStyle="1" w:styleId="NoList3361">
    <w:name w:val="No List3361"/>
    <w:next w:val="NoList"/>
    <w:semiHidden/>
    <w:rsid w:val="0027061B"/>
  </w:style>
  <w:style w:type="table" w:customStyle="1" w:styleId="MediumShading2-Accent2261">
    <w:name w:val="Medium Shading 2 - Accent 2261"/>
    <w:basedOn w:val="TableNormal"/>
    <w:next w:val="MediumShading2-Accent2"/>
    <w:uiPriority w:val="64"/>
    <w:rsid w:val="0027061B"/>
    <w:pPr>
      <w:spacing w:after="0" w:line="240" w:lineRule="auto"/>
    </w:pPr>
    <w:rPr>
      <w:rFonts w:eastAsia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461">
    <w:name w:val="Light List - Accent 4461"/>
    <w:basedOn w:val="TableNormal"/>
    <w:next w:val="LightList-Accent4"/>
    <w:uiPriority w:val="61"/>
    <w:rsid w:val="0027061B"/>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361">
    <w:name w:val="No List4361"/>
    <w:next w:val="NoList"/>
    <w:semiHidden/>
    <w:rsid w:val="0027061B"/>
  </w:style>
  <w:style w:type="table" w:customStyle="1" w:styleId="LightList-Accent3261">
    <w:name w:val="Light List - Accent 3261"/>
    <w:basedOn w:val="TableNormal"/>
    <w:next w:val="LightList-Accent3"/>
    <w:uiPriority w:val="61"/>
    <w:rsid w:val="0027061B"/>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261">
    <w:name w:val="Light Grid - Accent 3261"/>
    <w:basedOn w:val="TableNormal"/>
    <w:next w:val="LightGrid-Accent3"/>
    <w:uiPriority w:val="62"/>
    <w:rsid w:val="0027061B"/>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261">
    <w:name w:val="Medium Shading 1 - Accent 3261"/>
    <w:basedOn w:val="TableNormal"/>
    <w:next w:val="MediumShading1-Accent3"/>
    <w:uiPriority w:val="63"/>
    <w:rsid w:val="0027061B"/>
    <w:pPr>
      <w:spacing w:after="0" w:line="240" w:lineRule="auto"/>
    </w:pPr>
    <w:rPr>
      <w:rFonts w:eastAsiaTheme="minorHAnsi"/>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261">
    <w:name w:val="Light Grid - Accent 4261"/>
    <w:basedOn w:val="TableNormal"/>
    <w:next w:val="LightGrid-Accent4"/>
    <w:uiPriority w:val="62"/>
    <w:rsid w:val="0027061B"/>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261">
    <w:name w:val="Light Shading - Accent 4261"/>
    <w:basedOn w:val="TableNormal"/>
    <w:next w:val="LightShading-Accent4"/>
    <w:uiPriority w:val="60"/>
    <w:rsid w:val="0027061B"/>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261">
    <w:name w:val="No List5261"/>
    <w:next w:val="NoList"/>
    <w:uiPriority w:val="99"/>
    <w:semiHidden/>
    <w:unhideWhenUsed/>
    <w:rsid w:val="0027061B"/>
  </w:style>
  <w:style w:type="table" w:customStyle="1" w:styleId="LightList-Accent41261">
    <w:name w:val="Light List - Accent 41261"/>
    <w:basedOn w:val="TableNormal"/>
    <w:next w:val="LightList-Accent4"/>
    <w:uiPriority w:val="61"/>
    <w:rsid w:val="0027061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261">
    <w:name w:val="Light List - Accent 42261"/>
    <w:basedOn w:val="TableNormal"/>
    <w:next w:val="LightList-Accent4"/>
    <w:uiPriority w:val="61"/>
    <w:rsid w:val="0027061B"/>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261">
    <w:name w:val="Light List - Accent 2261"/>
    <w:basedOn w:val="TableNormal"/>
    <w:next w:val="LightList-Accent2"/>
    <w:uiPriority w:val="61"/>
    <w:rsid w:val="0027061B"/>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961">
    <w:name w:val="No List961"/>
    <w:next w:val="NoList"/>
    <w:uiPriority w:val="99"/>
    <w:semiHidden/>
    <w:unhideWhenUsed/>
    <w:rsid w:val="0027061B"/>
  </w:style>
  <w:style w:type="numbering" w:customStyle="1" w:styleId="NoList1561">
    <w:name w:val="No List1561"/>
    <w:next w:val="NoList"/>
    <w:semiHidden/>
    <w:rsid w:val="0027061B"/>
  </w:style>
  <w:style w:type="numbering" w:customStyle="1" w:styleId="NoList11361">
    <w:name w:val="No List11361"/>
    <w:next w:val="NoList"/>
    <w:semiHidden/>
    <w:rsid w:val="0027061B"/>
  </w:style>
  <w:style w:type="table" w:customStyle="1" w:styleId="LightShading-Accent3361">
    <w:name w:val="Light Shading - Accent 3361"/>
    <w:basedOn w:val="TableNormal"/>
    <w:next w:val="LightShading-Accent3"/>
    <w:uiPriority w:val="60"/>
    <w:rsid w:val="0027061B"/>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361">
    <w:name w:val="Light Shading - Accent 2361"/>
    <w:basedOn w:val="TableNormal"/>
    <w:next w:val="LightShading-Accent2"/>
    <w:uiPriority w:val="60"/>
    <w:rsid w:val="0027061B"/>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361">
    <w:name w:val="Light Shading - Accent 11361"/>
    <w:basedOn w:val="TableNormal"/>
    <w:uiPriority w:val="60"/>
    <w:rsid w:val="0027061B"/>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461">
    <w:name w:val="No List2461"/>
    <w:next w:val="NoList"/>
    <w:semiHidden/>
    <w:rsid w:val="0027061B"/>
  </w:style>
  <w:style w:type="numbering" w:customStyle="1" w:styleId="NoList3461">
    <w:name w:val="No List3461"/>
    <w:next w:val="NoList"/>
    <w:semiHidden/>
    <w:rsid w:val="0027061B"/>
  </w:style>
  <w:style w:type="table" w:customStyle="1" w:styleId="MediumShading2-Accent2361">
    <w:name w:val="Medium Shading 2 - Accent 2361"/>
    <w:basedOn w:val="TableNormal"/>
    <w:next w:val="MediumShading2-Accent2"/>
    <w:uiPriority w:val="64"/>
    <w:rsid w:val="0027061B"/>
    <w:pPr>
      <w:spacing w:after="0" w:line="240" w:lineRule="auto"/>
    </w:pPr>
    <w:rPr>
      <w:rFonts w:eastAsia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561">
    <w:name w:val="Light List - Accent 4561"/>
    <w:basedOn w:val="TableNormal"/>
    <w:next w:val="LightList-Accent4"/>
    <w:uiPriority w:val="61"/>
    <w:rsid w:val="0027061B"/>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461">
    <w:name w:val="No List4461"/>
    <w:next w:val="NoList"/>
    <w:semiHidden/>
    <w:rsid w:val="0027061B"/>
  </w:style>
  <w:style w:type="table" w:customStyle="1" w:styleId="LightList-Accent3361">
    <w:name w:val="Light List - Accent 3361"/>
    <w:basedOn w:val="TableNormal"/>
    <w:next w:val="LightList-Accent3"/>
    <w:uiPriority w:val="61"/>
    <w:rsid w:val="0027061B"/>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361">
    <w:name w:val="Light Grid - Accent 3361"/>
    <w:basedOn w:val="TableNormal"/>
    <w:next w:val="LightGrid-Accent3"/>
    <w:uiPriority w:val="62"/>
    <w:rsid w:val="0027061B"/>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361">
    <w:name w:val="Medium Shading 1 - Accent 3361"/>
    <w:basedOn w:val="TableNormal"/>
    <w:next w:val="MediumShading1-Accent3"/>
    <w:uiPriority w:val="63"/>
    <w:rsid w:val="0027061B"/>
    <w:pPr>
      <w:spacing w:after="0" w:line="240" w:lineRule="auto"/>
    </w:pPr>
    <w:rPr>
      <w:rFonts w:eastAsiaTheme="minorHAnsi"/>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361">
    <w:name w:val="Light Grid - Accent 4361"/>
    <w:basedOn w:val="TableNormal"/>
    <w:next w:val="LightGrid-Accent4"/>
    <w:uiPriority w:val="62"/>
    <w:rsid w:val="0027061B"/>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361">
    <w:name w:val="Light Shading - Accent 4361"/>
    <w:basedOn w:val="TableNormal"/>
    <w:next w:val="LightShading-Accent4"/>
    <w:uiPriority w:val="60"/>
    <w:rsid w:val="0027061B"/>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361">
    <w:name w:val="No List5361"/>
    <w:next w:val="NoList"/>
    <w:uiPriority w:val="99"/>
    <w:semiHidden/>
    <w:unhideWhenUsed/>
    <w:rsid w:val="0027061B"/>
  </w:style>
  <w:style w:type="table" w:customStyle="1" w:styleId="LightList-Accent41361">
    <w:name w:val="Light List - Accent 41361"/>
    <w:basedOn w:val="TableNormal"/>
    <w:next w:val="LightList-Accent4"/>
    <w:uiPriority w:val="61"/>
    <w:rsid w:val="0027061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361">
    <w:name w:val="Light List - Accent 42361"/>
    <w:basedOn w:val="TableNormal"/>
    <w:next w:val="LightList-Accent4"/>
    <w:uiPriority w:val="61"/>
    <w:rsid w:val="0027061B"/>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361">
    <w:name w:val="Light List - Accent 2361"/>
    <w:basedOn w:val="TableNormal"/>
    <w:next w:val="LightList-Accent2"/>
    <w:uiPriority w:val="61"/>
    <w:rsid w:val="0027061B"/>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401">
    <w:name w:val="No List401"/>
    <w:next w:val="NoList"/>
    <w:uiPriority w:val="99"/>
    <w:semiHidden/>
    <w:unhideWhenUsed/>
    <w:rsid w:val="0027061B"/>
  </w:style>
  <w:style w:type="numbering" w:customStyle="1" w:styleId="NoList1271">
    <w:name w:val="No List1271"/>
    <w:next w:val="NoList"/>
    <w:uiPriority w:val="99"/>
    <w:semiHidden/>
    <w:rsid w:val="0027061B"/>
  </w:style>
  <w:style w:type="numbering" w:customStyle="1" w:styleId="NoList11191">
    <w:name w:val="No List11191"/>
    <w:next w:val="NoList"/>
    <w:semiHidden/>
    <w:rsid w:val="0027061B"/>
  </w:style>
  <w:style w:type="table" w:customStyle="1" w:styleId="LightShading-Accent3171">
    <w:name w:val="Light Shading - Accent 3171"/>
    <w:basedOn w:val="TableNormal"/>
    <w:next w:val="LightShading-Accent3"/>
    <w:uiPriority w:val="60"/>
    <w:rsid w:val="0027061B"/>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71">
    <w:name w:val="Light Shading - Accent 2171"/>
    <w:basedOn w:val="TableNormal"/>
    <w:next w:val="LightShading-Accent2"/>
    <w:uiPriority w:val="60"/>
    <w:rsid w:val="0027061B"/>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71">
    <w:name w:val="Light Shading - Accent 11171"/>
    <w:basedOn w:val="TableNormal"/>
    <w:uiPriority w:val="60"/>
    <w:rsid w:val="0027061B"/>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181">
    <w:name w:val="No List2181"/>
    <w:next w:val="NoList"/>
    <w:uiPriority w:val="99"/>
    <w:semiHidden/>
    <w:rsid w:val="0027061B"/>
  </w:style>
  <w:style w:type="numbering" w:customStyle="1" w:styleId="NoList3171">
    <w:name w:val="No List3171"/>
    <w:next w:val="NoList"/>
    <w:uiPriority w:val="99"/>
    <w:semiHidden/>
    <w:rsid w:val="0027061B"/>
  </w:style>
  <w:style w:type="table" w:customStyle="1" w:styleId="MediumShading2-Accent2101">
    <w:name w:val="Medium Shading 2 - Accent 2101"/>
    <w:basedOn w:val="TableNormal"/>
    <w:next w:val="MediumShading2-Accent2"/>
    <w:uiPriority w:val="64"/>
    <w:rsid w:val="0027061B"/>
    <w:pPr>
      <w:spacing w:after="0" w:line="240" w:lineRule="auto"/>
    </w:pPr>
    <w:rPr>
      <w:rFonts w:eastAsia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201">
    <w:name w:val="Light List - Accent 4201"/>
    <w:basedOn w:val="TableNormal"/>
    <w:next w:val="LightList-Accent4"/>
    <w:uiPriority w:val="61"/>
    <w:rsid w:val="0027061B"/>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171">
    <w:name w:val="No List4171"/>
    <w:next w:val="NoList"/>
    <w:uiPriority w:val="99"/>
    <w:semiHidden/>
    <w:rsid w:val="0027061B"/>
  </w:style>
  <w:style w:type="table" w:customStyle="1" w:styleId="LightList-Accent3101">
    <w:name w:val="Light List - Accent 3101"/>
    <w:basedOn w:val="TableNormal"/>
    <w:next w:val="LightList-Accent3"/>
    <w:uiPriority w:val="61"/>
    <w:rsid w:val="0027061B"/>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101">
    <w:name w:val="Light Grid - Accent 3101"/>
    <w:basedOn w:val="TableNormal"/>
    <w:next w:val="LightGrid-Accent3"/>
    <w:uiPriority w:val="62"/>
    <w:rsid w:val="0027061B"/>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101">
    <w:name w:val="Medium Shading 1 - Accent 3101"/>
    <w:basedOn w:val="TableNormal"/>
    <w:next w:val="MediumShading1-Accent3"/>
    <w:uiPriority w:val="63"/>
    <w:rsid w:val="0027061B"/>
    <w:pPr>
      <w:spacing w:after="0" w:line="240" w:lineRule="auto"/>
    </w:pPr>
    <w:rPr>
      <w:rFonts w:eastAsiaTheme="minorHAnsi"/>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101">
    <w:name w:val="Light Grid - Accent 4101"/>
    <w:basedOn w:val="TableNormal"/>
    <w:next w:val="LightGrid-Accent4"/>
    <w:uiPriority w:val="62"/>
    <w:rsid w:val="0027061B"/>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101">
    <w:name w:val="Light Shading - Accent 4101"/>
    <w:basedOn w:val="TableNormal"/>
    <w:next w:val="LightShading-Accent4"/>
    <w:uiPriority w:val="60"/>
    <w:rsid w:val="0027061B"/>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101">
    <w:name w:val="No List5101"/>
    <w:next w:val="NoList"/>
    <w:uiPriority w:val="99"/>
    <w:semiHidden/>
    <w:unhideWhenUsed/>
    <w:rsid w:val="0027061B"/>
  </w:style>
  <w:style w:type="table" w:customStyle="1" w:styleId="LightList-Accent41171">
    <w:name w:val="Light List - Accent 41171"/>
    <w:basedOn w:val="TableNormal"/>
    <w:next w:val="LightList-Accent4"/>
    <w:uiPriority w:val="61"/>
    <w:rsid w:val="0027061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101">
    <w:name w:val="Light List - Accent 42101"/>
    <w:basedOn w:val="TableNormal"/>
    <w:next w:val="LightList-Accent4"/>
    <w:uiPriority w:val="61"/>
    <w:rsid w:val="0027061B"/>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101">
    <w:name w:val="Light List - Accent 2101"/>
    <w:basedOn w:val="TableNormal"/>
    <w:next w:val="LightList-Accent2"/>
    <w:uiPriority w:val="61"/>
    <w:rsid w:val="0027061B"/>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671">
    <w:name w:val="No List671"/>
    <w:next w:val="NoList"/>
    <w:uiPriority w:val="99"/>
    <w:semiHidden/>
    <w:unhideWhenUsed/>
    <w:rsid w:val="0027061B"/>
  </w:style>
  <w:style w:type="numbering" w:customStyle="1" w:styleId="NoList1281">
    <w:name w:val="No List1281"/>
    <w:next w:val="NoList"/>
    <w:uiPriority w:val="99"/>
    <w:semiHidden/>
    <w:unhideWhenUsed/>
    <w:rsid w:val="0027061B"/>
  </w:style>
  <w:style w:type="numbering" w:customStyle="1" w:styleId="NoList2191">
    <w:name w:val="No List2191"/>
    <w:next w:val="NoList"/>
    <w:uiPriority w:val="99"/>
    <w:semiHidden/>
    <w:unhideWhenUsed/>
    <w:rsid w:val="0027061B"/>
  </w:style>
  <w:style w:type="numbering" w:customStyle="1" w:styleId="NoList3181">
    <w:name w:val="No List3181"/>
    <w:next w:val="NoList"/>
    <w:uiPriority w:val="99"/>
    <w:semiHidden/>
    <w:unhideWhenUsed/>
    <w:rsid w:val="0027061B"/>
  </w:style>
  <w:style w:type="numbering" w:customStyle="1" w:styleId="NoList4181">
    <w:name w:val="No List4181"/>
    <w:next w:val="NoList"/>
    <w:uiPriority w:val="99"/>
    <w:semiHidden/>
    <w:unhideWhenUsed/>
    <w:rsid w:val="0027061B"/>
  </w:style>
  <w:style w:type="numbering" w:customStyle="1" w:styleId="NoList771">
    <w:name w:val="No List771"/>
    <w:next w:val="NoList"/>
    <w:uiPriority w:val="99"/>
    <w:semiHidden/>
    <w:unhideWhenUsed/>
    <w:rsid w:val="0027061B"/>
  </w:style>
  <w:style w:type="numbering" w:customStyle="1" w:styleId="NoList1371">
    <w:name w:val="No List1371"/>
    <w:next w:val="NoList"/>
    <w:semiHidden/>
    <w:rsid w:val="0027061B"/>
  </w:style>
  <w:style w:type="numbering" w:customStyle="1" w:styleId="NoList111101">
    <w:name w:val="No List111101"/>
    <w:next w:val="NoList"/>
    <w:semiHidden/>
    <w:rsid w:val="0027061B"/>
  </w:style>
  <w:style w:type="table" w:customStyle="1" w:styleId="LightShading-Accent3181">
    <w:name w:val="Light Shading - Accent 3181"/>
    <w:basedOn w:val="TableNormal"/>
    <w:next w:val="LightShading-Accent3"/>
    <w:uiPriority w:val="60"/>
    <w:rsid w:val="0027061B"/>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81">
    <w:name w:val="Light Shading - Accent 2181"/>
    <w:basedOn w:val="TableNormal"/>
    <w:next w:val="LightShading-Accent2"/>
    <w:uiPriority w:val="60"/>
    <w:rsid w:val="0027061B"/>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81">
    <w:name w:val="Light Shading - Accent 11181"/>
    <w:basedOn w:val="TableNormal"/>
    <w:uiPriority w:val="60"/>
    <w:rsid w:val="0027061B"/>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271">
    <w:name w:val="No List2271"/>
    <w:next w:val="NoList"/>
    <w:semiHidden/>
    <w:rsid w:val="0027061B"/>
  </w:style>
  <w:style w:type="numbering" w:customStyle="1" w:styleId="NoList3271">
    <w:name w:val="No List3271"/>
    <w:next w:val="NoList"/>
    <w:semiHidden/>
    <w:rsid w:val="0027061B"/>
  </w:style>
  <w:style w:type="table" w:customStyle="1" w:styleId="MediumShading2-Accent2171">
    <w:name w:val="Medium Shading 2 - Accent 2171"/>
    <w:basedOn w:val="TableNormal"/>
    <w:next w:val="MediumShading2-Accent2"/>
    <w:uiPriority w:val="64"/>
    <w:rsid w:val="0027061B"/>
    <w:pPr>
      <w:spacing w:after="0" w:line="240" w:lineRule="auto"/>
    </w:pPr>
    <w:rPr>
      <w:rFonts w:eastAsia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371">
    <w:name w:val="Light List - Accent 4371"/>
    <w:basedOn w:val="TableNormal"/>
    <w:next w:val="LightList-Accent4"/>
    <w:uiPriority w:val="61"/>
    <w:rsid w:val="0027061B"/>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271">
    <w:name w:val="No List4271"/>
    <w:next w:val="NoList"/>
    <w:semiHidden/>
    <w:rsid w:val="0027061B"/>
  </w:style>
  <w:style w:type="table" w:customStyle="1" w:styleId="LightList-Accent3171">
    <w:name w:val="Light List - Accent 3171"/>
    <w:basedOn w:val="TableNormal"/>
    <w:next w:val="LightList-Accent3"/>
    <w:uiPriority w:val="61"/>
    <w:rsid w:val="0027061B"/>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171">
    <w:name w:val="Light Grid - Accent 3171"/>
    <w:basedOn w:val="TableNormal"/>
    <w:next w:val="LightGrid-Accent3"/>
    <w:uiPriority w:val="62"/>
    <w:rsid w:val="0027061B"/>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171">
    <w:name w:val="Medium Shading 1 - Accent 3171"/>
    <w:basedOn w:val="TableNormal"/>
    <w:next w:val="MediumShading1-Accent3"/>
    <w:uiPriority w:val="63"/>
    <w:rsid w:val="0027061B"/>
    <w:pPr>
      <w:spacing w:after="0" w:line="240" w:lineRule="auto"/>
    </w:pPr>
    <w:rPr>
      <w:rFonts w:eastAsiaTheme="minorHAnsi"/>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171">
    <w:name w:val="Light Grid - Accent 4171"/>
    <w:basedOn w:val="TableNormal"/>
    <w:next w:val="LightGrid-Accent4"/>
    <w:uiPriority w:val="62"/>
    <w:rsid w:val="0027061B"/>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171">
    <w:name w:val="Light Shading - Accent 4171"/>
    <w:basedOn w:val="TableNormal"/>
    <w:next w:val="LightShading-Accent4"/>
    <w:uiPriority w:val="60"/>
    <w:rsid w:val="0027061B"/>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171">
    <w:name w:val="No List5171"/>
    <w:next w:val="NoList"/>
    <w:uiPriority w:val="99"/>
    <w:semiHidden/>
    <w:unhideWhenUsed/>
    <w:rsid w:val="0027061B"/>
  </w:style>
  <w:style w:type="table" w:customStyle="1" w:styleId="LightList-Accent41181">
    <w:name w:val="Light List - Accent 41181"/>
    <w:basedOn w:val="TableNormal"/>
    <w:next w:val="LightList-Accent4"/>
    <w:uiPriority w:val="61"/>
    <w:rsid w:val="0027061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171">
    <w:name w:val="Light List - Accent 42171"/>
    <w:basedOn w:val="TableNormal"/>
    <w:next w:val="LightList-Accent4"/>
    <w:uiPriority w:val="61"/>
    <w:rsid w:val="0027061B"/>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171">
    <w:name w:val="Light List - Accent 2171"/>
    <w:basedOn w:val="TableNormal"/>
    <w:next w:val="LightList-Accent2"/>
    <w:uiPriority w:val="61"/>
    <w:rsid w:val="0027061B"/>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871">
    <w:name w:val="No List871"/>
    <w:next w:val="NoList"/>
    <w:uiPriority w:val="99"/>
    <w:semiHidden/>
    <w:unhideWhenUsed/>
    <w:rsid w:val="0027061B"/>
  </w:style>
  <w:style w:type="numbering" w:customStyle="1" w:styleId="NoList1471">
    <w:name w:val="No List1471"/>
    <w:next w:val="NoList"/>
    <w:semiHidden/>
    <w:rsid w:val="0027061B"/>
  </w:style>
  <w:style w:type="numbering" w:customStyle="1" w:styleId="NoList11271">
    <w:name w:val="No List11271"/>
    <w:next w:val="NoList"/>
    <w:semiHidden/>
    <w:rsid w:val="0027061B"/>
  </w:style>
  <w:style w:type="table" w:customStyle="1" w:styleId="LightShading-Accent3271">
    <w:name w:val="Light Shading - Accent 3271"/>
    <w:basedOn w:val="TableNormal"/>
    <w:next w:val="LightShading-Accent3"/>
    <w:uiPriority w:val="60"/>
    <w:rsid w:val="0027061B"/>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71">
    <w:name w:val="Light Shading - Accent 2271"/>
    <w:basedOn w:val="TableNormal"/>
    <w:next w:val="LightShading-Accent2"/>
    <w:uiPriority w:val="60"/>
    <w:rsid w:val="0027061B"/>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71">
    <w:name w:val="Light Shading - Accent 11271"/>
    <w:basedOn w:val="TableNormal"/>
    <w:uiPriority w:val="60"/>
    <w:rsid w:val="0027061B"/>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371">
    <w:name w:val="No List2371"/>
    <w:next w:val="NoList"/>
    <w:semiHidden/>
    <w:rsid w:val="0027061B"/>
  </w:style>
  <w:style w:type="numbering" w:customStyle="1" w:styleId="NoList3371">
    <w:name w:val="No List3371"/>
    <w:next w:val="NoList"/>
    <w:semiHidden/>
    <w:rsid w:val="0027061B"/>
  </w:style>
  <w:style w:type="table" w:customStyle="1" w:styleId="MediumShading2-Accent2271">
    <w:name w:val="Medium Shading 2 - Accent 2271"/>
    <w:basedOn w:val="TableNormal"/>
    <w:next w:val="MediumShading2-Accent2"/>
    <w:uiPriority w:val="64"/>
    <w:rsid w:val="0027061B"/>
    <w:pPr>
      <w:spacing w:after="0" w:line="240" w:lineRule="auto"/>
    </w:pPr>
    <w:rPr>
      <w:rFonts w:eastAsia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471">
    <w:name w:val="Light List - Accent 4471"/>
    <w:basedOn w:val="TableNormal"/>
    <w:next w:val="LightList-Accent4"/>
    <w:uiPriority w:val="61"/>
    <w:rsid w:val="0027061B"/>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371">
    <w:name w:val="No List4371"/>
    <w:next w:val="NoList"/>
    <w:semiHidden/>
    <w:rsid w:val="0027061B"/>
  </w:style>
  <w:style w:type="table" w:customStyle="1" w:styleId="LightList-Accent3271">
    <w:name w:val="Light List - Accent 3271"/>
    <w:basedOn w:val="TableNormal"/>
    <w:next w:val="LightList-Accent3"/>
    <w:uiPriority w:val="61"/>
    <w:rsid w:val="0027061B"/>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271">
    <w:name w:val="Light Grid - Accent 3271"/>
    <w:basedOn w:val="TableNormal"/>
    <w:next w:val="LightGrid-Accent3"/>
    <w:uiPriority w:val="62"/>
    <w:rsid w:val="0027061B"/>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271">
    <w:name w:val="Medium Shading 1 - Accent 3271"/>
    <w:basedOn w:val="TableNormal"/>
    <w:next w:val="MediumShading1-Accent3"/>
    <w:uiPriority w:val="63"/>
    <w:rsid w:val="0027061B"/>
    <w:pPr>
      <w:spacing w:after="0" w:line="240" w:lineRule="auto"/>
    </w:pPr>
    <w:rPr>
      <w:rFonts w:eastAsiaTheme="minorHAnsi"/>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271">
    <w:name w:val="Light Grid - Accent 4271"/>
    <w:basedOn w:val="TableNormal"/>
    <w:next w:val="LightGrid-Accent4"/>
    <w:uiPriority w:val="62"/>
    <w:rsid w:val="0027061B"/>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271">
    <w:name w:val="Light Shading - Accent 4271"/>
    <w:basedOn w:val="TableNormal"/>
    <w:next w:val="LightShading-Accent4"/>
    <w:uiPriority w:val="60"/>
    <w:rsid w:val="0027061B"/>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271">
    <w:name w:val="No List5271"/>
    <w:next w:val="NoList"/>
    <w:uiPriority w:val="99"/>
    <w:semiHidden/>
    <w:unhideWhenUsed/>
    <w:rsid w:val="0027061B"/>
  </w:style>
  <w:style w:type="table" w:customStyle="1" w:styleId="LightList-Accent41271">
    <w:name w:val="Light List - Accent 41271"/>
    <w:basedOn w:val="TableNormal"/>
    <w:next w:val="LightList-Accent4"/>
    <w:uiPriority w:val="61"/>
    <w:rsid w:val="0027061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271">
    <w:name w:val="Light List - Accent 42271"/>
    <w:basedOn w:val="TableNormal"/>
    <w:next w:val="LightList-Accent4"/>
    <w:uiPriority w:val="61"/>
    <w:rsid w:val="0027061B"/>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271">
    <w:name w:val="Light List - Accent 2271"/>
    <w:basedOn w:val="TableNormal"/>
    <w:next w:val="LightList-Accent2"/>
    <w:uiPriority w:val="61"/>
    <w:rsid w:val="0027061B"/>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971">
    <w:name w:val="No List971"/>
    <w:next w:val="NoList"/>
    <w:uiPriority w:val="99"/>
    <w:semiHidden/>
    <w:unhideWhenUsed/>
    <w:rsid w:val="0027061B"/>
  </w:style>
  <w:style w:type="numbering" w:customStyle="1" w:styleId="NoList1571">
    <w:name w:val="No List1571"/>
    <w:next w:val="NoList"/>
    <w:semiHidden/>
    <w:rsid w:val="0027061B"/>
  </w:style>
  <w:style w:type="numbering" w:customStyle="1" w:styleId="NoList11371">
    <w:name w:val="No List11371"/>
    <w:next w:val="NoList"/>
    <w:semiHidden/>
    <w:rsid w:val="0027061B"/>
  </w:style>
  <w:style w:type="table" w:customStyle="1" w:styleId="LightShading-Accent3371">
    <w:name w:val="Light Shading - Accent 3371"/>
    <w:basedOn w:val="TableNormal"/>
    <w:next w:val="LightShading-Accent3"/>
    <w:uiPriority w:val="60"/>
    <w:rsid w:val="0027061B"/>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371">
    <w:name w:val="Light Shading - Accent 2371"/>
    <w:basedOn w:val="TableNormal"/>
    <w:next w:val="LightShading-Accent2"/>
    <w:uiPriority w:val="60"/>
    <w:rsid w:val="0027061B"/>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371">
    <w:name w:val="Light Shading - Accent 11371"/>
    <w:basedOn w:val="TableNormal"/>
    <w:uiPriority w:val="60"/>
    <w:rsid w:val="0027061B"/>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471">
    <w:name w:val="No List2471"/>
    <w:next w:val="NoList"/>
    <w:semiHidden/>
    <w:rsid w:val="0027061B"/>
  </w:style>
  <w:style w:type="numbering" w:customStyle="1" w:styleId="NoList3471">
    <w:name w:val="No List3471"/>
    <w:next w:val="NoList"/>
    <w:semiHidden/>
    <w:rsid w:val="0027061B"/>
  </w:style>
  <w:style w:type="table" w:customStyle="1" w:styleId="MediumShading2-Accent2371">
    <w:name w:val="Medium Shading 2 - Accent 2371"/>
    <w:basedOn w:val="TableNormal"/>
    <w:next w:val="MediumShading2-Accent2"/>
    <w:uiPriority w:val="64"/>
    <w:rsid w:val="0027061B"/>
    <w:pPr>
      <w:spacing w:after="0" w:line="240" w:lineRule="auto"/>
    </w:pPr>
    <w:rPr>
      <w:rFonts w:eastAsia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4571">
    <w:name w:val="Light List - Accent 4571"/>
    <w:basedOn w:val="TableNormal"/>
    <w:next w:val="LightList-Accent4"/>
    <w:uiPriority w:val="61"/>
    <w:rsid w:val="0027061B"/>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numbering" w:customStyle="1" w:styleId="NoList4471">
    <w:name w:val="No List4471"/>
    <w:next w:val="NoList"/>
    <w:semiHidden/>
    <w:rsid w:val="0027061B"/>
  </w:style>
  <w:style w:type="table" w:customStyle="1" w:styleId="LightList-Accent3371">
    <w:name w:val="Light List - Accent 3371"/>
    <w:basedOn w:val="TableNormal"/>
    <w:next w:val="LightList-Accent3"/>
    <w:uiPriority w:val="61"/>
    <w:rsid w:val="0027061B"/>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Grid-Accent3371">
    <w:name w:val="Light Grid - Accent 3371"/>
    <w:basedOn w:val="TableNormal"/>
    <w:next w:val="LightGrid-Accent3"/>
    <w:uiPriority w:val="62"/>
    <w:rsid w:val="0027061B"/>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MediumShading1-Accent3371">
    <w:name w:val="Medium Shading 1 - Accent 3371"/>
    <w:basedOn w:val="TableNormal"/>
    <w:next w:val="MediumShading1-Accent3"/>
    <w:uiPriority w:val="63"/>
    <w:rsid w:val="0027061B"/>
    <w:pPr>
      <w:spacing w:after="0" w:line="240" w:lineRule="auto"/>
    </w:pPr>
    <w:rPr>
      <w:rFonts w:eastAsiaTheme="minorHAnsi"/>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4371">
    <w:name w:val="Light Grid - Accent 4371"/>
    <w:basedOn w:val="TableNormal"/>
    <w:next w:val="LightGrid-Accent4"/>
    <w:uiPriority w:val="62"/>
    <w:rsid w:val="0027061B"/>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Shading-Accent4371">
    <w:name w:val="Light Shading - Accent 4371"/>
    <w:basedOn w:val="TableNormal"/>
    <w:next w:val="LightShading-Accent4"/>
    <w:uiPriority w:val="60"/>
    <w:rsid w:val="0027061B"/>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numbering" w:customStyle="1" w:styleId="NoList5371">
    <w:name w:val="No List5371"/>
    <w:next w:val="NoList"/>
    <w:uiPriority w:val="99"/>
    <w:semiHidden/>
    <w:unhideWhenUsed/>
    <w:rsid w:val="0027061B"/>
  </w:style>
  <w:style w:type="table" w:customStyle="1" w:styleId="LightList-Accent41371">
    <w:name w:val="Light List - Accent 41371"/>
    <w:basedOn w:val="TableNormal"/>
    <w:next w:val="LightList-Accent4"/>
    <w:uiPriority w:val="61"/>
    <w:rsid w:val="0027061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2371">
    <w:name w:val="Light List - Accent 42371"/>
    <w:basedOn w:val="TableNormal"/>
    <w:next w:val="LightList-Accent4"/>
    <w:uiPriority w:val="61"/>
    <w:rsid w:val="0027061B"/>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2371">
    <w:name w:val="Light List - Accent 2371"/>
    <w:basedOn w:val="TableNormal"/>
    <w:next w:val="LightList-Accent2"/>
    <w:uiPriority w:val="61"/>
    <w:rsid w:val="0027061B"/>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NoList501">
    <w:name w:val="No List501"/>
    <w:next w:val="NoList"/>
    <w:uiPriority w:val="99"/>
    <w:semiHidden/>
    <w:unhideWhenUsed/>
    <w:rsid w:val="0027061B"/>
  </w:style>
  <w:style w:type="numbering" w:customStyle="1" w:styleId="NoList1291">
    <w:name w:val="No List1291"/>
    <w:next w:val="NoList"/>
    <w:uiPriority w:val="99"/>
    <w:semiHidden/>
    <w:unhideWhenUsed/>
    <w:rsid w:val="0027061B"/>
  </w:style>
  <w:style w:type="numbering" w:customStyle="1" w:styleId="NoList601">
    <w:name w:val="No List601"/>
    <w:next w:val="NoList"/>
    <w:uiPriority w:val="99"/>
    <w:semiHidden/>
    <w:unhideWhenUsed/>
    <w:rsid w:val="0027061B"/>
  </w:style>
  <w:style w:type="numbering" w:customStyle="1" w:styleId="NoList681">
    <w:name w:val="No List681"/>
    <w:next w:val="NoList"/>
    <w:uiPriority w:val="99"/>
    <w:semiHidden/>
    <w:unhideWhenUsed/>
    <w:rsid w:val="0027061B"/>
  </w:style>
  <w:style w:type="numbering" w:customStyle="1" w:styleId="NoList1301">
    <w:name w:val="No List1301"/>
    <w:next w:val="NoList"/>
    <w:uiPriority w:val="99"/>
    <w:semiHidden/>
    <w:unhideWhenUsed/>
    <w:rsid w:val="0027061B"/>
  </w:style>
  <w:style w:type="numbering" w:customStyle="1" w:styleId="NoList11201">
    <w:name w:val="No List11201"/>
    <w:next w:val="NoList"/>
    <w:semiHidden/>
    <w:unhideWhenUsed/>
    <w:rsid w:val="0027061B"/>
  </w:style>
  <w:style w:type="numbering" w:customStyle="1" w:styleId="NoList111121">
    <w:name w:val="No List111121"/>
    <w:next w:val="NoList"/>
    <w:semiHidden/>
    <w:rsid w:val="0027061B"/>
  </w:style>
  <w:style w:type="table" w:customStyle="1" w:styleId="LightShading-Accent3191">
    <w:name w:val="Light Shading - Accent 3191"/>
    <w:basedOn w:val="TableNormal"/>
    <w:next w:val="LightShading-Accent3"/>
    <w:uiPriority w:val="60"/>
    <w:rsid w:val="0027061B"/>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91">
    <w:name w:val="Light Shading - Accent 2191"/>
    <w:basedOn w:val="TableNormal"/>
    <w:next w:val="LightShading-Accent2"/>
    <w:uiPriority w:val="60"/>
    <w:rsid w:val="0027061B"/>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91">
    <w:name w:val="Light Shading - Accent 11191"/>
    <w:basedOn w:val="TableNormal"/>
    <w:uiPriority w:val="60"/>
    <w:rsid w:val="0027061B"/>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691">
    <w:name w:val="No List691"/>
    <w:next w:val="NoList"/>
    <w:uiPriority w:val="99"/>
    <w:semiHidden/>
    <w:unhideWhenUsed/>
    <w:rsid w:val="0027061B"/>
  </w:style>
  <w:style w:type="numbering" w:customStyle="1" w:styleId="NoList1381">
    <w:name w:val="No List1381"/>
    <w:next w:val="NoList"/>
    <w:uiPriority w:val="99"/>
    <w:semiHidden/>
    <w:unhideWhenUsed/>
    <w:rsid w:val="0027061B"/>
  </w:style>
  <w:style w:type="numbering" w:customStyle="1" w:styleId="NoList11281">
    <w:name w:val="No List11281"/>
    <w:next w:val="NoList"/>
    <w:semiHidden/>
    <w:unhideWhenUsed/>
    <w:rsid w:val="0027061B"/>
  </w:style>
  <w:style w:type="numbering" w:customStyle="1" w:styleId="NoList111131">
    <w:name w:val="No List111131"/>
    <w:next w:val="NoList"/>
    <w:semiHidden/>
    <w:rsid w:val="0027061B"/>
  </w:style>
  <w:style w:type="table" w:customStyle="1" w:styleId="LightShading-Accent3201">
    <w:name w:val="Light Shading - Accent 3201"/>
    <w:basedOn w:val="TableNormal"/>
    <w:next w:val="LightShading-Accent3"/>
    <w:uiPriority w:val="60"/>
    <w:rsid w:val="0027061B"/>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01">
    <w:name w:val="Light Shading - Accent 2201"/>
    <w:basedOn w:val="TableNormal"/>
    <w:next w:val="LightShading-Accent2"/>
    <w:uiPriority w:val="60"/>
    <w:rsid w:val="0027061B"/>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01">
    <w:name w:val="Light Shading - Accent 11201"/>
    <w:basedOn w:val="TableNormal"/>
    <w:uiPriority w:val="60"/>
    <w:rsid w:val="0027061B"/>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701">
    <w:name w:val="No List701"/>
    <w:next w:val="NoList"/>
    <w:uiPriority w:val="99"/>
    <w:semiHidden/>
    <w:unhideWhenUsed/>
    <w:rsid w:val="0027061B"/>
  </w:style>
  <w:style w:type="numbering" w:customStyle="1" w:styleId="NoList1391">
    <w:name w:val="No List1391"/>
    <w:next w:val="NoList"/>
    <w:uiPriority w:val="99"/>
    <w:semiHidden/>
    <w:unhideWhenUsed/>
    <w:rsid w:val="0027061B"/>
  </w:style>
  <w:style w:type="numbering" w:customStyle="1" w:styleId="NoList11291">
    <w:name w:val="No List11291"/>
    <w:next w:val="NoList"/>
    <w:semiHidden/>
    <w:unhideWhenUsed/>
    <w:rsid w:val="0027061B"/>
  </w:style>
  <w:style w:type="numbering" w:customStyle="1" w:styleId="NoList111141">
    <w:name w:val="No List111141"/>
    <w:next w:val="NoList"/>
    <w:semiHidden/>
    <w:rsid w:val="0027061B"/>
  </w:style>
  <w:style w:type="table" w:customStyle="1" w:styleId="LightShading-Accent3281">
    <w:name w:val="Light Shading - Accent 3281"/>
    <w:basedOn w:val="TableNormal"/>
    <w:next w:val="LightShading-Accent3"/>
    <w:uiPriority w:val="60"/>
    <w:rsid w:val="0027061B"/>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81">
    <w:name w:val="Light Shading - Accent 2281"/>
    <w:basedOn w:val="TableNormal"/>
    <w:next w:val="LightShading-Accent2"/>
    <w:uiPriority w:val="60"/>
    <w:rsid w:val="0027061B"/>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81">
    <w:name w:val="Light Shading - Accent 11281"/>
    <w:basedOn w:val="TableNormal"/>
    <w:uiPriority w:val="60"/>
    <w:rsid w:val="0027061B"/>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781">
    <w:name w:val="No List781"/>
    <w:next w:val="NoList"/>
    <w:uiPriority w:val="99"/>
    <w:semiHidden/>
    <w:unhideWhenUsed/>
    <w:rsid w:val="0027061B"/>
  </w:style>
  <w:style w:type="numbering" w:customStyle="1" w:styleId="NoList1401">
    <w:name w:val="No List1401"/>
    <w:next w:val="NoList"/>
    <w:uiPriority w:val="99"/>
    <w:semiHidden/>
    <w:unhideWhenUsed/>
    <w:rsid w:val="0027061B"/>
  </w:style>
  <w:style w:type="numbering" w:customStyle="1" w:styleId="NoList11301">
    <w:name w:val="No List11301"/>
    <w:next w:val="NoList"/>
    <w:semiHidden/>
    <w:unhideWhenUsed/>
    <w:rsid w:val="0027061B"/>
  </w:style>
  <w:style w:type="numbering" w:customStyle="1" w:styleId="NoList111151">
    <w:name w:val="No List111151"/>
    <w:next w:val="NoList"/>
    <w:semiHidden/>
    <w:rsid w:val="0027061B"/>
  </w:style>
  <w:style w:type="table" w:customStyle="1" w:styleId="LightShading-Accent3291">
    <w:name w:val="Light Shading - Accent 3291"/>
    <w:basedOn w:val="TableNormal"/>
    <w:next w:val="LightShading-Accent3"/>
    <w:uiPriority w:val="60"/>
    <w:rsid w:val="0027061B"/>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91">
    <w:name w:val="Light Shading - Accent 2291"/>
    <w:basedOn w:val="TableNormal"/>
    <w:next w:val="LightShading-Accent2"/>
    <w:uiPriority w:val="60"/>
    <w:rsid w:val="0027061B"/>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91">
    <w:name w:val="Light Shading - Accent 11291"/>
    <w:basedOn w:val="TableNormal"/>
    <w:uiPriority w:val="60"/>
    <w:rsid w:val="0027061B"/>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791">
    <w:name w:val="No List791"/>
    <w:next w:val="NoList"/>
    <w:uiPriority w:val="99"/>
    <w:semiHidden/>
    <w:unhideWhenUsed/>
    <w:rsid w:val="0027061B"/>
  </w:style>
  <w:style w:type="numbering" w:customStyle="1" w:styleId="NoList801">
    <w:name w:val="No List801"/>
    <w:next w:val="NoList"/>
    <w:uiPriority w:val="99"/>
    <w:semiHidden/>
    <w:unhideWhenUsed/>
    <w:rsid w:val="0027061B"/>
  </w:style>
  <w:style w:type="numbering" w:customStyle="1" w:styleId="NoList881">
    <w:name w:val="No List881"/>
    <w:next w:val="NoList"/>
    <w:uiPriority w:val="99"/>
    <w:semiHidden/>
    <w:unhideWhenUsed/>
    <w:rsid w:val="0027061B"/>
  </w:style>
  <w:style w:type="paragraph" w:customStyle="1" w:styleId="xl17298">
    <w:name w:val="xl17298"/>
    <w:basedOn w:val="Normal"/>
    <w:rsid w:val="004D3B6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b/>
      <w:bCs/>
      <w:sz w:val="22"/>
    </w:rPr>
  </w:style>
  <w:style w:type="paragraph" w:customStyle="1" w:styleId="xl17299">
    <w:name w:val="xl17299"/>
    <w:basedOn w:val="Normal"/>
    <w:rsid w:val="004D3B6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b/>
      <w:bCs/>
      <w:sz w:val="22"/>
    </w:rPr>
  </w:style>
</w:styles>
</file>

<file path=word/webSettings.xml><?xml version="1.0" encoding="utf-8"?>
<w:webSettings xmlns:r="http://schemas.openxmlformats.org/officeDocument/2006/relationships" xmlns:w="http://schemas.openxmlformats.org/wordprocessingml/2006/main">
  <w:divs>
    <w:div w:id="13922602">
      <w:bodyDiv w:val="1"/>
      <w:marLeft w:val="0"/>
      <w:marRight w:val="0"/>
      <w:marTop w:val="0"/>
      <w:marBottom w:val="0"/>
      <w:divBdr>
        <w:top w:val="none" w:sz="0" w:space="0" w:color="auto"/>
        <w:left w:val="none" w:sz="0" w:space="0" w:color="auto"/>
        <w:bottom w:val="none" w:sz="0" w:space="0" w:color="auto"/>
        <w:right w:val="none" w:sz="0" w:space="0" w:color="auto"/>
      </w:divBdr>
    </w:div>
    <w:div w:id="95906346">
      <w:bodyDiv w:val="1"/>
      <w:marLeft w:val="0"/>
      <w:marRight w:val="0"/>
      <w:marTop w:val="0"/>
      <w:marBottom w:val="0"/>
      <w:divBdr>
        <w:top w:val="none" w:sz="0" w:space="0" w:color="auto"/>
        <w:left w:val="none" w:sz="0" w:space="0" w:color="auto"/>
        <w:bottom w:val="none" w:sz="0" w:space="0" w:color="auto"/>
        <w:right w:val="none" w:sz="0" w:space="0" w:color="auto"/>
      </w:divBdr>
    </w:div>
    <w:div w:id="126054359">
      <w:bodyDiv w:val="1"/>
      <w:marLeft w:val="0"/>
      <w:marRight w:val="0"/>
      <w:marTop w:val="0"/>
      <w:marBottom w:val="0"/>
      <w:divBdr>
        <w:top w:val="none" w:sz="0" w:space="0" w:color="auto"/>
        <w:left w:val="none" w:sz="0" w:space="0" w:color="auto"/>
        <w:bottom w:val="none" w:sz="0" w:space="0" w:color="auto"/>
        <w:right w:val="none" w:sz="0" w:space="0" w:color="auto"/>
      </w:divBdr>
    </w:div>
    <w:div w:id="244145515">
      <w:bodyDiv w:val="1"/>
      <w:marLeft w:val="0"/>
      <w:marRight w:val="0"/>
      <w:marTop w:val="0"/>
      <w:marBottom w:val="0"/>
      <w:divBdr>
        <w:top w:val="none" w:sz="0" w:space="0" w:color="auto"/>
        <w:left w:val="none" w:sz="0" w:space="0" w:color="auto"/>
        <w:bottom w:val="none" w:sz="0" w:space="0" w:color="auto"/>
        <w:right w:val="none" w:sz="0" w:space="0" w:color="auto"/>
      </w:divBdr>
    </w:div>
    <w:div w:id="263999864">
      <w:bodyDiv w:val="1"/>
      <w:marLeft w:val="0"/>
      <w:marRight w:val="0"/>
      <w:marTop w:val="0"/>
      <w:marBottom w:val="0"/>
      <w:divBdr>
        <w:top w:val="none" w:sz="0" w:space="0" w:color="auto"/>
        <w:left w:val="none" w:sz="0" w:space="0" w:color="auto"/>
        <w:bottom w:val="none" w:sz="0" w:space="0" w:color="auto"/>
        <w:right w:val="none" w:sz="0" w:space="0" w:color="auto"/>
      </w:divBdr>
    </w:div>
    <w:div w:id="484858217">
      <w:bodyDiv w:val="1"/>
      <w:marLeft w:val="0"/>
      <w:marRight w:val="0"/>
      <w:marTop w:val="0"/>
      <w:marBottom w:val="0"/>
      <w:divBdr>
        <w:top w:val="none" w:sz="0" w:space="0" w:color="auto"/>
        <w:left w:val="none" w:sz="0" w:space="0" w:color="auto"/>
        <w:bottom w:val="none" w:sz="0" w:space="0" w:color="auto"/>
        <w:right w:val="none" w:sz="0" w:space="0" w:color="auto"/>
      </w:divBdr>
    </w:div>
    <w:div w:id="510030219">
      <w:bodyDiv w:val="1"/>
      <w:marLeft w:val="0"/>
      <w:marRight w:val="0"/>
      <w:marTop w:val="0"/>
      <w:marBottom w:val="0"/>
      <w:divBdr>
        <w:top w:val="none" w:sz="0" w:space="0" w:color="auto"/>
        <w:left w:val="none" w:sz="0" w:space="0" w:color="auto"/>
        <w:bottom w:val="none" w:sz="0" w:space="0" w:color="auto"/>
        <w:right w:val="none" w:sz="0" w:space="0" w:color="auto"/>
      </w:divBdr>
    </w:div>
    <w:div w:id="597448630">
      <w:bodyDiv w:val="1"/>
      <w:marLeft w:val="0"/>
      <w:marRight w:val="0"/>
      <w:marTop w:val="0"/>
      <w:marBottom w:val="0"/>
      <w:divBdr>
        <w:top w:val="none" w:sz="0" w:space="0" w:color="auto"/>
        <w:left w:val="none" w:sz="0" w:space="0" w:color="auto"/>
        <w:bottom w:val="none" w:sz="0" w:space="0" w:color="auto"/>
        <w:right w:val="none" w:sz="0" w:space="0" w:color="auto"/>
      </w:divBdr>
    </w:div>
    <w:div w:id="825710743">
      <w:bodyDiv w:val="1"/>
      <w:marLeft w:val="0"/>
      <w:marRight w:val="0"/>
      <w:marTop w:val="0"/>
      <w:marBottom w:val="0"/>
      <w:divBdr>
        <w:top w:val="none" w:sz="0" w:space="0" w:color="auto"/>
        <w:left w:val="none" w:sz="0" w:space="0" w:color="auto"/>
        <w:bottom w:val="none" w:sz="0" w:space="0" w:color="auto"/>
        <w:right w:val="none" w:sz="0" w:space="0" w:color="auto"/>
      </w:divBdr>
    </w:div>
    <w:div w:id="1082289990">
      <w:bodyDiv w:val="1"/>
      <w:marLeft w:val="0"/>
      <w:marRight w:val="0"/>
      <w:marTop w:val="0"/>
      <w:marBottom w:val="0"/>
      <w:divBdr>
        <w:top w:val="none" w:sz="0" w:space="0" w:color="auto"/>
        <w:left w:val="none" w:sz="0" w:space="0" w:color="auto"/>
        <w:bottom w:val="none" w:sz="0" w:space="0" w:color="auto"/>
        <w:right w:val="none" w:sz="0" w:space="0" w:color="auto"/>
      </w:divBdr>
    </w:div>
    <w:div w:id="1122109524">
      <w:bodyDiv w:val="1"/>
      <w:marLeft w:val="0"/>
      <w:marRight w:val="0"/>
      <w:marTop w:val="0"/>
      <w:marBottom w:val="0"/>
      <w:divBdr>
        <w:top w:val="none" w:sz="0" w:space="0" w:color="auto"/>
        <w:left w:val="none" w:sz="0" w:space="0" w:color="auto"/>
        <w:bottom w:val="none" w:sz="0" w:space="0" w:color="auto"/>
        <w:right w:val="none" w:sz="0" w:space="0" w:color="auto"/>
      </w:divBdr>
    </w:div>
    <w:div w:id="1130319646">
      <w:bodyDiv w:val="1"/>
      <w:marLeft w:val="0"/>
      <w:marRight w:val="0"/>
      <w:marTop w:val="0"/>
      <w:marBottom w:val="0"/>
      <w:divBdr>
        <w:top w:val="none" w:sz="0" w:space="0" w:color="auto"/>
        <w:left w:val="none" w:sz="0" w:space="0" w:color="auto"/>
        <w:bottom w:val="none" w:sz="0" w:space="0" w:color="auto"/>
        <w:right w:val="none" w:sz="0" w:space="0" w:color="auto"/>
      </w:divBdr>
    </w:div>
    <w:div w:id="1162503202">
      <w:bodyDiv w:val="1"/>
      <w:marLeft w:val="0"/>
      <w:marRight w:val="0"/>
      <w:marTop w:val="0"/>
      <w:marBottom w:val="0"/>
      <w:divBdr>
        <w:top w:val="none" w:sz="0" w:space="0" w:color="auto"/>
        <w:left w:val="none" w:sz="0" w:space="0" w:color="auto"/>
        <w:bottom w:val="none" w:sz="0" w:space="0" w:color="auto"/>
        <w:right w:val="none" w:sz="0" w:space="0" w:color="auto"/>
      </w:divBdr>
    </w:div>
    <w:div w:id="1275163916">
      <w:bodyDiv w:val="1"/>
      <w:marLeft w:val="0"/>
      <w:marRight w:val="0"/>
      <w:marTop w:val="0"/>
      <w:marBottom w:val="0"/>
      <w:divBdr>
        <w:top w:val="none" w:sz="0" w:space="0" w:color="auto"/>
        <w:left w:val="none" w:sz="0" w:space="0" w:color="auto"/>
        <w:bottom w:val="none" w:sz="0" w:space="0" w:color="auto"/>
        <w:right w:val="none" w:sz="0" w:space="0" w:color="auto"/>
      </w:divBdr>
    </w:div>
    <w:div w:id="1302074812">
      <w:bodyDiv w:val="1"/>
      <w:marLeft w:val="0"/>
      <w:marRight w:val="0"/>
      <w:marTop w:val="0"/>
      <w:marBottom w:val="0"/>
      <w:divBdr>
        <w:top w:val="none" w:sz="0" w:space="0" w:color="auto"/>
        <w:left w:val="none" w:sz="0" w:space="0" w:color="auto"/>
        <w:bottom w:val="none" w:sz="0" w:space="0" w:color="auto"/>
        <w:right w:val="none" w:sz="0" w:space="0" w:color="auto"/>
      </w:divBdr>
    </w:div>
    <w:div w:id="1385788116">
      <w:bodyDiv w:val="1"/>
      <w:marLeft w:val="0"/>
      <w:marRight w:val="0"/>
      <w:marTop w:val="0"/>
      <w:marBottom w:val="0"/>
      <w:divBdr>
        <w:top w:val="none" w:sz="0" w:space="0" w:color="auto"/>
        <w:left w:val="none" w:sz="0" w:space="0" w:color="auto"/>
        <w:bottom w:val="none" w:sz="0" w:space="0" w:color="auto"/>
        <w:right w:val="none" w:sz="0" w:space="0" w:color="auto"/>
      </w:divBdr>
    </w:div>
    <w:div w:id="1388608919">
      <w:bodyDiv w:val="1"/>
      <w:marLeft w:val="0"/>
      <w:marRight w:val="0"/>
      <w:marTop w:val="0"/>
      <w:marBottom w:val="0"/>
      <w:divBdr>
        <w:top w:val="none" w:sz="0" w:space="0" w:color="auto"/>
        <w:left w:val="none" w:sz="0" w:space="0" w:color="auto"/>
        <w:bottom w:val="none" w:sz="0" w:space="0" w:color="auto"/>
        <w:right w:val="none" w:sz="0" w:space="0" w:color="auto"/>
      </w:divBdr>
    </w:div>
    <w:div w:id="1454790573">
      <w:bodyDiv w:val="1"/>
      <w:marLeft w:val="0"/>
      <w:marRight w:val="0"/>
      <w:marTop w:val="0"/>
      <w:marBottom w:val="0"/>
      <w:divBdr>
        <w:top w:val="none" w:sz="0" w:space="0" w:color="auto"/>
        <w:left w:val="none" w:sz="0" w:space="0" w:color="auto"/>
        <w:bottom w:val="none" w:sz="0" w:space="0" w:color="auto"/>
        <w:right w:val="none" w:sz="0" w:space="0" w:color="auto"/>
      </w:divBdr>
    </w:div>
    <w:div w:id="1528105783">
      <w:bodyDiv w:val="1"/>
      <w:marLeft w:val="0"/>
      <w:marRight w:val="0"/>
      <w:marTop w:val="0"/>
      <w:marBottom w:val="0"/>
      <w:divBdr>
        <w:top w:val="none" w:sz="0" w:space="0" w:color="auto"/>
        <w:left w:val="none" w:sz="0" w:space="0" w:color="auto"/>
        <w:bottom w:val="none" w:sz="0" w:space="0" w:color="auto"/>
        <w:right w:val="none" w:sz="0" w:space="0" w:color="auto"/>
      </w:divBdr>
    </w:div>
    <w:div w:id="1540701633">
      <w:bodyDiv w:val="1"/>
      <w:marLeft w:val="0"/>
      <w:marRight w:val="0"/>
      <w:marTop w:val="0"/>
      <w:marBottom w:val="0"/>
      <w:divBdr>
        <w:top w:val="none" w:sz="0" w:space="0" w:color="auto"/>
        <w:left w:val="none" w:sz="0" w:space="0" w:color="auto"/>
        <w:bottom w:val="none" w:sz="0" w:space="0" w:color="auto"/>
        <w:right w:val="none" w:sz="0" w:space="0" w:color="auto"/>
      </w:divBdr>
    </w:div>
    <w:div w:id="1580285078">
      <w:bodyDiv w:val="1"/>
      <w:marLeft w:val="0"/>
      <w:marRight w:val="0"/>
      <w:marTop w:val="0"/>
      <w:marBottom w:val="0"/>
      <w:divBdr>
        <w:top w:val="none" w:sz="0" w:space="0" w:color="auto"/>
        <w:left w:val="none" w:sz="0" w:space="0" w:color="auto"/>
        <w:bottom w:val="none" w:sz="0" w:space="0" w:color="auto"/>
        <w:right w:val="none" w:sz="0" w:space="0" w:color="auto"/>
      </w:divBdr>
    </w:div>
    <w:div w:id="1581058851">
      <w:bodyDiv w:val="1"/>
      <w:marLeft w:val="0"/>
      <w:marRight w:val="0"/>
      <w:marTop w:val="0"/>
      <w:marBottom w:val="0"/>
      <w:divBdr>
        <w:top w:val="none" w:sz="0" w:space="0" w:color="auto"/>
        <w:left w:val="none" w:sz="0" w:space="0" w:color="auto"/>
        <w:bottom w:val="none" w:sz="0" w:space="0" w:color="auto"/>
        <w:right w:val="none" w:sz="0" w:space="0" w:color="auto"/>
      </w:divBdr>
    </w:div>
    <w:div w:id="1678848350">
      <w:bodyDiv w:val="1"/>
      <w:marLeft w:val="0"/>
      <w:marRight w:val="0"/>
      <w:marTop w:val="0"/>
      <w:marBottom w:val="0"/>
      <w:divBdr>
        <w:top w:val="none" w:sz="0" w:space="0" w:color="auto"/>
        <w:left w:val="none" w:sz="0" w:space="0" w:color="auto"/>
        <w:bottom w:val="none" w:sz="0" w:space="0" w:color="auto"/>
        <w:right w:val="none" w:sz="0" w:space="0" w:color="auto"/>
      </w:divBdr>
    </w:div>
    <w:div w:id="1994598662">
      <w:bodyDiv w:val="1"/>
      <w:marLeft w:val="0"/>
      <w:marRight w:val="0"/>
      <w:marTop w:val="0"/>
      <w:marBottom w:val="0"/>
      <w:divBdr>
        <w:top w:val="none" w:sz="0" w:space="0" w:color="auto"/>
        <w:left w:val="none" w:sz="0" w:space="0" w:color="auto"/>
        <w:bottom w:val="none" w:sz="0" w:space="0" w:color="auto"/>
        <w:right w:val="none" w:sz="0" w:space="0" w:color="auto"/>
      </w:divBdr>
    </w:div>
    <w:div w:id="201472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F9C13-0AC2-4415-8546-59ABACDD3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4704</TotalTime>
  <Pages>64</Pages>
  <Words>42193</Words>
  <Characters>240504</Characters>
  <Application>Microsoft Office Word</Application>
  <DocSecurity>0</DocSecurity>
  <Lines>2004</Lines>
  <Paragraphs>564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88</cp:revision>
  <cp:lastPrinted>2018-12-25T12:58:00Z</cp:lastPrinted>
  <dcterms:created xsi:type="dcterms:W3CDTF">2017-06-16T08:58:00Z</dcterms:created>
  <dcterms:modified xsi:type="dcterms:W3CDTF">2019-03-18T11:05:00Z</dcterms:modified>
</cp:coreProperties>
</file>